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9.xml" ContentType="application/vnd.openxmlformats-officedocument.wordprocessingml.footer+xml"/>
  <Override PartName="/word/header15.xml" ContentType="application/vnd.openxmlformats-officedocument.wordprocessingml.header+xml"/>
  <Override PartName="/word/footer10.xml" ContentType="application/vnd.openxmlformats-officedocument.wordprocessingml.footer+xml"/>
  <Override PartName="/word/header16.xml" ContentType="application/vnd.openxmlformats-officedocument.wordprocessingml.header+xml"/>
  <Override PartName="/word/footer11.xml" ContentType="application/vnd.openxmlformats-officedocument.wordprocessingml.footer+xml"/>
  <Override PartName="/word/header17.xml" ContentType="application/vnd.openxmlformats-officedocument.wordprocessingml.header+xml"/>
  <Override PartName="/word/footer12.xml" ContentType="application/vnd.openxmlformats-officedocument.wordprocessingml.footer+xml"/>
  <Override PartName="/word/header18.xml" ContentType="application/vnd.openxmlformats-officedocument.wordprocessingml.header+xml"/>
  <Override PartName="/word/footer13.xml" ContentType="application/vnd.openxmlformats-officedocument.wordprocessingml.foot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B688A" w14:textId="77777777" w:rsidR="00255A3E" w:rsidRDefault="00255A3E" w:rsidP="006702BE">
      <w:pPr>
        <w:widowControl w:val="0"/>
        <w:suppressAutoHyphens/>
        <w:ind w:left="284"/>
        <w:rPr>
          <w:rFonts w:ascii="Georgia" w:hAnsi="Georgia"/>
          <w:bCs/>
          <w:sz w:val="24"/>
          <w:szCs w:val="24"/>
        </w:rPr>
      </w:pPr>
    </w:p>
    <w:p w14:paraId="7976536A" w14:textId="77777777" w:rsidR="009F757D" w:rsidRDefault="009F757D" w:rsidP="006702BE">
      <w:pPr>
        <w:widowControl w:val="0"/>
        <w:suppressAutoHyphens/>
        <w:ind w:left="284"/>
        <w:rPr>
          <w:rFonts w:ascii="Georgia" w:hAnsi="Georgia"/>
          <w:bCs/>
          <w:sz w:val="24"/>
          <w:szCs w:val="24"/>
        </w:rPr>
      </w:pPr>
    </w:p>
    <w:p w14:paraId="4B6B0F2E" w14:textId="77777777" w:rsidR="003B391B" w:rsidRPr="00332EBF" w:rsidRDefault="003B391B" w:rsidP="006702BE">
      <w:pPr>
        <w:widowControl w:val="0"/>
        <w:suppressAutoHyphens/>
        <w:ind w:left="284"/>
        <w:rPr>
          <w:rFonts w:ascii="Georgia" w:hAnsi="Georgia"/>
          <w:bCs/>
          <w:sz w:val="24"/>
          <w:szCs w:val="24"/>
        </w:rPr>
      </w:pPr>
    </w:p>
    <w:p w14:paraId="65323359" w14:textId="77777777" w:rsidR="00085DA6" w:rsidRPr="00332EBF" w:rsidRDefault="00085DA6" w:rsidP="006702BE">
      <w:pPr>
        <w:widowControl w:val="0"/>
        <w:suppressAutoHyphens/>
        <w:ind w:left="284"/>
        <w:rPr>
          <w:rFonts w:ascii="Georgia" w:hAnsi="Georgia"/>
          <w:bCs/>
          <w:sz w:val="24"/>
          <w:szCs w:val="24"/>
        </w:rPr>
      </w:pPr>
    </w:p>
    <w:p w14:paraId="51E8BCCA" w14:textId="77777777" w:rsidR="00085DA6" w:rsidRPr="00332EBF" w:rsidRDefault="00085DA6" w:rsidP="006702BE">
      <w:pPr>
        <w:widowControl w:val="0"/>
        <w:suppressAutoHyphens/>
        <w:ind w:left="284"/>
        <w:rPr>
          <w:rFonts w:ascii="Georgia" w:hAnsi="Georgia"/>
          <w:bCs/>
          <w:sz w:val="24"/>
          <w:szCs w:val="24"/>
        </w:rPr>
      </w:pPr>
    </w:p>
    <w:p w14:paraId="689F7AF4" w14:textId="77777777" w:rsidR="00085DA6" w:rsidRPr="00332EBF" w:rsidRDefault="00085DA6" w:rsidP="006702BE">
      <w:pPr>
        <w:widowControl w:val="0"/>
        <w:suppressAutoHyphens/>
        <w:ind w:left="284"/>
        <w:rPr>
          <w:rFonts w:ascii="Georgia" w:hAnsi="Georgia"/>
          <w:bCs/>
          <w:sz w:val="24"/>
          <w:szCs w:val="24"/>
        </w:rPr>
      </w:pPr>
    </w:p>
    <w:p w14:paraId="493CE038" w14:textId="77777777" w:rsidR="00085DA6" w:rsidRPr="00332EBF" w:rsidRDefault="00085DA6" w:rsidP="006702BE">
      <w:pPr>
        <w:widowControl w:val="0"/>
        <w:suppressAutoHyphens/>
        <w:ind w:left="284"/>
        <w:rPr>
          <w:rFonts w:ascii="Georgia" w:hAnsi="Georgia"/>
          <w:bCs/>
          <w:sz w:val="24"/>
          <w:szCs w:val="24"/>
        </w:rPr>
      </w:pPr>
    </w:p>
    <w:p w14:paraId="3F72AEAB" w14:textId="77777777" w:rsidR="00085DA6" w:rsidRPr="00332EBF" w:rsidRDefault="00085DA6" w:rsidP="006702BE">
      <w:pPr>
        <w:pStyle w:val="BodyText"/>
        <w:widowControl w:val="0"/>
        <w:ind w:left="284"/>
        <w:rPr>
          <w:rFonts w:ascii="Georgia" w:hAnsi="Georgia"/>
          <w:bCs/>
          <w:color w:val="auto"/>
          <w:szCs w:val="24"/>
        </w:rPr>
      </w:pPr>
    </w:p>
    <w:p w14:paraId="2DA3A64C" w14:textId="77777777" w:rsidR="00085DA6" w:rsidRPr="00332EBF" w:rsidRDefault="00085DA6" w:rsidP="006702BE">
      <w:pPr>
        <w:pStyle w:val="BodyText"/>
        <w:widowControl w:val="0"/>
        <w:ind w:left="284"/>
        <w:rPr>
          <w:rFonts w:ascii="Georgia" w:hAnsi="Georgia"/>
          <w:bCs/>
          <w:color w:val="auto"/>
          <w:szCs w:val="24"/>
        </w:rPr>
      </w:pPr>
    </w:p>
    <w:p w14:paraId="7A2F72B8" w14:textId="77777777" w:rsidR="00085DA6" w:rsidRPr="0022511D" w:rsidRDefault="002C34E2" w:rsidP="006702BE">
      <w:pPr>
        <w:pStyle w:val="BodyText"/>
        <w:widowControl w:val="0"/>
        <w:tabs>
          <w:tab w:val="left" w:pos="1418"/>
        </w:tabs>
        <w:ind w:left="284"/>
        <w:rPr>
          <w:rFonts w:ascii="Georgia" w:hAnsi="Georgia"/>
          <w:b/>
          <w:color w:val="auto"/>
          <w:szCs w:val="24"/>
        </w:rPr>
      </w:pPr>
      <w:r w:rsidRPr="0022511D">
        <w:rPr>
          <w:rFonts w:ascii="Georgia" w:hAnsi="Georgia"/>
          <w:b/>
          <w:color w:val="auto"/>
          <w:szCs w:val="24"/>
        </w:rPr>
        <w:t>T.O.M.</w:t>
      </w:r>
      <w:r w:rsidR="00085DA6" w:rsidRPr="0022511D">
        <w:rPr>
          <w:rFonts w:ascii="Georgia" w:hAnsi="Georgia"/>
          <w:b/>
          <w:color w:val="auto"/>
          <w:szCs w:val="24"/>
        </w:rPr>
        <w:t xml:space="preserve"> KATILIM BANKASI ANONİM ŞİRKETİ</w:t>
      </w:r>
    </w:p>
    <w:p w14:paraId="0950F721" w14:textId="77777777" w:rsidR="00085DA6" w:rsidRPr="0022511D" w:rsidRDefault="00085DA6" w:rsidP="006702BE">
      <w:pPr>
        <w:pStyle w:val="BodyText"/>
        <w:widowControl w:val="0"/>
        <w:tabs>
          <w:tab w:val="clear" w:pos="0"/>
          <w:tab w:val="left" w:pos="1418"/>
        </w:tabs>
        <w:ind w:left="284"/>
        <w:rPr>
          <w:rFonts w:ascii="Georgia" w:hAnsi="Georgia"/>
          <w:bCs/>
          <w:color w:val="auto"/>
          <w:szCs w:val="24"/>
        </w:rPr>
      </w:pPr>
    </w:p>
    <w:p w14:paraId="02257141" w14:textId="77777777" w:rsidR="001B2C71" w:rsidRPr="0022511D" w:rsidRDefault="009219EE" w:rsidP="006702BE">
      <w:pPr>
        <w:widowControl w:val="0"/>
        <w:tabs>
          <w:tab w:val="left" w:pos="567"/>
          <w:tab w:val="left" w:pos="1418"/>
        </w:tabs>
        <w:suppressAutoHyphens/>
        <w:ind w:left="284"/>
        <w:jc w:val="both"/>
        <w:rPr>
          <w:rFonts w:ascii="Georgia" w:hAnsi="Georgia"/>
          <w:b/>
          <w:sz w:val="24"/>
          <w:szCs w:val="24"/>
        </w:rPr>
      </w:pPr>
      <w:r w:rsidRPr="0022511D">
        <w:rPr>
          <w:rFonts w:ascii="Georgia" w:hAnsi="Georgia"/>
          <w:b/>
          <w:sz w:val="24"/>
          <w:szCs w:val="24"/>
        </w:rPr>
        <w:t>3</w:t>
      </w:r>
      <w:r w:rsidR="001D77AD" w:rsidRPr="0022511D">
        <w:rPr>
          <w:rFonts w:ascii="Georgia" w:hAnsi="Georgia"/>
          <w:b/>
          <w:sz w:val="24"/>
          <w:szCs w:val="24"/>
        </w:rPr>
        <w:t>1</w:t>
      </w:r>
      <w:r w:rsidR="00085DA6" w:rsidRPr="0022511D">
        <w:rPr>
          <w:rFonts w:ascii="Georgia" w:hAnsi="Georgia"/>
          <w:b/>
          <w:sz w:val="24"/>
          <w:szCs w:val="24"/>
        </w:rPr>
        <w:t xml:space="preserve"> </w:t>
      </w:r>
      <w:r w:rsidR="001D77AD" w:rsidRPr="0022511D">
        <w:rPr>
          <w:rFonts w:ascii="Georgia" w:hAnsi="Georgia"/>
          <w:b/>
          <w:sz w:val="24"/>
          <w:szCs w:val="24"/>
        </w:rPr>
        <w:t>ARALIK</w:t>
      </w:r>
      <w:r w:rsidR="00085DA6" w:rsidRPr="0022511D">
        <w:rPr>
          <w:rFonts w:ascii="Georgia" w:hAnsi="Georgia"/>
          <w:b/>
          <w:sz w:val="24"/>
          <w:szCs w:val="24"/>
        </w:rPr>
        <w:t xml:space="preserve"> 202</w:t>
      </w:r>
      <w:r w:rsidR="002C34E2" w:rsidRPr="0022511D">
        <w:rPr>
          <w:rFonts w:ascii="Georgia" w:hAnsi="Georgia"/>
          <w:b/>
          <w:sz w:val="24"/>
          <w:szCs w:val="24"/>
        </w:rPr>
        <w:t>3</w:t>
      </w:r>
      <w:r w:rsidR="00085DA6" w:rsidRPr="0022511D">
        <w:rPr>
          <w:rFonts w:ascii="Georgia" w:hAnsi="Georgia"/>
          <w:b/>
          <w:sz w:val="24"/>
          <w:szCs w:val="24"/>
        </w:rPr>
        <w:t xml:space="preserve"> </w:t>
      </w:r>
      <w:r w:rsidR="001B2C71" w:rsidRPr="0022511D">
        <w:rPr>
          <w:rFonts w:ascii="Georgia" w:hAnsi="Georgia"/>
          <w:b/>
          <w:sz w:val="24"/>
          <w:szCs w:val="24"/>
        </w:rPr>
        <w:t>TARİHİ İTİBARIYLA HAZIRLANAN</w:t>
      </w:r>
    </w:p>
    <w:p w14:paraId="717669EE" w14:textId="77777777" w:rsidR="001D77AD" w:rsidRPr="0022511D" w:rsidRDefault="001B2C71" w:rsidP="006702BE">
      <w:pPr>
        <w:widowControl w:val="0"/>
        <w:tabs>
          <w:tab w:val="left" w:pos="567"/>
          <w:tab w:val="left" w:pos="1418"/>
        </w:tabs>
        <w:suppressAutoHyphens/>
        <w:ind w:left="284"/>
        <w:jc w:val="both"/>
        <w:rPr>
          <w:rFonts w:ascii="Georgia" w:hAnsi="Georgia"/>
          <w:b/>
          <w:sz w:val="24"/>
          <w:szCs w:val="24"/>
        </w:rPr>
      </w:pPr>
      <w:r w:rsidRPr="0022511D">
        <w:rPr>
          <w:rFonts w:ascii="Georgia" w:hAnsi="Georgia"/>
          <w:b/>
          <w:sz w:val="24"/>
          <w:szCs w:val="24"/>
        </w:rPr>
        <w:t>KONSOLİDE OLMAYAN</w:t>
      </w:r>
      <w:r w:rsidR="001D77AD" w:rsidRPr="0022511D">
        <w:rPr>
          <w:rFonts w:ascii="Georgia" w:hAnsi="Georgia"/>
          <w:b/>
          <w:sz w:val="24"/>
          <w:szCs w:val="24"/>
        </w:rPr>
        <w:t xml:space="preserve"> FİNANSAL TABLOLAR,</w:t>
      </w:r>
    </w:p>
    <w:p w14:paraId="66CACCD1" w14:textId="77777777" w:rsidR="001D77AD" w:rsidRPr="0022511D" w:rsidRDefault="001B2C71" w:rsidP="006702BE">
      <w:pPr>
        <w:widowControl w:val="0"/>
        <w:tabs>
          <w:tab w:val="left" w:pos="567"/>
          <w:tab w:val="left" w:pos="1418"/>
        </w:tabs>
        <w:suppressAutoHyphens/>
        <w:ind w:left="284"/>
        <w:jc w:val="both"/>
        <w:rPr>
          <w:rFonts w:ascii="Georgia" w:hAnsi="Georgia"/>
          <w:b/>
          <w:sz w:val="24"/>
          <w:szCs w:val="24"/>
        </w:rPr>
      </w:pPr>
      <w:r w:rsidRPr="0022511D">
        <w:rPr>
          <w:rFonts w:ascii="Georgia" w:hAnsi="Georgia"/>
          <w:b/>
          <w:sz w:val="24"/>
          <w:szCs w:val="24"/>
        </w:rPr>
        <w:t>BUNLARA İLİŞKİN AÇIKLAMA</w:t>
      </w:r>
      <w:r w:rsidR="001D77AD" w:rsidRPr="0022511D">
        <w:rPr>
          <w:rFonts w:ascii="Georgia" w:hAnsi="Georgia"/>
          <w:b/>
          <w:sz w:val="24"/>
          <w:szCs w:val="24"/>
        </w:rPr>
        <w:t xml:space="preserve"> </w:t>
      </w:r>
      <w:r w:rsidRPr="0022511D">
        <w:rPr>
          <w:rFonts w:ascii="Georgia" w:hAnsi="Georgia"/>
          <w:b/>
          <w:sz w:val="24"/>
          <w:szCs w:val="24"/>
        </w:rPr>
        <w:t xml:space="preserve">VE DİPNOTLAR İLE </w:t>
      </w:r>
    </w:p>
    <w:p w14:paraId="0D205A5A" w14:textId="77777777" w:rsidR="001B2C71" w:rsidRPr="0022511D" w:rsidRDefault="001D77AD" w:rsidP="006702BE">
      <w:pPr>
        <w:widowControl w:val="0"/>
        <w:tabs>
          <w:tab w:val="left" w:pos="567"/>
          <w:tab w:val="left" w:pos="1418"/>
        </w:tabs>
        <w:suppressAutoHyphens/>
        <w:ind w:left="284"/>
        <w:jc w:val="both"/>
        <w:rPr>
          <w:rFonts w:ascii="Georgia" w:hAnsi="Georgia"/>
          <w:b/>
          <w:sz w:val="24"/>
          <w:szCs w:val="24"/>
        </w:rPr>
      </w:pPr>
      <w:r w:rsidRPr="0022511D">
        <w:rPr>
          <w:rFonts w:ascii="Georgia" w:hAnsi="Georgia"/>
          <w:b/>
          <w:sz w:val="24"/>
          <w:szCs w:val="24"/>
        </w:rPr>
        <w:t>BAĞIMSIZ</w:t>
      </w:r>
      <w:r w:rsidR="001B2C71" w:rsidRPr="0022511D">
        <w:rPr>
          <w:rFonts w:ascii="Georgia" w:hAnsi="Georgia"/>
          <w:b/>
          <w:sz w:val="24"/>
          <w:szCs w:val="24"/>
        </w:rPr>
        <w:t xml:space="preserve"> DENETİM RAPORU</w:t>
      </w:r>
    </w:p>
    <w:p w14:paraId="2D36DBCE" w14:textId="77777777" w:rsidR="00085DA6" w:rsidRPr="0022511D" w:rsidRDefault="00085DA6" w:rsidP="006702BE">
      <w:pPr>
        <w:widowControl w:val="0"/>
        <w:tabs>
          <w:tab w:val="left" w:pos="567"/>
          <w:tab w:val="left" w:pos="1418"/>
        </w:tabs>
        <w:suppressAutoHyphens/>
        <w:ind w:left="284"/>
        <w:jc w:val="both"/>
        <w:rPr>
          <w:rFonts w:ascii="Georgia" w:hAnsi="Georgia"/>
          <w:bCs/>
          <w:sz w:val="24"/>
          <w:szCs w:val="24"/>
        </w:rPr>
      </w:pPr>
    </w:p>
    <w:p w14:paraId="2C9B2EA7" w14:textId="77777777" w:rsidR="00085DA6" w:rsidRPr="0022511D" w:rsidRDefault="00085DA6" w:rsidP="006702BE">
      <w:pPr>
        <w:widowControl w:val="0"/>
        <w:tabs>
          <w:tab w:val="center" w:pos="4677"/>
        </w:tabs>
        <w:ind w:left="993"/>
        <w:rPr>
          <w:rFonts w:ascii="Georgia" w:hAnsi="Georgia"/>
          <w:bCs/>
          <w:sz w:val="24"/>
          <w:szCs w:val="24"/>
        </w:rPr>
        <w:sectPr w:rsidR="00085DA6" w:rsidRPr="0022511D" w:rsidSect="004927F1">
          <w:headerReference w:type="even" r:id="rId8"/>
          <w:footerReference w:type="even" r:id="rId9"/>
          <w:footerReference w:type="default" r:id="rId10"/>
          <w:pgSz w:w="11907" w:h="16840" w:code="9"/>
          <w:pgMar w:top="1134" w:right="1134" w:bottom="1134" w:left="1701" w:header="851" w:footer="851" w:gutter="0"/>
          <w:pgNumType w:start="2"/>
          <w:cols w:space="708"/>
          <w:titlePg/>
          <w:docGrid w:linePitch="326"/>
        </w:sectPr>
      </w:pPr>
    </w:p>
    <w:p w14:paraId="585974B7" w14:textId="77777777" w:rsidR="00523D62" w:rsidRPr="0022511D" w:rsidRDefault="006A181C" w:rsidP="006702BE">
      <w:pPr>
        <w:widowControl w:val="0"/>
        <w:rPr>
          <w:rFonts w:ascii="Georgia" w:hAnsi="Georgia"/>
        </w:rPr>
      </w:pPr>
      <w:r w:rsidRPr="0022511D">
        <w:rPr>
          <w:b/>
          <w:noProof/>
          <w:sz w:val="24"/>
          <w:szCs w:val="24"/>
        </w:rPr>
        <w:lastRenderedPageBreak/>
        <w:drawing>
          <wp:anchor distT="0" distB="0" distL="114300" distR="114300" simplePos="0" relativeHeight="251659264" behindDoc="1" locked="0" layoutInCell="1" allowOverlap="1" wp14:anchorId="0BDF659F" wp14:editId="144A2D4D">
            <wp:simplePos x="0" y="0"/>
            <wp:positionH relativeFrom="margin">
              <wp:posOffset>2296491</wp:posOffset>
            </wp:positionH>
            <wp:positionV relativeFrom="paragraph">
              <wp:posOffset>-140716</wp:posOffset>
            </wp:positionV>
            <wp:extent cx="1129665" cy="619125"/>
            <wp:effectExtent l="0" t="0" r="0" b="9525"/>
            <wp:wrapNone/>
            <wp:docPr id="53170343" name="Picture 53170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70343" name="Resim 5317034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29665" cy="619125"/>
                    </a:xfrm>
                    <a:prstGeom prst="rect">
                      <a:avLst/>
                    </a:prstGeom>
                  </pic:spPr>
                </pic:pic>
              </a:graphicData>
            </a:graphic>
            <wp14:sizeRelH relativeFrom="page">
              <wp14:pctWidth>0</wp14:pctWidth>
            </wp14:sizeRelH>
            <wp14:sizeRelV relativeFrom="page">
              <wp14:pctHeight>0</wp14:pctHeight>
            </wp14:sizeRelV>
          </wp:anchor>
        </w:drawing>
      </w:r>
    </w:p>
    <w:p w14:paraId="7ADF6539" w14:textId="77777777" w:rsidR="00B51297" w:rsidRPr="0022511D" w:rsidRDefault="00523D62" w:rsidP="006702B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22511D">
        <w:tab/>
      </w:r>
      <w:r w:rsidRPr="0022511D">
        <w:tab/>
      </w:r>
      <w:r w:rsidRPr="0022511D">
        <w:tab/>
      </w:r>
      <w:r w:rsidRPr="0022511D">
        <w:tab/>
      </w:r>
    </w:p>
    <w:p w14:paraId="673B2641" w14:textId="77777777" w:rsidR="006A181C" w:rsidRPr="0022511D" w:rsidRDefault="006A181C" w:rsidP="006702B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p>
    <w:p w14:paraId="633770D7" w14:textId="77777777" w:rsidR="006A181C" w:rsidRPr="0022511D" w:rsidRDefault="006A181C" w:rsidP="006702B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p>
    <w:p w14:paraId="60F0D127" w14:textId="77777777" w:rsidR="00DA0C92" w:rsidRPr="0022511D" w:rsidRDefault="006A181C" w:rsidP="006702BE">
      <w:pPr>
        <w:widowControl w:val="0"/>
        <w:jc w:val="center"/>
        <w:rPr>
          <w:rFonts w:eastAsia="Arial Unicode MS"/>
          <w:b/>
          <w:bCs/>
        </w:rPr>
      </w:pPr>
      <w:r w:rsidRPr="0022511D">
        <w:rPr>
          <w:rFonts w:eastAsia="Arial Unicode MS"/>
          <w:b/>
          <w:bCs/>
        </w:rPr>
        <w:t>T.O.M.</w:t>
      </w:r>
      <w:r w:rsidR="00DA0C92" w:rsidRPr="0022511D">
        <w:rPr>
          <w:rFonts w:eastAsia="Arial Unicode MS"/>
          <w:b/>
          <w:bCs/>
        </w:rPr>
        <w:t xml:space="preserve"> KATILIM BANKASI A.Ş.’NİN </w:t>
      </w:r>
    </w:p>
    <w:p w14:paraId="1194B856" w14:textId="77777777" w:rsidR="00DA0C92" w:rsidRPr="0022511D" w:rsidRDefault="008E3905" w:rsidP="006702BE">
      <w:pPr>
        <w:widowControl w:val="0"/>
        <w:jc w:val="center"/>
        <w:rPr>
          <w:rFonts w:eastAsia="Arial Unicode MS"/>
          <w:b/>
          <w:bCs/>
        </w:rPr>
      </w:pPr>
      <w:r w:rsidRPr="0022511D">
        <w:rPr>
          <w:rFonts w:eastAsia="Arial Unicode MS"/>
          <w:b/>
          <w:bCs/>
        </w:rPr>
        <w:t>31 Aralık 2023</w:t>
      </w:r>
      <w:r w:rsidR="00DA0C92" w:rsidRPr="0022511D">
        <w:rPr>
          <w:b/>
          <w:sz w:val="24"/>
          <w:szCs w:val="24"/>
        </w:rPr>
        <w:t xml:space="preserve"> </w:t>
      </w:r>
      <w:r w:rsidR="00DA0C92" w:rsidRPr="0022511D">
        <w:rPr>
          <w:rFonts w:eastAsia="Arial Unicode MS"/>
          <w:b/>
          <w:bCs/>
        </w:rPr>
        <w:t xml:space="preserve">TARİHİ İTİBARIYLA HAZIRLANAN </w:t>
      </w:r>
      <w:r w:rsidR="001D77AD" w:rsidRPr="0022511D">
        <w:rPr>
          <w:rFonts w:eastAsia="Arial Unicode MS"/>
          <w:b/>
          <w:bCs/>
        </w:rPr>
        <w:t>YIL SONU</w:t>
      </w:r>
    </w:p>
    <w:p w14:paraId="117075B0" w14:textId="77777777" w:rsidR="00DA0C92" w:rsidRPr="0022511D" w:rsidRDefault="00DA0C92" w:rsidP="006702BE">
      <w:pPr>
        <w:widowControl w:val="0"/>
        <w:jc w:val="center"/>
        <w:rPr>
          <w:rFonts w:eastAsia="Arial Unicode MS"/>
          <w:b/>
          <w:bCs/>
        </w:rPr>
      </w:pPr>
      <w:r w:rsidRPr="0022511D">
        <w:rPr>
          <w:rFonts w:eastAsia="Arial Unicode MS"/>
          <w:b/>
          <w:bCs/>
        </w:rPr>
        <w:t>K</w:t>
      </w:r>
      <w:r w:rsidR="00F158F9" w:rsidRPr="0022511D">
        <w:rPr>
          <w:rFonts w:eastAsia="Arial Unicode MS"/>
          <w:b/>
          <w:bCs/>
        </w:rPr>
        <w:t>ONSOLİDE OLMAYAN FİNANSAL RAPORU</w:t>
      </w:r>
    </w:p>
    <w:p w14:paraId="225FAE7E" w14:textId="77777777" w:rsidR="00167D71" w:rsidRPr="0022511D" w:rsidRDefault="00167D71" w:rsidP="006702BE">
      <w:pPr>
        <w:widowControl w:val="0"/>
        <w:jc w:val="both"/>
        <w:rPr>
          <w:rFonts w:eastAsia="Arial Unicode MS"/>
          <w:b/>
          <w:bCs/>
        </w:rPr>
      </w:pPr>
    </w:p>
    <w:p w14:paraId="4BB5CB2D" w14:textId="77777777" w:rsidR="00167D71" w:rsidRPr="0022511D" w:rsidRDefault="00167D71" w:rsidP="006702BE">
      <w:pPr>
        <w:widowControl w:val="0"/>
        <w:jc w:val="both"/>
        <w:rPr>
          <w:rFonts w:eastAsia="Arial Unicode MS"/>
          <w:b/>
          <w:bCs/>
        </w:rPr>
      </w:pPr>
    </w:p>
    <w:p w14:paraId="1840480E" w14:textId="77777777" w:rsidR="006A181C" w:rsidRPr="0022511D" w:rsidRDefault="006A181C" w:rsidP="006702BE">
      <w:pPr>
        <w:widowControl w:val="0"/>
        <w:rPr>
          <w:rFonts w:eastAsia="Arial Unicode MS"/>
          <w:bCs/>
        </w:rPr>
      </w:pPr>
      <w:r w:rsidRPr="0022511D">
        <w:rPr>
          <w:rFonts w:eastAsia="Arial Unicode MS"/>
          <w:bCs/>
        </w:rPr>
        <w:t>Yönetim Merkezinin Adresi: Burhaniye Mahallesi</w:t>
      </w:r>
    </w:p>
    <w:p w14:paraId="7518F83B" w14:textId="77777777" w:rsidR="006A181C" w:rsidRPr="0022511D" w:rsidRDefault="006A181C" w:rsidP="006702BE">
      <w:pPr>
        <w:widowControl w:val="0"/>
        <w:rPr>
          <w:rFonts w:eastAsia="Arial Unicode MS"/>
          <w:bCs/>
        </w:rPr>
      </w:pPr>
      <w:r w:rsidRPr="0022511D">
        <w:rPr>
          <w:rFonts w:eastAsia="Arial Unicode MS"/>
          <w:bCs/>
        </w:rPr>
        <w:t>Nagehan sk. B No:2B/1 34676 Üsküdar / İSTANBUL</w:t>
      </w:r>
    </w:p>
    <w:p w14:paraId="59F7E3A5" w14:textId="77777777" w:rsidR="006A181C" w:rsidRPr="0022511D" w:rsidRDefault="006A181C" w:rsidP="006702BE">
      <w:pPr>
        <w:widowControl w:val="0"/>
        <w:rPr>
          <w:rFonts w:eastAsia="Arial Unicode MS"/>
          <w:bCs/>
        </w:rPr>
      </w:pPr>
      <w:r w:rsidRPr="0022511D">
        <w:rPr>
          <w:rFonts w:eastAsia="Arial Unicode MS"/>
          <w:bCs/>
        </w:rPr>
        <w:t>Telefon: 0 850 7379554</w:t>
      </w:r>
    </w:p>
    <w:p w14:paraId="15E526A8" w14:textId="77777777" w:rsidR="006A181C" w:rsidRPr="0022511D" w:rsidRDefault="006A181C" w:rsidP="006702BE">
      <w:pPr>
        <w:widowControl w:val="0"/>
        <w:rPr>
          <w:rFonts w:eastAsia="Arial Unicode MS"/>
          <w:bCs/>
        </w:rPr>
      </w:pPr>
      <w:r w:rsidRPr="0022511D">
        <w:rPr>
          <w:rFonts w:eastAsia="Arial Unicode MS"/>
          <w:bCs/>
        </w:rPr>
        <w:t>Faks: 0 850 2143384</w:t>
      </w:r>
    </w:p>
    <w:p w14:paraId="1308BC39" w14:textId="77777777" w:rsidR="006A181C" w:rsidRPr="0022511D" w:rsidRDefault="006A181C" w:rsidP="006702BE">
      <w:pPr>
        <w:widowControl w:val="0"/>
        <w:rPr>
          <w:rFonts w:eastAsia="Arial Unicode MS"/>
          <w:bCs/>
        </w:rPr>
      </w:pPr>
      <w:r w:rsidRPr="0022511D">
        <w:rPr>
          <w:rFonts w:eastAsia="Arial Unicode MS"/>
          <w:bCs/>
        </w:rPr>
        <w:t>Elektronik Site Adresi: www.tombank.com.tr</w:t>
      </w:r>
    </w:p>
    <w:p w14:paraId="51298B3B" w14:textId="77777777" w:rsidR="00F92B13" w:rsidRPr="0022511D" w:rsidRDefault="006A181C" w:rsidP="006702BE">
      <w:pPr>
        <w:widowControl w:val="0"/>
        <w:rPr>
          <w:rFonts w:eastAsia="Arial Unicode MS"/>
          <w:b/>
          <w:bCs/>
        </w:rPr>
      </w:pPr>
      <w:r w:rsidRPr="0022511D">
        <w:rPr>
          <w:rFonts w:eastAsia="Arial Unicode MS"/>
          <w:bCs/>
        </w:rPr>
        <w:t>Elektronik Posta Adresi: info@tombank.com.tr</w:t>
      </w:r>
    </w:p>
    <w:p w14:paraId="41CF3CF0" w14:textId="77777777" w:rsidR="00F92B13" w:rsidRPr="0022511D" w:rsidRDefault="00F92B13" w:rsidP="006702BE">
      <w:pPr>
        <w:widowControl w:val="0"/>
        <w:jc w:val="right"/>
        <w:rPr>
          <w:rFonts w:eastAsia="Arial Unicode MS"/>
          <w:b/>
          <w:bCs/>
        </w:rPr>
      </w:pPr>
    </w:p>
    <w:p w14:paraId="4661893F" w14:textId="77777777" w:rsidR="006A181C" w:rsidRPr="0022511D" w:rsidRDefault="006A181C" w:rsidP="006702BE">
      <w:pPr>
        <w:widowControl w:val="0"/>
        <w:jc w:val="both"/>
        <w:rPr>
          <w:rFonts w:eastAsia="Arial Unicode MS"/>
          <w:bCs/>
        </w:rPr>
      </w:pPr>
      <w:r w:rsidRPr="0022511D">
        <w:rPr>
          <w:rFonts w:eastAsia="Arial Unicode MS"/>
          <w:bCs/>
        </w:rPr>
        <w:t>Bankacılık Düzenleme ve Denetleme Kurumu tarafından düzenlenen Bankalarca Kamuya Açıklanacak Finansal Tablolar ile Bunlara İlişkin Açıklama ve Dipnotlar Hakkında Tebliğe göre hazırlanan dokuz aylık konsolide olmayan finansal raporu aşağıda yer alan bölümlerden oluşmaktadır:</w:t>
      </w:r>
    </w:p>
    <w:p w14:paraId="26DB095C" w14:textId="77777777" w:rsidR="006A181C" w:rsidRPr="0022511D" w:rsidRDefault="006A181C" w:rsidP="006702BE">
      <w:pPr>
        <w:widowControl w:val="0"/>
        <w:jc w:val="both"/>
        <w:rPr>
          <w:rFonts w:eastAsia="Arial Unicode MS"/>
          <w:bCs/>
        </w:rPr>
      </w:pPr>
    </w:p>
    <w:p w14:paraId="3C02CF3C" w14:textId="77777777" w:rsidR="006A181C" w:rsidRPr="0022511D" w:rsidRDefault="006A181C" w:rsidP="006702BE">
      <w:pPr>
        <w:pStyle w:val="ListParagraph"/>
        <w:widowControl w:val="0"/>
        <w:numPr>
          <w:ilvl w:val="0"/>
          <w:numId w:val="56"/>
        </w:numPr>
        <w:jc w:val="both"/>
        <w:rPr>
          <w:rFonts w:eastAsia="Arial Unicode MS"/>
          <w:bCs/>
        </w:rPr>
      </w:pPr>
      <w:r w:rsidRPr="0022511D">
        <w:rPr>
          <w:rFonts w:eastAsia="Arial Unicode MS"/>
          <w:bCs/>
        </w:rPr>
        <w:t>BANKA HAKKINDA GENEL BİLGİLER</w:t>
      </w:r>
    </w:p>
    <w:p w14:paraId="52D50F35" w14:textId="77777777" w:rsidR="006A181C" w:rsidRPr="0022511D" w:rsidRDefault="006A181C" w:rsidP="006702BE">
      <w:pPr>
        <w:pStyle w:val="ListParagraph"/>
        <w:widowControl w:val="0"/>
        <w:numPr>
          <w:ilvl w:val="0"/>
          <w:numId w:val="56"/>
        </w:numPr>
        <w:jc w:val="both"/>
        <w:rPr>
          <w:rFonts w:eastAsia="Arial Unicode MS"/>
          <w:bCs/>
        </w:rPr>
      </w:pPr>
      <w:r w:rsidRPr="0022511D">
        <w:rPr>
          <w:rFonts w:eastAsia="Arial Unicode MS"/>
          <w:bCs/>
        </w:rPr>
        <w:t>BANKA’NIN KONSOLİDE OLMAYAN FİNANSAL TABLOLARI</w:t>
      </w:r>
    </w:p>
    <w:p w14:paraId="52B538FF" w14:textId="77777777" w:rsidR="006A181C" w:rsidRPr="0022511D" w:rsidRDefault="006A181C" w:rsidP="006702BE">
      <w:pPr>
        <w:pStyle w:val="ListParagraph"/>
        <w:widowControl w:val="0"/>
        <w:numPr>
          <w:ilvl w:val="0"/>
          <w:numId w:val="56"/>
        </w:numPr>
        <w:jc w:val="both"/>
        <w:rPr>
          <w:rFonts w:eastAsia="Arial Unicode MS"/>
          <w:bCs/>
        </w:rPr>
      </w:pPr>
      <w:r w:rsidRPr="0022511D">
        <w:rPr>
          <w:rFonts w:eastAsia="Arial Unicode MS"/>
          <w:bCs/>
        </w:rPr>
        <w:t>İLGİLİ DÖNEMDE UYGULANAN MUHASEBE POLİTİKALARINA İLİŞKİN AÇIKLAMALAR</w:t>
      </w:r>
    </w:p>
    <w:p w14:paraId="0D587930" w14:textId="77777777" w:rsidR="006A181C" w:rsidRPr="0022511D" w:rsidRDefault="006A181C" w:rsidP="006702BE">
      <w:pPr>
        <w:pStyle w:val="ListParagraph"/>
        <w:widowControl w:val="0"/>
        <w:numPr>
          <w:ilvl w:val="0"/>
          <w:numId w:val="56"/>
        </w:numPr>
        <w:jc w:val="both"/>
        <w:rPr>
          <w:rFonts w:eastAsia="Arial Unicode MS"/>
          <w:bCs/>
        </w:rPr>
      </w:pPr>
      <w:r w:rsidRPr="0022511D">
        <w:rPr>
          <w:rFonts w:eastAsia="Arial Unicode MS"/>
          <w:bCs/>
        </w:rPr>
        <w:t>BANKA’NIN MALİ BÜNYESİNE VE RİSK YÖNETİMİNE İLİŞKİN BİLGİLER</w:t>
      </w:r>
    </w:p>
    <w:p w14:paraId="162DE528" w14:textId="77777777" w:rsidR="006A181C" w:rsidRPr="0022511D" w:rsidRDefault="006A181C" w:rsidP="006702BE">
      <w:pPr>
        <w:pStyle w:val="ListParagraph"/>
        <w:widowControl w:val="0"/>
        <w:numPr>
          <w:ilvl w:val="0"/>
          <w:numId w:val="56"/>
        </w:numPr>
        <w:jc w:val="both"/>
        <w:rPr>
          <w:rFonts w:eastAsia="Arial Unicode MS"/>
          <w:bCs/>
        </w:rPr>
      </w:pPr>
      <w:r w:rsidRPr="0022511D">
        <w:rPr>
          <w:rFonts w:eastAsia="Arial Unicode MS"/>
          <w:bCs/>
        </w:rPr>
        <w:t>KONSOLİDE OLMAYAN FİNANSAL TABLOLARA İLİŞKİN AÇIKLAMA VE DİPNOTLAR</w:t>
      </w:r>
    </w:p>
    <w:p w14:paraId="79BCE447" w14:textId="77777777" w:rsidR="006A181C" w:rsidRPr="0022511D" w:rsidRDefault="00356B76" w:rsidP="006702BE">
      <w:pPr>
        <w:pStyle w:val="ListParagraph"/>
        <w:widowControl w:val="0"/>
        <w:numPr>
          <w:ilvl w:val="0"/>
          <w:numId w:val="56"/>
        </w:numPr>
        <w:jc w:val="both"/>
        <w:rPr>
          <w:rFonts w:eastAsia="Arial Unicode MS"/>
          <w:bCs/>
        </w:rPr>
      </w:pPr>
      <w:r w:rsidRPr="0022511D">
        <w:rPr>
          <w:rFonts w:eastAsia="Arial Unicode MS"/>
          <w:bCs/>
        </w:rPr>
        <w:t xml:space="preserve">BAĞIMSIZ </w:t>
      </w:r>
      <w:r w:rsidR="006A181C" w:rsidRPr="0022511D">
        <w:rPr>
          <w:rFonts w:eastAsia="Arial Unicode MS"/>
          <w:bCs/>
        </w:rPr>
        <w:t>DENETİM RAPORU</w:t>
      </w:r>
    </w:p>
    <w:p w14:paraId="5E8E7333" w14:textId="77777777" w:rsidR="006A181C" w:rsidRPr="0022511D" w:rsidRDefault="006A181C" w:rsidP="006702BE">
      <w:pPr>
        <w:pStyle w:val="ListParagraph"/>
        <w:widowControl w:val="0"/>
        <w:numPr>
          <w:ilvl w:val="0"/>
          <w:numId w:val="56"/>
        </w:numPr>
        <w:jc w:val="both"/>
        <w:rPr>
          <w:rFonts w:eastAsia="Arial Unicode MS"/>
          <w:bCs/>
        </w:rPr>
      </w:pPr>
      <w:r w:rsidRPr="0022511D">
        <w:rPr>
          <w:rFonts w:eastAsia="Arial Unicode MS"/>
          <w:bCs/>
        </w:rPr>
        <w:t>FAALİYET RAPORU</w:t>
      </w:r>
    </w:p>
    <w:p w14:paraId="19E64BAA" w14:textId="77777777" w:rsidR="006A181C" w:rsidRPr="0022511D" w:rsidRDefault="006A181C" w:rsidP="006702BE">
      <w:pPr>
        <w:widowControl w:val="0"/>
        <w:jc w:val="both"/>
        <w:rPr>
          <w:rFonts w:eastAsia="Arial Unicode MS"/>
          <w:bCs/>
        </w:rPr>
      </w:pPr>
    </w:p>
    <w:p w14:paraId="32F16DF5" w14:textId="77777777" w:rsidR="006A181C" w:rsidRPr="0022511D" w:rsidRDefault="006A181C" w:rsidP="006702BE">
      <w:pPr>
        <w:widowControl w:val="0"/>
        <w:jc w:val="both"/>
        <w:rPr>
          <w:rFonts w:eastAsia="Arial Unicode MS"/>
          <w:bCs/>
        </w:rPr>
      </w:pPr>
      <w:r w:rsidRPr="0022511D">
        <w:rPr>
          <w:rFonts w:eastAsia="Arial Unicode MS"/>
          <w:bCs/>
        </w:rPr>
        <w:t>Bu raporda yer alan konsolide olmayan dokuz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sınırlı denetime tabi tutulmuş ve ilişikte sunulmuştur.</w:t>
      </w:r>
    </w:p>
    <w:p w14:paraId="7314287E" w14:textId="77777777" w:rsidR="00F92B13" w:rsidRPr="0022511D" w:rsidRDefault="00F92B13" w:rsidP="006702BE">
      <w:pPr>
        <w:widowControl w:val="0"/>
        <w:jc w:val="both"/>
        <w:rPr>
          <w:rFonts w:eastAsia="Arial Unicode MS"/>
          <w:b/>
          <w:bCs/>
        </w:rPr>
      </w:pPr>
    </w:p>
    <w:p w14:paraId="67625777" w14:textId="77777777" w:rsidR="006A181C" w:rsidRPr="0022511D" w:rsidRDefault="006A181C" w:rsidP="006702BE">
      <w:pPr>
        <w:widowControl w:val="0"/>
        <w:jc w:val="both"/>
        <w:rPr>
          <w:rFonts w:eastAsia="Arial Unicode MS"/>
          <w:b/>
          <w:bCs/>
        </w:rPr>
      </w:pPr>
    </w:p>
    <w:p w14:paraId="42C26D70" w14:textId="77777777" w:rsidR="006A181C" w:rsidRPr="0022511D" w:rsidRDefault="006A181C" w:rsidP="006702BE">
      <w:pPr>
        <w:widowControl w:val="0"/>
        <w:jc w:val="both"/>
        <w:rPr>
          <w:rFonts w:eastAsia="Arial Unicode MS"/>
          <w:b/>
          <w:bCs/>
        </w:rPr>
      </w:pPr>
    </w:p>
    <w:p w14:paraId="37ED292B" w14:textId="77777777" w:rsidR="006A181C" w:rsidRPr="0022511D" w:rsidRDefault="006A181C" w:rsidP="00EB1840">
      <w:pPr>
        <w:widowControl w:val="0"/>
        <w:autoSpaceDE w:val="0"/>
        <w:autoSpaceDN w:val="0"/>
        <w:rPr>
          <w:szCs w:val="18"/>
          <w:lang w:eastAsia="en-US"/>
        </w:rPr>
      </w:pPr>
    </w:p>
    <w:p w14:paraId="20513B67" w14:textId="77777777" w:rsidR="006A181C" w:rsidRPr="0022511D" w:rsidRDefault="006A181C" w:rsidP="00EB1840">
      <w:pPr>
        <w:widowControl w:val="0"/>
        <w:autoSpaceDE w:val="0"/>
        <w:autoSpaceDN w:val="0"/>
        <w:rPr>
          <w:sz w:val="27"/>
          <w:szCs w:val="18"/>
          <w:lang w:eastAsia="en-US"/>
        </w:rPr>
      </w:pPr>
    </w:p>
    <w:p w14:paraId="67609DA8" w14:textId="77777777" w:rsidR="006A181C" w:rsidRPr="0022511D" w:rsidRDefault="006A181C" w:rsidP="00EB1840">
      <w:pPr>
        <w:widowControl w:val="0"/>
        <w:tabs>
          <w:tab w:val="left" w:pos="2193"/>
          <w:tab w:val="left" w:pos="2955"/>
          <w:tab w:val="left" w:pos="4972"/>
          <w:tab w:val="left" w:pos="5441"/>
          <w:tab w:val="left" w:pos="7552"/>
        </w:tabs>
        <w:autoSpaceDE w:val="0"/>
        <w:autoSpaceDN w:val="0"/>
        <w:ind w:left="269"/>
        <w:jc w:val="center"/>
        <w:rPr>
          <w:sz w:val="18"/>
          <w:szCs w:val="18"/>
          <w:lang w:eastAsia="en-US"/>
        </w:rPr>
      </w:pPr>
      <w:r w:rsidRPr="0022511D">
        <w:rPr>
          <w:w w:val="105"/>
          <w:sz w:val="18"/>
          <w:szCs w:val="18"/>
          <w:u w:val="single"/>
          <w:lang w:eastAsia="en-US"/>
        </w:rPr>
        <w:tab/>
      </w:r>
      <w:r w:rsidRPr="0022511D">
        <w:rPr>
          <w:w w:val="105"/>
          <w:sz w:val="18"/>
          <w:szCs w:val="18"/>
          <w:lang w:eastAsia="en-US"/>
        </w:rPr>
        <w:tab/>
      </w:r>
      <w:r w:rsidRPr="0022511D">
        <w:rPr>
          <w:w w:val="105"/>
          <w:sz w:val="18"/>
          <w:szCs w:val="18"/>
          <w:u w:val="single"/>
          <w:lang w:eastAsia="en-US"/>
        </w:rPr>
        <w:t xml:space="preserve"> </w:t>
      </w:r>
      <w:r w:rsidRPr="0022511D">
        <w:rPr>
          <w:sz w:val="18"/>
          <w:szCs w:val="18"/>
          <w:u w:val="single"/>
          <w:lang w:eastAsia="en-US"/>
        </w:rPr>
        <w:tab/>
      </w:r>
      <w:r w:rsidRPr="0022511D">
        <w:rPr>
          <w:sz w:val="18"/>
          <w:szCs w:val="18"/>
          <w:lang w:eastAsia="en-US"/>
        </w:rPr>
        <w:tab/>
      </w:r>
      <w:r w:rsidRPr="0022511D">
        <w:rPr>
          <w:w w:val="103"/>
          <w:sz w:val="18"/>
          <w:szCs w:val="18"/>
          <w:u w:val="single"/>
          <w:lang w:eastAsia="en-US"/>
        </w:rPr>
        <w:t xml:space="preserve"> </w:t>
      </w:r>
      <w:r w:rsidRPr="0022511D">
        <w:rPr>
          <w:sz w:val="18"/>
          <w:szCs w:val="18"/>
          <w:u w:val="single"/>
          <w:lang w:eastAsia="en-US"/>
        </w:rPr>
        <w:tab/>
      </w:r>
    </w:p>
    <w:p w14:paraId="008D1B90" w14:textId="77777777" w:rsidR="006A181C" w:rsidRPr="0022511D" w:rsidRDefault="006A181C" w:rsidP="00EB1840">
      <w:pPr>
        <w:widowControl w:val="0"/>
        <w:autoSpaceDE w:val="0"/>
        <w:autoSpaceDN w:val="0"/>
        <w:rPr>
          <w:sz w:val="15"/>
          <w:szCs w:val="18"/>
          <w:lang w:eastAsia="en-US"/>
        </w:rPr>
      </w:pPr>
    </w:p>
    <w:p w14:paraId="40671B82" w14:textId="77777777" w:rsidR="006A181C" w:rsidRPr="0022511D" w:rsidRDefault="006A181C" w:rsidP="00EB1840">
      <w:pPr>
        <w:widowControl w:val="0"/>
        <w:autoSpaceDE w:val="0"/>
        <w:autoSpaceDN w:val="0"/>
        <w:rPr>
          <w:sz w:val="15"/>
          <w:szCs w:val="22"/>
          <w:lang w:eastAsia="en-US"/>
        </w:rPr>
        <w:sectPr w:rsidR="006A181C" w:rsidRPr="0022511D">
          <w:pgSz w:w="12240" w:h="15840"/>
          <w:pgMar w:top="840" w:right="700" w:bottom="280" w:left="940" w:header="708" w:footer="708" w:gutter="0"/>
          <w:cols w:space="708"/>
        </w:sectPr>
      </w:pPr>
    </w:p>
    <w:p w14:paraId="4E972CE8" w14:textId="376ED288" w:rsidR="006A181C" w:rsidRPr="0022511D" w:rsidRDefault="00823EE3" w:rsidP="00EB1840">
      <w:pPr>
        <w:widowControl w:val="0"/>
        <w:autoSpaceDE w:val="0"/>
        <w:autoSpaceDN w:val="0"/>
        <w:ind w:left="2026" w:right="240"/>
        <w:jc w:val="center"/>
        <w:rPr>
          <w:sz w:val="18"/>
          <w:szCs w:val="18"/>
          <w:lang w:eastAsia="en-US"/>
        </w:rPr>
      </w:pPr>
      <w:r w:rsidRPr="0022511D">
        <w:rPr>
          <w:w w:val="105"/>
          <w:sz w:val="18"/>
          <w:szCs w:val="18"/>
          <w:lang w:eastAsia="en-US"/>
        </w:rPr>
        <w:t>Ahmet Yaşar AYDIN</w:t>
      </w:r>
    </w:p>
    <w:p w14:paraId="18A2AE0E" w14:textId="77777777" w:rsidR="006A181C" w:rsidRPr="0022511D" w:rsidRDefault="006A181C" w:rsidP="00EB1840">
      <w:pPr>
        <w:widowControl w:val="0"/>
        <w:autoSpaceDE w:val="0"/>
        <w:autoSpaceDN w:val="0"/>
        <w:ind w:left="1788"/>
        <w:jc w:val="center"/>
        <w:rPr>
          <w:sz w:val="18"/>
          <w:szCs w:val="18"/>
          <w:lang w:eastAsia="en-US"/>
        </w:rPr>
      </w:pPr>
      <w:r w:rsidRPr="0022511D">
        <w:rPr>
          <w:spacing w:val="-1"/>
          <w:w w:val="105"/>
          <w:sz w:val="18"/>
          <w:szCs w:val="18"/>
          <w:lang w:eastAsia="en-US"/>
        </w:rPr>
        <w:t>Yönetim</w:t>
      </w:r>
      <w:r w:rsidRPr="0022511D">
        <w:rPr>
          <w:spacing w:val="-7"/>
          <w:w w:val="105"/>
          <w:sz w:val="18"/>
          <w:szCs w:val="18"/>
          <w:lang w:eastAsia="en-US"/>
        </w:rPr>
        <w:t xml:space="preserve"> </w:t>
      </w:r>
      <w:r w:rsidRPr="0022511D">
        <w:rPr>
          <w:w w:val="105"/>
          <w:sz w:val="18"/>
          <w:szCs w:val="18"/>
          <w:lang w:eastAsia="en-US"/>
        </w:rPr>
        <w:t>Kurulu</w:t>
      </w:r>
      <w:r w:rsidRPr="0022511D">
        <w:rPr>
          <w:spacing w:val="-10"/>
          <w:w w:val="105"/>
          <w:sz w:val="18"/>
          <w:szCs w:val="18"/>
          <w:lang w:eastAsia="en-US"/>
        </w:rPr>
        <w:t xml:space="preserve"> </w:t>
      </w:r>
      <w:r w:rsidRPr="0022511D">
        <w:rPr>
          <w:w w:val="105"/>
          <w:sz w:val="18"/>
          <w:szCs w:val="18"/>
          <w:lang w:eastAsia="en-US"/>
        </w:rPr>
        <w:t>Başkanı</w:t>
      </w:r>
    </w:p>
    <w:p w14:paraId="788666D5" w14:textId="77777777" w:rsidR="004D3E79" w:rsidRDefault="006A181C" w:rsidP="00EB1840">
      <w:pPr>
        <w:widowControl w:val="0"/>
        <w:autoSpaceDE w:val="0"/>
        <w:autoSpaceDN w:val="0"/>
        <w:ind w:left="682"/>
        <w:jc w:val="center"/>
        <w:rPr>
          <w:spacing w:val="1"/>
          <w:w w:val="105"/>
          <w:sz w:val="18"/>
          <w:szCs w:val="18"/>
          <w:lang w:eastAsia="en-US"/>
        </w:rPr>
      </w:pPr>
      <w:r w:rsidRPr="0022511D">
        <w:rPr>
          <w:sz w:val="18"/>
          <w:szCs w:val="18"/>
          <w:lang w:eastAsia="en-US"/>
        </w:rPr>
        <w:br w:type="column"/>
      </w:r>
      <w:r w:rsidR="00823EE3" w:rsidRPr="0022511D">
        <w:rPr>
          <w:w w:val="105"/>
          <w:sz w:val="18"/>
          <w:szCs w:val="18"/>
          <w:lang w:eastAsia="en-US"/>
        </w:rPr>
        <w:t>Onur ÖZKAN</w:t>
      </w:r>
      <w:r w:rsidR="00823EE3" w:rsidRPr="0022511D">
        <w:rPr>
          <w:spacing w:val="1"/>
          <w:w w:val="105"/>
          <w:sz w:val="18"/>
          <w:szCs w:val="18"/>
          <w:lang w:eastAsia="en-US"/>
        </w:rPr>
        <w:t xml:space="preserve"> </w:t>
      </w:r>
    </w:p>
    <w:p w14:paraId="429ACC24" w14:textId="7D59C924" w:rsidR="006A181C" w:rsidRPr="0022511D" w:rsidRDefault="00823EE3" w:rsidP="00EB1840">
      <w:pPr>
        <w:widowControl w:val="0"/>
        <w:autoSpaceDE w:val="0"/>
        <w:autoSpaceDN w:val="0"/>
        <w:ind w:left="682"/>
        <w:jc w:val="center"/>
        <w:rPr>
          <w:sz w:val="18"/>
          <w:szCs w:val="18"/>
          <w:lang w:eastAsia="en-US"/>
        </w:rPr>
      </w:pPr>
      <w:r w:rsidRPr="0022511D">
        <w:rPr>
          <w:w w:val="105"/>
          <w:sz w:val="18"/>
          <w:szCs w:val="18"/>
          <w:lang w:eastAsia="en-US"/>
        </w:rPr>
        <w:t>Yönetim</w:t>
      </w:r>
      <w:r w:rsidRPr="0022511D">
        <w:rPr>
          <w:spacing w:val="-8"/>
          <w:w w:val="105"/>
          <w:sz w:val="18"/>
          <w:szCs w:val="18"/>
          <w:lang w:eastAsia="en-US"/>
        </w:rPr>
        <w:t xml:space="preserve"> </w:t>
      </w:r>
      <w:r w:rsidRPr="0022511D">
        <w:rPr>
          <w:w w:val="105"/>
          <w:sz w:val="18"/>
          <w:szCs w:val="18"/>
          <w:lang w:eastAsia="en-US"/>
        </w:rPr>
        <w:t>Kurulu</w:t>
      </w:r>
      <w:r w:rsidRPr="0022511D">
        <w:rPr>
          <w:spacing w:val="-10"/>
          <w:w w:val="105"/>
          <w:sz w:val="18"/>
          <w:szCs w:val="18"/>
          <w:lang w:eastAsia="en-US"/>
        </w:rPr>
        <w:t xml:space="preserve"> </w:t>
      </w:r>
      <w:r w:rsidRPr="0022511D">
        <w:rPr>
          <w:w w:val="105"/>
          <w:sz w:val="18"/>
          <w:szCs w:val="18"/>
          <w:lang w:eastAsia="en-US"/>
        </w:rPr>
        <w:t>Üyesi,</w:t>
      </w:r>
      <w:r w:rsidRPr="0022511D">
        <w:rPr>
          <w:spacing w:val="-44"/>
          <w:w w:val="105"/>
          <w:sz w:val="18"/>
          <w:szCs w:val="18"/>
          <w:lang w:eastAsia="en-US"/>
        </w:rPr>
        <w:t xml:space="preserve"> </w:t>
      </w:r>
      <w:r w:rsidRPr="0022511D">
        <w:rPr>
          <w:w w:val="105"/>
          <w:sz w:val="18"/>
          <w:szCs w:val="18"/>
          <w:lang w:eastAsia="en-US"/>
        </w:rPr>
        <w:t>Genel Müdür</w:t>
      </w:r>
    </w:p>
    <w:p w14:paraId="6F66ECD1" w14:textId="7CBB7210" w:rsidR="00823EE3" w:rsidRPr="0022511D" w:rsidRDefault="006A181C" w:rsidP="004D3E79">
      <w:pPr>
        <w:widowControl w:val="0"/>
        <w:autoSpaceDE w:val="0"/>
        <w:autoSpaceDN w:val="0"/>
        <w:spacing w:line="249" w:lineRule="auto"/>
        <w:ind w:left="709" w:right="1713" w:hanging="4"/>
        <w:rPr>
          <w:sz w:val="18"/>
          <w:szCs w:val="18"/>
          <w:lang w:eastAsia="en-US"/>
        </w:rPr>
      </w:pPr>
      <w:r w:rsidRPr="0022511D">
        <w:rPr>
          <w:sz w:val="18"/>
          <w:szCs w:val="18"/>
          <w:lang w:eastAsia="en-US"/>
        </w:rPr>
        <w:br w:type="column"/>
      </w:r>
      <w:r w:rsidR="004D3E79">
        <w:rPr>
          <w:sz w:val="18"/>
          <w:szCs w:val="18"/>
          <w:lang w:eastAsia="en-US"/>
        </w:rPr>
        <w:t xml:space="preserve"> </w:t>
      </w:r>
      <w:r w:rsidR="00823EE3" w:rsidRPr="0022511D">
        <w:rPr>
          <w:spacing w:val="-1"/>
          <w:w w:val="105"/>
          <w:sz w:val="18"/>
          <w:szCs w:val="18"/>
          <w:lang w:eastAsia="en-US"/>
        </w:rPr>
        <w:t>Cengiz DOĞRU</w:t>
      </w:r>
    </w:p>
    <w:p w14:paraId="5A97EE5B" w14:textId="77777777" w:rsidR="00823EE3" w:rsidRPr="0022511D" w:rsidRDefault="00823EE3" w:rsidP="004D3E79">
      <w:pPr>
        <w:widowControl w:val="0"/>
        <w:autoSpaceDE w:val="0"/>
        <w:autoSpaceDN w:val="0"/>
        <w:ind w:left="567"/>
        <w:rPr>
          <w:sz w:val="18"/>
          <w:szCs w:val="18"/>
          <w:lang w:eastAsia="en-US"/>
        </w:rPr>
      </w:pPr>
      <w:r w:rsidRPr="0022511D">
        <w:rPr>
          <w:w w:val="105"/>
          <w:sz w:val="18"/>
          <w:szCs w:val="18"/>
          <w:lang w:eastAsia="en-US"/>
        </w:rPr>
        <w:t>Yönetim</w:t>
      </w:r>
      <w:r w:rsidRPr="0022511D">
        <w:rPr>
          <w:spacing w:val="-9"/>
          <w:w w:val="105"/>
          <w:sz w:val="18"/>
          <w:szCs w:val="18"/>
          <w:lang w:eastAsia="en-US"/>
        </w:rPr>
        <w:t xml:space="preserve"> </w:t>
      </w:r>
      <w:r w:rsidRPr="0022511D">
        <w:rPr>
          <w:w w:val="105"/>
          <w:sz w:val="18"/>
          <w:szCs w:val="18"/>
          <w:lang w:eastAsia="en-US"/>
        </w:rPr>
        <w:t>Kurulu</w:t>
      </w:r>
      <w:r w:rsidRPr="0022511D">
        <w:rPr>
          <w:spacing w:val="-9"/>
          <w:w w:val="105"/>
          <w:sz w:val="18"/>
          <w:szCs w:val="18"/>
          <w:lang w:eastAsia="en-US"/>
        </w:rPr>
        <w:t xml:space="preserve"> </w:t>
      </w:r>
      <w:r w:rsidRPr="0022511D">
        <w:rPr>
          <w:w w:val="105"/>
          <w:sz w:val="18"/>
          <w:szCs w:val="18"/>
          <w:lang w:eastAsia="en-US"/>
        </w:rPr>
        <w:t>Üyesi,</w:t>
      </w:r>
    </w:p>
    <w:p w14:paraId="11A01093" w14:textId="77777777" w:rsidR="006A181C" w:rsidRPr="0022511D" w:rsidRDefault="00823EE3" w:rsidP="004D3E79">
      <w:pPr>
        <w:widowControl w:val="0"/>
        <w:autoSpaceDE w:val="0"/>
        <w:autoSpaceDN w:val="0"/>
        <w:spacing w:line="249" w:lineRule="auto"/>
        <w:ind w:left="567"/>
        <w:rPr>
          <w:sz w:val="22"/>
          <w:szCs w:val="22"/>
          <w:lang w:eastAsia="en-US"/>
        </w:rPr>
        <w:sectPr w:rsidR="006A181C" w:rsidRPr="0022511D">
          <w:type w:val="continuous"/>
          <w:pgSz w:w="12240" w:h="15840"/>
          <w:pgMar w:top="1500" w:right="700" w:bottom="280" w:left="940" w:header="708" w:footer="708" w:gutter="0"/>
          <w:cols w:num="3" w:space="708" w:equalWidth="0">
            <w:col w:w="3682" w:space="40"/>
            <w:col w:w="2804" w:space="39"/>
            <w:col w:w="4035"/>
          </w:cols>
        </w:sectPr>
      </w:pPr>
      <w:r w:rsidRPr="0022511D">
        <w:rPr>
          <w:w w:val="105"/>
          <w:sz w:val="18"/>
          <w:szCs w:val="18"/>
          <w:lang w:eastAsia="en-US"/>
        </w:rPr>
        <w:t>Denetim</w:t>
      </w:r>
      <w:r w:rsidRPr="0022511D">
        <w:rPr>
          <w:spacing w:val="-6"/>
          <w:w w:val="105"/>
          <w:sz w:val="18"/>
          <w:szCs w:val="18"/>
          <w:lang w:eastAsia="en-US"/>
        </w:rPr>
        <w:t xml:space="preserve"> </w:t>
      </w:r>
      <w:r w:rsidRPr="0022511D">
        <w:rPr>
          <w:w w:val="105"/>
          <w:sz w:val="18"/>
          <w:szCs w:val="18"/>
          <w:lang w:eastAsia="en-US"/>
        </w:rPr>
        <w:t>Komitesi</w:t>
      </w:r>
      <w:r w:rsidRPr="0022511D">
        <w:rPr>
          <w:spacing w:val="-6"/>
          <w:w w:val="105"/>
          <w:sz w:val="18"/>
          <w:szCs w:val="18"/>
          <w:lang w:eastAsia="en-US"/>
        </w:rPr>
        <w:t xml:space="preserve"> </w:t>
      </w:r>
      <w:r w:rsidRPr="0022511D">
        <w:rPr>
          <w:w w:val="105"/>
          <w:sz w:val="18"/>
          <w:szCs w:val="18"/>
          <w:lang w:eastAsia="en-US"/>
        </w:rPr>
        <w:t>Başkanı</w:t>
      </w:r>
    </w:p>
    <w:p w14:paraId="44A88003" w14:textId="77777777" w:rsidR="006A181C" w:rsidRPr="0022511D" w:rsidRDefault="006A181C" w:rsidP="00EB1840">
      <w:pPr>
        <w:widowControl w:val="0"/>
        <w:autoSpaceDE w:val="0"/>
        <w:autoSpaceDN w:val="0"/>
        <w:rPr>
          <w:szCs w:val="18"/>
          <w:lang w:eastAsia="en-US"/>
        </w:rPr>
      </w:pPr>
    </w:p>
    <w:p w14:paraId="0F43DE2A" w14:textId="77777777" w:rsidR="006A181C" w:rsidRPr="0022511D" w:rsidRDefault="006A181C" w:rsidP="00EB1840">
      <w:pPr>
        <w:widowControl w:val="0"/>
        <w:autoSpaceDE w:val="0"/>
        <w:autoSpaceDN w:val="0"/>
        <w:rPr>
          <w:szCs w:val="18"/>
          <w:lang w:eastAsia="en-US"/>
        </w:rPr>
      </w:pPr>
    </w:p>
    <w:p w14:paraId="39AEBA63" w14:textId="77777777" w:rsidR="006A181C" w:rsidRPr="0022511D" w:rsidRDefault="006A181C" w:rsidP="00EB1840">
      <w:pPr>
        <w:widowControl w:val="0"/>
        <w:autoSpaceDE w:val="0"/>
        <w:autoSpaceDN w:val="0"/>
        <w:rPr>
          <w:szCs w:val="18"/>
          <w:lang w:eastAsia="en-US"/>
        </w:rPr>
      </w:pPr>
    </w:p>
    <w:p w14:paraId="7F314C97" w14:textId="77777777" w:rsidR="006A181C" w:rsidRPr="0022511D" w:rsidRDefault="006A181C" w:rsidP="00EB1840">
      <w:pPr>
        <w:widowControl w:val="0"/>
        <w:autoSpaceDE w:val="0"/>
        <w:autoSpaceDN w:val="0"/>
        <w:rPr>
          <w:szCs w:val="18"/>
          <w:lang w:eastAsia="en-US"/>
        </w:rPr>
      </w:pPr>
    </w:p>
    <w:p w14:paraId="21543AE3" w14:textId="77777777" w:rsidR="006A181C" w:rsidRPr="0022511D" w:rsidRDefault="006A181C" w:rsidP="00EB1840">
      <w:pPr>
        <w:widowControl w:val="0"/>
        <w:autoSpaceDE w:val="0"/>
        <w:autoSpaceDN w:val="0"/>
        <w:rPr>
          <w:sz w:val="22"/>
          <w:szCs w:val="18"/>
          <w:lang w:eastAsia="en-US"/>
        </w:rPr>
      </w:pPr>
    </w:p>
    <w:p w14:paraId="3763DE06" w14:textId="77777777" w:rsidR="006A181C" w:rsidRPr="0022511D" w:rsidRDefault="006A181C" w:rsidP="00EB1840">
      <w:pPr>
        <w:widowControl w:val="0"/>
        <w:tabs>
          <w:tab w:val="left" w:pos="2013"/>
          <w:tab w:val="left" w:pos="2754"/>
          <w:tab w:val="left" w:pos="4636"/>
          <w:tab w:val="left" w:pos="5230"/>
          <w:tab w:val="left" w:pos="7341"/>
        </w:tabs>
        <w:autoSpaceDE w:val="0"/>
        <w:autoSpaceDN w:val="0"/>
        <w:ind w:left="90"/>
        <w:jc w:val="center"/>
        <w:rPr>
          <w:sz w:val="18"/>
          <w:szCs w:val="18"/>
          <w:lang w:eastAsia="en-US"/>
        </w:rPr>
      </w:pPr>
      <w:r w:rsidRPr="0022511D">
        <w:rPr>
          <w:w w:val="105"/>
          <w:sz w:val="18"/>
          <w:szCs w:val="18"/>
          <w:u w:val="single"/>
          <w:lang w:eastAsia="en-US"/>
        </w:rPr>
        <w:t xml:space="preserve"> </w:t>
      </w:r>
      <w:r w:rsidRPr="0022511D">
        <w:rPr>
          <w:sz w:val="18"/>
          <w:szCs w:val="18"/>
          <w:u w:val="single"/>
          <w:lang w:eastAsia="en-US"/>
        </w:rPr>
        <w:tab/>
      </w:r>
      <w:r w:rsidRPr="0022511D">
        <w:rPr>
          <w:sz w:val="18"/>
          <w:szCs w:val="18"/>
          <w:lang w:eastAsia="en-US"/>
        </w:rPr>
        <w:tab/>
      </w:r>
      <w:r w:rsidRPr="0022511D">
        <w:rPr>
          <w:w w:val="103"/>
          <w:sz w:val="18"/>
          <w:szCs w:val="18"/>
          <w:u w:val="single"/>
          <w:lang w:eastAsia="en-US"/>
        </w:rPr>
        <w:t xml:space="preserve"> </w:t>
      </w:r>
      <w:r w:rsidRPr="0022511D">
        <w:rPr>
          <w:sz w:val="18"/>
          <w:szCs w:val="18"/>
          <w:u w:val="single"/>
          <w:lang w:eastAsia="en-US"/>
        </w:rPr>
        <w:tab/>
      </w:r>
      <w:r w:rsidRPr="0022511D">
        <w:rPr>
          <w:sz w:val="18"/>
          <w:szCs w:val="18"/>
          <w:lang w:eastAsia="en-US"/>
        </w:rPr>
        <w:tab/>
      </w:r>
      <w:r w:rsidRPr="0022511D">
        <w:rPr>
          <w:w w:val="103"/>
          <w:sz w:val="18"/>
          <w:szCs w:val="18"/>
          <w:u w:val="single"/>
          <w:lang w:eastAsia="en-US"/>
        </w:rPr>
        <w:t xml:space="preserve"> </w:t>
      </w:r>
      <w:r w:rsidRPr="0022511D">
        <w:rPr>
          <w:sz w:val="18"/>
          <w:szCs w:val="18"/>
          <w:u w:val="single"/>
          <w:lang w:eastAsia="en-US"/>
        </w:rPr>
        <w:tab/>
      </w:r>
    </w:p>
    <w:p w14:paraId="0D495191" w14:textId="77777777" w:rsidR="006A181C" w:rsidRPr="0022511D" w:rsidRDefault="006A181C" w:rsidP="00EB1840">
      <w:pPr>
        <w:widowControl w:val="0"/>
        <w:autoSpaceDE w:val="0"/>
        <w:autoSpaceDN w:val="0"/>
        <w:rPr>
          <w:sz w:val="17"/>
          <w:szCs w:val="18"/>
          <w:lang w:eastAsia="en-US"/>
        </w:rPr>
      </w:pPr>
    </w:p>
    <w:p w14:paraId="50CAE2CB" w14:textId="77777777" w:rsidR="006A181C" w:rsidRPr="0022511D" w:rsidRDefault="006A181C" w:rsidP="00EB1840">
      <w:pPr>
        <w:widowControl w:val="0"/>
        <w:autoSpaceDE w:val="0"/>
        <w:autoSpaceDN w:val="0"/>
        <w:rPr>
          <w:sz w:val="17"/>
          <w:szCs w:val="22"/>
          <w:lang w:eastAsia="en-US"/>
        </w:rPr>
        <w:sectPr w:rsidR="006A181C" w:rsidRPr="0022511D">
          <w:type w:val="continuous"/>
          <w:pgSz w:w="12240" w:h="15840"/>
          <w:pgMar w:top="1500" w:right="700" w:bottom="280" w:left="940" w:header="708" w:footer="708" w:gutter="0"/>
          <w:cols w:space="708"/>
        </w:sectPr>
      </w:pPr>
    </w:p>
    <w:p w14:paraId="126B6BA7" w14:textId="77777777" w:rsidR="006A181C" w:rsidRPr="0022511D" w:rsidRDefault="006A181C" w:rsidP="00EB1840">
      <w:pPr>
        <w:widowControl w:val="0"/>
        <w:autoSpaceDE w:val="0"/>
        <w:autoSpaceDN w:val="0"/>
        <w:spacing w:line="249" w:lineRule="auto"/>
        <w:ind w:left="1723" w:firstLine="8"/>
        <w:jc w:val="center"/>
        <w:rPr>
          <w:sz w:val="18"/>
          <w:szCs w:val="18"/>
          <w:lang w:eastAsia="en-US"/>
        </w:rPr>
      </w:pPr>
      <w:r w:rsidRPr="0022511D">
        <w:rPr>
          <w:w w:val="105"/>
          <w:sz w:val="18"/>
          <w:szCs w:val="18"/>
          <w:lang w:eastAsia="en-US"/>
        </w:rPr>
        <w:t xml:space="preserve">Sarp TÜZÜN   </w:t>
      </w:r>
      <w:r w:rsidRPr="0022511D">
        <w:rPr>
          <w:spacing w:val="1"/>
          <w:w w:val="105"/>
          <w:sz w:val="18"/>
          <w:szCs w:val="18"/>
          <w:lang w:eastAsia="en-US"/>
        </w:rPr>
        <w:t xml:space="preserve"> </w:t>
      </w:r>
      <w:r w:rsidRPr="0022511D">
        <w:rPr>
          <w:w w:val="105"/>
          <w:sz w:val="18"/>
          <w:szCs w:val="18"/>
          <w:lang w:eastAsia="en-US"/>
        </w:rPr>
        <w:t>Yönetim Kurulu Üyesi,</w:t>
      </w:r>
      <w:r w:rsidRPr="0022511D">
        <w:rPr>
          <w:spacing w:val="1"/>
          <w:w w:val="105"/>
          <w:sz w:val="18"/>
          <w:szCs w:val="18"/>
          <w:lang w:eastAsia="en-US"/>
        </w:rPr>
        <w:t xml:space="preserve"> </w:t>
      </w:r>
      <w:r w:rsidRPr="0022511D">
        <w:rPr>
          <w:w w:val="105"/>
          <w:sz w:val="18"/>
          <w:szCs w:val="18"/>
          <w:lang w:eastAsia="en-US"/>
        </w:rPr>
        <w:t>Denetim</w:t>
      </w:r>
      <w:r w:rsidRPr="0022511D">
        <w:rPr>
          <w:spacing w:val="-9"/>
          <w:w w:val="105"/>
          <w:sz w:val="18"/>
          <w:szCs w:val="18"/>
          <w:lang w:eastAsia="en-US"/>
        </w:rPr>
        <w:t xml:space="preserve"> </w:t>
      </w:r>
      <w:r w:rsidRPr="0022511D">
        <w:rPr>
          <w:w w:val="105"/>
          <w:sz w:val="18"/>
          <w:szCs w:val="18"/>
          <w:lang w:eastAsia="en-US"/>
        </w:rPr>
        <w:t>Komitesi</w:t>
      </w:r>
      <w:r w:rsidRPr="0022511D">
        <w:rPr>
          <w:spacing w:val="-10"/>
          <w:w w:val="105"/>
          <w:sz w:val="18"/>
          <w:szCs w:val="18"/>
          <w:lang w:eastAsia="en-US"/>
        </w:rPr>
        <w:t xml:space="preserve"> </w:t>
      </w:r>
      <w:r w:rsidRPr="0022511D">
        <w:rPr>
          <w:w w:val="105"/>
          <w:sz w:val="18"/>
          <w:szCs w:val="18"/>
          <w:lang w:eastAsia="en-US"/>
        </w:rPr>
        <w:t>Üyesi</w:t>
      </w:r>
    </w:p>
    <w:p w14:paraId="3E0D9A58" w14:textId="4146FB16" w:rsidR="006A181C" w:rsidRPr="0022511D" w:rsidRDefault="006A181C" w:rsidP="00EB1840">
      <w:pPr>
        <w:widowControl w:val="0"/>
        <w:autoSpaceDE w:val="0"/>
        <w:autoSpaceDN w:val="0"/>
        <w:ind w:left="835" w:right="47"/>
        <w:jc w:val="center"/>
        <w:rPr>
          <w:sz w:val="18"/>
          <w:szCs w:val="18"/>
          <w:lang w:eastAsia="en-US"/>
        </w:rPr>
      </w:pPr>
      <w:r w:rsidRPr="0022511D">
        <w:rPr>
          <w:sz w:val="18"/>
          <w:szCs w:val="18"/>
          <w:lang w:eastAsia="en-US"/>
        </w:rPr>
        <w:br w:type="column"/>
      </w:r>
      <w:r w:rsidR="00823EE3" w:rsidRPr="0022511D">
        <w:rPr>
          <w:sz w:val="18"/>
          <w:szCs w:val="18"/>
          <w:lang w:eastAsia="en-US"/>
        </w:rPr>
        <w:t>Serkan ERMİŞ</w:t>
      </w:r>
    </w:p>
    <w:p w14:paraId="2AE6F00C" w14:textId="5E6F0EAA" w:rsidR="006A181C" w:rsidRPr="0022511D" w:rsidRDefault="00823EE3" w:rsidP="00EB1840">
      <w:pPr>
        <w:widowControl w:val="0"/>
        <w:autoSpaceDE w:val="0"/>
        <w:autoSpaceDN w:val="0"/>
        <w:spacing w:line="249" w:lineRule="auto"/>
        <w:ind w:left="791" w:hanging="3"/>
        <w:jc w:val="center"/>
        <w:rPr>
          <w:sz w:val="18"/>
          <w:szCs w:val="18"/>
          <w:lang w:eastAsia="en-US"/>
        </w:rPr>
      </w:pPr>
      <w:r w:rsidRPr="0022511D">
        <w:rPr>
          <w:w w:val="105"/>
          <w:sz w:val="18"/>
          <w:szCs w:val="18"/>
          <w:lang w:eastAsia="en-US"/>
        </w:rPr>
        <w:t>Mali İşler ve Finans Direktörü</w:t>
      </w:r>
    </w:p>
    <w:p w14:paraId="7893BA2C" w14:textId="3FAD0471" w:rsidR="006A181C" w:rsidRPr="0022511D" w:rsidRDefault="006A181C" w:rsidP="00EB1840">
      <w:pPr>
        <w:widowControl w:val="0"/>
        <w:autoSpaceDE w:val="0"/>
        <w:autoSpaceDN w:val="0"/>
        <w:spacing w:line="249" w:lineRule="auto"/>
        <w:ind w:left="664" w:right="1827" w:hanging="3"/>
        <w:jc w:val="center"/>
        <w:rPr>
          <w:sz w:val="18"/>
          <w:szCs w:val="18"/>
          <w:lang w:eastAsia="en-US"/>
        </w:rPr>
        <w:sectPr w:rsidR="006A181C" w:rsidRPr="0022511D">
          <w:type w:val="continuous"/>
          <w:pgSz w:w="12240" w:h="15840"/>
          <w:pgMar w:top="1500" w:right="700" w:bottom="280" w:left="940" w:header="708" w:footer="708" w:gutter="0"/>
          <w:cols w:num="3" w:space="708" w:equalWidth="0">
            <w:col w:w="3593" w:space="40"/>
            <w:col w:w="2685" w:space="39"/>
            <w:col w:w="4243"/>
          </w:cols>
        </w:sectPr>
      </w:pPr>
      <w:r w:rsidRPr="0022511D">
        <w:rPr>
          <w:sz w:val="18"/>
          <w:szCs w:val="18"/>
          <w:lang w:eastAsia="en-US"/>
        </w:rPr>
        <w:br w:type="column"/>
      </w:r>
      <w:r w:rsidR="00823EE3" w:rsidRPr="0022511D">
        <w:rPr>
          <w:w w:val="105"/>
          <w:sz w:val="18"/>
          <w:szCs w:val="18"/>
          <w:lang w:eastAsia="en-US"/>
        </w:rPr>
        <w:t>Özkan SÖNMEZ</w:t>
      </w:r>
      <w:r w:rsidRPr="0022511D">
        <w:rPr>
          <w:w w:val="105"/>
          <w:sz w:val="18"/>
          <w:szCs w:val="18"/>
          <w:lang w:eastAsia="en-US"/>
        </w:rPr>
        <w:t xml:space="preserve">        </w:t>
      </w:r>
      <w:r w:rsidRPr="0022511D">
        <w:rPr>
          <w:spacing w:val="1"/>
          <w:w w:val="105"/>
          <w:sz w:val="18"/>
          <w:szCs w:val="18"/>
          <w:lang w:eastAsia="en-US"/>
        </w:rPr>
        <w:t xml:space="preserve"> </w:t>
      </w:r>
      <w:r w:rsidR="00823EE3" w:rsidRPr="0022511D">
        <w:rPr>
          <w:spacing w:val="-1"/>
          <w:w w:val="105"/>
          <w:sz w:val="18"/>
          <w:szCs w:val="18"/>
          <w:lang w:eastAsia="en-US"/>
        </w:rPr>
        <w:t>Mali İşler ve Finans Müdürü</w:t>
      </w:r>
    </w:p>
    <w:p w14:paraId="565A2491" w14:textId="77777777" w:rsidR="006A181C" w:rsidRPr="0022511D" w:rsidRDefault="006A181C" w:rsidP="00EB1840">
      <w:pPr>
        <w:widowControl w:val="0"/>
        <w:autoSpaceDE w:val="0"/>
        <w:autoSpaceDN w:val="0"/>
        <w:rPr>
          <w:sz w:val="22"/>
          <w:szCs w:val="18"/>
          <w:lang w:eastAsia="en-US"/>
        </w:rPr>
      </w:pPr>
    </w:p>
    <w:p w14:paraId="5B39AECF" w14:textId="2B880888" w:rsidR="006A181C" w:rsidRPr="0022511D" w:rsidRDefault="006A181C" w:rsidP="00EB1840">
      <w:pPr>
        <w:widowControl w:val="0"/>
        <w:tabs>
          <w:tab w:val="left" w:pos="2962"/>
          <w:tab w:val="right" w:pos="4286"/>
        </w:tabs>
        <w:autoSpaceDE w:val="0"/>
        <w:autoSpaceDN w:val="0"/>
        <w:spacing w:line="264" w:lineRule="auto"/>
        <w:ind w:left="931" w:right="2927"/>
        <w:jc w:val="both"/>
        <w:rPr>
          <w:spacing w:val="-44"/>
          <w:w w:val="105"/>
          <w:sz w:val="18"/>
          <w:szCs w:val="18"/>
          <w:lang w:eastAsia="en-US"/>
        </w:rPr>
      </w:pPr>
      <w:r w:rsidRPr="0022511D">
        <w:rPr>
          <w:w w:val="105"/>
          <w:sz w:val="18"/>
          <w:szCs w:val="18"/>
          <w:lang w:eastAsia="en-US"/>
        </w:rPr>
        <w:t>Bu finansal rapor ile ilgili olarak soruların iletilebileceği yetkili personele ilişkin bilgiler:</w:t>
      </w:r>
      <w:r w:rsidRPr="0022511D">
        <w:rPr>
          <w:spacing w:val="-45"/>
          <w:w w:val="105"/>
          <w:sz w:val="18"/>
          <w:szCs w:val="18"/>
          <w:lang w:eastAsia="en-US"/>
        </w:rPr>
        <w:t xml:space="preserve"> </w:t>
      </w:r>
      <w:r w:rsidRPr="0022511D">
        <w:rPr>
          <w:w w:val="105"/>
          <w:sz w:val="18"/>
          <w:szCs w:val="18"/>
          <w:lang w:eastAsia="en-US"/>
        </w:rPr>
        <w:t>Ad-Soyad/Ünvan</w:t>
      </w:r>
      <w:r w:rsidRPr="0022511D">
        <w:rPr>
          <w:w w:val="105"/>
          <w:sz w:val="18"/>
          <w:szCs w:val="18"/>
          <w:lang w:eastAsia="en-US"/>
        </w:rPr>
        <w:tab/>
        <w:t>:</w:t>
      </w:r>
      <w:r w:rsidRPr="0022511D">
        <w:rPr>
          <w:spacing w:val="-6"/>
          <w:w w:val="105"/>
          <w:sz w:val="18"/>
          <w:szCs w:val="18"/>
          <w:lang w:eastAsia="en-US"/>
        </w:rPr>
        <w:t xml:space="preserve"> </w:t>
      </w:r>
      <w:r w:rsidR="00823EE3" w:rsidRPr="0022511D">
        <w:rPr>
          <w:w w:val="105"/>
          <w:sz w:val="18"/>
          <w:szCs w:val="18"/>
          <w:lang w:eastAsia="en-US"/>
        </w:rPr>
        <w:t>Özkan SÖNMEZ</w:t>
      </w:r>
      <w:r w:rsidRPr="0022511D">
        <w:rPr>
          <w:spacing w:val="-6"/>
          <w:w w:val="105"/>
          <w:sz w:val="18"/>
          <w:szCs w:val="18"/>
          <w:lang w:eastAsia="en-US"/>
        </w:rPr>
        <w:t xml:space="preserve"> </w:t>
      </w:r>
      <w:r w:rsidRPr="0022511D">
        <w:rPr>
          <w:w w:val="105"/>
          <w:sz w:val="18"/>
          <w:szCs w:val="18"/>
          <w:lang w:eastAsia="en-US"/>
        </w:rPr>
        <w:t>/</w:t>
      </w:r>
      <w:r w:rsidRPr="0022511D">
        <w:rPr>
          <w:spacing w:val="-7"/>
          <w:w w:val="105"/>
          <w:sz w:val="18"/>
          <w:szCs w:val="18"/>
          <w:lang w:eastAsia="en-US"/>
        </w:rPr>
        <w:t xml:space="preserve"> </w:t>
      </w:r>
      <w:r w:rsidR="00823EE3" w:rsidRPr="0022511D">
        <w:rPr>
          <w:spacing w:val="-1"/>
          <w:w w:val="105"/>
          <w:sz w:val="18"/>
          <w:szCs w:val="18"/>
          <w:lang w:eastAsia="en-US"/>
        </w:rPr>
        <w:t>Mali İşler ve Finans Müdürü</w:t>
      </w:r>
      <w:r w:rsidRPr="0022511D">
        <w:rPr>
          <w:spacing w:val="-1"/>
          <w:w w:val="105"/>
          <w:sz w:val="18"/>
          <w:szCs w:val="18"/>
          <w:lang w:eastAsia="en-US"/>
        </w:rPr>
        <w:t xml:space="preserve"> </w:t>
      </w:r>
    </w:p>
    <w:p w14:paraId="4EF416C3" w14:textId="77777777" w:rsidR="006A181C" w:rsidRPr="0022511D" w:rsidRDefault="006A181C" w:rsidP="00EB1840">
      <w:pPr>
        <w:widowControl w:val="0"/>
        <w:tabs>
          <w:tab w:val="left" w:pos="2962"/>
          <w:tab w:val="right" w:pos="4286"/>
        </w:tabs>
        <w:autoSpaceDE w:val="0"/>
        <w:autoSpaceDN w:val="0"/>
        <w:spacing w:line="264" w:lineRule="auto"/>
        <w:ind w:left="931" w:right="2927"/>
        <w:jc w:val="both"/>
        <w:rPr>
          <w:sz w:val="18"/>
          <w:szCs w:val="18"/>
          <w:lang w:eastAsia="en-US"/>
        </w:rPr>
      </w:pPr>
      <w:r w:rsidRPr="0022511D">
        <w:rPr>
          <w:w w:val="105"/>
          <w:sz w:val="18"/>
          <w:szCs w:val="18"/>
          <w:lang w:eastAsia="en-US"/>
        </w:rPr>
        <w:t>Tel</w:t>
      </w:r>
      <w:r w:rsidRPr="0022511D">
        <w:rPr>
          <w:spacing w:val="-3"/>
          <w:w w:val="105"/>
          <w:sz w:val="18"/>
          <w:szCs w:val="18"/>
          <w:lang w:eastAsia="en-US"/>
        </w:rPr>
        <w:t xml:space="preserve"> </w:t>
      </w:r>
      <w:r w:rsidRPr="0022511D">
        <w:rPr>
          <w:w w:val="105"/>
          <w:sz w:val="18"/>
          <w:szCs w:val="18"/>
          <w:lang w:eastAsia="en-US"/>
        </w:rPr>
        <w:t>No</w:t>
      </w:r>
      <w:r w:rsidRPr="0022511D">
        <w:rPr>
          <w:w w:val="105"/>
          <w:sz w:val="18"/>
          <w:szCs w:val="18"/>
          <w:lang w:eastAsia="en-US"/>
        </w:rPr>
        <w:tab/>
        <w:t>:</w:t>
      </w:r>
      <w:r w:rsidRPr="0022511D">
        <w:rPr>
          <w:w w:val="105"/>
          <w:sz w:val="18"/>
          <w:szCs w:val="18"/>
          <w:lang w:eastAsia="en-US"/>
        </w:rPr>
        <w:tab/>
        <w:t>0 850 7379554</w:t>
      </w:r>
    </w:p>
    <w:p w14:paraId="051A0F56" w14:textId="77777777" w:rsidR="006A181C" w:rsidRPr="0022511D" w:rsidRDefault="006A181C" w:rsidP="00EB1840">
      <w:pPr>
        <w:widowControl w:val="0"/>
        <w:tabs>
          <w:tab w:val="left" w:pos="2962"/>
          <w:tab w:val="right" w:pos="4286"/>
        </w:tabs>
        <w:autoSpaceDE w:val="0"/>
        <w:autoSpaceDN w:val="0"/>
        <w:spacing w:line="264" w:lineRule="auto"/>
        <w:ind w:left="931" w:right="2927"/>
        <w:jc w:val="both"/>
        <w:rPr>
          <w:w w:val="105"/>
          <w:sz w:val="18"/>
          <w:szCs w:val="18"/>
          <w:lang w:eastAsia="en-US"/>
        </w:rPr>
        <w:sectPr w:rsidR="006A181C" w:rsidRPr="0022511D" w:rsidSect="006A181C">
          <w:type w:val="continuous"/>
          <w:pgSz w:w="12240" w:h="15840"/>
          <w:pgMar w:top="980" w:right="700" w:bottom="280" w:left="940" w:header="708" w:footer="708" w:gutter="0"/>
          <w:cols w:space="708"/>
        </w:sectPr>
      </w:pPr>
      <w:r w:rsidRPr="0022511D">
        <w:rPr>
          <w:w w:val="105"/>
          <w:sz w:val="18"/>
          <w:szCs w:val="18"/>
          <w:lang w:eastAsia="en-US"/>
        </w:rPr>
        <w:t>Faks</w:t>
      </w:r>
      <w:r w:rsidRPr="0022511D">
        <w:rPr>
          <w:spacing w:val="-3"/>
          <w:w w:val="105"/>
          <w:sz w:val="18"/>
          <w:szCs w:val="18"/>
          <w:lang w:eastAsia="en-US"/>
        </w:rPr>
        <w:t xml:space="preserve"> </w:t>
      </w:r>
      <w:r w:rsidRPr="0022511D">
        <w:rPr>
          <w:w w:val="105"/>
          <w:sz w:val="18"/>
          <w:szCs w:val="18"/>
          <w:lang w:eastAsia="en-US"/>
        </w:rPr>
        <w:t>No</w:t>
      </w:r>
      <w:r w:rsidRPr="0022511D">
        <w:rPr>
          <w:w w:val="105"/>
          <w:sz w:val="18"/>
          <w:szCs w:val="18"/>
          <w:lang w:eastAsia="en-US"/>
        </w:rPr>
        <w:tab/>
        <w:t>:</w:t>
      </w:r>
      <w:r w:rsidRPr="0022511D">
        <w:rPr>
          <w:w w:val="105"/>
          <w:sz w:val="18"/>
          <w:szCs w:val="18"/>
          <w:lang w:eastAsia="en-US"/>
        </w:rPr>
        <w:tab/>
        <w:t>0 850 2143384</w:t>
      </w:r>
    </w:p>
    <w:p w14:paraId="53CAF736" w14:textId="77777777" w:rsidR="006A181C" w:rsidRPr="0022511D" w:rsidRDefault="006A181C" w:rsidP="006702BE">
      <w:pPr>
        <w:widowControl w:val="0"/>
        <w:jc w:val="both"/>
        <w:rPr>
          <w:rFonts w:eastAsia="Arial Unicode MS"/>
          <w:b/>
          <w:bCs/>
        </w:rPr>
      </w:pPr>
    </w:p>
    <w:p w14:paraId="2C7AA976" w14:textId="77777777" w:rsidR="006C154C" w:rsidRPr="0022511D" w:rsidRDefault="006C154C" w:rsidP="006702BE">
      <w:pPr>
        <w:widowControl w:val="0"/>
        <w:jc w:val="center"/>
        <w:rPr>
          <w:rFonts w:eastAsia="Arial Unicode MS"/>
          <w:bCs/>
          <w:color w:val="000000" w:themeColor="text1"/>
        </w:rPr>
      </w:pPr>
      <w:bookmarkStart w:id="2" w:name="_Toc126319254"/>
      <w:r w:rsidRPr="0022511D">
        <w:rPr>
          <w:b/>
          <w:color w:val="000000" w:themeColor="text1"/>
          <w:sz w:val="16"/>
          <w:szCs w:val="16"/>
        </w:rPr>
        <w:t>BİRİNCİ BÖLÜM</w:t>
      </w:r>
    </w:p>
    <w:p w14:paraId="78C3DB58" w14:textId="77777777" w:rsidR="006C154C" w:rsidRPr="0022511D" w:rsidRDefault="006C154C" w:rsidP="006702BE">
      <w:pPr>
        <w:widowControl w:val="0"/>
        <w:spacing w:line="216" w:lineRule="auto"/>
        <w:jc w:val="center"/>
        <w:rPr>
          <w:b/>
          <w:color w:val="000000" w:themeColor="text1"/>
          <w:sz w:val="16"/>
          <w:szCs w:val="16"/>
        </w:rPr>
      </w:pPr>
      <w:r w:rsidRPr="0022511D">
        <w:rPr>
          <w:b/>
          <w:color w:val="000000" w:themeColor="text1"/>
          <w:sz w:val="16"/>
          <w:szCs w:val="16"/>
        </w:rPr>
        <w:t>Banka Hakkında Genel Bilgiler</w:t>
      </w:r>
    </w:p>
    <w:p w14:paraId="0CC2CA1D" w14:textId="77777777" w:rsidR="006C154C" w:rsidRPr="0022511D" w:rsidRDefault="006C154C" w:rsidP="006702BE">
      <w:pPr>
        <w:widowControl w:val="0"/>
        <w:tabs>
          <w:tab w:val="center" w:pos="4524"/>
          <w:tab w:val="right" w:pos="9049"/>
        </w:tabs>
        <w:spacing w:line="216" w:lineRule="auto"/>
        <w:rPr>
          <w:b/>
          <w:color w:val="000000" w:themeColor="text1"/>
          <w:sz w:val="16"/>
          <w:szCs w:val="16"/>
        </w:rPr>
      </w:pPr>
      <w:r w:rsidRPr="0022511D">
        <w:rPr>
          <w:b/>
          <w:color w:val="000000" w:themeColor="text1"/>
          <w:sz w:val="16"/>
          <w:szCs w:val="16"/>
        </w:rPr>
        <w:tab/>
      </w:r>
      <w:r w:rsidRPr="0022511D">
        <w:rPr>
          <w:b/>
          <w:color w:val="000000" w:themeColor="text1"/>
          <w:sz w:val="16"/>
          <w:szCs w:val="16"/>
        </w:rPr>
        <w:tab/>
        <w:t>Sayfa No</w:t>
      </w:r>
    </w:p>
    <w:p w14:paraId="27D079DA" w14:textId="77777777" w:rsidR="006C154C" w:rsidRPr="0022511D" w:rsidRDefault="006C154C" w:rsidP="006702BE">
      <w:pPr>
        <w:widowControl w:val="0"/>
        <w:tabs>
          <w:tab w:val="right" w:pos="9049"/>
        </w:tabs>
        <w:spacing w:line="216" w:lineRule="auto"/>
        <w:ind w:left="851" w:hanging="851"/>
        <w:rPr>
          <w:color w:val="000000" w:themeColor="text1"/>
          <w:sz w:val="16"/>
          <w:szCs w:val="16"/>
        </w:rPr>
      </w:pPr>
      <w:r w:rsidRPr="0022511D">
        <w:rPr>
          <w:color w:val="000000" w:themeColor="text1"/>
          <w:sz w:val="16"/>
          <w:szCs w:val="16"/>
        </w:rPr>
        <w:t>I.</w:t>
      </w:r>
      <w:r w:rsidRPr="0022511D">
        <w:rPr>
          <w:color w:val="000000" w:themeColor="text1"/>
          <w:sz w:val="16"/>
          <w:szCs w:val="16"/>
        </w:rPr>
        <w:tab/>
        <w:t xml:space="preserve">Banka’nın kuruluş tarihi, başlangıç statüsü, anılan statüde meydana gelen değişiklikleri ihtiva eden tarihçesi </w:t>
      </w:r>
      <w:r w:rsidRPr="0022511D">
        <w:rPr>
          <w:color w:val="000000" w:themeColor="text1"/>
          <w:sz w:val="16"/>
          <w:szCs w:val="16"/>
        </w:rPr>
        <w:tab/>
        <w:t>1</w:t>
      </w:r>
    </w:p>
    <w:p w14:paraId="03DF6655" w14:textId="77777777" w:rsidR="006C154C" w:rsidRPr="0022511D" w:rsidRDefault="006C154C" w:rsidP="006702BE">
      <w:pPr>
        <w:widowControl w:val="0"/>
        <w:tabs>
          <w:tab w:val="right" w:pos="9049"/>
        </w:tabs>
        <w:spacing w:line="216" w:lineRule="auto"/>
        <w:ind w:left="851" w:hanging="851"/>
        <w:rPr>
          <w:color w:val="000000" w:themeColor="text1"/>
          <w:sz w:val="16"/>
          <w:szCs w:val="16"/>
        </w:rPr>
      </w:pPr>
      <w:r w:rsidRPr="0022511D">
        <w:rPr>
          <w:color w:val="000000" w:themeColor="text1"/>
          <w:sz w:val="16"/>
          <w:szCs w:val="16"/>
        </w:rPr>
        <w:t>II.</w:t>
      </w:r>
      <w:r w:rsidRPr="0022511D">
        <w:rPr>
          <w:color w:val="000000" w:themeColor="text1"/>
          <w:sz w:val="16"/>
          <w:szCs w:val="16"/>
        </w:rPr>
        <w:tab/>
        <w:t xml:space="preserve">Banka’nın sermaye yapısı, yönetim ve denetimini doğrudan veya dolaylı olarak tek başına veya birlikte elinde </w:t>
      </w:r>
    </w:p>
    <w:p w14:paraId="2C657EF5" w14:textId="77777777" w:rsidR="006C154C" w:rsidRPr="0022511D" w:rsidRDefault="006C154C" w:rsidP="006702BE">
      <w:pPr>
        <w:widowControl w:val="0"/>
        <w:tabs>
          <w:tab w:val="right" w:pos="9049"/>
        </w:tabs>
        <w:spacing w:line="216" w:lineRule="auto"/>
        <w:ind w:left="851" w:hanging="851"/>
        <w:rPr>
          <w:color w:val="000000" w:themeColor="text1"/>
          <w:sz w:val="16"/>
          <w:szCs w:val="16"/>
        </w:rPr>
      </w:pPr>
      <w:r w:rsidRPr="0022511D">
        <w:rPr>
          <w:color w:val="000000" w:themeColor="text1"/>
          <w:sz w:val="16"/>
          <w:szCs w:val="16"/>
        </w:rPr>
        <w:tab/>
        <w:t xml:space="preserve">bulunduran ortakları, varsa bu hususlarda yıl içindeki değişiklikler ile dahil olduğu gruba ilişkin açıklama </w:t>
      </w:r>
      <w:r w:rsidRPr="0022511D">
        <w:rPr>
          <w:color w:val="000000" w:themeColor="text1"/>
          <w:sz w:val="16"/>
          <w:szCs w:val="16"/>
        </w:rPr>
        <w:tab/>
        <w:t>1</w:t>
      </w:r>
    </w:p>
    <w:p w14:paraId="4CC439B2" w14:textId="77777777" w:rsidR="006C154C" w:rsidRPr="0022511D" w:rsidRDefault="006C154C" w:rsidP="006702BE">
      <w:pPr>
        <w:widowControl w:val="0"/>
        <w:tabs>
          <w:tab w:val="right" w:pos="9049"/>
        </w:tabs>
        <w:spacing w:line="216" w:lineRule="auto"/>
        <w:ind w:left="851" w:right="-23" w:hanging="851"/>
        <w:rPr>
          <w:color w:val="000000" w:themeColor="text1"/>
          <w:sz w:val="16"/>
          <w:szCs w:val="16"/>
        </w:rPr>
      </w:pPr>
      <w:r w:rsidRPr="0022511D">
        <w:rPr>
          <w:color w:val="000000" w:themeColor="text1"/>
          <w:sz w:val="16"/>
          <w:szCs w:val="16"/>
        </w:rPr>
        <w:t>III.</w:t>
      </w:r>
      <w:r w:rsidRPr="0022511D">
        <w:rPr>
          <w:color w:val="000000" w:themeColor="text1"/>
          <w:sz w:val="16"/>
          <w:szCs w:val="16"/>
        </w:rPr>
        <w:tab/>
        <w:t>Banka’nın Yönetim Kurulu Başkan ve üyeleri, Denetim Komitesi üyeleri ile Genel Müdür ve</w:t>
      </w:r>
    </w:p>
    <w:p w14:paraId="1EE64073" w14:textId="77777777" w:rsidR="006C154C" w:rsidRPr="0022511D" w:rsidRDefault="006C154C" w:rsidP="006702BE">
      <w:pPr>
        <w:widowControl w:val="0"/>
        <w:tabs>
          <w:tab w:val="right" w:pos="9049"/>
        </w:tabs>
        <w:spacing w:line="216" w:lineRule="auto"/>
        <w:ind w:left="851" w:right="-23" w:hanging="851"/>
        <w:rPr>
          <w:color w:val="000000" w:themeColor="text1"/>
          <w:sz w:val="16"/>
          <w:szCs w:val="16"/>
        </w:rPr>
      </w:pPr>
      <w:r w:rsidRPr="0022511D">
        <w:rPr>
          <w:color w:val="000000" w:themeColor="text1"/>
          <w:sz w:val="16"/>
          <w:szCs w:val="16"/>
        </w:rPr>
        <w:tab/>
        <w:t>Yardımcılarının varsa Banka’da sahip oldukları paylara ve sorumluluk alanlarına ilişkin açıklama</w:t>
      </w:r>
      <w:r w:rsidRPr="0022511D">
        <w:rPr>
          <w:color w:val="000000" w:themeColor="text1"/>
          <w:sz w:val="16"/>
          <w:szCs w:val="16"/>
        </w:rPr>
        <w:tab/>
        <w:t>2</w:t>
      </w:r>
    </w:p>
    <w:p w14:paraId="02434D01" w14:textId="77777777" w:rsidR="006C154C" w:rsidRPr="0022511D" w:rsidRDefault="006C154C" w:rsidP="006702BE">
      <w:pPr>
        <w:widowControl w:val="0"/>
        <w:tabs>
          <w:tab w:val="right" w:pos="9049"/>
        </w:tabs>
        <w:spacing w:line="216" w:lineRule="auto"/>
        <w:ind w:left="851" w:hanging="851"/>
        <w:rPr>
          <w:color w:val="000000" w:themeColor="text1"/>
          <w:sz w:val="16"/>
          <w:szCs w:val="16"/>
        </w:rPr>
      </w:pPr>
      <w:r w:rsidRPr="0022511D">
        <w:rPr>
          <w:color w:val="000000" w:themeColor="text1"/>
          <w:sz w:val="16"/>
          <w:szCs w:val="16"/>
        </w:rPr>
        <w:t>IV.</w:t>
      </w:r>
      <w:r w:rsidRPr="0022511D">
        <w:rPr>
          <w:color w:val="000000" w:themeColor="text1"/>
          <w:sz w:val="16"/>
          <w:szCs w:val="16"/>
        </w:rPr>
        <w:tab/>
        <w:t xml:space="preserve">Banka’da nitelikli pay sahibi olan kişi ve kuruluşlara ilişkin açıklamalar </w:t>
      </w:r>
      <w:r w:rsidRPr="0022511D">
        <w:rPr>
          <w:color w:val="000000" w:themeColor="text1"/>
          <w:sz w:val="16"/>
          <w:szCs w:val="16"/>
        </w:rPr>
        <w:tab/>
        <w:t>2</w:t>
      </w:r>
    </w:p>
    <w:p w14:paraId="6AEDCEF1" w14:textId="77777777" w:rsidR="006C154C" w:rsidRPr="0022511D" w:rsidRDefault="006C154C" w:rsidP="006702BE">
      <w:pPr>
        <w:widowControl w:val="0"/>
        <w:tabs>
          <w:tab w:val="right" w:pos="9049"/>
        </w:tabs>
        <w:spacing w:line="216" w:lineRule="auto"/>
        <w:ind w:left="851" w:hanging="851"/>
        <w:rPr>
          <w:color w:val="000000" w:themeColor="text1"/>
          <w:sz w:val="16"/>
          <w:szCs w:val="16"/>
        </w:rPr>
      </w:pPr>
      <w:r w:rsidRPr="0022511D">
        <w:rPr>
          <w:color w:val="000000" w:themeColor="text1"/>
          <w:sz w:val="16"/>
          <w:szCs w:val="16"/>
        </w:rPr>
        <w:t>V.</w:t>
      </w:r>
      <w:r w:rsidRPr="0022511D">
        <w:rPr>
          <w:color w:val="000000" w:themeColor="text1"/>
          <w:sz w:val="16"/>
          <w:szCs w:val="16"/>
        </w:rPr>
        <w:tab/>
        <w:t>Banka’nın hizmet türü ve faaliyet alanlarına ilişkin özet bilgi</w:t>
      </w:r>
      <w:r w:rsidRPr="0022511D">
        <w:rPr>
          <w:color w:val="000000" w:themeColor="text1"/>
          <w:sz w:val="16"/>
          <w:szCs w:val="16"/>
        </w:rPr>
        <w:tab/>
      </w:r>
      <w:r w:rsidR="00D6518C" w:rsidRPr="0022511D">
        <w:rPr>
          <w:color w:val="000000" w:themeColor="text1"/>
          <w:sz w:val="16"/>
          <w:szCs w:val="16"/>
        </w:rPr>
        <w:t>2</w:t>
      </w:r>
    </w:p>
    <w:p w14:paraId="4028DA81" w14:textId="77777777" w:rsidR="006C154C" w:rsidRPr="0022511D" w:rsidRDefault="006C154C" w:rsidP="006702BE">
      <w:pPr>
        <w:widowControl w:val="0"/>
        <w:tabs>
          <w:tab w:val="right" w:pos="9049"/>
        </w:tabs>
        <w:spacing w:line="216" w:lineRule="auto"/>
        <w:ind w:left="851" w:hanging="851"/>
        <w:rPr>
          <w:color w:val="000000" w:themeColor="text1"/>
          <w:sz w:val="16"/>
          <w:szCs w:val="16"/>
        </w:rPr>
      </w:pPr>
      <w:r w:rsidRPr="0022511D">
        <w:rPr>
          <w:color w:val="000000" w:themeColor="text1"/>
          <w:sz w:val="16"/>
          <w:szCs w:val="16"/>
        </w:rPr>
        <w:t>VI.</w:t>
      </w:r>
      <w:r w:rsidRPr="0022511D">
        <w:rPr>
          <w:color w:val="000000" w:themeColor="text1"/>
          <w:sz w:val="16"/>
          <w:szCs w:val="16"/>
        </w:rPr>
        <w:tab/>
        <w:t xml:space="preserve">Banka ile bağlı ortaklıkları arasında özkaynakların derhal transfer edilmesinin veya borçların geri </w:t>
      </w:r>
    </w:p>
    <w:p w14:paraId="7A536771" w14:textId="77777777" w:rsidR="006C154C" w:rsidRPr="0022511D" w:rsidRDefault="006C154C" w:rsidP="006702BE">
      <w:pPr>
        <w:widowControl w:val="0"/>
        <w:tabs>
          <w:tab w:val="right" w:pos="9049"/>
        </w:tabs>
        <w:spacing w:line="216" w:lineRule="auto"/>
        <w:ind w:left="851" w:hanging="851"/>
        <w:rPr>
          <w:color w:val="000000" w:themeColor="text1"/>
          <w:sz w:val="16"/>
          <w:szCs w:val="16"/>
        </w:rPr>
      </w:pPr>
      <w:r w:rsidRPr="0022511D">
        <w:rPr>
          <w:color w:val="000000" w:themeColor="text1"/>
          <w:sz w:val="16"/>
          <w:szCs w:val="16"/>
        </w:rPr>
        <w:tab/>
        <w:t xml:space="preserve">ödenmesinin önünde mevcut veya muhtemel, fiili veya hukuki engeller </w:t>
      </w:r>
      <w:r w:rsidRPr="0022511D">
        <w:rPr>
          <w:color w:val="000000" w:themeColor="text1"/>
          <w:sz w:val="16"/>
          <w:szCs w:val="16"/>
        </w:rPr>
        <w:tab/>
      </w:r>
      <w:r w:rsidR="00903F90" w:rsidRPr="0022511D">
        <w:rPr>
          <w:color w:val="000000" w:themeColor="text1"/>
          <w:sz w:val="16"/>
          <w:szCs w:val="16"/>
        </w:rPr>
        <w:t>2</w:t>
      </w:r>
    </w:p>
    <w:p w14:paraId="6CB45F6C" w14:textId="77777777" w:rsidR="000326D1" w:rsidRPr="0022511D" w:rsidRDefault="000326D1" w:rsidP="006702BE">
      <w:pPr>
        <w:widowControl w:val="0"/>
        <w:tabs>
          <w:tab w:val="right" w:pos="9049"/>
        </w:tabs>
        <w:spacing w:line="216" w:lineRule="auto"/>
        <w:ind w:left="851" w:hanging="851"/>
        <w:rPr>
          <w:color w:val="000000" w:themeColor="text1"/>
          <w:sz w:val="16"/>
          <w:szCs w:val="16"/>
        </w:rPr>
      </w:pPr>
    </w:p>
    <w:p w14:paraId="5EBD985C" w14:textId="77777777" w:rsidR="006C154C" w:rsidRPr="0022511D" w:rsidRDefault="006C154C" w:rsidP="006702BE">
      <w:pPr>
        <w:widowControl w:val="0"/>
        <w:tabs>
          <w:tab w:val="right" w:pos="9049"/>
        </w:tabs>
        <w:spacing w:line="216" w:lineRule="auto"/>
        <w:ind w:left="851" w:hanging="851"/>
        <w:rPr>
          <w:color w:val="000000" w:themeColor="text1"/>
          <w:sz w:val="2"/>
          <w:szCs w:val="16"/>
        </w:rPr>
      </w:pPr>
    </w:p>
    <w:p w14:paraId="2A8AF171" w14:textId="77777777" w:rsidR="006C154C" w:rsidRPr="0022511D" w:rsidRDefault="006C154C" w:rsidP="006702BE">
      <w:pPr>
        <w:widowControl w:val="0"/>
        <w:tabs>
          <w:tab w:val="right" w:pos="9049"/>
        </w:tabs>
        <w:spacing w:line="216" w:lineRule="auto"/>
        <w:rPr>
          <w:color w:val="000000" w:themeColor="text1"/>
          <w:sz w:val="2"/>
          <w:szCs w:val="2"/>
        </w:rPr>
      </w:pPr>
    </w:p>
    <w:p w14:paraId="2F5D44BC" w14:textId="77777777" w:rsidR="006C154C" w:rsidRPr="0022511D" w:rsidRDefault="006C154C" w:rsidP="006702BE">
      <w:pPr>
        <w:widowControl w:val="0"/>
        <w:spacing w:line="216" w:lineRule="auto"/>
        <w:jc w:val="center"/>
        <w:rPr>
          <w:b/>
          <w:color w:val="000000" w:themeColor="text1"/>
          <w:sz w:val="16"/>
          <w:szCs w:val="16"/>
        </w:rPr>
      </w:pPr>
      <w:r w:rsidRPr="0022511D">
        <w:rPr>
          <w:b/>
          <w:color w:val="000000" w:themeColor="text1"/>
          <w:sz w:val="16"/>
          <w:szCs w:val="16"/>
        </w:rPr>
        <w:t>İKİNCİ BÖLÜM</w:t>
      </w:r>
    </w:p>
    <w:p w14:paraId="28229B1E" w14:textId="77777777" w:rsidR="006C154C" w:rsidRPr="0022511D" w:rsidRDefault="006C154C" w:rsidP="006702BE">
      <w:pPr>
        <w:widowControl w:val="0"/>
        <w:spacing w:line="216" w:lineRule="auto"/>
        <w:jc w:val="center"/>
        <w:rPr>
          <w:b/>
          <w:color w:val="000000" w:themeColor="text1"/>
          <w:sz w:val="16"/>
          <w:szCs w:val="16"/>
        </w:rPr>
      </w:pPr>
      <w:r w:rsidRPr="0022511D">
        <w:rPr>
          <w:b/>
          <w:color w:val="000000" w:themeColor="text1"/>
          <w:sz w:val="16"/>
          <w:szCs w:val="16"/>
        </w:rPr>
        <w:t>Konsolide Olmayan Finansal Tablolar</w:t>
      </w:r>
    </w:p>
    <w:p w14:paraId="52A597ED" w14:textId="77777777" w:rsidR="006C154C" w:rsidRPr="0022511D" w:rsidRDefault="006C154C" w:rsidP="006702BE">
      <w:pPr>
        <w:widowControl w:val="0"/>
        <w:spacing w:line="216" w:lineRule="auto"/>
        <w:jc w:val="center"/>
        <w:rPr>
          <w:b/>
          <w:color w:val="000000" w:themeColor="text1"/>
          <w:sz w:val="2"/>
          <w:szCs w:val="2"/>
        </w:rPr>
      </w:pPr>
    </w:p>
    <w:p w14:paraId="35C24A9F" w14:textId="77777777" w:rsidR="006C154C" w:rsidRPr="0022511D" w:rsidRDefault="006C154C" w:rsidP="006702BE">
      <w:pPr>
        <w:widowControl w:val="0"/>
        <w:tabs>
          <w:tab w:val="right" w:pos="9049"/>
        </w:tabs>
        <w:spacing w:line="216" w:lineRule="auto"/>
        <w:ind w:left="851" w:hanging="851"/>
        <w:rPr>
          <w:color w:val="000000" w:themeColor="text1"/>
          <w:sz w:val="16"/>
          <w:szCs w:val="16"/>
        </w:rPr>
      </w:pPr>
      <w:r w:rsidRPr="0022511D">
        <w:rPr>
          <w:color w:val="000000" w:themeColor="text1"/>
          <w:sz w:val="16"/>
          <w:szCs w:val="16"/>
        </w:rPr>
        <w:t>I.</w:t>
      </w:r>
      <w:r w:rsidRPr="0022511D">
        <w:rPr>
          <w:color w:val="000000" w:themeColor="text1"/>
          <w:sz w:val="16"/>
          <w:szCs w:val="16"/>
        </w:rPr>
        <w:tab/>
        <w:t>Bilanço (Finansal Durum Tablosu)</w:t>
      </w:r>
      <w:r w:rsidRPr="0022511D">
        <w:rPr>
          <w:color w:val="000000" w:themeColor="text1"/>
          <w:sz w:val="16"/>
          <w:szCs w:val="16"/>
        </w:rPr>
        <w:tab/>
      </w:r>
      <w:r w:rsidR="00974EB2" w:rsidRPr="0022511D">
        <w:rPr>
          <w:color w:val="000000" w:themeColor="text1"/>
          <w:sz w:val="16"/>
          <w:szCs w:val="16"/>
        </w:rPr>
        <w:t>3</w:t>
      </w:r>
      <w:r w:rsidRPr="0022511D">
        <w:rPr>
          <w:color w:val="000000" w:themeColor="text1"/>
          <w:sz w:val="16"/>
          <w:szCs w:val="16"/>
        </w:rPr>
        <w:t>-</w:t>
      </w:r>
      <w:r w:rsidR="00974EB2" w:rsidRPr="0022511D">
        <w:rPr>
          <w:color w:val="000000" w:themeColor="text1"/>
          <w:sz w:val="16"/>
          <w:szCs w:val="16"/>
        </w:rPr>
        <w:t>4</w:t>
      </w:r>
    </w:p>
    <w:p w14:paraId="79B58256" w14:textId="77777777" w:rsidR="006C154C" w:rsidRPr="0022511D" w:rsidRDefault="006C154C" w:rsidP="006702BE">
      <w:pPr>
        <w:widowControl w:val="0"/>
        <w:tabs>
          <w:tab w:val="right" w:pos="9049"/>
        </w:tabs>
        <w:spacing w:line="216" w:lineRule="auto"/>
        <w:ind w:left="851" w:hanging="851"/>
        <w:rPr>
          <w:color w:val="000000" w:themeColor="text1"/>
          <w:sz w:val="16"/>
          <w:szCs w:val="16"/>
        </w:rPr>
      </w:pPr>
      <w:r w:rsidRPr="0022511D">
        <w:rPr>
          <w:color w:val="000000" w:themeColor="text1"/>
          <w:sz w:val="16"/>
          <w:szCs w:val="16"/>
        </w:rPr>
        <w:t>II.</w:t>
      </w:r>
      <w:r w:rsidRPr="0022511D">
        <w:rPr>
          <w:color w:val="000000" w:themeColor="text1"/>
          <w:sz w:val="16"/>
          <w:szCs w:val="16"/>
        </w:rPr>
        <w:tab/>
        <w:t xml:space="preserve">Nazım hesaplar tablosu </w:t>
      </w:r>
      <w:r w:rsidRPr="0022511D">
        <w:rPr>
          <w:color w:val="000000" w:themeColor="text1"/>
          <w:sz w:val="16"/>
          <w:szCs w:val="16"/>
        </w:rPr>
        <w:tab/>
      </w:r>
      <w:r w:rsidR="00974EB2" w:rsidRPr="0022511D">
        <w:rPr>
          <w:color w:val="000000" w:themeColor="text1"/>
          <w:sz w:val="16"/>
          <w:szCs w:val="16"/>
        </w:rPr>
        <w:t>5</w:t>
      </w:r>
    </w:p>
    <w:p w14:paraId="43560F82" w14:textId="77777777" w:rsidR="006C154C" w:rsidRPr="0022511D" w:rsidRDefault="006C154C" w:rsidP="006702BE">
      <w:pPr>
        <w:widowControl w:val="0"/>
        <w:tabs>
          <w:tab w:val="right" w:pos="9049"/>
        </w:tabs>
        <w:spacing w:line="216" w:lineRule="auto"/>
        <w:ind w:left="851" w:right="-23" w:hanging="851"/>
        <w:rPr>
          <w:color w:val="000000" w:themeColor="text1"/>
          <w:sz w:val="16"/>
          <w:szCs w:val="16"/>
        </w:rPr>
      </w:pPr>
      <w:r w:rsidRPr="0022511D">
        <w:rPr>
          <w:color w:val="000000" w:themeColor="text1"/>
          <w:sz w:val="16"/>
          <w:szCs w:val="16"/>
        </w:rPr>
        <w:t>III.</w:t>
      </w:r>
      <w:r w:rsidRPr="0022511D">
        <w:rPr>
          <w:color w:val="000000" w:themeColor="text1"/>
          <w:sz w:val="16"/>
          <w:szCs w:val="16"/>
        </w:rPr>
        <w:tab/>
        <w:t>Kar veya zarar tablosu</w:t>
      </w:r>
      <w:r w:rsidRPr="0022511D">
        <w:rPr>
          <w:color w:val="000000" w:themeColor="text1"/>
          <w:sz w:val="16"/>
          <w:szCs w:val="16"/>
        </w:rPr>
        <w:tab/>
      </w:r>
      <w:r w:rsidR="00974EB2" w:rsidRPr="0022511D">
        <w:rPr>
          <w:color w:val="000000" w:themeColor="text1"/>
          <w:sz w:val="16"/>
          <w:szCs w:val="16"/>
        </w:rPr>
        <w:t>6</w:t>
      </w:r>
    </w:p>
    <w:p w14:paraId="579DC837" w14:textId="77777777" w:rsidR="006C154C" w:rsidRPr="0022511D" w:rsidRDefault="006C154C" w:rsidP="006702BE">
      <w:pPr>
        <w:widowControl w:val="0"/>
        <w:tabs>
          <w:tab w:val="right" w:pos="9049"/>
        </w:tabs>
        <w:spacing w:line="216" w:lineRule="auto"/>
        <w:ind w:left="851" w:hanging="851"/>
        <w:rPr>
          <w:color w:val="000000" w:themeColor="text1"/>
          <w:sz w:val="16"/>
          <w:szCs w:val="16"/>
        </w:rPr>
      </w:pPr>
      <w:r w:rsidRPr="0022511D">
        <w:rPr>
          <w:color w:val="000000" w:themeColor="text1"/>
          <w:sz w:val="16"/>
          <w:szCs w:val="16"/>
        </w:rPr>
        <w:t>IV.</w:t>
      </w:r>
      <w:r w:rsidRPr="0022511D">
        <w:rPr>
          <w:color w:val="000000" w:themeColor="text1"/>
          <w:sz w:val="16"/>
          <w:szCs w:val="16"/>
        </w:rPr>
        <w:tab/>
        <w:t xml:space="preserve">Kar veya zarar ve diğer kapsamlı gelir tablosu </w:t>
      </w:r>
      <w:r w:rsidRPr="0022511D">
        <w:rPr>
          <w:color w:val="000000" w:themeColor="text1"/>
          <w:sz w:val="16"/>
          <w:szCs w:val="16"/>
        </w:rPr>
        <w:tab/>
      </w:r>
      <w:r w:rsidR="00974EB2" w:rsidRPr="0022511D">
        <w:rPr>
          <w:color w:val="000000" w:themeColor="text1"/>
          <w:sz w:val="16"/>
          <w:szCs w:val="16"/>
        </w:rPr>
        <w:t>7</w:t>
      </w:r>
    </w:p>
    <w:p w14:paraId="5B16C596" w14:textId="77777777" w:rsidR="006C154C" w:rsidRPr="0022511D" w:rsidRDefault="006C154C" w:rsidP="006702BE">
      <w:pPr>
        <w:widowControl w:val="0"/>
        <w:tabs>
          <w:tab w:val="right" w:pos="9049"/>
        </w:tabs>
        <w:spacing w:line="216" w:lineRule="auto"/>
        <w:ind w:left="851" w:hanging="851"/>
        <w:rPr>
          <w:color w:val="000000" w:themeColor="text1"/>
          <w:sz w:val="16"/>
          <w:szCs w:val="16"/>
        </w:rPr>
      </w:pPr>
      <w:r w:rsidRPr="0022511D">
        <w:rPr>
          <w:color w:val="000000" w:themeColor="text1"/>
          <w:sz w:val="16"/>
          <w:szCs w:val="16"/>
        </w:rPr>
        <w:t>V.</w:t>
      </w:r>
      <w:r w:rsidRPr="0022511D">
        <w:rPr>
          <w:color w:val="000000" w:themeColor="text1"/>
          <w:sz w:val="16"/>
          <w:szCs w:val="16"/>
        </w:rPr>
        <w:tab/>
        <w:t>Özkaynak</w:t>
      </w:r>
      <w:r w:rsidR="005746C1" w:rsidRPr="0022511D">
        <w:rPr>
          <w:color w:val="000000" w:themeColor="text1"/>
          <w:sz w:val="16"/>
          <w:szCs w:val="16"/>
        </w:rPr>
        <w:t>lar</w:t>
      </w:r>
      <w:r w:rsidRPr="0022511D">
        <w:rPr>
          <w:color w:val="000000" w:themeColor="text1"/>
          <w:sz w:val="16"/>
          <w:szCs w:val="16"/>
        </w:rPr>
        <w:t xml:space="preserve"> değişim tablosu </w:t>
      </w:r>
      <w:r w:rsidRPr="0022511D">
        <w:rPr>
          <w:color w:val="000000" w:themeColor="text1"/>
          <w:sz w:val="16"/>
          <w:szCs w:val="16"/>
        </w:rPr>
        <w:tab/>
      </w:r>
      <w:r w:rsidR="00974EB2" w:rsidRPr="0022511D">
        <w:rPr>
          <w:color w:val="000000" w:themeColor="text1"/>
          <w:sz w:val="16"/>
          <w:szCs w:val="16"/>
        </w:rPr>
        <w:t>8</w:t>
      </w:r>
    </w:p>
    <w:p w14:paraId="13A70301" w14:textId="77777777" w:rsidR="006C154C" w:rsidRPr="0022511D" w:rsidRDefault="006C154C" w:rsidP="006702BE">
      <w:pPr>
        <w:widowControl w:val="0"/>
        <w:tabs>
          <w:tab w:val="right" w:pos="9049"/>
        </w:tabs>
        <w:spacing w:line="216" w:lineRule="auto"/>
        <w:ind w:left="851" w:hanging="851"/>
        <w:rPr>
          <w:color w:val="000000" w:themeColor="text1"/>
          <w:sz w:val="16"/>
          <w:szCs w:val="16"/>
        </w:rPr>
      </w:pPr>
      <w:r w:rsidRPr="0022511D">
        <w:rPr>
          <w:color w:val="000000" w:themeColor="text1"/>
          <w:sz w:val="16"/>
          <w:szCs w:val="16"/>
        </w:rPr>
        <w:t>VI.</w:t>
      </w:r>
      <w:r w:rsidRPr="0022511D">
        <w:rPr>
          <w:color w:val="000000" w:themeColor="text1"/>
          <w:sz w:val="16"/>
          <w:szCs w:val="16"/>
        </w:rPr>
        <w:tab/>
        <w:t xml:space="preserve">Nakit akış tablosu </w:t>
      </w:r>
      <w:r w:rsidRPr="0022511D">
        <w:rPr>
          <w:color w:val="000000" w:themeColor="text1"/>
          <w:sz w:val="16"/>
          <w:szCs w:val="16"/>
        </w:rPr>
        <w:tab/>
      </w:r>
      <w:r w:rsidR="00974EB2" w:rsidRPr="0022511D">
        <w:rPr>
          <w:color w:val="000000" w:themeColor="text1"/>
          <w:sz w:val="16"/>
          <w:szCs w:val="16"/>
        </w:rPr>
        <w:t>9</w:t>
      </w:r>
    </w:p>
    <w:p w14:paraId="092B0C57" w14:textId="77777777" w:rsidR="00C77FAF" w:rsidRPr="0022511D" w:rsidRDefault="00C77FAF" w:rsidP="006702BE">
      <w:pPr>
        <w:widowControl w:val="0"/>
        <w:tabs>
          <w:tab w:val="right" w:pos="9049"/>
        </w:tabs>
        <w:spacing w:line="216" w:lineRule="auto"/>
        <w:ind w:left="851" w:hanging="851"/>
        <w:rPr>
          <w:color w:val="000000" w:themeColor="text1"/>
          <w:sz w:val="16"/>
          <w:szCs w:val="16"/>
        </w:rPr>
      </w:pPr>
      <w:r w:rsidRPr="0022511D">
        <w:rPr>
          <w:color w:val="000000" w:themeColor="text1"/>
          <w:sz w:val="16"/>
          <w:szCs w:val="16"/>
        </w:rPr>
        <w:t>VII.</w:t>
      </w:r>
      <w:r w:rsidRPr="0022511D">
        <w:rPr>
          <w:color w:val="000000" w:themeColor="text1"/>
          <w:sz w:val="16"/>
          <w:szCs w:val="16"/>
        </w:rPr>
        <w:tab/>
        <w:t xml:space="preserve">Kar dağıtım tablosu </w:t>
      </w:r>
      <w:r w:rsidRPr="0022511D">
        <w:rPr>
          <w:color w:val="000000" w:themeColor="text1"/>
          <w:sz w:val="16"/>
          <w:szCs w:val="16"/>
        </w:rPr>
        <w:tab/>
        <w:t>1</w:t>
      </w:r>
      <w:r w:rsidR="00974EB2" w:rsidRPr="0022511D">
        <w:rPr>
          <w:color w:val="000000" w:themeColor="text1"/>
          <w:sz w:val="16"/>
          <w:szCs w:val="16"/>
        </w:rPr>
        <w:t>0</w:t>
      </w:r>
    </w:p>
    <w:p w14:paraId="53852A50" w14:textId="77777777" w:rsidR="006C154C" w:rsidRPr="0022511D" w:rsidRDefault="006C154C" w:rsidP="006702BE">
      <w:pPr>
        <w:widowControl w:val="0"/>
        <w:tabs>
          <w:tab w:val="right" w:pos="9049"/>
        </w:tabs>
        <w:spacing w:line="216" w:lineRule="auto"/>
        <w:ind w:left="851" w:hanging="851"/>
        <w:rPr>
          <w:color w:val="000000" w:themeColor="text1"/>
          <w:sz w:val="16"/>
          <w:szCs w:val="16"/>
        </w:rPr>
      </w:pPr>
    </w:p>
    <w:p w14:paraId="36B52E8F" w14:textId="77777777" w:rsidR="006C154C" w:rsidRPr="0022511D" w:rsidRDefault="006C154C" w:rsidP="006702BE">
      <w:pPr>
        <w:widowControl w:val="0"/>
        <w:tabs>
          <w:tab w:val="right" w:pos="9049"/>
        </w:tabs>
        <w:spacing w:line="216" w:lineRule="auto"/>
        <w:ind w:left="851" w:hanging="851"/>
        <w:rPr>
          <w:color w:val="000000" w:themeColor="text1"/>
          <w:sz w:val="2"/>
          <w:szCs w:val="16"/>
        </w:rPr>
      </w:pPr>
    </w:p>
    <w:p w14:paraId="5FC7E237" w14:textId="77777777" w:rsidR="006C154C" w:rsidRPr="0022511D" w:rsidRDefault="006C154C" w:rsidP="006702BE">
      <w:pPr>
        <w:widowControl w:val="0"/>
        <w:spacing w:line="216" w:lineRule="auto"/>
        <w:rPr>
          <w:color w:val="000000" w:themeColor="text1"/>
          <w:sz w:val="2"/>
          <w:szCs w:val="2"/>
        </w:rPr>
      </w:pPr>
    </w:p>
    <w:p w14:paraId="123E2FA6" w14:textId="77777777" w:rsidR="006C154C" w:rsidRPr="0022511D" w:rsidRDefault="006C154C" w:rsidP="006702BE">
      <w:pPr>
        <w:widowControl w:val="0"/>
        <w:spacing w:line="216" w:lineRule="auto"/>
        <w:jc w:val="center"/>
        <w:rPr>
          <w:b/>
          <w:color w:val="000000" w:themeColor="text1"/>
          <w:sz w:val="16"/>
          <w:szCs w:val="16"/>
        </w:rPr>
      </w:pPr>
      <w:r w:rsidRPr="0022511D">
        <w:rPr>
          <w:b/>
          <w:color w:val="000000" w:themeColor="text1"/>
          <w:sz w:val="16"/>
          <w:szCs w:val="16"/>
        </w:rPr>
        <w:t>ÜÇÜNCÜ BÖLÜM</w:t>
      </w:r>
    </w:p>
    <w:p w14:paraId="76B6BAB5" w14:textId="77777777" w:rsidR="006C154C" w:rsidRPr="0022511D" w:rsidRDefault="006C154C" w:rsidP="006702BE">
      <w:pPr>
        <w:widowControl w:val="0"/>
        <w:spacing w:line="216" w:lineRule="auto"/>
        <w:jc w:val="center"/>
        <w:rPr>
          <w:b/>
          <w:color w:val="000000" w:themeColor="text1"/>
          <w:sz w:val="16"/>
          <w:szCs w:val="16"/>
        </w:rPr>
      </w:pPr>
      <w:r w:rsidRPr="0022511D">
        <w:rPr>
          <w:b/>
          <w:color w:val="000000" w:themeColor="text1"/>
          <w:sz w:val="16"/>
          <w:szCs w:val="16"/>
        </w:rPr>
        <w:t>Muhasebe Politikalarına İlişkin Açıklamalar</w:t>
      </w:r>
    </w:p>
    <w:p w14:paraId="5B25B5ED" w14:textId="77777777" w:rsidR="006C154C" w:rsidRPr="0022511D" w:rsidRDefault="006C154C" w:rsidP="006702BE">
      <w:pPr>
        <w:widowControl w:val="0"/>
        <w:spacing w:line="216" w:lineRule="auto"/>
        <w:jc w:val="center"/>
        <w:rPr>
          <w:b/>
          <w:color w:val="000000" w:themeColor="text1"/>
          <w:sz w:val="2"/>
          <w:szCs w:val="2"/>
        </w:rPr>
      </w:pPr>
    </w:p>
    <w:p w14:paraId="50C12ED2" w14:textId="63FEAA54" w:rsidR="006C154C"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I.</w:t>
      </w:r>
      <w:r w:rsidRPr="0022511D">
        <w:rPr>
          <w:color w:val="000000" w:themeColor="text1"/>
          <w:sz w:val="16"/>
          <w:szCs w:val="16"/>
        </w:rPr>
        <w:tab/>
        <w:t>Sunum esaslarına ilişkin açıklamalar</w:t>
      </w:r>
      <w:r w:rsidRPr="0022511D">
        <w:rPr>
          <w:color w:val="000000" w:themeColor="text1"/>
          <w:sz w:val="16"/>
          <w:szCs w:val="16"/>
        </w:rPr>
        <w:tab/>
        <w:t>1</w:t>
      </w:r>
      <w:r w:rsidR="00974EB2" w:rsidRPr="0022511D">
        <w:rPr>
          <w:color w:val="000000" w:themeColor="text1"/>
          <w:sz w:val="16"/>
          <w:szCs w:val="16"/>
        </w:rPr>
        <w:t>1</w:t>
      </w:r>
    </w:p>
    <w:p w14:paraId="1E2E1372" w14:textId="77777777" w:rsidR="006C154C"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II.</w:t>
      </w:r>
      <w:r w:rsidRPr="0022511D">
        <w:rPr>
          <w:color w:val="000000" w:themeColor="text1"/>
          <w:sz w:val="16"/>
          <w:szCs w:val="16"/>
        </w:rPr>
        <w:tab/>
        <w:t xml:space="preserve">Finansal araçların kullanım stratejisi ve yabancı para cinsinden işlemlere ilişkin açıklamalar </w:t>
      </w:r>
      <w:r w:rsidRPr="0022511D">
        <w:rPr>
          <w:color w:val="000000" w:themeColor="text1"/>
          <w:sz w:val="16"/>
          <w:szCs w:val="16"/>
        </w:rPr>
        <w:tab/>
        <w:t>1</w:t>
      </w:r>
      <w:r w:rsidR="00974EB2" w:rsidRPr="0022511D">
        <w:rPr>
          <w:color w:val="000000" w:themeColor="text1"/>
          <w:sz w:val="16"/>
          <w:szCs w:val="16"/>
        </w:rPr>
        <w:t>2</w:t>
      </w:r>
    </w:p>
    <w:p w14:paraId="68ACB821" w14:textId="77777777" w:rsidR="006C154C"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III.</w:t>
      </w:r>
      <w:r w:rsidRPr="0022511D">
        <w:rPr>
          <w:color w:val="000000" w:themeColor="text1"/>
          <w:sz w:val="16"/>
          <w:szCs w:val="16"/>
        </w:rPr>
        <w:tab/>
        <w:t>İştirakler, bağlı ortaklıklar ve birlikte kontrol edilen ortaklıklara ilişkin açıklamalar</w:t>
      </w:r>
      <w:r w:rsidRPr="0022511D">
        <w:rPr>
          <w:color w:val="000000" w:themeColor="text1"/>
          <w:sz w:val="16"/>
          <w:szCs w:val="16"/>
        </w:rPr>
        <w:tab/>
        <w:t>1</w:t>
      </w:r>
      <w:r w:rsidR="00974EB2" w:rsidRPr="0022511D">
        <w:rPr>
          <w:color w:val="000000" w:themeColor="text1"/>
          <w:sz w:val="16"/>
          <w:szCs w:val="16"/>
        </w:rPr>
        <w:t>2</w:t>
      </w:r>
    </w:p>
    <w:p w14:paraId="4520C146" w14:textId="77777777" w:rsidR="006C154C"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IV.</w:t>
      </w:r>
      <w:r w:rsidRPr="0022511D">
        <w:rPr>
          <w:color w:val="000000" w:themeColor="text1"/>
          <w:sz w:val="16"/>
          <w:szCs w:val="16"/>
        </w:rPr>
        <w:tab/>
        <w:t>Vadeli işlem ve opsiyon sözleşmeleri ile türev ürünlere ilişkin açıklamalar</w:t>
      </w:r>
      <w:r w:rsidRPr="0022511D">
        <w:rPr>
          <w:color w:val="000000" w:themeColor="text1"/>
          <w:sz w:val="16"/>
          <w:szCs w:val="16"/>
        </w:rPr>
        <w:tab/>
        <w:t>1</w:t>
      </w:r>
      <w:r w:rsidR="00974EB2" w:rsidRPr="0022511D">
        <w:rPr>
          <w:color w:val="000000" w:themeColor="text1"/>
          <w:sz w:val="16"/>
          <w:szCs w:val="16"/>
        </w:rPr>
        <w:t>2</w:t>
      </w:r>
    </w:p>
    <w:p w14:paraId="14A37ADE" w14:textId="77777777" w:rsidR="006C154C"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V.</w:t>
      </w:r>
      <w:r w:rsidRPr="0022511D">
        <w:rPr>
          <w:color w:val="000000" w:themeColor="text1"/>
          <w:sz w:val="16"/>
          <w:szCs w:val="16"/>
        </w:rPr>
        <w:tab/>
        <w:t xml:space="preserve">Kâr payı gelir ve giderine ilişkin açıklamalar </w:t>
      </w:r>
      <w:r w:rsidRPr="0022511D">
        <w:rPr>
          <w:color w:val="000000" w:themeColor="text1"/>
          <w:sz w:val="16"/>
          <w:szCs w:val="16"/>
        </w:rPr>
        <w:tab/>
        <w:t>1</w:t>
      </w:r>
      <w:r w:rsidR="00974EB2" w:rsidRPr="0022511D">
        <w:rPr>
          <w:color w:val="000000" w:themeColor="text1"/>
          <w:sz w:val="16"/>
          <w:szCs w:val="16"/>
        </w:rPr>
        <w:t>2</w:t>
      </w:r>
    </w:p>
    <w:p w14:paraId="5EAD415B" w14:textId="77777777" w:rsidR="006C154C"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VI.</w:t>
      </w:r>
      <w:r w:rsidRPr="0022511D">
        <w:rPr>
          <w:color w:val="000000" w:themeColor="text1"/>
          <w:sz w:val="16"/>
          <w:szCs w:val="16"/>
        </w:rPr>
        <w:tab/>
        <w:t xml:space="preserve">Ücret ve komisyon gelir ve giderlerine ilişkin açıklamalar </w:t>
      </w:r>
      <w:r w:rsidRPr="0022511D">
        <w:rPr>
          <w:color w:val="000000" w:themeColor="text1"/>
          <w:sz w:val="16"/>
          <w:szCs w:val="16"/>
        </w:rPr>
        <w:tab/>
        <w:t>1</w:t>
      </w:r>
      <w:r w:rsidR="00974EB2" w:rsidRPr="0022511D">
        <w:rPr>
          <w:color w:val="000000" w:themeColor="text1"/>
          <w:sz w:val="16"/>
          <w:szCs w:val="16"/>
        </w:rPr>
        <w:t>3</w:t>
      </w:r>
    </w:p>
    <w:p w14:paraId="37B12E6E" w14:textId="19A3B9BF" w:rsidR="006C154C"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VII.</w:t>
      </w:r>
      <w:r w:rsidRPr="0022511D">
        <w:rPr>
          <w:color w:val="000000" w:themeColor="text1"/>
          <w:sz w:val="16"/>
          <w:szCs w:val="16"/>
        </w:rPr>
        <w:tab/>
        <w:t xml:space="preserve">Finansal varlıklara ilişkin açıklamalar </w:t>
      </w:r>
      <w:r w:rsidRPr="0022511D">
        <w:rPr>
          <w:color w:val="000000" w:themeColor="text1"/>
          <w:sz w:val="16"/>
          <w:szCs w:val="16"/>
        </w:rPr>
        <w:tab/>
        <w:t>1</w:t>
      </w:r>
      <w:r w:rsidR="00974EB2" w:rsidRPr="0022511D">
        <w:rPr>
          <w:color w:val="000000" w:themeColor="text1"/>
          <w:sz w:val="16"/>
          <w:szCs w:val="16"/>
        </w:rPr>
        <w:t>3</w:t>
      </w:r>
    </w:p>
    <w:p w14:paraId="234EFACB" w14:textId="4879A386" w:rsidR="006C154C"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VIII.</w:t>
      </w:r>
      <w:r w:rsidRPr="0022511D">
        <w:rPr>
          <w:color w:val="000000" w:themeColor="text1"/>
          <w:sz w:val="16"/>
          <w:szCs w:val="16"/>
        </w:rPr>
        <w:tab/>
        <w:t xml:space="preserve">Finansal varlıklarda değer düşüklüğüne ilişkin açıklamalar </w:t>
      </w:r>
      <w:r w:rsidRPr="0022511D">
        <w:rPr>
          <w:color w:val="000000" w:themeColor="text1"/>
          <w:sz w:val="16"/>
          <w:szCs w:val="16"/>
        </w:rPr>
        <w:tab/>
        <w:t>1</w:t>
      </w:r>
      <w:r w:rsidR="00F5595E" w:rsidRPr="0022511D">
        <w:rPr>
          <w:color w:val="000000" w:themeColor="text1"/>
          <w:sz w:val="16"/>
          <w:szCs w:val="16"/>
        </w:rPr>
        <w:t>4</w:t>
      </w:r>
    </w:p>
    <w:p w14:paraId="27F80681" w14:textId="7D83267D" w:rsidR="006C154C"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IX.</w:t>
      </w:r>
      <w:r w:rsidRPr="0022511D">
        <w:rPr>
          <w:color w:val="000000" w:themeColor="text1"/>
          <w:sz w:val="16"/>
          <w:szCs w:val="16"/>
        </w:rPr>
        <w:tab/>
        <w:t xml:space="preserve">Finansal araçların netleştirilmesine ilişkin açıklamalar </w:t>
      </w:r>
      <w:r w:rsidRPr="0022511D">
        <w:rPr>
          <w:color w:val="000000" w:themeColor="text1"/>
          <w:sz w:val="16"/>
          <w:szCs w:val="16"/>
        </w:rPr>
        <w:tab/>
      </w:r>
      <w:r w:rsidR="00974EB2" w:rsidRPr="0022511D">
        <w:rPr>
          <w:color w:val="000000" w:themeColor="text1"/>
          <w:sz w:val="16"/>
          <w:szCs w:val="16"/>
        </w:rPr>
        <w:t>1</w:t>
      </w:r>
      <w:r w:rsidR="00F5595E" w:rsidRPr="0022511D">
        <w:rPr>
          <w:color w:val="000000" w:themeColor="text1"/>
          <w:sz w:val="16"/>
          <w:szCs w:val="16"/>
        </w:rPr>
        <w:t>4</w:t>
      </w:r>
    </w:p>
    <w:p w14:paraId="711E44A6" w14:textId="2B688F4F" w:rsidR="006C154C"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X.</w:t>
      </w:r>
      <w:r w:rsidRPr="0022511D">
        <w:rPr>
          <w:color w:val="000000" w:themeColor="text1"/>
          <w:sz w:val="16"/>
          <w:szCs w:val="16"/>
        </w:rPr>
        <w:tab/>
        <w:t>Satış ve geri alış anlaşmaları ve menkul değerlerin ödünç verilmesi işlemlerine ilişkin açıklamalar</w:t>
      </w:r>
      <w:r w:rsidRPr="0022511D">
        <w:rPr>
          <w:color w:val="000000" w:themeColor="text1"/>
          <w:sz w:val="16"/>
          <w:szCs w:val="16"/>
        </w:rPr>
        <w:tab/>
      </w:r>
      <w:r w:rsidR="00974EB2" w:rsidRPr="0022511D">
        <w:rPr>
          <w:color w:val="000000" w:themeColor="text1"/>
          <w:sz w:val="16"/>
          <w:szCs w:val="16"/>
        </w:rPr>
        <w:t>1</w:t>
      </w:r>
      <w:r w:rsidR="00F5595E" w:rsidRPr="0022511D">
        <w:rPr>
          <w:color w:val="000000" w:themeColor="text1"/>
          <w:sz w:val="16"/>
          <w:szCs w:val="16"/>
        </w:rPr>
        <w:t>4</w:t>
      </w:r>
    </w:p>
    <w:p w14:paraId="313C8094" w14:textId="77777777" w:rsidR="006C154C"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 xml:space="preserve">XI. </w:t>
      </w:r>
      <w:r w:rsidRPr="0022511D">
        <w:rPr>
          <w:color w:val="000000" w:themeColor="text1"/>
          <w:sz w:val="16"/>
          <w:szCs w:val="16"/>
        </w:rPr>
        <w:tab/>
        <w:t>Satış amaçlı elde tutulan ve durdurulan faaliyetlere ilişkin duran varlıklar ile bu varlıklara ilişkin</w:t>
      </w:r>
    </w:p>
    <w:p w14:paraId="791D735F" w14:textId="0C0FCCF9" w:rsidR="006C154C"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ab/>
        <w:t xml:space="preserve">borçlar hakkında açıklamalar </w:t>
      </w:r>
      <w:r w:rsidRPr="0022511D">
        <w:rPr>
          <w:color w:val="000000" w:themeColor="text1"/>
          <w:sz w:val="16"/>
          <w:szCs w:val="16"/>
        </w:rPr>
        <w:tab/>
      </w:r>
      <w:r w:rsidR="00974EB2" w:rsidRPr="0022511D">
        <w:rPr>
          <w:color w:val="000000" w:themeColor="text1"/>
          <w:sz w:val="16"/>
          <w:szCs w:val="16"/>
        </w:rPr>
        <w:t>1</w:t>
      </w:r>
      <w:r w:rsidR="00F5595E" w:rsidRPr="0022511D">
        <w:rPr>
          <w:color w:val="000000" w:themeColor="text1"/>
          <w:sz w:val="16"/>
          <w:szCs w:val="16"/>
        </w:rPr>
        <w:t>4</w:t>
      </w:r>
    </w:p>
    <w:p w14:paraId="79DFF9E5" w14:textId="5537131E" w:rsidR="006C154C"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XII.</w:t>
      </w:r>
      <w:r w:rsidRPr="0022511D">
        <w:rPr>
          <w:color w:val="000000" w:themeColor="text1"/>
          <w:sz w:val="16"/>
          <w:szCs w:val="16"/>
        </w:rPr>
        <w:tab/>
        <w:t>Şerefiye ve diğer maddi olmayan duran varlıklara ilişkin açıklamalar</w:t>
      </w:r>
      <w:r w:rsidRPr="0022511D">
        <w:rPr>
          <w:color w:val="000000" w:themeColor="text1"/>
          <w:sz w:val="16"/>
          <w:szCs w:val="16"/>
        </w:rPr>
        <w:tab/>
      </w:r>
      <w:r w:rsidR="00974EB2" w:rsidRPr="0022511D">
        <w:rPr>
          <w:color w:val="000000" w:themeColor="text1"/>
          <w:sz w:val="16"/>
          <w:szCs w:val="16"/>
        </w:rPr>
        <w:t>1</w:t>
      </w:r>
      <w:r w:rsidR="00F5595E" w:rsidRPr="0022511D">
        <w:rPr>
          <w:color w:val="000000" w:themeColor="text1"/>
          <w:sz w:val="16"/>
          <w:szCs w:val="16"/>
        </w:rPr>
        <w:t>5</w:t>
      </w:r>
    </w:p>
    <w:p w14:paraId="2082C619" w14:textId="45F85739" w:rsidR="006C154C"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XIII.</w:t>
      </w:r>
      <w:r w:rsidRPr="0022511D">
        <w:rPr>
          <w:color w:val="000000" w:themeColor="text1"/>
          <w:sz w:val="16"/>
          <w:szCs w:val="16"/>
        </w:rPr>
        <w:tab/>
        <w:t>Maddi duran varlıklara ilişkin açıklamalar</w:t>
      </w:r>
      <w:r w:rsidRPr="0022511D">
        <w:rPr>
          <w:color w:val="000000" w:themeColor="text1"/>
          <w:sz w:val="16"/>
          <w:szCs w:val="16"/>
        </w:rPr>
        <w:tab/>
      </w:r>
      <w:r w:rsidR="00F5595E" w:rsidRPr="0022511D">
        <w:rPr>
          <w:color w:val="000000" w:themeColor="text1"/>
          <w:sz w:val="16"/>
          <w:szCs w:val="16"/>
        </w:rPr>
        <w:t>15</w:t>
      </w:r>
    </w:p>
    <w:p w14:paraId="53F662F4" w14:textId="1C75FC2D" w:rsidR="006C154C"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XIV.</w:t>
      </w:r>
      <w:r w:rsidRPr="0022511D">
        <w:rPr>
          <w:color w:val="000000" w:themeColor="text1"/>
          <w:sz w:val="16"/>
          <w:szCs w:val="16"/>
        </w:rPr>
        <w:tab/>
        <w:t>Kiralama işlemlerine ilişkin açıklamalar</w:t>
      </w:r>
      <w:r w:rsidRPr="0022511D">
        <w:rPr>
          <w:color w:val="000000" w:themeColor="text1"/>
          <w:sz w:val="16"/>
          <w:szCs w:val="16"/>
        </w:rPr>
        <w:tab/>
      </w:r>
      <w:r w:rsidR="00F5595E" w:rsidRPr="0022511D">
        <w:rPr>
          <w:color w:val="000000" w:themeColor="text1"/>
          <w:sz w:val="16"/>
          <w:szCs w:val="16"/>
        </w:rPr>
        <w:t>16</w:t>
      </w:r>
    </w:p>
    <w:p w14:paraId="2E3F1B7C" w14:textId="4DB1024E" w:rsidR="006C154C" w:rsidRPr="0022511D" w:rsidRDefault="006C154C" w:rsidP="006702BE">
      <w:pPr>
        <w:widowControl w:val="0"/>
        <w:tabs>
          <w:tab w:val="left" w:pos="851"/>
          <w:tab w:val="right" w:pos="9049"/>
        </w:tabs>
        <w:spacing w:line="216" w:lineRule="auto"/>
        <w:ind w:left="864" w:hanging="851"/>
        <w:rPr>
          <w:color w:val="000000" w:themeColor="text1"/>
          <w:sz w:val="16"/>
          <w:szCs w:val="16"/>
        </w:rPr>
      </w:pPr>
      <w:r w:rsidRPr="0022511D">
        <w:rPr>
          <w:color w:val="000000" w:themeColor="text1"/>
          <w:sz w:val="16"/>
          <w:szCs w:val="16"/>
        </w:rPr>
        <w:t>XV.</w:t>
      </w:r>
      <w:r w:rsidR="00103192" w:rsidRPr="0022511D">
        <w:rPr>
          <w:color w:val="000000" w:themeColor="text1"/>
          <w:sz w:val="16"/>
          <w:szCs w:val="16"/>
        </w:rPr>
        <w:tab/>
      </w:r>
      <w:r w:rsidRPr="0022511D">
        <w:rPr>
          <w:color w:val="000000" w:themeColor="text1"/>
          <w:sz w:val="16"/>
          <w:szCs w:val="16"/>
        </w:rPr>
        <w:t>Karşılıklar , koşullu varlık ve yükümlülüklere ilişkin açıklamalar</w:t>
      </w:r>
      <w:r w:rsidRPr="0022511D">
        <w:rPr>
          <w:color w:val="000000" w:themeColor="text1"/>
          <w:sz w:val="16"/>
          <w:szCs w:val="16"/>
        </w:rPr>
        <w:tab/>
      </w:r>
      <w:r w:rsidR="00F5595E" w:rsidRPr="0022511D">
        <w:rPr>
          <w:color w:val="000000" w:themeColor="text1"/>
          <w:sz w:val="16"/>
          <w:szCs w:val="16"/>
        </w:rPr>
        <w:t>17</w:t>
      </w:r>
    </w:p>
    <w:p w14:paraId="460E2CA7" w14:textId="77777777" w:rsidR="006C154C"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XVI.</w:t>
      </w:r>
      <w:r w:rsidRPr="0022511D">
        <w:rPr>
          <w:color w:val="000000" w:themeColor="text1"/>
          <w:sz w:val="16"/>
          <w:szCs w:val="16"/>
        </w:rPr>
        <w:tab/>
        <w:t xml:space="preserve">Çalışanların haklarına ilişkin yükümlülüklere ilişkin açıklamalar </w:t>
      </w:r>
      <w:r w:rsidRPr="0022511D">
        <w:rPr>
          <w:color w:val="000000" w:themeColor="text1"/>
          <w:sz w:val="16"/>
          <w:szCs w:val="16"/>
        </w:rPr>
        <w:tab/>
      </w:r>
      <w:r w:rsidR="00103192" w:rsidRPr="0022511D">
        <w:rPr>
          <w:color w:val="000000" w:themeColor="text1"/>
          <w:sz w:val="16"/>
          <w:szCs w:val="16"/>
        </w:rPr>
        <w:t>2</w:t>
      </w:r>
      <w:r w:rsidR="00974EB2" w:rsidRPr="0022511D">
        <w:rPr>
          <w:color w:val="000000" w:themeColor="text1"/>
          <w:sz w:val="16"/>
          <w:szCs w:val="16"/>
        </w:rPr>
        <w:t>2</w:t>
      </w:r>
      <w:r w:rsidRPr="0022511D">
        <w:rPr>
          <w:color w:val="000000" w:themeColor="text1"/>
          <w:sz w:val="16"/>
          <w:szCs w:val="16"/>
        </w:rPr>
        <w:t>-2</w:t>
      </w:r>
      <w:r w:rsidR="00974EB2" w:rsidRPr="0022511D">
        <w:rPr>
          <w:color w:val="000000" w:themeColor="text1"/>
          <w:sz w:val="16"/>
          <w:szCs w:val="16"/>
        </w:rPr>
        <w:t>4</w:t>
      </w:r>
    </w:p>
    <w:p w14:paraId="28D3DCE2" w14:textId="77777777" w:rsidR="006C154C"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XVII.</w:t>
      </w:r>
      <w:r w:rsidRPr="0022511D">
        <w:rPr>
          <w:color w:val="000000" w:themeColor="text1"/>
          <w:sz w:val="16"/>
          <w:szCs w:val="16"/>
        </w:rPr>
        <w:tab/>
        <w:t xml:space="preserve">Vergi uygulamalarına ilişkin açıklamalar </w:t>
      </w:r>
      <w:r w:rsidRPr="0022511D">
        <w:rPr>
          <w:color w:val="000000" w:themeColor="text1"/>
          <w:sz w:val="16"/>
          <w:szCs w:val="16"/>
        </w:rPr>
        <w:tab/>
        <w:t>2</w:t>
      </w:r>
      <w:r w:rsidR="00974EB2" w:rsidRPr="0022511D">
        <w:rPr>
          <w:color w:val="000000" w:themeColor="text1"/>
          <w:sz w:val="16"/>
          <w:szCs w:val="16"/>
        </w:rPr>
        <w:t>4</w:t>
      </w:r>
      <w:r w:rsidRPr="0022511D">
        <w:rPr>
          <w:color w:val="000000" w:themeColor="text1"/>
          <w:sz w:val="16"/>
          <w:szCs w:val="16"/>
        </w:rPr>
        <w:t>-2</w:t>
      </w:r>
      <w:r w:rsidR="00974EB2" w:rsidRPr="0022511D">
        <w:rPr>
          <w:color w:val="000000" w:themeColor="text1"/>
          <w:sz w:val="16"/>
          <w:szCs w:val="16"/>
        </w:rPr>
        <w:t>6</w:t>
      </w:r>
    </w:p>
    <w:p w14:paraId="62CD9840" w14:textId="77777777" w:rsidR="006C154C"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XVIII.</w:t>
      </w:r>
      <w:r w:rsidRPr="0022511D">
        <w:rPr>
          <w:color w:val="000000" w:themeColor="text1"/>
          <w:sz w:val="16"/>
          <w:szCs w:val="16"/>
        </w:rPr>
        <w:tab/>
        <w:t xml:space="preserve">Borçlanmalara ilişkin ilave açıklamalar </w:t>
      </w:r>
      <w:r w:rsidRPr="0022511D">
        <w:rPr>
          <w:color w:val="000000" w:themeColor="text1"/>
          <w:sz w:val="16"/>
          <w:szCs w:val="16"/>
        </w:rPr>
        <w:tab/>
        <w:t>2</w:t>
      </w:r>
      <w:r w:rsidR="00974EB2" w:rsidRPr="0022511D">
        <w:rPr>
          <w:color w:val="000000" w:themeColor="text1"/>
          <w:sz w:val="16"/>
          <w:szCs w:val="16"/>
        </w:rPr>
        <w:t>7</w:t>
      </w:r>
    </w:p>
    <w:p w14:paraId="0456BA67" w14:textId="77777777" w:rsidR="006C154C"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XIX.</w:t>
      </w:r>
      <w:r w:rsidRPr="0022511D">
        <w:rPr>
          <w:color w:val="000000" w:themeColor="text1"/>
          <w:sz w:val="16"/>
          <w:szCs w:val="16"/>
        </w:rPr>
        <w:tab/>
        <w:t xml:space="preserve">İhraç edilen hisse senetlerine ilişkin açıklamalar </w:t>
      </w:r>
      <w:r w:rsidRPr="0022511D">
        <w:rPr>
          <w:color w:val="000000" w:themeColor="text1"/>
          <w:sz w:val="16"/>
          <w:szCs w:val="16"/>
        </w:rPr>
        <w:tab/>
      </w:r>
      <w:r w:rsidR="00574181" w:rsidRPr="0022511D">
        <w:rPr>
          <w:color w:val="000000" w:themeColor="text1"/>
          <w:sz w:val="16"/>
          <w:szCs w:val="16"/>
        </w:rPr>
        <w:t>2</w:t>
      </w:r>
      <w:r w:rsidR="00974EB2" w:rsidRPr="0022511D">
        <w:rPr>
          <w:color w:val="000000" w:themeColor="text1"/>
          <w:sz w:val="16"/>
          <w:szCs w:val="16"/>
        </w:rPr>
        <w:t>7</w:t>
      </w:r>
    </w:p>
    <w:p w14:paraId="0E39AB28" w14:textId="77777777" w:rsidR="006C154C"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XX.</w:t>
      </w:r>
      <w:r w:rsidRPr="0022511D">
        <w:rPr>
          <w:color w:val="000000" w:themeColor="text1"/>
          <w:sz w:val="16"/>
          <w:szCs w:val="16"/>
        </w:rPr>
        <w:tab/>
        <w:t xml:space="preserve">Aval ve kabullere ilişkin açıklamalar </w:t>
      </w:r>
      <w:r w:rsidRPr="0022511D">
        <w:rPr>
          <w:color w:val="000000" w:themeColor="text1"/>
          <w:sz w:val="16"/>
          <w:szCs w:val="16"/>
        </w:rPr>
        <w:tab/>
      </w:r>
      <w:r w:rsidR="00574181" w:rsidRPr="0022511D">
        <w:rPr>
          <w:color w:val="000000" w:themeColor="text1"/>
          <w:sz w:val="16"/>
          <w:szCs w:val="16"/>
        </w:rPr>
        <w:t>2</w:t>
      </w:r>
      <w:r w:rsidR="00974EB2" w:rsidRPr="0022511D">
        <w:rPr>
          <w:color w:val="000000" w:themeColor="text1"/>
          <w:sz w:val="16"/>
          <w:szCs w:val="16"/>
        </w:rPr>
        <w:t>7</w:t>
      </w:r>
    </w:p>
    <w:p w14:paraId="5567D7AD" w14:textId="77777777" w:rsidR="006C154C"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XXI.</w:t>
      </w:r>
      <w:r w:rsidRPr="0022511D">
        <w:rPr>
          <w:color w:val="000000" w:themeColor="text1"/>
          <w:sz w:val="16"/>
          <w:szCs w:val="16"/>
        </w:rPr>
        <w:tab/>
        <w:t>Devlet teşviklerine ilişkin açıklamalar</w:t>
      </w:r>
      <w:r w:rsidRPr="0022511D">
        <w:rPr>
          <w:color w:val="000000" w:themeColor="text1"/>
          <w:sz w:val="16"/>
          <w:szCs w:val="16"/>
        </w:rPr>
        <w:tab/>
        <w:t>2</w:t>
      </w:r>
      <w:r w:rsidR="00974EB2" w:rsidRPr="0022511D">
        <w:rPr>
          <w:color w:val="000000" w:themeColor="text1"/>
          <w:sz w:val="16"/>
          <w:szCs w:val="16"/>
        </w:rPr>
        <w:t>7</w:t>
      </w:r>
    </w:p>
    <w:p w14:paraId="0BC9DFE4" w14:textId="77777777" w:rsidR="00804A33"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XXII.</w:t>
      </w:r>
      <w:r w:rsidRPr="0022511D">
        <w:rPr>
          <w:color w:val="000000" w:themeColor="text1"/>
          <w:sz w:val="16"/>
          <w:szCs w:val="16"/>
        </w:rPr>
        <w:tab/>
      </w:r>
      <w:r w:rsidR="00804A33" w:rsidRPr="0022511D">
        <w:rPr>
          <w:color w:val="000000" w:themeColor="text1"/>
          <w:sz w:val="16"/>
          <w:szCs w:val="16"/>
        </w:rPr>
        <w:t>İlişkili taraflar</w:t>
      </w:r>
      <w:r w:rsidR="00804A33" w:rsidRPr="0022511D">
        <w:rPr>
          <w:color w:val="000000" w:themeColor="text1"/>
          <w:sz w:val="16"/>
          <w:szCs w:val="16"/>
        </w:rPr>
        <w:tab/>
        <w:t>2</w:t>
      </w:r>
      <w:r w:rsidR="00974EB2" w:rsidRPr="0022511D">
        <w:rPr>
          <w:color w:val="000000" w:themeColor="text1"/>
          <w:sz w:val="16"/>
          <w:szCs w:val="16"/>
        </w:rPr>
        <w:t>7</w:t>
      </w:r>
    </w:p>
    <w:p w14:paraId="5A9EF1B6" w14:textId="77777777" w:rsidR="006C154C" w:rsidRPr="0022511D" w:rsidRDefault="00804A33"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XXIII</w:t>
      </w:r>
      <w:r w:rsidRPr="0022511D">
        <w:rPr>
          <w:color w:val="000000" w:themeColor="text1"/>
          <w:sz w:val="16"/>
          <w:szCs w:val="16"/>
        </w:rPr>
        <w:tab/>
      </w:r>
      <w:r w:rsidR="006C154C" w:rsidRPr="0022511D">
        <w:rPr>
          <w:color w:val="000000" w:themeColor="text1"/>
          <w:sz w:val="16"/>
          <w:szCs w:val="16"/>
        </w:rPr>
        <w:t>Nakit ve nakde eşdeğer varlıklar</w:t>
      </w:r>
      <w:r w:rsidR="006C154C" w:rsidRPr="0022511D">
        <w:rPr>
          <w:color w:val="000000" w:themeColor="text1"/>
          <w:sz w:val="16"/>
          <w:szCs w:val="16"/>
        </w:rPr>
        <w:tab/>
        <w:t>2</w:t>
      </w:r>
      <w:r w:rsidR="00974EB2" w:rsidRPr="0022511D">
        <w:rPr>
          <w:color w:val="000000" w:themeColor="text1"/>
          <w:sz w:val="16"/>
          <w:szCs w:val="16"/>
        </w:rPr>
        <w:t>7</w:t>
      </w:r>
    </w:p>
    <w:p w14:paraId="1EABC2B0" w14:textId="77777777" w:rsidR="006C154C" w:rsidRPr="0022511D" w:rsidRDefault="00804A33"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XXIV.</w:t>
      </w:r>
      <w:r w:rsidR="006C154C" w:rsidRPr="0022511D">
        <w:rPr>
          <w:color w:val="000000" w:themeColor="text1"/>
          <w:sz w:val="16"/>
          <w:szCs w:val="16"/>
        </w:rPr>
        <w:tab/>
        <w:t xml:space="preserve">Raporlamanın bölümlemeye göre yapılmasına ilişkin açıklamalar </w:t>
      </w:r>
      <w:r w:rsidR="006C154C" w:rsidRPr="0022511D">
        <w:rPr>
          <w:color w:val="000000" w:themeColor="text1"/>
          <w:sz w:val="16"/>
          <w:szCs w:val="16"/>
        </w:rPr>
        <w:tab/>
        <w:t>2</w:t>
      </w:r>
      <w:r w:rsidR="00974EB2" w:rsidRPr="0022511D">
        <w:rPr>
          <w:color w:val="000000" w:themeColor="text1"/>
          <w:sz w:val="16"/>
          <w:szCs w:val="16"/>
        </w:rPr>
        <w:t>7</w:t>
      </w:r>
    </w:p>
    <w:p w14:paraId="3E589F2C" w14:textId="77777777" w:rsidR="006C154C"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XXV.</w:t>
      </w:r>
      <w:r w:rsidRPr="0022511D">
        <w:rPr>
          <w:color w:val="000000" w:themeColor="text1"/>
          <w:sz w:val="16"/>
          <w:szCs w:val="16"/>
        </w:rPr>
        <w:tab/>
        <w:t xml:space="preserve">Diğer hususlara ilişkin açıklamalar </w:t>
      </w:r>
      <w:r w:rsidRPr="0022511D">
        <w:rPr>
          <w:color w:val="000000" w:themeColor="text1"/>
          <w:sz w:val="16"/>
          <w:szCs w:val="16"/>
        </w:rPr>
        <w:tab/>
        <w:t>2</w:t>
      </w:r>
      <w:r w:rsidR="00974EB2" w:rsidRPr="0022511D">
        <w:rPr>
          <w:color w:val="000000" w:themeColor="text1"/>
          <w:sz w:val="16"/>
          <w:szCs w:val="16"/>
        </w:rPr>
        <w:t>7</w:t>
      </w:r>
    </w:p>
    <w:p w14:paraId="68DF2E87" w14:textId="77777777" w:rsidR="006C154C" w:rsidRPr="0022511D" w:rsidRDefault="006C154C" w:rsidP="006702BE">
      <w:pPr>
        <w:widowControl w:val="0"/>
        <w:tabs>
          <w:tab w:val="left" w:pos="709"/>
          <w:tab w:val="right" w:pos="9049"/>
        </w:tabs>
        <w:spacing w:line="216" w:lineRule="auto"/>
        <w:ind w:left="851" w:hanging="851"/>
        <w:rPr>
          <w:color w:val="000000" w:themeColor="text1"/>
          <w:sz w:val="6"/>
          <w:szCs w:val="16"/>
        </w:rPr>
      </w:pPr>
    </w:p>
    <w:p w14:paraId="5508DF30" w14:textId="77777777" w:rsidR="006C154C" w:rsidRPr="0022511D" w:rsidRDefault="006C154C" w:rsidP="006702BE">
      <w:pPr>
        <w:widowControl w:val="0"/>
        <w:spacing w:line="216" w:lineRule="auto"/>
        <w:jc w:val="center"/>
        <w:rPr>
          <w:b/>
          <w:color w:val="000000" w:themeColor="text1"/>
          <w:sz w:val="16"/>
          <w:szCs w:val="16"/>
        </w:rPr>
      </w:pPr>
      <w:r w:rsidRPr="0022511D">
        <w:rPr>
          <w:b/>
          <w:color w:val="000000" w:themeColor="text1"/>
          <w:sz w:val="16"/>
          <w:szCs w:val="16"/>
        </w:rPr>
        <w:t>DÖRDÜNCÜ BÖLÜM</w:t>
      </w:r>
    </w:p>
    <w:p w14:paraId="50670EBA" w14:textId="77777777" w:rsidR="006C154C" w:rsidRPr="0022511D" w:rsidRDefault="006C154C" w:rsidP="006702BE">
      <w:pPr>
        <w:widowControl w:val="0"/>
        <w:spacing w:line="216" w:lineRule="auto"/>
        <w:jc w:val="center"/>
        <w:rPr>
          <w:b/>
          <w:color w:val="000000" w:themeColor="text1"/>
          <w:sz w:val="16"/>
          <w:szCs w:val="16"/>
        </w:rPr>
      </w:pPr>
      <w:r w:rsidRPr="0022511D">
        <w:rPr>
          <w:b/>
          <w:color w:val="000000" w:themeColor="text1"/>
          <w:sz w:val="16"/>
          <w:szCs w:val="16"/>
        </w:rPr>
        <w:t>Mali Bünyeye ve Risk Yönetimine İlişkin Bilgiler</w:t>
      </w:r>
    </w:p>
    <w:p w14:paraId="1CACCAB1" w14:textId="77777777" w:rsidR="006C154C" w:rsidRPr="0022511D" w:rsidRDefault="006C154C" w:rsidP="006702BE">
      <w:pPr>
        <w:widowControl w:val="0"/>
        <w:spacing w:line="216" w:lineRule="auto"/>
        <w:jc w:val="center"/>
        <w:rPr>
          <w:b/>
          <w:color w:val="000000" w:themeColor="text1"/>
          <w:sz w:val="2"/>
          <w:szCs w:val="2"/>
        </w:rPr>
      </w:pPr>
    </w:p>
    <w:p w14:paraId="2BE8A8F7" w14:textId="77777777" w:rsidR="006C154C" w:rsidRPr="0022511D" w:rsidRDefault="006C154C" w:rsidP="006702BE">
      <w:pPr>
        <w:widowControl w:val="0"/>
        <w:spacing w:line="216" w:lineRule="auto"/>
        <w:jc w:val="center"/>
        <w:rPr>
          <w:b/>
          <w:color w:val="000000" w:themeColor="text1"/>
          <w:sz w:val="2"/>
          <w:szCs w:val="2"/>
        </w:rPr>
      </w:pPr>
    </w:p>
    <w:p w14:paraId="17A6DC35" w14:textId="77777777" w:rsidR="00C77FAF" w:rsidRPr="0022511D" w:rsidRDefault="00C77FAF"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I.</w:t>
      </w:r>
      <w:r w:rsidRPr="0022511D">
        <w:rPr>
          <w:color w:val="000000" w:themeColor="text1"/>
          <w:sz w:val="16"/>
          <w:szCs w:val="16"/>
        </w:rPr>
        <w:tab/>
        <w:t>Özkaynaklara ilişkin açıklamalar</w:t>
      </w:r>
      <w:r w:rsidRPr="0022511D">
        <w:rPr>
          <w:color w:val="000000" w:themeColor="text1"/>
          <w:sz w:val="16"/>
          <w:szCs w:val="16"/>
        </w:rPr>
        <w:tab/>
      </w:r>
      <w:r w:rsidR="00974EB2" w:rsidRPr="0022511D">
        <w:rPr>
          <w:color w:val="000000" w:themeColor="text1"/>
          <w:sz w:val="16"/>
          <w:szCs w:val="16"/>
        </w:rPr>
        <w:t>28</w:t>
      </w:r>
      <w:r w:rsidRPr="0022511D">
        <w:rPr>
          <w:color w:val="000000" w:themeColor="text1"/>
          <w:sz w:val="16"/>
          <w:szCs w:val="16"/>
        </w:rPr>
        <w:t>-3</w:t>
      </w:r>
      <w:r w:rsidR="00974EB2" w:rsidRPr="0022511D">
        <w:rPr>
          <w:color w:val="000000" w:themeColor="text1"/>
          <w:sz w:val="16"/>
          <w:szCs w:val="16"/>
        </w:rPr>
        <w:t>6</w:t>
      </w:r>
    </w:p>
    <w:p w14:paraId="775A93E0" w14:textId="77777777" w:rsidR="00C77FAF" w:rsidRPr="0022511D" w:rsidRDefault="00C77FAF"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II.</w:t>
      </w:r>
      <w:r w:rsidRPr="0022511D">
        <w:rPr>
          <w:color w:val="000000" w:themeColor="text1"/>
          <w:sz w:val="16"/>
          <w:szCs w:val="16"/>
        </w:rPr>
        <w:tab/>
        <w:t>Kredi riskine ilişkin açıklamalar</w:t>
      </w:r>
      <w:r w:rsidRPr="0022511D">
        <w:rPr>
          <w:color w:val="000000" w:themeColor="text1"/>
          <w:sz w:val="16"/>
          <w:szCs w:val="16"/>
        </w:rPr>
        <w:tab/>
        <w:t>3</w:t>
      </w:r>
      <w:r w:rsidR="00974EB2" w:rsidRPr="0022511D">
        <w:rPr>
          <w:color w:val="000000" w:themeColor="text1"/>
          <w:sz w:val="16"/>
          <w:szCs w:val="16"/>
        </w:rPr>
        <w:t>6</w:t>
      </w:r>
      <w:r w:rsidRPr="0022511D">
        <w:rPr>
          <w:color w:val="000000" w:themeColor="text1"/>
          <w:sz w:val="16"/>
          <w:szCs w:val="16"/>
        </w:rPr>
        <w:t>-4</w:t>
      </w:r>
      <w:r w:rsidR="00974EB2" w:rsidRPr="0022511D">
        <w:rPr>
          <w:color w:val="000000" w:themeColor="text1"/>
          <w:sz w:val="16"/>
          <w:szCs w:val="16"/>
        </w:rPr>
        <w:t>4</w:t>
      </w:r>
    </w:p>
    <w:p w14:paraId="68E7E22C" w14:textId="77777777" w:rsidR="00C77FAF" w:rsidRPr="0022511D" w:rsidRDefault="00C77FAF"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III.</w:t>
      </w:r>
      <w:r w:rsidRPr="0022511D">
        <w:rPr>
          <w:color w:val="000000" w:themeColor="text1"/>
          <w:sz w:val="16"/>
          <w:szCs w:val="16"/>
        </w:rPr>
        <w:tab/>
        <w:t>Döngüsel sermaye tamponu hesaplamasına dahil riskler</w:t>
      </w:r>
      <w:r w:rsidRPr="0022511D">
        <w:rPr>
          <w:color w:val="000000" w:themeColor="text1"/>
          <w:sz w:val="16"/>
          <w:szCs w:val="16"/>
        </w:rPr>
        <w:tab/>
        <w:t>4</w:t>
      </w:r>
      <w:r w:rsidR="00974EB2" w:rsidRPr="0022511D">
        <w:rPr>
          <w:color w:val="000000" w:themeColor="text1"/>
          <w:sz w:val="16"/>
          <w:szCs w:val="16"/>
        </w:rPr>
        <w:t>5</w:t>
      </w:r>
    </w:p>
    <w:p w14:paraId="22DC9E1C" w14:textId="77777777" w:rsidR="00C77FAF" w:rsidRPr="0022511D" w:rsidRDefault="00C77FAF"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IV.</w:t>
      </w:r>
      <w:r w:rsidRPr="0022511D">
        <w:rPr>
          <w:color w:val="000000" w:themeColor="text1"/>
          <w:sz w:val="16"/>
          <w:szCs w:val="16"/>
        </w:rPr>
        <w:tab/>
        <w:t>Kur riskine ilişkin açıklamalar</w:t>
      </w:r>
      <w:r w:rsidRPr="0022511D">
        <w:rPr>
          <w:color w:val="000000" w:themeColor="text1"/>
          <w:sz w:val="16"/>
          <w:szCs w:val="16"/>
        </w:rPr>
        <w:tab/>
        <w:t>4</w:t>
      </w:r>
      <w:r w:rsidR="00974EB2" w:rsidRPr="0022511D">
        <w:rPr>
          <w:color w:val="000000" w:themeColor="text1"/>
          <w:sz w:val="16"/>
          <w:szCs w:val="16"/>
        </w:rPr>
        <w:t>5</w:t>
      </w:r>
      <w:r w:rsidRPr="0022511D">
        <w:rPr>
          <w:color w:val="000000" w:themeColor="text1"/>
          <w:sz w:val="16"/>
          <w:szCs w:val="16"/>
        </w:rPr>
        <w:t>-4</w:t>
      </w:r>
      <w:r w:rsidR="00974EB2" w:rsidRPr="0022511D">
        <w:rPr>
          <w:color w:val="000000" w:themeColor="text1"/>
          <w:sz w:val="16"/>
          <w:szCs w:val="16"/>
        </w:rPr>
        <w:t>7</w:t>
      </w:r>
    </w:p>
    <w:p w14:paraId="04AA4FC6" w14:textId="77777777" w:rsidR="00C77FAF" w:rsidRPr="0022511D" w:rsidRDefault="00C77FAF"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V.</w:t>
      </w:r>
      <w:r w:rsidRPr="0022511D">
        <w:rPr>
          <w:color w:val="000000" w:themeColor="text1"/>
          <w:sz w:val="16"/>
          <w:szCs w:val="16"/>
        </w:rPr>
        <w:tab/>
        <w:t>Bankacılık hesaplarından kaynaklanan hisse senedi pozisyon riski</w:t>
      </w:r>
      <w:r w:rsidRPr="0022511D">
        <w:rPr>
          <w:color w:val="000000" w:themeColor="text1"/>
          <w:sz w:val="16"/>
          <w:szCs w:val="16"/>
        </w:rPr>
        <w:tab/>
      </w:r>
      <w:r w:rsidR="00974EB2" w:rsidRPr="0022511D">
        <w:rPr>
          <w:color w:val="000000" w:themeColor="text1"/>
          <w:sz w:val="16"/>
          <w:szCs w:val="16"/>
        </w:rPr>
        <w:t>48</w:t>
      </w:r>
    </w:p>
    <w:p w14:paraId="14C309DE" w14:textId="77777777" w:rsidR="00C77FAF" w:rsidRPr="0022511D" w:rsidRDefault="00C77FAF"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VI.</w:t>
      </w:r>
      <w:r w:rsidRPr="0022511D">
        <w:rPr>
          <w:color w:val="000000" w:themeColor="text1"/>
          <w:sz w:val="16"/>
          <w:szCs w:val="16"/>
        </w:rPr>
        <w:tab/>
        <w:t>Likidite riski yönetimi ve likidite karşılama oranına ilişkin açıklamalar</w:t>
      </w:r>
      <w:r w:rsidRPr="0022511D">
        <w:rPr>
          <w:color w:val="000000" w:themeColor="text1"/>
          <w:sz w:val="16"/>
          <w:szCs w:val="16"/>
        </w:rPr>
        <w:tab/>
      </w:r>
      <w:r w:rsidR="000E04FA" w:rsidRPr="0022511D">
        <w:rPr>
          <w:color w:val="000000" w:themeColor="text1"/>
          <w:sz w:val="16"/>
          <w:szCs w:val="16"/>
        </w:rPr>
        <w:t>48</w:t>
      </w:r>
      <w:r w:rsidRPr="0022511D">
        <w:rPr>
          <w:color w:val="000000" w:themeColor="text1"/>
          <w:sz w:val="16"/>
          <w:szCs w:val="16"/>
        </w:rPr>
        <w:t>-5</w:t>
      </w:r>
      <w:r w:rsidR="000E04FA" w:rsidRPr="0022511D">
        <w:rPr>
          <w:color w:val="000000" w:themeColor="text1"/>
          <w:sz w:val="16"/>
          <w:szCs w:val="16"/>
        </w:rPr>
        <w:t>4</w:t>
      </w:r>
    </w:p>
    <w:p w14:paraId="195E4033" w14:textId="77777777" w:rsidR="00C77FAF" w:rsidRPr="0022511D" w:rsidRDefault="00C77FAF" w:rsidP="006702BE">
      <w:pPr>
        <w:widowControl w:val="0"/>
        <w:tabs>
          <w:tab w:val="right" w:pos="9049"/>
        </w:tabs>
        <w:spacing w:line="216" w:lineRule="auto"/>
        <w:ind w:left="851" w:hanging="851"/>
        <w:rPr>
          <w:color w:val="000000" w:themeColor="text1"/>
          <w:sz w:val="16"/>
          <w:szCs w:val="16"/>
        </w:rPr>
      </w:pPr>
      <w:r w:rsidRPr="0022511D">
        <w:rPr>
          <w:color w:val="000000" w:themeColor="text1"/>
          <w:sz w:val="16"/>
          <w:szCs w:val="16"/>
        </w:rPr>
        <w:t>VII.</w:t>
      </w:r>
      <w:r w:rsidRPr="0022511D">
        <w:rPr>
          <w:color w:val="000000" w:themeColor="text1"/>
          <w:sz w:val="16"/>
          <w:szCs w:val="16"/>
        </w:rPr>
        <w:tab/>
        <w:t>Kaldıraç oranına ilişkin açıklamalar</w:t>
      </w:r>
      <w:r w:rsidRPr="0022511D">
        <w:rPr>
          <w:color w:val="000000" w:themeColor="text1"/>
          <w:sz w:val="16"/>
          <w:szCs w:val="16"/>
        </w:rPr>
        <w:tab/>
        <w:t>5</w:t>
      </w:r>
      <w:r w:rsidR="000E04FA" w:rsidRPr="0022511D">
        <w:rPr>
          <w:color w:val="000000" w:themeColor="text1"/>
          <w:sz w:val="16"/>
          <w:szCs w:val="16"/>
        </w:rPr>
        <w:t>4</w:t>
      </w:r>
    </w:p>
    <w:p w14:paraId="4FD1A0FE" w14:textId="77777777" w:rsidR="00C77FAF" w:rsidRPr="0022511D" w:rsidRDefault="00C77FAF" w:rsidP="006702BE">
      <w:pPr>
        <w:widowControl w:val="0"/>
        <w:tabs>
          <w:tab w:val="right" w:pos="9049"/>
        </w:tabs>
        <w:spacing w:line="216" w:lineRule="auto"/>
        <w:ind w:left="851" w:hanging="851"/>
        <w:rPr>
          <w:color w:val="000000" w:themeColor="text1"/>
          <w:sz w:val="16"/>
          <w:szCs w:val="16"/>
        </w:rPr>
      </w:pPr>
      <w:r w:rsidRPr="0022511D">
        <w:rPr>
          <w:color w:val="000000" w:themeColor="text1"/>
          <w:sz w:val="16"/>
          <w:szCs w:val="16"/>
        </w:rPr>
        <w:t>VIII.</w:t>
      </w:r>
      <w:r w:rsidRPr="0022511D">
        <w:rPr>
          <w:color w:val="000000" w:themeColor="text1"/>
          <w:sz w:val="16"/>
          <w:szCs w:val="16"/>
        </w:rPr>
        <w:tab/>
        <w:t>Menkul kıymetleştirme pozisyonuna ilişkin açıklamalar</w:t>
      </w:r>
      <w:r w:rsidRPr="0022511D">
        <w:rPr>
          <w:color w:val="000000" w:themeColor="text1"/>
          <w:sz w:val="16"/>
          <w:szCs w:val="16"/>
        </w:rPr>
        <w:tab/>
        <w:t>5</w:t>
      </w:r>
      <w:r w:rsidR="000E04FA" w:rsidRPr="0022511D">
        <w:rPr>
          <w:color w:val="000000" w:themeColor="text1"/>
          <w:sz w:val="16"/>
          <w:szCs w:val="16"/>
        </w:rPr>
        <w:t>5</w:t>
      </w:r>
    </w:p>
    <w:p w14:paraId="381A2084" w14:textId="77777777" w:rsidR="00C77FAF" w:rsidRPr="0022511D" w:rsidRDefault="00C77FAF"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IX.</w:t>
      </w:r>
      <w:r w:rsidRPr="0022511D">
        <w:rPr>
          <w:color w:val="000000" w:themeColor="text1"/>
          <w:sz w:val="16"/>
          <w:szCs w:val="16"/>
        </w:rPr>
        <w:tab/>
        <w:t>Risk yönetimine ilişkin açıklamalar</w:t>
      </w:r>
      <w:r w:rsidRPr="0022511D">
        <w:rPr>
          <w:color w:val="000000" w:themeColor="text1"/>
          <w:sz w:val="16"/>
          <w:szCs w:val="16"/>
        </w:rPr>
        <w:tab/>
        <w:t>5</w:t>
      </w:r>
      <w:r w:rsidR="000E04FA" w:rsidRPr="0022511D">
        <w:rPr>
          <w:color w:val="000000" w:themeColor="text1"/>
          <w:sz w:val="16"/>
          <w:szCs w:val="16"/>
        </w:rPr>
        <w:t>5</w:t>
      </w:r>
      <w:r w:rsidRPr="0022511D">
        <w:rPr>
          <w:color w:val="000000" w:themeColor="text1"/>
          <w:sz w:val="16"/>
          <w:szCs w:val="16"/>
        </w:rPr>
        <w:t>-</w:t>
      </w:r>
      <w:r w:rsidR="000E04FA" w:rsidRPr="0022511D">
        <w:rPr>
          <w:color w:val="000000" w:themeColor="text1"/>
          <w:sz w:val="16"/>
          <w:szCs w:val="16"/>
        </w:rPr>
        <w:t>68</w:t>
      </w:r>
    </w:p>
    <w:p w14:paraId="5D5E4589" w14:textId="77777777" w:rsidR="00C77FAF" w:rsidRPr="0022511D" w:rsidRDefault="00C77FAF"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X.</w:t>
      </w:r>
      <w:r w:rsidRPr="0022511D">
        <w:rPr>
          <w:color w:val="000000" w:themeColor="text1"/>
          <w:sz w:val="16"/>
          <w:szCs w:val="16"/>
        </w:rPr>
        <w:tab/>
        <w:t>Riskten korunma işlemlerine ilişkin açıklamalar</w:t>
      </w:r>
      <w:r w:rsidRPr="0022511D">
        <w:rPr>
          <w:color w:val="000000" w:themeColor="text1"/>
          <w:sz w:val="16"/>
          <w:szCs w:val="16"/>
        </w:rPr>
        <w:tab/>
      </w:r>
      <w:r w:rsidR="000E04FA" w:rsidRPr="0022511D">
        <w:rPr>
          <w:color w:val="000000" w:themeColor="text1"/>
          <w:sz w:val="16"/>
          <w:szCs w:val="16"/>
        </w:rPr>
        <w:t>69</w:t>
      </w:r>
    </w:p>
    <w:p w14:paraId="049E93F5" w14:textId="77777777" w:rsidR="00C77FAF" w:rsidRPr="0022511D" w:rsidRDefault="00C77FAF"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XI.</w:t>
      </w:r>
      <w:r w:rsidRPr="0022511D">
        <w:rPr>
          <w:color w:val="000000" w:themeColor="text1"/>
          <w:sz w:val="16"/>
          <w:szCs w:val="16"/>
        </w:rPr>
        <w:tab/>
        <w:t>Karşı taraf kredi riski açıklamaları</w:t>
      </w:r>
      <w:r w:rsidRPr="0022511D">
        <w:rPr>
          <w:color w:val="000000" w:themeColor="text1"/>
          <w:sz w:val="16"/>
          <w:szCs w:val="16"/>
        </w:rPr>
        <w:tab/>
      </w:r>
      <w:r w:rsidR="000E04FA" w:rsidRPr="0022511D">
        <w:rPr>
          <w:color w:val="000000" w:themeColor="text1"/>
          <w:sz w:val="16"/>
          <w:szCs w:val="16"/>
        </w:rPr>
        <w:t>69</w:t>
      </w:r>
      <w:r w:rsidRPr="0022511D">
        <w:rPr>
          <w:color w:val="000000" w:themeColor="text1"/>
          <w:sz w:val="16"/>
          <w:szCs w:val="16"/>
        </w:rPr>
        <w:t>-7</w:t>
      </w:r>
      <w:r w:rsidR="000E04FA" w:rsidRPr="0022511D">
        <w:rPr>
          <w:color w:val="000000" w:themeColor="text1"/>
          <w:sz w:val="16"/>
          <w:szCs w:val="16"/>
        </w:rPr>
        <w:t>5</w:t>
      </w:r>
    </w:p>
    <w:p w14:paraId="529EC2CB" w14:textId="77777777" w:rsidR="00C77FAF" w:rsidRPr="0022511D" w:rsidRDefault="00C77FAF"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XII.</w:t>
      </w:r>
      <w:r w:rsidRPr="0022511D">
        <w:rPr>
          <w:color w:val="000000" w:themeColor="text1"/>
          <w:sz w:val="16"/>
          <w:szCs w:val="16"/>
        </w:rPr>
        <w:tab/>
        <w:t>Faaliyet bölümlerine ilişkin açıklamalar</w:t>
      </w:r>
      <w:r w:rsidRPr="0022511D">
        <w:rPr>
          <w:color w:val="000000" w:themeColor="text1"/>
          <w:sz w:val="16"/>
          <w:szCs w:val="16"/>
        </w:rPr>
        <w:tab/>
        <w:t>7</w:t>
      </w:r>
      <w:r w:rsidR="000E04FA" w:rsidRPr="0022511D">
        <w:rPr>
          <w:color w:val="000000" w:themeColor="text1"/>
          <w:sz w:val="16"/>
          <w:szCs w:val="16"/>
        </w:rPr>
        <w:t>6</w:t>
      </w:r>
      <w:r w:rsidRPr="0022511D">
        <w:rPr>
          <w:color w:val="000000" w:themeColor="text1"/>
          <w:sz w:val="16"/>
          <w:szCs w:val="16"/>
        </w:rPr>
        <w:t>-7</w:t>
      </w:r>
      <w:r w:rsidR="000E04FA" w:rsidRPr="0022511D">
        <w:rPr>
          <w:color w:val="000000" w:themeColor="text1"/>
          <w:sz w:val="16"/>
          <w:szCs w:val="16"/>
        </w:rPr>
        <w:t>7</w:t>
      </w:r>
    </w:p>
    <w:p w14:paraId="2FA3C6B4" w14:textId="77777777" w:rsidR="00C77FAF" w:rsidRPr="0022511D" w:rsidRDefault="00C77FAF"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XIII.</w:t>
      </w:r>
      <w:r w:rsidRPr="0022511D">
        <w:rPr>
          <w:color w:val="000000" w:themeColor="text1"/>
          <w:sz w:val="16"/>
          <w:szCs w:val="16"/>
        </w:rPr>
        <w:tab/>
        <w:t>Finansal varlık ve yükümlülüklerin gerçeğe uygun değer ile gösterilmesine ilişkin açıklamalar</w:t>
      </w:r>
      <w:r w:rsidRPr="0022511D">
        <w:rPr>
          <w:color w:val="000000" w:themeColor="text1"/>
          <w:sz w:val="16"/>
          <w:szCs w:val="16"/>
        </w:rPr>
        <w:tab/>
      </w:r>
      <w:r w:rsidR="000E04FA" w:rsidRPr="0022511D">
        <w:rPr>
          <w:color w:val="000000" w:themeColor="text1"/>
          <w:sz w:val="16"/>
          <w:szCs w:val="16"/>
        </w:rPr>
        <w:t>78</w:t>
      </w:r>
      <w:r w:rsidRPr="0022511D">
        <w:rPr>
          <w:color w:val="000000" w:themeColor="text1"/>
          <w:sz w:val="16"/>
          <w:szCs w:val="16"/>
        </w:rPr>
        <w:t>-</w:t>
      </w:r>
      <w:r w:rsidR="000E04FA" w:rsidRPr="0022511D">
        <w:rPr>
          <w:color w:val="000000" w:themeColor="text1"/>
          <w:sz w:val="16"/>
          <w:szCs w:val="16"/>
        </w:rPr>
        <w:t>79</w:t>
      </w:r>
    </w:p>
    <w:p w14:paraId="390AC2E1" w14:textId="77777777" w:rsidR="00B920FD" w:rsidRPr="0022511D" w:rsidRDefault="00B920FD"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XIV</w:t>
      </w:r>
      <w:r w:rsidRPr="0022511D">
        <w:rPr>
          <w:color w:val="000000" w:themeColor="text1"/>
          <w:sz w:val="16"/>
          <w:szCs w:val="16"/>
        </w:rPr>
        <w:tab/>
        <w:t>Başkalarının nam ve hesabına yapılan işlemler, inanca dayalı işlemlere ilişkin açıklamalar</w:t>
      </w:r>
      <w:r w:rsidRPr="0022511D">
        <w:rPr>
          <w:color w:val="000000" w:themeColor="text1"/>
          <w:sz w:val="16"/>
          <w:szCs w:val="16"/>
        </w:rPr>
        <w:tab/>
      </w:r>
      <w:r w:rsidR="000E04FA" w:rsidRPr="0022511D">
        <w:rPr>
          <w:color w:val="000000" w:themeColor="text1"/>
          <w:sz w:val="16"/>
          <w:szCs w:val="16"/>
        </w:rPr>
        <w:t>79</w:t>
      </w:r>
    </w:p>
    <w:p w14:paraId="6CE30342" w14:textId="77777777" w:rsidR="006C154C" w:rsidRPr="0022511D" w:rsidRDefault="006C154C" w:rsidP="006702BE">
      <w:pPr>
        <w:widowControl w:val="0"/>
        <w:tabs>
          <w:tab w:val="left" w:pos="851"/>
          <w:tab w:val="right" w:pos="9049"/>
        </w:tabs>
        <w:spacing w:line="216" w:lineRule="auto"/>
        <w:ind w:left="851" w:hanging="851"/>
        <w:rPr>
          <w:color w:val="000000" w:themeColor="text1"/>
          <w:sz w:val="2"/>
          <w:szCs w:val="16"/>
        </w:rPr>
      </w:pPr>
    </w:p>
    <w:p w14:paraId="5C00ECCB" w14:textId="77777777" w:rsidR="006C154C" w:rsidRPr="0022511D" w:rsidRDefault="006C154C" w:rsidP="006702BE">
      <w:pPr>
        <w:widowControl w:val="0"/>
        <w:tabs>
          <w:tab w:val="left" w:pos="851"/>
          <w:tab w:val="right" w:pos="9049"/>
        </w:tabs>
        <w:spacing w:line="216" w:lineRule="auto"/>
        <w:ind w:left="851" w:hanging="851"/>
        <w:rPr>
          <w:color w:val="000000" w:themeColor="text1"/>
          <w:sz w:val="2"/>
          <w:szCs w:val="16"/>
        </w:rPr>
      </w:pPr>
    </w:p>
    <w:p w14:paraId="2A88FE4A" w14:textId="77777777" w:rsidR="006C154C" w:rsidRPr="0022511D" w:rsidRDefault="006C154C" w:rsidP="006702BE">
      <w:pPr>
        <w:widowControl w:val="0"/>
        <w:tabs>
          <w:tab w:val="left" w:pos="851"/>
          <w:tab w:val="right" w:pos="9049"/>
        </w:tabs>
        <w:spacing w:line="216" w:lineRule="auto"/>
        <w:ind w:left="851" w:hanging="851"/>
        <w:rPr>
          <w:color w:val="000000" w:themeColor="text1"/>
          <w:sz w:val="2"/>
          <w:szCs w:val="16"/>
        </w:rPr>
      </w:pPr>
    </w:p>
    <w:p w14:paraId="64902EDA" w14:textId="77777777" w:rsidR="006C154C" w:rsidRPr="0022511D" w:rsidRDefault="006C154C" w:rsidP="006702BE">
      <w:pPr>
        <w:widowControl w:val="0"/>
        <w:spacing w:line="216" w:lineRule="auto"/>
        <w:rPr>
          <w:color w:val="000000" w:themeColor="text1"/>
          <w:sz w:val="2"/>
          <w:szCs w:val="2"/>
        </w:rPr>
      </w:pPr>
    </w:p>
    <w:p w14:paraId="0A625676" w14:textId="77777777" w:rsidR="006C154C" w:rsidRPr="0022511D" w:rsidRDefault="006C154C" w:rsidP="006702BE">
      <w:pPr>
        <w:widowControl w:val="0"/>
        <w:spacing w:line="216" w:lineRule="auto"/>
        <w:jc w:val="center"/>
        <w:rPr>
          <w:b/>
          <w:color w:val="000000" w:themeColor="text1"/>
          <w:sz w:val="16"/>
          <w:szCs w:val="16"/>
        </w:rPr>
      </w:pPr>
      <w:r w:rsidRPr="0022511D">
        <w:rPr>
          <w:b/>
          <w:color w:val="000000" w:themeColor="text1"/>
          <w:sz w:val="16"/>
          <w:szCs w:val="16"/>
        </w:rPr>
        <w:t>BEŞİNCİ BÖLÜM</w:t>
      </w:r>
    </w:p>
    <w:p w14:paraId="799BAA9B" w14:textId="77777777" w:rsidR="006C154C" w:rsidRPr="0022511D" w:rsidRDefault="006C154C" w:rsidP="006702BE">
      <w:pPr>
        <w:widowControl w:val="0"/>
        <w:spacing w:line="216" w:lineRule="auto"/>
        <w:jc w:val="center"/>
        <w:rPr>
          <w:b/>
          <w:color w:val="000000" w:themeColor="text1"/>
          <w:sz w:val="16"/>
          <w:szCs w:val="16"/>
        </w:rPr>
      </w:pPr>
      <w:r w:rsidRPr="0022511D">
        <w:rPr>
          <w:b/>
          <w:color w:val="000000" w:themeColor="text1"/>
          <w:sz w:val="16"/>
          <w:szCs w:val="16"/>
        </w:rPr>
        <w:t>Konsolide Olmayan Finansal Tablolara İlişkin Açıklama ve Dipnotlar</w:t>
      </w:r>
    </w:p>
    <w:p w14:paraId="63ECEFEC" w14:textId="77777777" w:rsidR="006C154C" w:rsidRPr="0022511D" w:rsidRDefault="006C154C" w:rsidP="006702BE">
      <w:pPr>
        <w:widowControl w:val="0"/>
        <w:spacing w:line="216" w:lineRule="auto"/>
        <w:jc w:val="center"/>
        <w:rPr>
          <w:b/>
          <w:color w:val="000000" w:themeColor="text1"/>
          <w:sz w:val="2"/>
          <w:szCs w:val="2"/>
        </w:rPr>
      </w:pPr>
    </w:p>
    <w:p w14:paraId="13BD1511" w14:textId="77777777" w:rsidR="006C154C"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I.</w:t>
      </w:r>
      <w:r w:rsidRPr="0022511D">
        <w:rPr>
          <w:color w:val="000000" w:themeColor="text1"/>
          <w:sz w:val="16"/>
          <w:szCs w:val="16"/>
        </w:rPr>
        <w:tab/>
        <w:t xml:space="preserve">Bilançonun aktif hesaplarına ilişkin açıklama ve dipnotlar </w:t>
      </w:r>
      <w:r w:rsidRPr="0022511D">
        <w:rPr>
          <w:color w:val="000000" w:themeColor="text1"/>
          <w:sz w:val="16"/>
          <w:szCs w:val="16"/>
        </w:rPr>
        <w:tab/>
      </w:r>
      <w:r w:rsidR="00B920FD" w:rsidRPr="0022511D">
        <w:rPr>
          <w:color w:val="000000" w:themeColor="text1"/>
          <w:sz w:val="16"/>
          <w:szCs w:val="16"/>
        </w:rPr>
        <w:t>8</w:t>
      </w:r>
      <w:r w:rsidR="000E04FA" w:rsidRPr="0022511D">
        <w:rPr>
          <w:color w:val="000000" w:themeColor="text1"/>
          <w:sz w:val="16"/>
          <w:szCs w:val="16"/>
        </w:rPr>
        <w:t>0</w:t>
      </w:r>
      <w:r w:rsidR="008A10A2" w:rsidRPr="0022511D">
        <w:rPr>
          <w:color w:val="000000" w:themeColor="text1"/>
          <w:sz w:val="16"/>
          <w:szCs w:val="16"/>
        </w:rPr>
        <w:t>-</w:t>
      </w:r>
      <w:r w:rsidR="005C670C" w:rsidRPr="0022511D">
        <w:rPr>
          <w:color w:val="000000" w:themeColor="text1"/>
          <w:sz w:val="16"/>
          <w:szCs w:val="16"/>
        </w:rPr>
        <w:t>9</w:t>
      </w:r>
      <w:r w:rsidR="000E04FA" w:rsidRPr="0022511D">
        <w:rPr>
          <w:color w:val="000000" w:themeColor="text1"/>
          <w:sz w:val="16"/>
          <w:szCs w:val="16"/>
        </w:rPr>
        <w:t>5</w:t>
      </w:r>
    </w:p>
    <w:p w14:paraId="57DDE8F8" w14:textId="77777777" w:rsidR="006C154C"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II.</w:t>
      </w:r>
      <w:r w:rsidRPr="0022511D">
        <w:rPr>
          <w:color w:val="000000" w:themeColor="text1"/>
          <w:sz w:val="16"/>
          <w:szCs w:val="16"/>
        </w:rPr>
        <w:tab/>
        <w:t xml:space="preserve">Bilançonun pasif hesaplarına ilişkin açıklama ve dipnotlar </w:t>
      </w:r>
      <w:r w:rsidRPr="0022511D">
        <w:rPr>
          <w:color w:val="000000" w:themeColor="text1"/>
          <w:sz w:val="16"/>
          <w:szCs w:val="16"/>
        </w:rPr>
        <w:tab/>
      </w:r>
      <w:r w:rsidR="005C670C" w:rsidRPr="0022511D">
        <w:rPr>
          <w:color w:val="000000" w:themeColor="text1"/>
          <w:sz w:val="16"/>
          <w:szCs w:val="16"/>
        </w:rPr>
        <w:t>9</w:t>
      </w:r>
      <w:r w:rsidR="000E04FA" w:rsidRPr="0022511D">
        <w:rPr>
          <w:color w:val="000000" w:themeColor="text1"/>
          <w:sz w:val="16"/>
          <w:szCs w:val="16"/>
        </w:rPr>
        <w:t>5</w:t>
      </w:r>
      <w:r w:rsidR="008A10A2" w:rsidRPr="0022511D">
        <w:rPr>
          <w:color w:val="000000" w:themeColor="text1"/>
          <w:sz w:val="16"/>
          <w:szCs w:val="16"/>
        </w:rPr>
        <w:t>-</w:t>
      </w:r>
      <w:r w:rsidR="005C670C" w:rsidRPr="0022511D">
        <w:rPr>
          <w:color w:val="000000" w:themeColor="text1"/>
          <w:sz w:val="16"/>
          <w:szCs w:val="16"/>
        </w:rPr>
        <w:t>10</w:t>
      </w:r>
      <w:r w:rsidR="000E04FA" w:rsidRPr="0022511D">
        <w:rPr>
          <w:color w:val="000000" w:themeColor="text1"/>
          <w:sz w:val="16"/>
          <w:szCs w:val="16"/>
        </w:rPr>
        <w:t>3</w:t>
      </w:r>
    </w:p>
    <w:p w14:paraId="773F49FB" w14:textId="77777777" w:rsidR="006C154C"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III.</w:t>
      </w:r>
      <w:r w:rsidRPr="0022511D">
        <w:rPr>
          <w:color w:val="000000" w:themeColor="text1"/>
          <w:sz w:val="16"/>
          <w:szCs w:val="16"/>
        </w:rPr>
        <w:tab/>
        <w:t xml:space="preserve">Nazım hesaplara ilişkin açıklama ve dipnotlar </w:t>
      </w:r>
      <w:r w:rsidRPr="0022511D">
        <w:rPr>
          <w:color w:val="000000" w:themeColor="text1"/>
          <w:sz w:val="16"/>
          <w:szCs w:val="16"/>
        </w:rPr>
        <w:tab/>
      </w:r>
      <w:r w:rsidR="005C670C" w:rsidRPr="0022511D">
        <w:rPr>
          <w:color w:val="000000" w:themeColor="text1"/>
          <w:sz w:val="16"/>
          <w:szCs w:val="16"/>
        </w:rPr>
        <w:t>10</w:t>
      </w:r>
      <w:r w:rsidR="000E04FA" w:rsidRPr="0022511D">
        <w:rPr>
          <w:color w:val="000000" w:themeColor="text1"/>
          <w:sz w:val="16"/>
          <w:szCs w:val="16"/>
        </w:rPr>
        <w:t>4</w:t>
      </w:r>
      <w:r w:rsidR="00CC4B87" w:rsidRPr="0022511D">
        <w:rPr>
          <w:color w:val="000000" w:themeColor="text1"/>
          <w:sz w:val="16"/>
          <w:szCs w:val="16"/>
        </w:rPr>
        <w:t>-</w:t>
      </w:r>
      <w:r w:rsidR="005C670C" w:rsidRPr="0022511D">
        <w:rPr>
          <w:color w:val="000000" w:themeColor="text1"/>
          <w:sz w:val="16"/>
          <w:szCs w:val="16"/>
        </w:rPr>
        <w:t>10</w:t>
      </w:r>
      <w:r w:rsidR="000E04FA" w:rsidRPr="0022511D">
        <w:rPr>
          <w:color w:val="000000" w:themeColor="text1"/>
          <w:sz w:val="16"/>
          <w:szCs w:val="16"/>
        </w:rPr>
        <w:t>7</w:t>
      </w:r>
    </w:p>
    <w:p w14:paraId="520624DC" w14:textId="77777777" w:rsidR="006C154C"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IV.</w:t>
      </w:r>
      <w:r w:rsidRPr="0022511D">
        <w:rPr>
          <w:color w:val="000000" w:themeColor="text1"/>
          <w:sz w:val="16"/>
          <w:szCs w:val="16"/>
        </w:rPr>
        <w:tab/>
        <w:t>Kar veya zarar tablosuna ilişkin açıklama ve dipnotlar</w:t>
      </w:r>
      <w:r w:rsidRPr="0022511D">
        <w:rPr>
          <w:color w:val="000000" w:themeColor="text1"/>
          <w:sz w:val="16"/>
          <w:szCs w:val="16"/>
        </w:rPr>
        <w:tab/>
      </w:r>
      <w:r w:rsidR="005C670C" w:rsidRPr="0022511D">
        <w:rPr>
          <w:color w:val="000000" w:themeColor="text1"/>
          <w:sz w:val="16"/>
          <w:szCs w:val="16"/>
        </w:rPr>
        <w:t>10</w:t>
      </w:r>
      <w:r w:rsidR="000E04FA" w:rsidRPr="0022511D">
        <w:rPr>
          <w:color w:val="000000" w:themeColor="text1"/>
          <w:sz w:val="16"/>
          <w:szCs w:val="16"/>
        </w:rPr>
        <w:t>7</w:t>
      </w:r>
      <w:r w:rsidR="008A10A2" w:rsidRPr="0022511D">
        <w:rPr>
          <w:color w:val="000000" w:themeColor="text1"/>
          <w:sz w:val="16"/>
          <w:szCs w:val="16"/>
        </w:rPr>
        <w:t>-</w:t>
      </w:r>
      <w:r w:rsidR="005C670C" w:rsidRPr="0022511D">
        <w:rPr>
          <w:color w:val="000000" w:themeColor="text1"/>
          <w:sz w:val="16"/>
          <w:szCs w:val="16"/>
        </w:rPr>
        <w:t>11</w:t>
      </w:r>
      <w:r w:rsidR="000E04FA" w:rsidRPr="0022511D">
        <w:rPr>
          <w:color w:val="000000" w:themeColor="text1"/>
          <w:sz w:val="16"/>
          <w:szCs w:val="16"/>
        </w:rPr>
        <w:t>1</w:t>
      </w:r>
    </w:p>
    <w:p w14:paraId="50C0DD5E" w14:textId="77777777" w:rsidR="006C154C"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V.</w:t>
      </w:r>
      <w:r w:rsidRPr="0022511D">
        <w:rPr>
          <w:color w:val="000000" w:themeColor="text1"/>
          <w:sz w:val="16"/>
          <w:szCs w:val="16"/>
        </w:rPr>
        <w:tab/>
        <w:t>Özkaynak değişim tablosuna ilişkin açıklama ve dipnotlar</w:t>
      </w:r>
      <w:r w:rsidRPr="0022511D">
        <w:rPr>
          <w:color w:val="000000" w:themeColor="text1"/>
          <w:sz w:val="16"/>
          <w:szCs w:val="16"/>
        </w:rPr>
        <w:tab/>
      </w:r>
      <w:r w:rsidR="005C670C" w:rsidRPr="0022511D">
        <w:rPr>
          <w:color w:val="000000" w:themeColor="text1"/>
          <w:sz w:val="16"/>
          <w:szCs w:val="16"/>
        </w:rPr>
        <w:t>11</w:t>
      </w:r>
      <w:r w:rsidR="000E04FA" w:rsidRPr="0022511D">
        <w:rPr>
          <w:color w:val="000000" w:themeColor="text1"/>
          <w:sz w:val="16"/>
          <w:szCs w:val="16"/>
        </w:rPr>
        <w:t>2</w:t>
      </w:r>
    </w:p>
    <w:p w14:paraId="11F94A00" w14:textId="77777777" w:rsidR="006C154C"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VI.</w:t>
      </w:r>
      <w:r w:rsidRPr="0022511D">
        <w:rPr>
          <w:color w:val="000000" w:themeColor="text1"/>
          <w:sz w:val="16"/>
          <w:szCs w:val="16"/>
        </w:rPr>
        <w:tab/>
        <w:t>Nakit akış tablosuna ilişkin açıklama ve dipnotlar</w:t>
      </w:r>
      <w:r w:rsidRPr="0022511D">
        <w:rPr>
          <w:color w:val="000000" w:themeColor="text1"/>
          <w:sz w:val="16"/>
          <w:szCs w:val="16"/>
        </w:rPr>
        <w:tab/>
      </w:r>
      <w:r w:rsidR="005C670C" w:rsidRPr="0022511D">
        <w:rPr>
          <w:color w:val="000000" w:themeColor="text1"/>
          <w:sz w:val="16"/>
          <w:szCs w:val="16"/>
        </w:rPr>
        <w:t>11</w:t>
      </w:r>
      <w:r w:rsidR="000E04FA" w:rsidRPr="0022511D">
        <w:rPr>
          <w:color w:val="000000" w:themeColor="text1"/>
          <w:sz w:val="16"/>
          <w:szCs w:val="16"/>
        </w:rPr>
        <w:t>2</w:t>
      </w:r>
    </w:p>
    <w:p w14:paraId="2398963A" w14:textId="77777777" w:rsidR="006C154C"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VII.</w:t>
      </w:r>
      <w:r w:rsidRPr="0022511D">
        <w:rPr>
          <w:color w:val="000000" w:themeColor="text1"/>
          <w:sz w:val="16"/>
          <w:szCs w:val="16"/>
        </w:rPr>
        <w:tab/>
        <w:t>Banka’nın dahil olduğu risk grubuna ilişkin açıklamalar</w:t>
      </w:r>
      <w:r w:rsidRPr="0022511D">
        <w:rPr>
          <w:color w:val="000000" w:themeColor="text1"/>
          <w:sz w:val="16"/>
          <w:szCs w:val="16"/>
        </w:rPr>
        <w:tab/>
      </w:r>
      <w:r w:rsidR="005C670C" w:rsidRPr="0022511D">
        <w:rPr>
          <w:color w:val="000000" w:themeColor="text1"/>
          <w:sz w:val="16"/>
          <w:szCs w:val="16"/>
        </w:rPr>
        <w:t>11</w:t>
      </w:r>
      <w:r w:rsidR="000E04FA" w:rsidRPr="0022511D">
        <w:rPr>
          <w:color w:val="000000" w:themeColor="text1"/>
          <w:sz w:val="16"/>
          <w:szCs w:val="16"/>
        </w:rPr>
        <w:t>3</w:t>
      </w:r>
      <w:r w:rsidR="008A10A2" w:rsidRPr="0022511D">
        <w:rPr>
          <w:color w:val="000000" w:themeColor="text1"/>
          <w:sz w:val="16"/>
          <w:szCs w:val="16"/>
        </w:rPr>
        <w:t>-</w:t>
      </w:r>
      <w:r w:rsidR="005C670C" w:rsidRPr="0022511D">
        <w:rPr>
          <w:color w:val="000000" w:themeColor="text1"/>
          <w:sz w:val="16"/>
          <w:szCs w:val="16"/>
        </w:rPr>
        <w:t>11</w:t>
      </w:r>
      <w:r w:rsidR="000E04FA" w:rsidRPr="0022511D">
        <w:rPr>
          <w:color w:val="000000" w:themeColor="text1"/>
          <w:sz w:val="16"/>
          <w:szCs w:val="16"/>
        </w:rPr>
        <w:t>4</w:t>
      </w:r>
    </w:p>
    <w:p w14:paraId="2FC7F9B3" w14:textId="77777777" w:rsidR="006C154C"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VIII.</w:t>
      </w:r>
      <w:r w:rsidRPr="0022511D">
        <w:rPr>
          <w:color w:val="000000" w:themeColor="text1"/>
          <w:sz w:val="16"/>
          <w:szCs w:val="16"/>
        </w:rPr>
        <w:tab/>
        <w:t>Bilanço sonrası hususlara ilişkin açıklama ve dipnotlar</w:t>
      </w:r>
      <w:r w:rsidRPr="0022511D">
        <w:rPr>
          <w:color w:val="000000" w:themeColor="text1"/>
          <w:sz w:val="16"/>
          <w:szCs w:val="16"/>
        </w:rPr>
        <w:tab/>
      </w:r>
      <w:r w:rsidR="005C670C" w:rsidRPr="0022511D">
        <w:rPr>
          <w:color w:val="000000" w:themeColor="text1"/>
          <w:sz w:val="16"/>
          <w:szCs w:val="16"/>
        </w:rPr>
        <w:t>11</w:t>
      </w:r>
      <w:r w:rsidR="000E04FA" w:rsidRPr="0022511D">
        <w:rPr>
          <w:color w:val="000000" w:themeColor="text1"/>
          <w:sz w:val="16"/>
          <w:szCs w:val="16"/>
        </w:rPr>
        <w:t>4</w:t>
      </w:r>
    </w:p>
    <w:p w14:paraId="25C31E92" w14:textId="77777777" w:rsidR="006C154C" w:rsidRPr="0022511D" w:rsidRDefault="006C154C" w:rsidP="006702BE">
      <w:pPr>
        <w:widowControl w:val="0"/>
        <w:tabs>
          <w:tab w:val="left" w:pos="851"/>
          <w:tab w:val="right" w:pos="9049"/>
        </w:tabs>
        <w:spacing w:line="216" w:lineRule="auto"/>
        <w:ind w:left="851" w:hanging="851"/>
        <w:rPr>
          <w:b/>
          <w:color w:val="000000" w:themeColor="text1"/>
          <w:sz w:val="2"/>
          <w:szCs w:val="2"/>
        </w:rPr>
      </w:pPr>
      <w:r w:rsidRPr="0022511D">
        <w:rPr>
          <w:color w:val="000000" w:themeColor="text1"/>
          <w:sz w:val="16"/>
          <w:szCs w:val="16"/>
        </w:rPr>
        <w:tab/>
      </w:r>
    </w:p>
    <w:p w14:paraId="49789903" w14:textId="77777777" w:rsidR="00180950" w:rsidRPr="0022511D" w:rsidRDefault="00180950" w:rsidP="006702BE">
      <w:pPr>
        <w:widowControl w:val="0"/>
        <w:spacing w:line="216" w:lineRule="auto"/>
        <w:jc w:val="center"/>
        <w:rPr>
          <w:b/>
          <w:color w:val="000000" w:themeColor="text1"/>
          <w:sz w:val="16"/>
          <w:szCs w:val="16"/>
        </w:rPr>
      </w:pPr>
    </w:p>
    <w:p w14:paraId="3292D6FE" w14:textId="77777777" w:rsidR="006C154C" w:rsidRPr="0022511D" w:rsidRDefault="006C154C" w:rsidP="006702BE">
      <w:pPr>
        <w:widowControl w:val="0"/>
        <w:spacing w:line="216" w:lineRule="auto"/>
        <w:jc w:val="center"/>
        <w:rPr>
          <w:b/>
          <w:color w:val="000000" w:themeColor="text1"/>
          <w:sz w:val="16"/>
          <w:szCs w:val="16"/>
        </w:rPr>
      </w:pPr>
      <w:r w:rsidRPr="0022511D">
        <w:rPr>
          <w:b/>
          <w:color w:val="000000" w:themeColor="text1"/>
          <w:sz w:val="16"/>
          <w:szCs w:val="16"/>
        </w:rPr>
        <w:t>ALTINCI BÖLÜM</w:t>
      </w:r>
    </w:p>
    <w:p w14:paraId="464E8C04" w14:textId="77777777" w:rsidR="00C77FAF" w:rsidRPr="0022511D" w:rsidRDefault="00C77FAF" w:rsidP="006702BE">
      <w:pPr>
        <w:widowControl w:val="0"/>
        <w:spacing w:line="216" w:lineRule="auto"/>
        <w:jc w:val="center"/>
        <w:rPr>
          <w:b/>
          <w:color w:val="000000" w:themeColor="text1"/>
          <w:sz w:val="16"/>
          <w:szCs w:val="16"/>
        </w:rPr>
      </w:pPr>
      <w:r w:rsidRPr="0022511D">
        <w:rPr>
          <w:b/>
          <w:color w:val="000000" w:themeColor="text1"/>
          <w:sz w:val="16"/>
          <w:szCs w:val="16"/>
        </w:rPr>
        <w:t>Diğer Açıklama ve Dipnotlar</w:t>
      </w:r>
    </w:p>
    <w:p w14:paraId="4E5E42B4" w14:textId="77777777" w:rsidR="006C154C"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I.</w:t>
      </w:r>
      <w:r w:rsidRPr="0022511D">
        <w:rPr>
          <w:color w:val="000000" w:themeColor="text1"/>
          <w:sz w:val="16"/>
          <w:szCs w:val="16"/>
        </w:rPr>
        <w:tab/>
      </w:r>
      <w:r w:rsidR="005C670C" w:rsidRPr="0022511D">
        <w:rPr>
          <w:color w:val="000000" w:themeColor="text1"/>
          <w:sz w:val="16"/>
          <w:szCs w:val="16"/>
        </w:rPr>
        <w:t>Banka’nın derecelendirme kuruluşlarından aldığı kredi notları ve bunlara ilişkin açıklamalar</w:t>
      </w:r>
      <w:r w:rsidRPr="0022511D">
        <w:rPr>
          <w:color w:val="000000" w:themeColor="text1"/>
          <w:sz w:val="16"/>
          <w:szCs w:val="16"/>
        </w:rPr>
        <w:tab/>
      </w:r>
      <w:r w:rsidR="005C670C" w:rsidRPr="0022511D">
        <w:rPr>
          <w:color w:val="000000" w:themeColor="text1"/>
          <w:sz w:val="16"/>
          <w:szCs w:val="16"/>
        </w:rPr>
        <w:t>11</w:t>
      </w:r>
      <w:r w:rsidR="000E04FA" w:rsidRPr="0022511D">
        <w:rPr>
          <w:color w:val="000000" w:themeColor="text1"/>
          <w:sz w:val="16"/>
          <w:szCs w:val="16"/>
        </w:rPr>
        <w:t>5</w:t>
      </w:r>
    </w:p>
    <w:p w14:paraId="1131D7A6" w14:textId="77777777" w:rsidR="006C154C" w:rsidRPr="0022511D" w:rsidRDefault="006C154C" w:rsidP="006702BE">
      <w:pPr>
        <w:widowControl w:val="0"/>
        <w:tabs>
          <w:tab w:val="left" w:pos="851"/>
          <w:tab w:val="right" w:pos="9049"/>
        </w:tabs>
        <w:spacing w:line="216" w:lineRule="auto"/>
        <w:rPr>
          <w:color w:val="000000" w:themeColor="text1"/>
          <w:sz w:val="16"/>
          <w:szCs w:val="16"/>
        </w:rPr>
      </w:pPr>
      <w:r w:rsidRPr="0022511D">
        <w:rPr>
          <w:color w:val="000000" w:themeColor="text1"/>
          <w:sz w:val="16"/>
          <w:szCs w:val="16"/>
        </w:rPr>
        <w:t>II.</w:t>
      </w:r>
      <w:r w:rsidRPr="0022511D">
        <w:rPr>
          <w:color w:val="000000" w:themeColor="text1"/>
          <w:sz w:val="16"/>
          <w:szCs w:val="16"/>
        </w:rPr>
        <w:tab/>
      </w:r>
      <w:r w:rsidR="00C431D3" w:rsidRPr="0022511D">
        <w:rPr>
          <w:color w:val="000000" w:themeColor="text1"/>
          <w:sz w:val="16"/>
          <w:szCs w:val="16"/>
        </w:rPr>
        <w:t>Ba</w:t>
      </w:r>
      <w:r w:rsidR="005C670C" w:rsidRPr="0022511D">
        <w:rPr>
          <w:color w:val="000000" w:themeColor="text1"/>
          <w:sz w:val="16"/>
          <w:szCs w:val="16"/>
        </w:rPr>
        <w:t>nka’nın faaliyetlerine ilişkin diğer açıklamalar</w:t>
      </w:r>
      <w:r w:rsidRPr="0022511D">
        <w:rPr>
          <w:color w:val="000000" w:themeColor="text1"/>
          <w:sz w:val="16"/>
          <w:szCs w:val="16"/>
        </w:rPr>
        <w:tab/>
      </w:r>
      <w:r w:rsidR="005C670C" w:rsidRPr="0022511D">
        <w:rPr>
          <w:color w:val="000000" w:themeColor="text1"/>
          <w:sz w:val="16"/>
          <w:szCs w:val="16"/>
        </w:rPr>
        <w:t>11</w:t>
      </w:r>
      <w:r w:rsidR="000E04FA" w:rsidRPr="0022511D">
        <w:rPr>
          <w:color w:val="000000" w:themeColor="text1"/>
          <w:sz w:val="16"/>
          <w:szCs w:val="16"/>
        </w:rPr>
        <w:t>5</w:t>
      </w:r>
    </w:p>
    <w:p w14:paraId="402AB021" w14:textId="77777777" w:rsidR="006C154C" w:rsidRPr="0022511D" w:rsidRDefault="006C154C" w:rsidP="006702BE">
      <w:pPr>
        <w:widowControl w:val="0"/>
        <w:spacing w:line="216" w:lineRule="auto"/>
        <w:jc w:val="center"/>
        <w:rPr>
          <w:b/>
          <w:color w:val="000000" w:themeColor="text1"/>
          <w:sz w:val="2"/>
          <w:szCs w:val="2"/>
        </w:rPr>
      </w:pPr>
    </w:p>
    <w:p w14:paraId="40B3BE00" w14:textId="77777777" w:rsidR="006C154C" w:rsidRPr="0022511D" w:rsidRDefault="006C154C" w:rsidP="006702BE">
      <w:pPr>
        <w:widowControl w:val="0"/>
        <w:spacing w:line="216" w:lineRule="auto"/>
        <w:jc w:val="center"/>
        <w:rPr>
          <w:b/>
          <w:color w:val="000000" w:themeColor="text1"/>
          <w:sz w:val="2"/>
          <w:szCs w:val="2"/>
        </w:rPr>
      </w:pPr>
    </w:p>
    <w:p w14:paraId="4A8CE1F0" w14:textId="77777777" w:rsidR="006C154C" w:rsidRPr="0022511D" w:rsidRDefault="006C154C" w:rsidP="006702BE">
      <w:pPr>
        <w:widowControl w:val="0"/>
        <w:spacing w:line="216" w:lineRule="auto"/>
        <w:jc w:val="center"/>
        <w:rPr>
          <w:b/>
          <w:color w:val="000000" w:themeColor="text1"/>
          <w:sz w:val="2"/>
          <w:szCs w:val="2"/>
        </w:rPr>
      </w:pPr>
    </w:p>
    <w:p w14:paraId="19C48929" w14:textId="77777777" w:rsidR="006C154C" w:rsidRPr="0022511D" w:rsidRDefault="006C154C" w:rsidP="006702BE">
      <w:pPr>
        <w:widowControl w:val="0"/>
        <w:spacing w:line="216" w:lineRule="auto"/>
        <w:jc w:val="center"/>
        <w:rPr>
          <w:b/>
          <w:color w:val="000000" w:themeColor="text1"/>
          <w:sz w:val="2"/>
          <w:szCs w:val="2"/>
        </w:rPr>
      </w:pPr>
    </w:p>
    <w:p w14:paraId="23CE9C9F" w14:textId="77777777" w:rsidR="006C154C" w:rsidRPr="0022511D" w:rsidRDefault="006C154C" w:rsidP="006702BE">
      <w:pPr>
        <w:widowControl w:val="0"/>
        <w:spacing w:line="216" w:lineRule="auto"/>
        <w:jc w:val="center"/>
        <w:rPr>
          <w:b/>
          <w:color w:val="000000" w:themeColor="text1"/>
          <w:sz w:val="2"/>
          <w:szCs w:val="2"/>
        </w:rPr>
      </w:pPr>
    </w:p>
    <w:p w14:paraId="485B587A" w14:textId="77777777" w:rsidR="006C154C" w:rsidRPr="0022511D" w:rsidRDefault="006C154C" w:rsidP="006702BE">
      <w:pPr>
        <w:widowControl w:val="0"/>
        <w:spacing w:line="216" w:lineRule="auto"/>
        <w:jc w:val="center"/>
        <w:rPr>
          <w:b/>
          <w:color w:val="000000" w:themeColor="text1"/>
          <w:sz w:val="2"/>
          <w:szCs w:val="2"/>
        </w:rPr>
      </w:pPr>
    </w:p>
    <w:p w14:paraId="735E1C8E" w14:textId="77777777" w:rsidR="006C154C" w:rsidRPr="0022511D" w:rsidRDefault="006C154C" w:rsidP="006702BE">
      <w:pPr>
        <w:widowControl w:val="0"/>
        <w:spacing w:line="216" w:lineRule="auto"/>
        <w:jc w:val="center"/>
        <w:rPr>
          <w:b/>
          <w:color w:val="000000" w:themeColor="text1"/>
          <w:sz w:val="16"/>
          <w:szCs w:val="16"/>
        </w:rPr>
      </w:pPr>
      <w:r w:rsidRPr="0022511D">
        <w:rPr>
          <w:b/>
          <w:color w:val="000000" w:themeColor="text1"/>
          <w:sz w:val="16"/>
          <w:szCs w:val="16"/>
        </w:rPr>
        <w:t>YEDİNCİ BÖLÜM</w:t>
      </w:r>
    </w:p>
    <w:p w14:paraId="7C7A646D" w14:textId="77777777" w:rsidR="00C77FAF" w:rsidRPr="0022511D" w:rsidRDefault="00C77FAF" w:rsidP="006702BE">
      <w:pPr>
        <w:widowControl w:val="0"/>
        <w:spacing w:line="216" w:lineRule="auto"/>
        <w:jc w:val="center"/>
        <w:rPr>
          <w:b/>
          <w:color w:val="000000" w:themeColor="text1"/>
          <w:sz w:val="16"/>
          <w:szCs w:val="16"/>
        </w:rPr>
      </w:pPr>
      <w:r w:rsidRPr="0022511D">
        <w:rPr>
          <w:b/>
          <w:color w:val="000000" w:themeColor="text1"/>
          <w:sz w:val="16"/>
          <w:szCs w:val="16"/>
        </w:rPr>
        <w:t>Bağımsız Denetim Raporuna İlişkin Açıklamalar</w:t>
      </w:r>
    </w:p>
    <w:p w14:paraId="7E6B98B6" w14:textId="77777777" w:rsidR="00783B64" w:rsidRPr="0022511D" w:rsidRDefault="00783B64" w:rsidP="006702BE">
      <w:pPr>
        <w:widowControl w:val="0"/>
        <w:spacing w:line="216" w:lineRule="auto"/>
        <w:jc w:val="center"/>
        <w:rPr>
          <w:b/>
          <w:sz w:val="2"/>
          <w:szCs w:val="2"/>
        </w:rPr>
      </w:pPr>
    </w:p>
    <w:p w14:paraId="00CE8CB6" w14:textId="77777777" w:rsidR="00783B64" w:rsidRPr="0022511D" w:rsidRDefault="00783B64" w:rsidP="006702BE">
      <w:pPr>
        <w:widowControl w:val="0"/>
        <w:tabs>
          <w:tab w:val="left" w:pos="851"/>
          <w:tab w:val="right" w:pos="9049"/>
        </w:tabs>
        <w:spacing w:line="230" w:lineRule="auto"/>
        <w:ind w:left="851" w:hanging="851"/>
        <w:rPr>
          <w:sz w:val="16"/>
          <w:szCs w:val="16"/>
        </w:rPr>
      </w:pPr>
      <w:r w:rsidRPr="0022511D">
        <w:rPr>
          <w:sz w:val="16"/>
          <w:szCs w:val="16"/>
        </w:rPr>
        <w:t>I.</w:t>
      </w:r>
      <w:r w:rsidRPr="0022511D">
        <w:rPr>
          <w:sz w:val="16"/>
          <w:szCs w:val="16"/>
        </w:rPr>
        <w:tab/>
      </w:r>
      <w:r w:rsidR="00C77FAF" w:rsidRPr="0022511D">
        <w:rPr>
          <w:color w:val="000000" w:themeColor="text1"/>
          <w:sz w:val="16"/>
          <w:szCs w:val="16"/>
        </w:rPr>
        <w:t>Bağımsız denetim raporuna ilişkin olarak açıklanması gereken hususlar</w:t>
      </w:r>
      <w:r w:rsidRPr="0022511D">
        <w:rPr>
          <w:sz w:val="16"/>
          <w:szCs w:val="16"/>
        </w:rPr>
        <w:tab/>
      </w:r>
      <w:r w:rsidR="00C77FAF" w:rsidRPr="0022511D">
        <w:rPr>
          <w:sz w:val="16"/>
          <w:szCs w:val="16"/>
        </w:rPr>
        <w:t>11</w:t>
      </w:r>
      <w:r w:rsidR="000E04FA" w:rsidRPr="0022511D">
        <w:rPr>
          <w:sz w:val="16"/>
          <w:szCs w:val="16"/>
        </w:rPr>
        <w:t>6</w:t>
      </w:r>
    </w:p>
    <w:p w14:paraId="0EF8C8B5" w14:textId="77777777" w:rsidR="00783B64" w:rsidRPr="0022511D" w:rsidRDefault="00783B64" w:rsidP="006702BE">
      <w:pPr>
        <w:widowControl w:val="0"/>
        <w:tabs>
          <w:tab w:val="left" w:pos="851"/>
          <w:tab w:val="right" w:pos="9049"/>
        </w:tabs>
        <w:spacing w:line="216" w:lineRule="auto"/>
        <w:rPr>
          <w:sz w:val="16"/>
          <w:szCs w:val="16"/>
        </w:rPr>
      </w:pPr>
      <w:r w:rsidRPr="0022511D">
        <w:rPr>
          <w:sz w:val="16"/>
          <w:szCs w:val="16"/>
        </w:rPr>
        <w:t>II.</w:t>
      </w:r>
      <w:r w:rsidRPr="0022511D">
        <w:rPr>
          <w:sz w:val="16"/>
          <w:szCs w:val="16"/>
        </w:rPr>
        <w:tab/>
      </w:r>
      <w:r w:rsidR="00C77FAF" w:rsidRPr="0022511D">
        <w:rPr>
          <w:color w:val="000000" w:themeColor="text1"/>
          <w:sz w:val="16"/>
          <w:szCs w:val="16"/>
        </w:rPr>
        <w:t>Bağımsız denetçi tarafından hazırlanan açıklama ve dipnotlar</w:t>
      </w:r>
      <w:r w:rsidR="00EF71C8" w:rsidRPr="0022511D">
        <w:rPr>
          <w:sz w:val="16"/>
          <w:szCs w:val="16"/>
        </w:rPr>
        <w:tab/>
      </w:r>
      <w:r w:rsidR="00C77FAF" w:rsidRPr="0022511D">
        <w:rPr>
          <w:sz w:val="16"/>
          <w:szCs w:val="16"/>
        </w:rPr>
        <w:t>11</w:t>
      </w:r>
      <w:r w:rsidR="000E04FA" w:rsidRPr="0022511D">
        <w:rPr>
          <w:sz w:val="16"/>
          <w:szCs w:val="16"/>
        </w:rPr>
        <w:t>6</w:t>
      </w:r>
    </w:p>
    <w:p w14:paraId="79389022" w14:textId="77777777" w:rsidR="00F25168" w:rsidRPr="0022511D" w:rsidRDefault="00F25168" w:rsidP="006702BE">
      <w:pPr>
        <w:widowControl w:val="0"/>
        <w:tabs>
          <w:tab w:val="left" w:pos="851"/>
          <w:tab w:val="right" w:pos="9049"/>
        </w:tabs>
        <w:spacing w:line="230" w:lineRule="auto"/>
        <w:ind w:left="851" w:hanging="851"/>
        <w:rPr>
          <w:sz w:val="16"/>
          <w:szCs w:val="16"/>
        </w:rPr>
      </w:pPr>
    </w:p>
    <w:p w14:paraId="09FE5F87" w14:textId="77777777" w:rsidR="00F25168" w:rsidRPr="0022511D" w:rsidRDefault="00F25168" w:rsidP="006702BE">
      <w:pPr>
        <w:widowControl w:val="0"/>
        <w:tabs>
          <w:tab w:val="left" w:pos="851"/>
          <w:tab w:val="right" w:pos="9049"/>
        </w:tabs>
        <w:spacing w:line="230" w:lineRule="auto"/>
        <w:ind w:left="851" w:hanging="851"/>
        <w:rPr>
          <w:sz w:val="16"/>
          <w:szCs w:val="16"/>
        </w:rPr>
        <w:sectPr w:rsidR="00F25168" w:rsidRPr="0022511D" w:rsidSect="00783B64">
          <w:footerReference w:type="default" r:id="rId12"/>
          <w:footnotePr>
            <w:numRestart w:val="eachPage"/>
          </w:footnotePr>
          <w:pgSz w:w="11907" w:h="16840" w:code="9"/>
          <w:pgMar w:top="445" w:right="1418" w:bottom="567" w:left="1440" w:header="429" w:footer="510" w:gutter="0"/>
          <w:pgNumType w:start="7"/>
          <w:cols w:space="708"/>
          <w:titlePg/>
          <w:docGrid w:linePitch="272"/>
        </w:sectPr>
      </w:pPr>
    </w:p>
    <w:p w14:paraId="7EA380F3" w14:textId="77777777" w:rsidR="00167D71" w:rsidRPr="0022511D" w:rsidRDefault="00167D71" w:rsidP="006702BE">
      <w:pPr>
        <w:widowControl w:val="0"/>
        <w:jc w:val="center"/>
        <w:rPr>
          <w:b/>
          <w:bCs/>
        </w:rPr>
      </w:pPr>
      <w:r w:rsidRPr="0022511D">
        <w:rPr>
          <w:b/>
          <w:bCs/>
        </w:rPr>
        <w:lastRenderedPageBreak/>
        <w:t>BİRİNCİ BÖLÜM</w:t>
      </w:r>
    </w:p>
    <w:p w14:paraId="6196F258" w14:textId="77777777" w:rsidR="000C2E99" w:rsidRPr="0022511D" w:rsidRDefault="000C2E99" w:rsidP="006702BE">
      <w:pPr>
        <w:widowControl w:val="0"/>
        <w:tabs>
          <w:tab w:val="left" w:pos="3969"/>
          <w:tab w:val="right" w:pos="9049"/>
        </w:tabs>
        <w:rPr>
          <w:b/>
          <w:bCs/>
        </w:rPr>
      </w:pPr>
    </w:p>
    <w:p w14:paraId="76DC14C6" w14:textId="77777777" w:rsidR="00167D71" w:rsidRPr="0022511D" w:rsidRDefault="00167D71" w:rsidP="006702BE">
      <w:pPr>
        <w:widowControl w:val="0"/>
        <w:ind w:left="851" w:right="2"/>
        <w:jc w:val="center"/>
        <w:rPr>
          <w:b/>
        </w:rPr>
      </w:pPr>
      <w:r w:rsidRPr="0022511D">
        <w:rPr>
          <w:b/>
        </w:rPr>
        <w:t>BANKA HAKKINDA GENEL BİLGİLER</w:t>
      </w:r>
    </w:p>
    <w:p w14:paraId="7415E4F7" w14:textId="77777777" w:rsidR="000C2E99" w:rsidRPr="0022511D" w:rsidRDefault="000C2E99" w:rsidP="006702BE">
      <w:pPr>
        <w:widowControl w:val="0"/>
        <w:ind w:left="851" w:right="2"/>
        <w:jc w:val="center"/>
        <w:rPr>
          <w:b/>
        </w:rPr>
      </w:pPr>
    </w:p>
    <w:p w14:paraId="06FDCD72" w14:textId="77777777" w:rsidR="00167D71" w:rsidRPr="0022511D" w:rsidRDefault="00167D71" w:rsidP="006702BE">
      <w:pPr>
        <w:pStyle w:val="GenelBilgiler"/>
        <w:widowControl w:val="0"/>
        <w:ind w:left="851" w:hanging="851"/>
        <w:rPr>
          <w:sz w:val="20"/>
          <w:szCs w:val="20"/>
        </w:rPr>
      </w:pPr>
      <w:r w:rsidRPr="0022511D">
        <w:rPr>
          <w:sz w:val="20"/>
          <w:szCs w:val="20"/>
        </w:rPr>
        <w:t>I.</w:t>
      </w:r>
      <w:r w:rsidRPr="0022511D">
        <w:rPr>
          <w:sz w:val="20"/>
          <w:szCs w:val="20"/>
        </w:rPr>
        <w:tab/>
      </w:r>
      <w:bookmarkEnd w:id="2"/>
      <w:r w:rsidRPr="0022511D">
        <w:rPr>
          <w:sz w:val="20"/>
          <w:szCs w:val="20"/>
        </w:rPr>
        <w:t>BANKA’NIN KURULUŞ TARİHİ, BAŞLANGIÇ STATÜSÜ, ANILAN STATÜDE MEYDANA GELEN DEĞİŞİKLİKLERİ İHTİVA EDEN TARİHÇESİ</w:t>
      </w:r>
    </w:p>
    <w:p w14:paraId="51BF4FAD" w14:textId="77777777" w:rsidR="00167D71" w:rsidRPr="0022511D" w:rsidRDefault="00167D71" w:rsidP="006702BE">
      <w:pPr>
        <w:widowControl w:val="0"/>
        <w:ind w:left="851"/>
        <w:jc w:val="both"/>
        <w:rPr>
          <w:rFonts w:eastAsia="Arial Unicode MS"/>
          <w:bCs/>
        </w:rPr>
      </w:pPr>
    </w:p>
    <w:p w14:paraId="185CB8C6" w14:textId="347E3623" w:rsidR="008E3905" w:rsidRPr="0022511D" w:rsidRDefault="008E3905" w:rsidP="006702BE">
      <w:pPr>
        <w:widowControl w:val="0"/>
        <w:ind w:left="851"/>
        <w:jc w:val="both"/>
        <w:rPr>
          <w:rFonts w:eastAsia="Arial Unicode MS"/>
          <w:bCs/>
        </w:rPr>
      </w:pPr>
      <w:r w:rsidRPr="0022511D">
        <w:rPr>
          <w:rFonts w:eastAsia="Arial Unicode MS"/>
          <w:bCs/>
        </w:rPr>
        <w:t xml:space="preserve">T.O.M Katılım Bankası A.Ş. (“Banka”), Bankacılık Düzenleme ve Denetleme Kurulu’nun </w:t>
      </w:r>
      <w:r w:rsidR="001C31BD" w:rsidRPr="0022511D">
        <w:rPr>
          <w:rFonts w:eastAsia="Arial Unicode MS"/>
          <w:bCs/>
        </w:rPr>
        <w:br/>
      </w:r>
      <w:r w:rsidRPr="0022511D">
        <w:rPr>
          <w:rFonts w:eastAsia="Arial Unicode MS"/>
          <w:bCs/>
        </w:rPr>
        <w:t>12 Ağustos 2022 tarih ve 31921 sayılı Resmi Gazete’de yayımlanan 4 Ağustos 2022 tarih ve 10282 sayılı kararıyla kuruluş izni almış olup, 12 Aralık 2022   tarihinde Ticaret Sicil Memurluğunca tescil işlemi gerçekleştirilerek tüzel kişilik oluşmuştur. Banka, Bankacılık Düzenleme ve Denetleme Kurulu’nun 31 Mart 2023 tarih ve 32149 sayılı Resmi Gazetede yayımlanan 30 Mart 2022 tarih, 10561 sayılı kararı ile faaliyet izni almış olup, 27 Eylül 2023 tarihinde ilk müşteri kabulünü yaparak faaliyete başlamıştır.</w:t>
      </w:r>
    </w:p>
    <w:p w14:paraId="38294A5D" w14:textId="77777777" w:rsidR="008E3905" w:rsidRPr="0022511D" w:rsidRDefault="008E3905" w:rsidP="006702BE">
      <w:pPr>
        <w:widowControl w:val="0"/>
        <w:ind w:left="851"/>
        <w:jc w:val="both"/>
        <w:rPr>
          <w:rFonts w:eastAsia="Arial Unicode MS"/>
          <w:bCs/>
        </w:rPr>
      </w:pPr>
    </w:p>
    <w:p w14:paraId="2316A1BC" w14:textId="77777777" w:rsidR="008E3905" w:rsidRPr="0022511D" w:rsidRDefault="008E3905" w:rsidP="006702BE">
      <w:pPr>
        <w:widowControl w:val="0"/>
        <w:ind w:left="851"/>
        <w:jc w:val="both"/>
        <w:rPr>
          <w:rFonts w:eastAsia="Arial Unicode MS"/>
          <w:bCs/>
        </w:rPr>
      </w:pPr>
      <w:r w:rsidRPr="0022511D">
        <w:rPr>
          <w:rFonts w:eastAsia="Arial Unicode MS"/>
          <w:bCs/>
        </w:rPr>
        <w:t>Ana faaliyet alanı, Banka’nın kendi sermayesine ilaveten yurt içinden ve dışından “ Cari Hesaplar” ve “Katılma Hesapları” yolu ile fon toplayıp piyasaya fon tahsis etmek,  29 Aralık 2021 tarih ve 31704 sayılı Resmi Gazete’de yayımlanan “Dijital Bankaların Faaliyet Esasları İle Servis Modeli Bankacılığı Hakkında Yönetmelik” çerçevesinde her türlü finansman faaliyetinde bulunmak, zirai, sinai ve ticari faaliyet ve hizmetlerle iştigal eden gerçek ve tüzel kişilerin yatırım faaliyetlerini teşvik etmek, bu faaliyetlere iştirak etmek ve bütün bu hizmet ve faaliyetleri katılım bankacılığı prensiplerine uygun olarak yapmaktır.</w:t>
      </w:r>
    </w:p>
    <w:p w14:paraId="36477BDE" w14:textId="77777777" w:rsidR="008E3905" w:rsidRPr="0022511D" w:rsidRDefault="008E3905" w:rsidP="006702BE">
      <w:pPr>
        <w:widowControl w:val="0"/>
        <w:ind w:left="851"/>
        <w:jc w:val="both"/>
        <w:rPr>
          <w:rFonts w:eastAsia="Arial Unicode MS"/>
          <w:bCs/>
        </w:rPr>
      </w:pPr>
    </w:p>
    <w:p w14:paraId="6F67D3EE" w14:textId="77777777" w:rsidR="000C2E99" w:rsidRPr="0022511D" w:rsidRDefault="008E3905" w:rsidP="006702BE">
      <w:pPr>
        <w:widowControl w:val="0"/>
        <w:ind w:left="851"/>
        <w:jc w:val="both"/>
        <w:rPr>
          <w:rFonts w:eastAsia="Arial Unicode MS"/>
          <w:bCs/>
        </w:rPr>
      </w:pPr>
      <w:r w:rsidRPr="0022511D">
        <w:rPr>
          <w:rFonts w:eastAsia="Arial Unicode MS"/>
          <w:bCs/>
        </w:rPr>
        <w:t>Banka, Katılım Bankacılığı esasları çerçevesinde, Bankacılık Düzenleme ve Denetleme Kurumu’nun (“BDDK”) verdiği izinler doğrultusunda her türlü bankacılık işlemleri, iktisadi, ticari ve finansal işlemleri gerçekleştirebilir.</w:t>
      </w:r>
    </w:p>
    <w:p w14:paraId="7D3A3AF5" w14:textId="77777777" w:rsidR="008E3905" w:rsidRPr="0022511D" w:rsidRDefault="008E3905" w:rsidP="006702BE">
      <w:pPr>
        <w:widowControl w:val="0"/>
        <w:ind w:left="851"/>
        <w:jc w:val="both"/>
        <w:rPr>
          <w:rFonts w:eastAsia="Arial Unicode MS"/>
          <w:bCs/>
        </w:rPr>
      </w:pPr>
    </w:p>
    <w:p w14:paraId="3DF4BF9E" w14:textId="77777777" w:rsidR="00167D71" w:rsidRPr="0022511D" w:rsidRDefault="00167D71" w:rsidP="006702BE">
      <w:pPr>
        <w:pStyle w:val="GenelBilgiler"/>
        <w:widowControl w:val="0"/>
        <w:ind w:left="851" w:hanging="851"/>
        <w:rPr>
          <w:sz w:val="20"/>
          <w:szCs w:val="20"/>
        </w:rPr>
      </w:pPr>
      <w:bookmarkStart w:id="3" w:name="_Toc126319255"/>
      <w:r w:rsidRPr="0022511D">
        <w:rPr>
          <w:sz w:val="20"/>
          <w:szCs w:val="20"/>
        </w:rPr>
        <w:t>II.</w:t>
      </w:r>
      <w:r w:rsidRPr="0022511D">
        <w:rPr>
          <w:sz w:val="20"/>
          <w:szCs w:val="20"/>
        </w:rPr>
        <w:tab/>
      </w:r>
      <w:bookmarkEnd w:id="3"/>
      <w:r w:rsidRPr="0022511D">
        <w:rPr>
          <w:sz w:val="20"/>
          <w:szCs w:val="20"/>
        </w:rPr>
        <w:t xml:space="preserve">BANKA’NIN SERMAYE YAPISI, YÖNETİM VE DENETİMİNİ DOĞRUDAN VEYA DOLAYLI OLARAK TEK BAŞINA VEYA BİRLİKTE ELİNDE BULUNDURAN ORTAKLARI, VARSA BU HUSUSLARDA YIL İÇİNDEKİ DEĞİŞİKLİKLER İLE </w:t>
      </w:r>
      <w:r w:rsidR="00F27086" w:rsidRPr="0022511D">
        <w:rPr>
          <w:sz w:val="20"/>
          <w:szCs w:val="20"/>
        </w:rPr>
        <w:t>DA</w:t>
      </w:r>
      <w:r w:rsidR="005F6DAA" w:rsidRPr="0022511D">
        <w:rPr>
          <w:sz w:val="20"/>
          <w:szCs w:val="20"/>
        </w:rPr>
        <w:t>HİL</w:t>
      </w:r>
      <w:r w:rsidRPr="0022511D">
        <w:rPr>
          <w:sz w:val="20"/>
          <w:szCs w:val="20"/>
        </w:rPr>
        <w:t xml:space="preserve"> OLDUĞU GRUBA İLİŞKİN AÇIKLAMA </w:t>
      </w:r>
    </w:p>
    <w:p w14:paraId="7167D88D" w14:textId="77777777" w:rsidR="000C2E99" w:rsidRPr="0022511D" w:rsidRDefault="000C2E99" w:rsidP="006702BE">
      <w:pPr>
        <w:widowControl w:val="0"/>
        <w:ind w:left="851"/>
        <w:jc w:val="both"/>
        <w:rPr>
          <w:rFonts w:eastAsia="Arial Unicode MS"/>
          <w:bCs/>
        </w:rPr>
      </w:pPr>
    </w:p>
    <w:p w14:paraId="37EB965B" w14:textId="77777777" w:rsidR="00284C94" w:rsidRPr="0022511D" w:rsidRDefault="008E3905" w:rsidP="006702BE">
      <w:pPr>
        <w:widowControl w:val="0"/>
        <w:ind w:left="851"/>
        <w:jc w:val="both"/>
        <w:rPr>
          <w:rFonts w:eastAsia="Arial Unicode MS"/>
          <w:bCs/>
        </w:rPr>
      </w:pPr>
      <w:r w:rsidRPr="0022511D">
        <w:rPr>
          <w:rFonts w:eastAsia="Arial Unicode MS"/>
          <w:bCs/>
        </w:rPr>
        <w:t>31 Aralık 2023</w:t>
      </w:r>
      <w:r w:rsidR="00A27D84" w:rsidRPr="0022511D">
        <w:rPr>
          <w:rFonts w:eastAsia="Arial Unicode MS"/>
          <w:bCs/>
        </w:rPr>
        <w:t xml:space="preserve"> ve </w:t>
      </w:r>
      <w:r w:rsidRPr="0022511D">
        <w:rPr>
          <w:rFonts w:eastAsia="Arial Unicode MS"/>
          <w:bCs/>
        </w:rPr>
        <w:t>31 Aralık 2022</w:t>
      </w:r>
      <w:r w:rsidR="00284C94" w:rsidRPr="0022511D">
        <w:rPr>
          <w:rFonts w:eastAsia="Arial Unicode MS"/>
          <w:bCs/>
        </w:rPr>
        <w:t xml:space="preserve"> tarihleri itibarıyla başlıca hissedarlar ve sermaye aşağıda belirtilmiştir:</w:t>
      </w:r>
    </w:p>
    <w:p w14:paraId="63F3E1B8" w14:textId="77777777" w:rsidR="00284C94" w:rsidRPr="0022511D" w:rsidRDefault="00284C94" w:rsidP="006702BE">
      <w:pPr>
        <w:widowControl w:val="0"/>
        <w:ind w:left="851"/>
        <w:jc w:val="both"/>
        <w:rPr>
          <w:rFonts w:eastAsia="Arial Unicode MS"/>
          <w:bCs/>
        </w:rPr>
      </w:pPr>
    </w:p>
    <w:tbl>
      <w:tblPr>
        <w:tblW w:w="8190" w:type="dxa"/>
        <w:tblInd w:w="877" w:type="dxa"/>
        <w:tblLayout w:type="fixed"/>
        <w:tblCellMar>
          <w:left w:w="70" w:type="dxa"/>
          <w:right w:w="70" w:type="dxa"/>
        </w:tblCellMar>
        <w:tblLook w:val="04A0" w:firstRow="1" w:lastRow="0" w:firstColumn="1" w:lastColumn="0" w:noHBand="0" w:noVBand="1"/>
      </w:tblPr>
      <w:tblGrid>
        <w:gridCol w:w="2520"/>
        <w:gridCol w:w="1490"/>
        <w:gridCol w:w="1491"/>
        <w:gridCol w:w="1491"/>
        <w:gridCol w:w="1198"/>
      </w:tblGrid>
      <w:tr w:rsidR="008E3905" w:rsidRPr="0022511D" w14:paraId="111C027E" w14:textId="77777777" w:rsidTr="0022511D">
        <w:trPr>
          <w:trHeight w:val="113"/>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2746AF" w14:textId="77777777" w:rsidR="008E3905" w:rsidRPr="0022511D" w:rsidRDefault="008E3905" w:rsidP="006702BE">
            <w:pPr>
              <w:widowControl w:val="0"/>
              <w:jc w:val="center"/>
              <w:rPr>
                <w:b/>
                <w:bCs/>
                <w:color w:val="000000"/>
                <w:sz w:val="18"/>
                <w:szCs w:val="18"/>
              </w:rPr>
            </w:pPr>
            <w:r w:rsidRPr="0022511D">
              <w:rPr>
                <w:b/>
                <w:bCs/>
                <w:color w:val="000000"/>
                <w:sz w:val="18"/>
                <w:szCs w:val="18"/>
              </w:rPr>
              <w:t> </w:t>
            </w:r>
          </w:p>
        </w:tc>
        <w:tc>
          <w:tcPr>
            <w:tcW w:w="2981" w:type="dxa"/>
            <w:gridSpan w:val="2"/>
            <w:tcBorders>
              <w:top w:val="single" w:sz="4" w:space="0" w:color="auto"/>
              <w:left w:val="nil"/>
              <w:bottom w:val="single" w:sz="4" w:space="0" w:color="auto"/>
              <w:right w:val="single" w:sz="4" w:space="0" w:color="auto"/>
            </w:tcBorders>
            <w:shd w:val="clear" w:color="auto" w:fill="auto"/>
            <w:noWrap/>
            <w:vAlign w:val="bottom"/>
            <w:hideMark/>
          </w:tcPr>
          <w:p w14:paraId="63CF5E32" w14:textId="77777777" w:rsidR="008E3905" w:rsidRPr="0022511D" w:rsidRDefault="008E3905" w:rsidP="006702BE">
            <w:pPr>
              <w:widowControl w:val="0"/>
              <w:jc w:val="center"/>
              <w:rPr>
                <w:b/>
                <w:bCs/>
                <w:color w:val="000000"/>
                <w:sz w:val="18"/>
                <w:szCs w:val="18"/>
              </w:rPr>
            </w:pPr>
            <w:r w:rsidRPr="0022511D">
              <w:rPr>
                <w:b/>
                <w:bCs/>
                <w:color w:val="000000"/>
                <w:sz w:val="18"/>
                <w:szCs w:val="18"/>
              </w:rPr>
              <w:t>31 Aralık 2023</w:t>
            </w:r>
          </w:p>
        </w:tc>
        <w:tc>
          <w:tcPr>
            <w:tcW w:w="2689" w:type="dxa"/>
            <w:gridSpan w:val="2"/>
            <w:tcBorders>
              <w:top w:val="single" w:sz="4" w:space="0" w:color="auto"/>
              <w:left w:val="nil"/>
              <w:bottom w:val="single" w:sz="4" w:space="0" w:color="auto"/>
              <w:right w:val="single" w:sz="4" w:space="0" w:color="auto"/>
            </w:tcBorders>
            <w:shd w:val="clear" w:color="auto" w:fill="auto"/>
            <w:noWrap/>
            <w:vAlign w:val="bottom"/>
            <w:hideMark/>
          </w:tcPr>
          <w:p w14:paraId="255D8DF7" w14:textId="77777777" w:rsidR="008E3905" w:rsidRPr="0022511D" w:rsidRDefault="008E3905" w:rsidP="006702BE">
            <w:pPr>
              <w:widowControl w:val="0"/>
              <w:jc w:val="center"/>
              <w:rPr>
                <w:b/>
                <w:bCs/>
                <w:color w:val="000000"/>
                <w:sz w:val="18"/>
                <w:szCs w:val="18"/>
              </w:rPr>
            </w:pPr>
            <w:r w:rsidRPr="0022511D">
              <w:rPr>
                <w:b/>
                <w:bCs/>
                <w:color w:val="000000"/>
                <w:sz w:val="18"/>
                <w:szCs w:val="18"/>
              </w:rPr>
              <w:t>31 Aralık 2022</w:t>
            </w:r>
          </w:p>
        </w:tc>
      </w:tr>
      <w:tr w:rsidR="008E3905" w:rsidRPr="0022511D" w14:paraId="6555034F" w14:textId="77777777" w:rsidTr="0022511D">
        <w:trPr>
          <w:trHeight w:val="113"/>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98535E" w14:textId="77777777" w:rsidR="008E3905" w:rsidRPr="0022511D" w:rsidRDefault="008E3905" w:rsidP="006702BE">
            <w:pPr>
              <w:widowControl w:val="0"/>
              <w:rPr>
                <w:b/>
                <w:bCs/>
                <w:color w:val="000000"/>
                <w:sz w:val="18"/>
                <w:szCs w:val="18"/>
              </w:rPr>
            </w:pPr>
            <w:r w:rsidRPr="0022511D">
              <w:rPr>
                <w:b/>
                <w:bCs/>
                <w:color w:val="000000"/>
                <w:sz w:val="18"/>
                <w:szCs w:val="18"/>
              </w:rPr>
              <w:t>Hissedarların Adı</w:t>
            </w:r>
          </w:p>
        </w:tc>
        <w:tc>
          <w:tcPr>
            <w:tcW w:w="1490" w:type="dxa"/>
            <w:tcBorders>
              <w:top w:val="single" w:sz="4" w:space="0" w:color="auto"/>
              <w:left w:val="nil"/>
              <w:bottom w:val="single" w:sz="4" w:space="0" w:color="auto"/>
              <w:right w:val="single" w:sz="4" w:space="0" w:color="auto"/>
            </w:tcBorders>
            <w:shd w:val="clear" w:color="auto" w:fill="auto"/>
            <w:noWrap/>
            <w:vAlign w:val="bottom"/>
            <w:hideMark/>
          </w:tcPr>
          <w:p w14:paraId="40C334CF" w14:textId="77777777" w:rsidR="008E3905" w:rsidRPr="0022511D" w:rsidRDefault="008E3905" w:rsidP="006702BE">
            <w:pPr>
              <w:widowControl w:val="0"/>
              <w:jc w:val="right"/>
              <w:rPr>
                <w:b/>
                <w:bCs/>
                <w:color w:val="000000"/>
                <w:sz w:val="18"/>
                <w:szCs w:val="18"/>
              </w:rPr>
            </w:pPr>
            <w:r w:rsidRPr="0022511D">
              <w:rPr>
                <w:b/>
                <w:bCs/>
                <w:color w:val="000000"/>
                <w:sz w:val="18"/>
                <w:szCs w:val="18"/>
              </w:rPr>
              <w:t>Ödenmiş Sermaye</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1BCDC630" w14:textId="77777777" w:rsidR="008E3905" w:rsidRPr="0022511D" w:rsidRDefault="008E3905" w:rsidP="006702BE">
            <w:pPr>
              <w:widowControl w:val="0"/>
              <w:jc w:val="right"/>
              <w:rPr>
                <w:b/>
                <w:bCs/>
                <w:color w:val="000000"/>
                <w:sz w:val="18"/>
                <w:szCs w:val="18"/>
              </w:rPr>
            </w:pPr>
            <w:r w:rsidRPr="0022511D">
              <w:rPr>
                <w:b/>
                <w:bCs/>
                <w:color w:val="000000"/>
                <w:sz w:val="18"/>
                <w:szCs w:val="18"/>
              </w:rPr>
              <w:t>%</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4038E2E0" w14:textId="77777777" w:rsidR="008E3905" w:rsidRPr="0022511D" w:rsidRDefault="008E3905" w:rsidP="006702BE">
            <w:pPr>
              <w:widowControl w:val="0"/>
              <w:jc w:val="right"/>
              <w:rPr>
                <w:b/>
                <w:bCs/>
                <w:color w:val="000000"/>
                <w:sz w:val="18"/>
                <w:szCs w:val="18"/>
              </w:rPr>
            </w:pPr>
            <w:r w:rsidRPr="0022511D">
              <w:rPr>
                <w:b/>
                <w:bCs/>
                <w:color w:val="000000"/>
                <w:sz w:val="18"/>
                <w:szCs w:val="18"/>
              </w:rPr>
              <w:t>Ödenmiş Sermaye</w:t>
            </w:r>
          </w:p>
        </w:tc>
        <w:tc>
          <w:tcPr>
            <w:tcW w:w="1198" w:type="dxa"/>
            <w:tcBorders>
              <w:top w:val="single" w:sz="4" w:space="0" w:color="auto"/>
              <w:left w:val="nil"/>
              <w:bottom w:val="single" w:sz="4" w:space="0" w:color="auto"/>
              <w:right w:val="single" w:sz="4" w:space="0" w:color="auto"/>
            </w:tcBorders>
            <w:shd w:val="clear" w:color="auto" w:fill="auto"/>
            <w:noWrap/>
            <w:vAlign w:val="bottom"/>
            <w:hideMark/>
          </w:tcPr>
          <w:p w14:paraId="61647122" w14:textId="77777777" w:rsidR="008E3905" w:rsidRPr="0022511D" w:rsidRDefault="008E3905" w:rsidP="006702BE">
            <w:pPr>
              <w:widowControl w:val="0"/>
              <w:jc w:val="right"/>
              <w:rPr>
                <w:b/>
                <w:bCs/>
                <w:color w:val="000000"/>
                <w:sz w:val="18"/>
                <w:szCs w:val="18"/>
              </w:rPr>
            </w:pPr>
            <w:r w:rsidRPr="0022511D">
              <w:rPr>
                <w:b/>
                <w:bCs/>
                <w:color w:val="000000"/>
                <w:sz w:val="18"/>
                <w:szCs w:val="18"/>
              </w:rPr>
              <w:t>%</w:t>
            </w:r>
          </w:p>
        </w:tc>
      </w:tr>
      <w:tr w:rsidR="008E3905" w:rsidRPr="0022511D" w14:paraId="32620C87" w14:textId="77777777" w:rsidTr="0022511D">
        <w:trPr>
          <w:trHeight w:val="113"/>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6CE55D" w14:textId="77777777" w:rsidR="008E3905" w:rsidRPr="0022511D" w:rsidRDefault="008E3905" w:rsidP="006702BE">
            <w:pPr>
              <w:widowControl w:val="0"/>
              <w:rPr>
                <w:color w:val="000000"/>
                <w:sz w:val="18"/>
                <w:szCs w:val="18"/>
              </w:rPr>
            </w:pPr>
            <w:r w:rsidRPr="0022511D">
              <w:rPr>
                <w:color w:val="000000"/>
                <w:sz w:val="18"/>
                <w:szCs w:val="18"/>
              </w:rPr>
              <w:t>Ahmet Yaşar AYDIN</w:t>
            </w:r>
          </w:p>
        </w:tc>
        <w:tc>
          <w:tcPr>
            <w:tcW w:w="1490" w:type="dxa"/>
            <w:tcBorders>
              <w:top w:val="single" w:sz="4" w:space="0" w:color="auto"/>
              <w:left w:val="nil"/>
              <w:bottom w:val="single" w:sz="4" w:space="0" w:color="auto"/>
              <w:right w:val="single" w:sz="4" w:space="0" w:color="auto"/>
            </w:tcBorders>
            <w:shd w:val="clear" w:color="auto" w:fill="auto"/>
            <w:noWrap/>
            <w:vAlign w:val="bottom"/>
            <w:hideMark/>
          </w:tcPr>
          <w:p w14:paraId="31A7D756" w14:textId="77E621F6" w:rsidR="008E3905" w:rsidRPr="0022511D" w:rsidRDefault="008E3905" w:rsidP="006702BE">
            <w:pPr>
              <w:widowControl w:val="0"/>
              <w:jc w:val="right"/>
              <w:rPr>
                <w:color w:val="000000"/>
                <w:sz w:val="18"/>
                <w:szCs w:val="18"/>
              </w:rPr>
            </w:pPr>
            <w:r w:rsidRPr="0022511D">
              <w:rPr>
                <w:color w:val="000000"/>
                <w:sz w:val="18"/>
                <w:szCs w:val="18"/>
              </w:rPr>
              <w:t>1.</w:t>
            </w:r>
            <w:r w:rsidR="00DD4867" w:rsidRPr="0022511D">
              <w:rPr>
                <w:color w:val="000000"/>
                <w:sz w:val="18"/>
                <w:szCs w:val="18"/>
              </w:rPr>
              <w:t>147</w:t>
            </w:r>
            <w:r w:rsidRPr="0022511D">
              <w:rPr>
                <w:color w:val="000000"/>
                <w:sz w:val="18"/>
                <w:szCs w:val="18"/>
              </w:rPr>
              <w:t>.500</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0EFCBAB6" w14:textId="52B1D972" w:rsidR="008E3905" w:rsidRPr="0022511D" w:rsidRDefault="00CA1B73" w:rsidP="006702BE">
            <w:pPr>
              <w:widowControl w:val="0"/>
              <w:jc w:val="right"/>
              <w:rPr>
                <w:color w:val="000000"/>
                <w:sz w:val="18"/>
                <w:szCs w:val="18"/>
              </w:rPr>
            </w:pPr>
            <w:r w:rsidRPr="0022511D">
              <w:rPr>
                <w:color w:val="000000"/>
                <w:sz w:val="18"/>
                <w:szCs w:val="18"/>
              </w:rPr>
              <w:t>7</w:t>
            </w:r>
            <w:r w:rsidR="008E3905" w:rsidRPr="0022511D">
              <w:rPr>
                <w:color w:val="000000"/>
                <w:sz w:val="18"/>
                <w:szCs w:val="18"/>
              </w:rPr>
              <w:t>6,5</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1093A200" w14:textId="77777777" w:rsidR="008E3905" w:rsidRPr="0022511D" w:rsidRDefault="008E3905" w:rsidP="006702BE">
            <w:pPr>
              <w:widowControl w:val="0"/>
              <w:jc w:val="right"/>
              <w:rPr>
                <w:color w:val="000000"/>
                <w:sz w:val="18"/>
                <w:szCs w:val="18"/>
              </w:rPr>
            </w:pPr>
            <w:r w:rsidRPr="0022511D">
              <w:rPr>
                <w:color w:val="000000"/>
                <w:sz w:val="18"/>
                <w:szCs w:val="18"/>
              </w:rPr>
              <w:t>1.447.500</w:t>
            </w:r>
          </w:p>
        </w:tc>
        <w:tc>
          <w:tcPr>
            <w:tcW w:w="1198" w:type="dxa"/>
            <w:tcBorders>
              <w:top w:val="single" w:sz="4" w:space="0" w:color="auto"/>
              <w:left w:val="nil"/>
              <w:bottom w:val="single" w:sz="4" w:space="0" w:color="auto"/>
              <w:right w:val="single" w:sz="4" w:space="0" w:color="auto"/>
            </w:tcBorders>
            <w:shd w:val="clear" w:color="auto" w:fill="auto"/>
            <w:noWrap/>
            <w:vAlign w:val="bottom"/>
            <w:hideMark/>
          </w:tcPr>
          <w:p w14:paraId="0ABA913A" w14:textId="77777777" w:rsidR="008E3905" w:rsidRPr="0022511D" w:rsidRDefault="008E3905" w:rsidP="006702BE">
            <w:pPr>
              <w:widowControl w:val="0"/>
              <w:jc w:val="right"/>
              <w:rPr>
                <w:color w:val="000000"/>
                <w:sz w:val="18"/>
                <w:szCs w:val="18"/>
              </w:rPr>
            </w:pPr>
            <w:r w:rsidRPr="0022511D">
              <w:rPr>
                <w:color w:val="000000"/>
                <w:sz w:val="18"/>
                <w:szCs w:val="18"/>
              </w:rPr>
              <w:t>96,5</w:t>
            </w:r>
          </w:p>
        </w:tc>
      </w:tr>
      <w:tr w:rsidR="00DD4867" w:rsidRPr="0022511D" w14:paraId="438ED4F9" w14:textId="77777777" w:rsidTr="0022511D">
        <w:trPr>
          <w:trHeight w:val="113"/>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876231" w14:textId="38B4D0CC" w:rsidR="00DD4867" w:rsidRPr="0022511D" w:rsidRDefault="00DD4867" w:rsidP="006702BE">
            <w:pPr>
              <w:widowControl w:val="0"/>
              <w:rPr>
                <w:color w:val="000000"/>
                <w:sz w:val="18"/>
                <w:szCs w:val="18"/>
              </w:rPr>
            </w:pPr>
            <w:r w:rsidRPr="0022511D">
              <w:rPr>
                <w:color w:val="000000"/>
                <w:sz w:val="18"/>
                <w:szCs w:val="18"/>
              </w:rPr>
              <w:t>Star Digital Investments Ltd.</w:t>
            </w:r>
            <w:r w:rsidR="006702BE" w:rsidRPr="0022511D">
              <w:rPr>
                <w:color w:val="000000"/>
                <w:sz w:val="18"/>
                <w:szCs w:val="18"/>
                <w:vertAlign w:val="superscript"/>
              </w:rPr>
              <w:t>(</w:t>
            </w:r>
            <w:r w:rsidR="00986D2C" w:rsidRPr="0022511D">
              <w:rPr>
                <w:color w:val="000000"/>
                <w:sz w:val="18"/>
                <w:szCs w:val="18"/>
                <w:vertAlign w:val="superscript"/>
              </w:rPr>
              <w:t>*</w:t>
            </w:r>
            <w:r w:rsidR="006702BE" w:rsidRPr="0022511D">
              <w:rPr>
                <w:color w:val="000000"/>
                <w:sz w:val="18"/>
                <w:szCs w:val="18"/>
                <w:vertAlign w:val="superscript"/>
              </w:rPr>
              <w:t>)</w:t>
            </w:r>
          </w:p>
        </w:tc>
        <w:tc>
          <w:tcPr>
            <w:tcW w:w="1490" w:type="dxa"/>
            <w:tcBorders>
              <w:top w:val="single" w:sz="4" w:space="0" w:color="auto"/>
              <w:left w:val="nil"/>
              <w:bottom w:val="single" w:sz="4" w:space="0" w:color="auto"/>
              <w:right w:val="single" w:sz="4" w:space="0" w:color="auto"/>
            </w:tcBorders>
            <w:shd w:val="clear" w:color="auto" w:fill="auto"/>
            <w:noWrap/>
            <w:vAlign w:val="bottom"/>
          </w:tcPr>
          <w:p w14:paraId="42CEF91F" w14:textId="77777777" w:rsidR="00DD4867" w:rsidRPr="0022511D" w:rsidRDefault="00DD4867" w:rsidP="006702BE">
            <w:pPr>
              <w:widowControl w:val="0"/>
              <w:jc w:val="right"/>
              <w:rPr>
                <w:color w:val="000000"/>
                <w:sz w:val="18"/>
                <w:szCs w:val="18"/>
              </w:rPr>
            </w:pPr>
            <w:r w:rsidRPr="0022511D">
              <w:rPr>
                <w:color w:val="000000"/>
                <w:sz w:val="18"/>
                <w:szCs w:val="18"/>
              </w:rPr>
              <w:t>300.000</w:t>
            </w:r>
          </w:p>
        </w:tc>
        <w:tc>
          <w:tcPr>
            <w:tcW w:w="1491" w:type="dxa"/>
            <w:tcBorders>
              <w:top w:val="single" w:sz="4" w:space="0" w:color="auto"/>
              <w:left w:val="nil"/>
              <w:bottom w:val="single" w:sz="4" w:space="0" w:color="auto"/>
              <w:right w:val="single" w:sz="4" w:space="0" w:color="auto"/>
            </w:tcBorders>
            <w:shd w:val="clear" w:color="auto" w:fill="auto"/>
            <w:noWrap/>
            <w:vAlign w:val="bottom"/>
          </w:tcPr>
          <w:p w14:paraId="1937F5E7" w14:textId="77777777" w:rsidR="00DD4867" w:rsidRPr="0022511D" w:rsidRDefault="00CA1B73" w:rsidP="006702BE">
            <w:pPr>
              <w:widowControl w:val="0"/>
              <w:jc w:val="right"/>
              <w:rPr>
                <w:color w:val="000000"/>
                <w:sz w:val="18"/>
                <w:szCs w:val="18"/>
              </w:rPr>
            </w:pPr>
            <w:r w:rsidRPr="0022511D">
              <w:rPr>
                <w:color w:val="000000"/>
                <w:sz w:val="18"/>
                <w:szCs w:val="18"/>
              </w:rPr>
              <w:t>20</w:t>
            </w:r>
          </w:p>
        </w:tc>
        <w:tc>
          <w:tcPr>
            <w:tcW w:w="1491" w:type="dxa"/>
            <w:tcBorders>
              <w:top w:val="single" w:sz="4" w:space="0" w:color="auto"/>
              <w:left w:val="nil"/>
              <w:bottom w:val="single" w:sz="4" w:space="0" w:color="auto"/>
              <w:right w:val="single" w:sz="4" w:space="0" w:color="auto"/>
            </w:tcBorders>
            <w:shd w:val="clear" w:color="auto" w:fill="auto"/>
            <w:noWrap/>
            <w:vAlign w:val="bottom"/>
          </w:tcPr>
          <w:p w14:paraId="12E15804" w14:textId="77777777" w:rsidR="00DD4867" w:rsidRPr="0022511D" w:rsidRDefault="00CA1B73" w:rsidP="006702BE">
            <w:pPr>
              <w:widowControl w:val="0"/>
              <w:jc w:val="right"/>
              <w:rPr>
                <w:color w:val="000000"/>
                <w:sz w:val="18"/>
                <w:szCs w:val="18"/>
              </w:rPr>
            </w:pPr>
            <w:r w:rsidRPr="0022511D">
              <w:rPr>
                <w:color w:val="000000"/>
                <w:sz w:val="18"/>
                <w:szCs w:val="18"/>
              </w:rPr>
              <w:t>-</w:t>
            </w:r>
          </w:p>
        </w:tc>
        <w:tc>
          <w:tcPr>
            <w:tcW w:w="1198" w:type="dxa"/>
            <w:tcBorders>
              <w:top w:val="single" w:sz="4" w:space="0" w:color="auto"/>
              <w:left w:val="nil"/>
              <w:bottom w:val="single" w:sz="4" w:space="0" w:color="auto"/>
              <w:right w:val="single" w:sz="4" w:space="0" w:color="auto"/>
            </w:tcBorders>
            <w:shd w:val="clear" w:color="auto" w:fill="auto"/>
            <w:noWrap/>
            <w:vAlign w:val="bottom"/>
          </w:tcPr>
          <w:p w14:paraId="69FA54A9" w14:textId="77777777" w:rsidR="00DD4867" w:rsidRPr="0022511D" w:rsidRDefault="00CA1B73" w:rsidP="006702BE">
            <w:pPr>
              <w:widowControl w:val="0"/>
              <w:jc w:val="right"/>
              <w:rPr>
                <w:color w:val="000000"/>
                <w:sz w:val="18"/>
                <w:szCs w:val="18"/>
              </w:rPr>
            </w:pPr>
            <w:r w:rsidRPr="0022511D">
              <w:rPr>
                <w:color w:val="000000"/>
                <w:sz w:val="18"/>
                <w:szCs w:val="18"/>
              </w:rPr>
              <w:t>-</w:t>
            </w:r>
          </w:p>
        </w:tc>
      </w:tr>
      <w:tr w:rsidR="008E3905" w:rsidRPr="0022511D" w14:paraId="6E9920DA" w14:textId="77777777" w:rsidTr="0022511D">
        <w:trPr>
          <w:trHeight w:val="113"/>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8D3EC7" w14:textId="77777777" w:rsidR="008E3905" w:rsidRPr="0022511D" w:rsidRDefault="008E3905" w:rsidP="006702BE">
            <w:pPr>
              <w:widowControl w:val="0"/>
              <w:rPr>
                <w:color w:val="000000"/>
                <w:sz w:val="18"/>
                <w:szCs w:val="18"/>
              </w:rPr>
            </w:pPr>
            <w:r w:rsidRPr="0022511D">
              <w:rPr>
                <w:color w:val="000000"/>
                <w:sz w:val="18"/>
                <w:szCs w:val="18"/>
              </w:rPr>
              <w:t>Ali Taha AYDIN</w:t>
            </w:r>
          </w:p>
        </w:tc>
        <w:tc>
          <w:tcPr>
            <w:tcW w:w="1490" w:type="dxa"/>
            <w:tcBorders>
              <w:top w:val="single" w:sz="4" w:space="0" w:color="auto"/>
              <w:left w:val="nil"/>
              <w:bottom w:val="single" w:sz="4" w:space="0" w:color="auto"/>
              <w:right w:val="single" w:sz="4" w:space="0" w:color="auto"/>
            </w:tcBorders>
            <w:shd w:val="clear" w:color="auto" w:fill="auto"/>
            <w:noWrap/>
            <w:vAlign w:val="bottom"/>
            <w:hideMark/>
          </w:tcPr>
          <w:p w14:paraId="1AAE4ED5" w14:textId="77777777" w:rsidR="008E3905" w:rsidRPr="0022511D" w:rsidRDefault="008E3905" w:rsidP="006702BE">
            <w:pPr>
              <w:widowControl w:val="0"/>
              <w:jc w:val="right"/>
              <w:rPr>
                <w:color w:val="000000"/>
                <w:sz w:val="18"/>
                <w:szCs w:val="18"/>
              </w:rPr>
            </w:pPr>
            <w:r w:rsidRPr="0022511D">
              <w:rPr>
                <w:color w:val="000000"/>
                <w:sz w:val="18"/>
                <w:szCs w:val="18"/>
              </w:rPr>
              <w:t>15.000</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2C13027E" w14:textId="77777777" w:rsidR="008E3905" w:rsidRPr="0022511D" w:rsidRDefault="008E3905" w:rsidP="006702BE">
            <w:pPr>
              <w:widowControl w:val="0"/>
              <w:jc w:val="right"/>
              <w:rPr>
                <w:color w:val="000000"/>
                <w:sz w:val="18"/>
                <w:szCs w:val="18"/>
              </w:rPr>
            </w:pPr>
            <w:r w:rsidRPr="0022511D">
              <w:rPr>
                <w:color w:val="000000"/>
                <w:sz w:val="18"/>
                <w:szCs w:val="18"/>
              </w:rPr>
              <w:t>1</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70536FB1" w14:textId="77777777" w:rsidR="008E3905" w:rsidRPr="0022511D" w:rsidRDefault="008E3905" w:rsidP="006702BE">
            <w:pPr>
              <w:widowControl w:val="0"/>
              <w:jc w:val="right"/>
              <w:rPr>
                <w:color w:val="000000"/>
                <w:sz w:val="18"/>
                <w:szCs w:val="18"/>
              </w:rPr>
            </w:pPr>
            <w:r w:rsidRPr="0022511D">
              <w:rPr>
                <w:color w:val="000000"/>
                <w:sz w:val="18"/>
                <w:szCs w:val="18"/>
              </w:rPr>
              <w:t>15.000</w:t>
            </w:r>
          </w:p>
        </w:tc>
        <w:tc>
          <w:tcPr>
            <w:tcW w:w="1198" w:type="dxa"/>
            <w:tcBorders>
              <w:top w:val="single" w:sz="4" w:space="0" w:color="auto"/>
              <w:left w:val="nil"/>
              <w:bottom w:val="single" w:sz="4" w:space="0" w:color="auto"/>
              <w:right w:val="single" w:sz="4" w:space="0" w:color="auto"/>
            </w:tcBorders>
            <w:shd w:val="clear" w:color="auto" w:fill="auto"/>
            <w:noWrap/>
            <w:vAlign w:val="bottom"/>
            <w:hideMark/>
          </w:tcPr>
          <w:p w14:paraId="4BF0C3EC" w14:textId="77777777" w:rsidR="008E3905" w:rsidRPr="0022511D" w:rsidRDefault="008E3905" w:rsidP="006702BE">
            <w:pPr>
              <w:widowControl w:val="0"/>
              <w:jc w:val="right"/>
              <w:rPr>
                <w:color w:val="000000"/>
                <w:sz w:val="18"/>
                <w:szCs w:val="18"/>
              </w:rPr>
            </w:pPr>
            <w:r w:rsidRPr="0022511D">
              <w:rPr>
                <w:color w:val="000000"/>
                <w:sz w:val="18"/>
                <w:szCs w:val="18"/>
              </w:rPr>
              <w:t>1</w:t>
            </w:r>
          </w:p>
        </w:tc>
      </w:tr>
      <w:tr w:rsidR="008E3905" w:rsidRPr="0022511D" w14:paraId="6804B906" w14:textId="77777777" w:rsidTr="0022511D">
        <w:trPr>
          <w:trHeight w:val="113"/>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8E4F86" w14:textId="77777777" w:rsidR="008E3905" w:rsidRPr="0022511D" w:rsidRDefault="008E3905" w:rsidP="006702BE">
            <w:pPr>
              <w:widowControl w:val="0"/>
              <w:rPr>
                <w:color w:val="000000"/>
                <w:sz w:val="18"/>
                <w:szCs w:val="18"/>
              </w:rPr>
            </w:pPr>
            <w:r w:rsidRPr="0022511D">
              <w:rPr>
                <w:color w:val="000000"/>
                <w:sz w:val="18"/>
                <w:szCs w:val="18"/>
              </w:rPr>
              <w:t>Can Ersöz</w:t>
            </w:r>
          </w:p>
        </w:tc>
        <w:tc>
          <w:tcPr>
            <w:tcW w:w="1490" w:type="dxa"/>
            <w:tcBorders>
              <w:top w:val="single" w:sz="4" w:space="0" w:color="auto"/>
              <w:left w:val="nil"/>
              <w:bottom w:val="single" w:sz="4" w:space="0" w:color="auto"/>
              <w:right w:val="single" w:sz="4" w:space="0" w:color="auto"/>
            </w:tcBorders>
            <w:shd w:val="clear" w:color="auto" w:fill="auto"/>
            <w:noWrap/>
            <w:vAlign w:val="bottom"/>
            <w:hideMark/>
          </w:tcPr>
          <w:p w14:paraId="058D72C4" w14:textId="77777777" w:rsidR="008E3905" w:rsidRPr="0022511D" w:rsidRDefault="008E3905" w:rsidP="006702BE">
            <w:pPr>
              <w:widowControl w:val="0"/>
              <w:jc w:val="right"/>
              <w:rPr>
                <w:color w:val="000000"/>
                <w:sz w:val="18"/>
                <w:szCs w:val="18"/>
              </w:rPr>
            </w:pPr>
            <w:r w:rsidRPr="0022511D">
              <w:rPr>
                <w:color w:val="000000"/>
                <w:sz w:val="18"/>
                <w:szCs w:val="18"/>
              </w:rPr>
              <w:t>15.000</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1E788DB1" w14:textId="77777777" w:rsidR="008E3905" w:rsidRPr="0022511D" w:rsidRDefault="008E3905" w:rsidP="006702BE">
            <w:pPr>
              <w:widowControl w:val="0"/>
              <w:jc w:val="right"/>
              <w:rPr>
                <w:color w:val="000000"/>
                <w:sz w:val="18"/>
                <w:szCs w:val="18"/>
              </w:rPr>
            </w:pPr>
            <w:r w:rsidRPr="0022511D">
              <w:rPr>
                <w:color w:val="000000"/>
                <w:sz w:val="18"/>
                <w:szCs w:val="18"/>
              </w:rPr>
              <w:t>1</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11E07387" w14:textId="77777777" w:rsidR="008E3905" w:rsidRPr="0022511D" w:rsidRDefault="008E3905" w:rsidP="006702BE">
            <w:pPr>
              <w:widowControl w:val="0"/>
              <w:jc w:val="right"/>
              <w:rPr>
                <w:color w:val="000000"/>
                <w:sz w:val="18"/>
                <w:szCs w:val="18"/>
              </w:rPr>
            </w:pPr>
            <w:r w:rsidRPr="0022511D">
              <w:rPr>
                <w:color w:val="000000"/>
                <w:sz w:val="18"/>
                <w:szCs w:val="18"/>
              </w:rPr>
              <w:t>15.000</w:t>
            </w:r>
          </w:p>
        </w:tc>
        <w:tc>
          <w:tcPr>
            <w:tcW w:w="1198" w:type="dxa"/>
            <w:tcBorders>
              <w:top w:val="single" w:sz="4" w:space="0" w:color="auto"/>
              <w:left w:val="nil"/>
              <w:bottom w:val="single" w:sz="4" w:space="0" w:color="auto"/>
              <w:right w:val="single" w:sz="4" w:space="0" w:color="auto"/>
            </w:tcBorders>
            <w:shd w:val="clear" w:color="auto" w:fill="auto"/>
            <w:noWrap/>
            <w:vAlign w:val="bottom"/>
            <w:hideMark/>
          </w:tcPr>
          <w:p w14:paraId="6ABCCCAB" w14:textId="77777777" w:rsidR="008E3905" w:rsidRPr="0022511D" w:rsidRDefault="008E3905" w:rsidP="006702BE">
            <w:pPr>
              <w:widowControl w:val="0"/>
              <w:jc w:val="right"/>
              <w:rPr>
                <w:color w:val="000000"/>
                <w:sz w:val="18"/>
                <w:szCs w:val="18"/>
              </w:rPr>
            </w:pPr>
            <w:r w:rsidRPr="0022511D">
              <w:rPr>
                <w:color w:val="000000"/>
                <w:sz w:val="18"/>
                <w:szCs w:val="18"/>
              </w:rPr>
              <w:t>1</w:t>
            </w:r>
          </w:p>
        </w:tc>
      </w:tr>
      <w:tr w:rsidR="008E3905" w:rsidRPr="0022511D" w14:paraId="00DAD58F" w14:textId="77777777" w:rsidTr="0022511D">
        <w:trPr>
          <w:trHeight w:val="113"/>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3B1384" w14:textId="77777777" w:rsidR="008E3905" w:rsidRPr="0022511D" w:rsidRDefault="008E3905" w:rsidP="006702BE">
            <w:pPr>
              <w:widowControl w:val="0"/>
              <w:rPr>
                <w:color w:val="000000"/>
                <w:sz w:val="18"/>
                <w:szCs w:val="18"/>
              </w:rPr>
            </w:pPr>
            <w:r w:rsidRPr="0022511D">
              <w:rPr>
                <w:color w:val="000000"/>
                <w:sz w:val="18"/>
                <w:szCs w:val="18"/>
              </w:rPr>
              <w:t>Erhan Bostan</w:t>
            </w:r>
          </w:p>
        </w:tc>
        <w:tc>
          <w:tcPr>
            <w:tcW w:w="1490" w:type="dxa"/>
            <w:tcBorders>
              <w:top w:val="single" w:sz="4" w:space="0" w:color="auto"/>
              <w:left w:val="nil"/>
              <w:bottom w:val="single" w:sz="4" w:space="0" w:color="auto"/>
              <w:right w:val="single" w:sz="4" w:space="0" w:color="auto"/>
            </w:tcBorders>
            <w:shd w:val="clear" w:color="auto" w:fill="auto"/>
            <w:noWrap/>
            <w:vAlign w:val="bottom"/>
            <w:hideMark/>
          </w:tcPr>
          <w:p w14:paraId="2D687DDB" w14:textId="77777777" w:rsidR="008E3905" w:rsidRPr="0022511D" w:rsidRDefault="008E3905" w:rsidP="006702BE">
            <w:pPr>
              <w:widowControl w:val="0"/>
              <w:jc w:val="right"/>
              <w:rPr>
                <w:color w:val="000000"/>
                <w:sz w:val="18"/>
                <w:szCs w:val="18"/>
              </w:rPr>
            </w:pPr>
            <w:r w:rsidRPr="0022511D">
              <w:rPr>
                <w:color w:val="000000"/>
                <w:sz w:val="18"/>
                <w:szCs w:val="18"/>
              </w:rPr>
              <w:t>15.000</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1CB0F84D" w14:textId="77777777" w:rsidR="008E3905" w:rsidRPr="0022511D" w:rsidRDefault="008E3905" w:rsidP="006702BE">
            <w:pPr>
              <w:widowControl w:val="0"/>
              <w:jc w:val="right"/>
              <w:rPr>
                <w:color w:val="000000"/>
                <w:sz w:val="18"/>
                <w:szCs w:val="18"/>
              </w:rPr>
            </w:pPr>
            <w:r w:rsidRPr="0022511D">
              <w:rPr>
                <w:color w:val="000000"/>
                <w:sz w:val="18"/>
                <w:szCs w:val="18"/>
              </w:rPr>
              <w:t>1</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4C326F39" w14:textId="77777777" w:rsidR="008E3905" w:rsidRPr="0022511D" w:rsidRDefault="008E3905" w:rsidP="006702BE">
            <w:pPr>
              <w:widowControl w:val="0"/>
              <w:jc w:val="right"/>
              <w:rPr>
                <w:color w:val="000000"/>
                <w:sz w:val="18"/>
                <w:szCs w:val="18"/>
              </w:rPr>
            </w:pPr>
            <w:r w:rsidRPr="0022511D">
              <w:rPr>
                <w:color w:val="000000"/>
                <w:sz w:val="18"/>
                <w:szCs w:val="18"/>
              </w:rPr>
              <w:t>15.000</w:t>
            </w:r>
          </w:p>
        </w:tc>
        <w:tc>
          <w:tcPr>
            <w:tcW w:w="1198" w:type="dxa"/>
            <w:tcBorders>
              <w:top w:val="single" w:sz="4" w:space="0" w:color="auto"/>
              <w:left w:val="nil"/>
              <w:bottom w:val="single" w:sz="4" w:space="0" w:color="auto"/>
              <w:right w:val="single" w:sz="4" w:space="0" w:color="auto"/>
            </w:tcBorders>
            <w:shd w:val="clear" w:color="auto" w:fill="auto"/>
            <w:noWrap/>
            <w:vAlign w:val="bottom"/>
            <w:hideMark/>
          </w:tcPr>
          <w:p w14:paraId="45E1C1F6" w14:textId="77777777" w:rsidR="008E3905" w:rsidRPr="0022511D" w:rsidRDefault="008E3905" w:rsidP="006702BE">
            <w:pPr>
              <w:widowControl w:val="0"/>
              <w:jc w:val="right"/>
              <w:rPr>
                <w:color w:val="000000"/>
                <w:sz w:val="18"/>
                <w:szCs w:val="18"/>
              </w:rPr>
            </w:pPr>
            <w:r w:rsidRPr="0022511D">
              <w:rPr>
                <w:color w:val="000000"/>
                <w:sz w:val="18"/>
                <w:szCs w:val="18"/>
              </w:rPr>
              <w:t>1</w:t>
            </w:r>
          </w:p>
        </w:tc>
      </w:tr>
      <w:tr w:rsidR="008E3905" w:rsidRPr="0022511D" w14:paraId="293D030B" w14:textId="77777777" w:rsidTr="0022511D">
        <w:trPr>
          <w:trHeight w:val="113"/>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3F8499" w14:textId="77777777" w:rsidR="008E3905" w:rsidRPr="0022511D" w:rsidRDefault="008E3905" w:rsidP="006702BE">
            <w:pPr>
              <w:widowControl w:val="0"/>
              <w:rPr>
                <w:color w:val="000000"/>
                <w:sz w:val="18"/>
                <w:szCs w:val="18"/>
              </w:rPr>
            </w:pPr>
            <w:r w:rsidRPr="0022511D">
              <w:rPr>
                <w:color w:val="000000"/>
                <w:sz w:val="18"/>
                <w:szCs w:val="18"/>
              </w:rPr>
              <w:t>Tolga Akar</w:t>
            </w:r>
          </w:p>
        </w:tc>
        <w:tc>
          <w:tcPr>
            <w:tcW w:w="1490" w:type="dxa"/>
            <w:tcBorders>
              <w:top w:val="single" w:sz="4" w:space="0" w:color="auto"/>
              <w:left w:val="nil"/>
              <w:bottom w:val="single" w:sz="4" w:space="0" w:color="auto"/>
              <w:right w:val="single" w:sz="4" w:space="0" w:color="auto"/>
            </w:tcBorders>
            <w:shd w:val="clear" w:color="auto" w:fill="auto"/>
            <w:noWrap/>
            <w:vAlign w:val="bottom"/>
            <w:hideMark/>
          </w:tcPr>
          <w:p w14:paraId="2DCEBD86" w14:textId="77777777" w:rsidR="008E3905" w:rsidRPr="0022511D" w:rsidRDefault="008E3905" w:rsidP="006702BE">
            <w:pPr>
              <w:widowControl w:val="0"/>
              <w:jc w:val="right"/>
              <w:rPr>
                <w:color w:val="000000"/>
                <w:sz w:val="18"/>
                <w:szCs w:val="18"/>
              </w:rPr>
            </w:pPr>
            <w:r w:rsidRPr="0022511D">
              <w:rPr>
                <w:color w:val="000000"/>
                <w:sz w:val="18"/>
                <w:szCs w:val="18"/>
              </w:rPr>
              <w:t>7.500</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6F4977BF" w14:textId="77777777" w:rsidR="008E3905" w:rsidRPr="0022511D" w:rsidRDefault="008E3905" w:rsidP="006702BE">
            <w:pPr>
              <w:widowControl w:val="0"/>
              <w:jc w:val="right"/>
              <w:rPr>
                <w:color w:val="000000"/>
                <w:sz w:val="18"/>
                <w:szCs w:val="18"/>
              </w:rPr>
            </w:pPr>
            <w:r w:rsidRPr="0022511D">
              <w:rPr>
                <w:color w:val="000000"/>
                <w:sz w:val="18"/>
                <w:szCs w:val="18"/>
              </w:rPr>
              <w:t>0,5</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7083D1D2" w14:textId="77777777" w:rsidR="008E3905" w:rsidRPr="0022511D" w:rsidRDefault="008E3905" w:rsidP="006702BE">
            <w:pPr>
              <w:widowControl w:val="0"/>
              <w:jc w:val="right"/>
              <w:rPr>
                <w:color w:val="000000"/>
                <w:sz w:val="18"/>
                <w:szCs w:val="18"/>
              </w:rPr>
            </w:pPr>
            <w:r w:rsidRPr="0022511D">
              <w:rPr>
                <w:color w:val="000000"/>
                <w:sz w:val="18"/>
                <w:szCs w:val="18"/>
              </w:rPr>
              <w:t>7.500</w:t>
            </w:r>
          </w:p>
        </w:tc>
        <w:tc>
          <w:tcPr>
            <w:tcW w:w="1198" w:type="dxa"/>
            <w:tcBorders>
              <w:top w:val="single" w:sz="4" w:space="0" w:color="auto"/>
              <w:left w:val="nil"/>
              <w:bottom w:val="single" w:sz="4" w:space="0" w:color="auto"/>
              <w:right w:val="single" w:sz="4" w:space="0" w:color="auto"/>
            </w:tcBorders>
            <w:shd w:val="clear" w:color="auto" w:fill="auto"/>
            <w:noWrap/>
            <w:vAlign w:val="bottom"/>
            <w:hideMark/>
          </w:tcPr>
          <w:p w14:paraId="0C1553D0" w14:textId="77777777" w:rsidR="008E3905" w:rsidRPr="0022511D" w:rsidRDefault="008E3905" w:rsidP="006702BE">
            <w:pPr>
              <w:widowControl w:val="0"/>
              <w:jc w:val="right"/>
              <w:rPr>
                <w:color w:val="000000"/>
                <w:sz w:val="18"/>
                <w:szCs w:val="18"/>
              </w:rPr>
            </w:pPr>
            <w:r w:rsidRPr="0022511D">
              <w:rPr>
                <w:color w:val="000000"/>
                <w:sz w:val="18"/>
                <w:szCs w:val="18"/>
              </w:rPr>
              <w:t>0,5</w:t>
            </w:r>
          </w:p>
        </w:tc>
      </w:tr>
      <w:tr w:rsidR="008E3905" w:rsidRPr="0022511D" w14:paraId="27A4B90C" w14:textId="77777777" w:rsidTr="0022511D">
        <w:trPr>
          <w:trHeight w:val="113"/>
        </w:trPr>
        <w:tc>
          <w:tcPr>
            <w:tcW w:w="2520" w:type="dxa"/>
            <w:tcBorders>
              <w:top w:val="single" w:sz="4" w:space="0" w:color="auto"/>
              <w:bottom w:val="single" w:sz="12" w:space="0" w:color="auto"/>
            </w:tcBorders>
            <w:shd w:val="clear" w:color="auto" w:fill="auto"/>
            <w:noWrap/>
            <w:vAlign w:val="bottom"/>
            <w:hideMark/>
          </w:tcPr>
          <w:p w14:paraId="5154F052" w14:textId="77777777" w:rsidR="001C31BD" w:rsidRPr="0022511D" w:rsidRDefault="001C31BD" w:rsidP="006702BE">
            <w:pPr>
              <w:widowControl w:val="0"/>
              <w:rPr>
                <w:b/>
                <w:bCs/>
                <w:color w:val="000000"/>
                <w:sz w:val="12"/>
                <w:szCs w:val="12"/>
              </w:rPr>
            </w:pPr>
          </w:p>
          <w:p w14:paraId="24AA847B" w14:textId="2B720C77" w:rsidR="008E3905" w:rsidRPr="0022511D" w:rsidRDefault="008E3905" w:rsidP="006702BE">
            <w:pPr>
              <w:widowControl w:val="0"/>
              <w:rPr>
                <w:b/>
                <w:bCs/>
                <w:color w:val="000000"/>
                <w:sz w:val="18"/>
                <w:szCs w:val="18"/>
              </w:rPr>
            </w:pPr>
            <w:r w:rsidRPr="0022511D">
              <w:rPr>
                <w:b/>
                <w:bCs/>
                <w:color w:val="000000"/>
                <w:sz w:val="18"/>
                <w:szCs w:val="18"/>
              </w:rPr>
              <w:t>Toplam</w:t>
            </w:r>
          </w:p>
        </w:tc>
        <w:tc>
          <w:tcPr>
            <w:tcW w:w="1490" w:type="dxa"/>
            <w:tcBorders>
              <w:top w:val="single" w:sz="4" w:space="0" w:color="auto"/>
              <w:bottom w:val="single" w:sz="12" w:space="0" w:color="auto"/>
            </w:tcBorders>
            <w:shd w:val="clear" w:color="auto" w:fill="auto"/>
            <w:noWrap/>
            <w:vAlign w:val="bottom"/>
            <w:hideMark/>
          </w:tcPr>
          <w:p w14:paraId="3CA92119" w14:textId="77777777" w:rsidR="008E3905" w:rsidRPr="0022511D" w:rsidRDefault="008E3905" w:rsidP="006702BE">
            <w:pPr>
              <w:widowControl w:val="0"/>
              <w:jc w:val="right"/>
              <w:rPr>
                <w:b/>
                <w:bCs/>
                <w:color w:val="000000"/>
                <w:sz w:val="18"/>
                <w:szCs w:val="18"/>
              </w:rPr>
            </w:pPr>
            <w:r w:rsidRPr="0022511D">
              <w:rPr>
                <w:b/>
                <w:bCs/>
                <w:color w:val="000000"/>
                <w:sz w:val="18"/>
                <w:szCs w:val="18"/>
              </w:rPr>
              <w:t>1.500.000</w:t>
            </w:r>
          </w:p>
        </w:tc>
        <w:tc>
          <w:tcPr>
            <w:tcW w:w="1491" w:type="dxa"/>
            <w:tcBorders>
              <w:top w:val="single" w:sz="4" w:space="0" w:color="auto"/>
              <w:bottom w:val="single" w:sz="12" w:space="0" w:color="auto"/>
            </w:tcBorders>
            <w:shd w:val="clear" w:color="auto" w:fill="auto"/>
            <w:noWrap/>
            <w:vAlign w:val="bottom"/>
            <w:hideMark/>
          </w:tcPr>
          <w:p w14:paraId="3F67A1AF" w14:textId="77777777" w:rsidR="008E3905" w:rsidRPr="0022511D" w:rsidRDefault="008E3905" w:rsidP="006702BE">
            <w:pPr>
              <w:widowControl w:val="0"/>
              <w:jc w:val="right"/>
              <w:rPr>
                <w:b/>
                <w:bCs/>
                <w:color w:val="000000"/>
                <w:sz w:val="18"/>
                <w:szCs w:val="18"/>
              </w:rPr>
            </w:pPr>
            <w:r w:rsidRPr="0022511D">
              <w:rPr>
                <w:b/>
                <w:bCs/>
                <w:color w:val="000000"/>
                <w:sz w:val="18"/>
                <w:szCs w:val="18"/>
              </w:rPr>
              <w:t>100,00</w:t>
            </w:r>
          </w:p>
        </w:tc>
        <w:tc>
          <w:tcPr>
            <w:tcW w:w="1491" w:type="dxa"/>
            <w:tcBorders>
              <w:top w:val="single" w:sz="4" w:space="0" w:color="auto"/>
              <w:bottom w:val="single" w:sz="12" w:space="0" w:color="auto"/>
            </w:tcBorders>
            <w:shd w:val="clear" w:color="auto" w:fill="auto"/>
            <w:noWrap/>
            <w:vAlign w:val="bottom"/>
            <w:hideMark/>
          </w:tcPr>
          <w:p w14:paraId="05B29C1B" w14:textId="77777777" w:rsidR="008E3905" w:rsidRPr="0022511D" w:rsidRDefault="008E3905" w:rsidP="006702BE">
            <w:pPr>
              <w:widowControl w:val="0"/>
              <w:jc w:val="right"/>
              <w:rPr>
                <w:b/>
                <w:bCs/>
                <w:color w:val="000000"/>
                <w:sz w:val="18"/>
                <w:szCs w:val="18"/>
              </w:rPr>
            </w:pPr>
            <w:r w:rsidRPr="0022511D">
              <w:rPr>
                <w:b/>
                <w:bCs/>
                <w:color w:val="000000"/>
                <w:sz w:val="18"/>
                <w:szCs w:val="18"/>
              </w:rPr>
              <w:t>1.500.000</w:t>
            </w:r>
          </w:p>
        </w:tc>
        <w:tc>
          <w:tcPr>
            <w:tcW w:w="1198" w:type="dxa"/>
            <w:tcBorders>
              <w:top w:val="single" w:sz="4" w:space="0" w:color="auto"/>
              <w:bottom w:val="single" w:sz="12" w:space="0" w:color="auto"/>
            </w:tcBorders>
            <w:shd w:val="clear" w:color="auto" w:fill="auto"/>
            <w:noWrap/>
            <w:vAlign w:val="bottom"/>
            <w:hideMark/>
          </w:tcPr>
          <w:p w14:paraId="301B7002" w14:textId="77777777" w:rsidR="008E3905" w:rsidRPr="0022511D" w:rsidRDefault="008E3905" w:rsidP="006702BE">
            <w:pPr>
              <w:widowControl w:val="0"/>
              <w:jc w:val="right"/>
              <w:rPr>
                <w:b/>
                <w:bCs/>
                <w:color w:val="000000"/>
                <w:sz w:val="18"/>
                <w:szCs w:val="18"/>
              </w:rPr>
            </w:pPr>
            <w:r w:rsidRPr="0022511D">
              <w:rPr>
                <w:b/>
                <w:bCs/>
                <w:color w:val="000000"/>
                <w:sz w:val="18"/>
                <w:szCs w:val="18"/>
              </w:rPr>
              <w:t>100,00</w:t>
            </w:r>
          </w:p>
        </w:tc>
      </w:tr>
    </w:tbl>
    <w:p w14:paraId="755BBD4D" w14:textId="77777777" w:rsidR="000C2E99" w:rsidRPr="0022511D" w:rsidRDefault="000C2E99" w:rsidP="006702BE">
      <w:pPr>
        <w:widowControl w:val="0"/>
        <w:ind w:left="1288" w:hanging="437"/>
        <w:jc w:val="both"/>
        <w:rPr>
          <w:rFonts w:eastAsia="Arial Unicode MS"/>
          <w:bCs/>
        </w:rPr>
      </w:pPr>
    </w:p>
    <w:p w14:paraId="5B7A18CD" w14:textId="0A9B7B61" w:rsidR="008E3905" w:rsidRPr="0022511D" w:rsidRDefault="006702BE" w:rsidP="006702BE">
      <w:pPr>
        <w:pStyle w:val="ListParagraph"/>
        <w:widowControl w:val="0"/>
        <w:ind w:left="1276" w:hanging="425"/>
        <w:rPr>
          <w:bCs/>
          <w:sz w:val="16"/>
          <w:szCs w:val="16"/>
        </w:rPr>
      </w:pPr>
      <w:r w:rsidRPr="0022511D">
        <w:rPr>
          <w:bCs/>
          <w:sz w:val="16"/>
          <w:szCs w:val="16"/>
        </w:rPr>
        <w:t>(</w:t>
      </w:r>
      <w:r w:rsidR="00414BAF" w:rsidRPr="0022511D">
        <w:rPr>
          <w:bCs/>
          <w:sz w:val="16"/>
          <w:szCs w:val="16"/>
        </w:rPr>
        <w:t>*</w:t>
      </w:r>
      <w:r w:rsidRPr="0022511D">
        <w:rPr>
          <w:bCs/>
          <w:sz w:val="16"/>
          <w:szCs w:val="16"/>
        </w:rPr>
        <w:t>)</w:t>
      </w:r>
      <w:r w:rsidR="001C31BD" w:rsidRPr="0022511D">
        <w:rPr>
          <w:bCs/>
          <w:sz w:val="16"/>
          <w:szCs w:val="16"/>
        </w:rPr>
        <w:tab/>
      </w:r>
      <w:r w:rsidR="00F55326" w:rsidRPr="0022511D">
        <w:rPr>
          <w:bCs/>
          <w:sz w:val="16"/>
          <w:szCs w:val="16"/>
        </w:rPr>
        <w:t xml:space="preserve">6 Aralık </w:t>
      </w:r>
      <w:r w:rsidR="00986D2C" w:rsidRPr="0022511D">
        <w:rPr>
          <w:bCs/>
          <w:sz w:val="16"/>
          <w:szCs w:val="16"/>
        </w:rPr>
        <w:t>2023 tarihinde yapılan genel kurulda değişen ortaklık yapısı 31</w:t>
      </w:r>
      <w:r w:rsidR="00F55326" w:rsidRPr="0022511D">
        <w:rPr>
          <w:bCs/>
          <w:sz w:val="16"/>
          <w:szCs w:val="16"/>
        </w:rPr>
        <w:t xml:space="preserve"> Ocak </w:t>
      </w:r>
      <w:r w:rsidR="00986D2C" w:rsidRPr="0022511D">
        <w:rPr>
          <w:bCs/>
          <w:sz w:val="16"/>
          <w:szCs w:val="16"/>
        </w:rPr>
        <w:t xml:space="preserve">2024 tarihinde tescil edilerek ticaret sicil gazetesinde yayınlanmıştır. </w:t>
      </w:r>
    </w:p>
    <w:p w14:paraId="7616449D" w14:textId="77777777" w:rsidR="008E3905" w:rsidRPr="0022511D" w:rsidRDefault="008E3905" w:rsidP="006702BE">
      <w:pPr>
        <w:widowControl w:val="0"/>
        <w:rPr>
          <w:b/>
          <w:sz w:val="16"/>
          <w:szCs w:val="16"/>
        </w:rPr>
      </w:pPr>
    </w:p>
    <w:p w14:paraId="4F533A90" w14:textId="28B44D77" w:rsidR="001C31BD" w:rsidRPr="0022511D" w:rsidRDefault="001C31BD" w:rsidP="006702BE">
      <w:pPr>
        <w:widowControl w:val="0"/>
        <w:rPr>
          <w:b/>
        </w:rPr>
      </w:pPr>
      <w:r w:rsidRPr="0022511D">
        <w:rPr>
          <w:b/>
        </w:rPr>
        <w:br w:type="page"/>
      </w:r>
    </w:p>
    <w:p w14:paraId="2EE860EF" w14:textId="77777777" w:rsidR="00547B96" w:rsidRPr="0022511D" w:rsidRDefault="00547B96" w:rsidP="006702BE">
      <w:pPr>
        <w:widowControl w:val="0"/>
        <w:spacing w:line="211" w:lineRule="auto"/>
        <w:rPr>
          <w:b/>
        </w:rPr>
      </w:pPr>
      <w:r w:rsidRPr="0022511D">
        <w:rPr>
          <w:b/>
        </w:rPr>
        <w:lastRenderedPageBreak/>
        <w:t>BANKA HAKKINDA GENEL BİLGİLER (Devamı)</w:t>
      </w:r>
    </w:p>
    <w:p w14:paraId="23DB6CB2" w14:textId="77777777" w:rsidR="00547B96" w:rsidRPr="0022511D" w:rsidRDefault="00547B96" w:rsidP="006702BE">
      <w:pPr>
        <w:pStyle w:val="GenelBilgiler"/>
        <w:widowControl w:val="0"/>
        <w:tabs>
          <w:tab w:val="left" w:pos="851"/>
        </w:tabs>
        <w:spacing w:line="211" w:lineRule="auto"/>
        <w:ind w:left="851" w:hanging="851"/>
        <w:rPr>
          <w:sz w:val="12"/>
          <w:szCs w:val="12"/>
        </w:rPr>
      </w:pPr>
    </w:p>
    <w:p w14:paraId="33E5A129" w14:textId="77777777" w:rsidR="00167D71" w:rsidRPr="0022511D" w:rsidRDefault="00F52859" w:rsidP="006702BE">
      <w:pPr>
        <w:pStyle w:val="GenelBilgiler"/>
        <w:widowControl w:val="0"/>
        <w:tabs>
          <w:tab w:val="left" w:pos="851"/>
        </w:tabs>
        <w:spacing w:line="211" w:lineRule="auto"/>
        <w:ind w:left="851" w:hanging="851"/>
        <w:rPr>
          <w:sz w:val="20"/>
          <w:szCs w:val="20"/>
        </w:rPr>
      </w:pPr>
      <w:r w:rsidRPr="0022511D">
        <w:rPr>
          <w:sz w:val="20"/>
          <w:szCs w:val="20"/>
        </w:rPr>
        <w:t>III.</w:t>
      </w:r>
      <w:r w:rsidRPr="0022511D">
        <w:rPr>
          <w:sz w:val="20"/>
          <w:szCs w:val="20"/>
        </w:rPr>
        <w:tab/>
      </w:r>
      <w:r w:rsidR="00167D71" w:rsidRPr="0022511D">
        <w:rPr>
          <w:sz w:val="20"/>
          <w:szCs w:val="20"/>
        </w:rPr>
        <w:t xml:space="preserve">BANKA’NIN, YÖNETİM KURULU BAŞKAN VE ÜYELERİ, DENETİM KOMİTESİ ÜYELERİ İLE GENEL MÜDÜR VE YARDIMCILARININ VARSA BANKA’DA SAHİP OLDUKLARI PAYLARA VE SORUMLULUK ALANLARINA İLİŞKİN AÇIKLAMA </w:t>
      </w:r>
    </w:p>
    <w:p w14:paraId="0B647A17" w14:textId="77777777" w:rsidR="00167D71" w:rsidRPr="0022511D" w:rsidRDefault="00167D71" w:rsidP="006702BE">
      <w:pPr>
        <w:pStyle w:val="GenelBilgiler"/>
        <w:widowControl w:val="0"/>
        <w:spacing w:line="211" w:lineRule="auto"/>
        <w:ind w:left="851" w:firstLine="0"/>
        <w:rPr>
          <w:sz w:val="12"/>
          <w:szCs w:val="12"/>
        </w:rPr>
      </w:pPr>
    </w:p>
    <w:tbl>
      <w:tblPr>
        <w:tblW w:w="8080" w:type="dxa"/>
        <w:tblInd w:w="846" w:type="dxa"/>
        <w:tblCellMar>
          <w:left w:w="70" w:type="dxa"/>
          <w:right w:w="70" w:type="dxa"/>
        </w:tblCellMar>
        <w:tblLook w:val="04A0" w:firstRow="1" w:lastRow="0" w:firstColumn="1" w:lastColumn="0" w:noHBand="0" w:noVBand="1"/>
      </w:tblPr>
      <w:tblGrid>
        <w:gridCol w:w="2320"/>
        <w:gridCol w:w="5760"/>
      </w:tblGrid>
      <w:tr w:rsidR="008E3905" w:rsidRPr="0022511D" w14:paraId="1333A1D0" w14:textId="77777777" w:rsidTr="008E3905">
        <w:trPr>
          <w:trHeight w:val="113"/>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AC6FD1" w14:textId="77777777" w:rsidR="008E3905" w:rsidRPr="0022511D" w:rsidRDefault="008E3905" w:rsidP="006702BE">
            <w:pPr>
              <w:widowControl w:val="0"/>
              <w:rPr>
                <w:b/>
                <w:bCs/>
                <w:color w:val="000000"/>
                <w:sz w:val="18"/>
                <w:szCs w:val="18"/>
              </w:rPr>
            </w:pPr>
            <w:r w:rsidRPr="0022511D">
              <w:rPr>
                <w:b/>
                <w:bCs/>
                <w:color w:val="000000"/>
                <w:sz w:val="18"/>
                <w:szCs w:val="18"/>
              </w:rPr>
              <w:t>İsmi</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14:paraId="7A4A65E3" w14:textId="77777777" w:rsidR="008E3905" w:rsidRPr="0022511D" w:rsidRDefault="008E3905" w:rsidP="006702BE">
            <w:pPr>
              <w:widowControl w:val="0"/>
              <w:rPr>
                <w:b/>
                <w:bCs/>
                <w:color w:val="000000"/>
                <w:sz w:val="18"/>
                <w:szCs w:val="18"/>
              </w:rPr>
            </w:pPr>
            <w:r w:rsidRPr="0022511D">
              <w:rPr>
                <w:b/>
                <w:bCs/>
                <w:color w:val="000000"/>
                <w:sz w:val="18"/>
                <w:szCs w:val="18"/>
              </w:rPr>
              <w:t>Görevi</w:t>
            </w:r>
          </w:p>
        </w:tc>
      </w:tr>
      <w:tr w:rsidR="008E3905" w:rsidRPr="0022511D" w14:paraId="4E9C2DFD" w14:textId="77777777" w:rsidTr="008E3905">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3ED37537" w14:textId="77777777" w:rsidR="008E3905" w:rsidRPr="0022511D" w:rsidRDefault="008E3905" w:rsidP="006702BE">
            <w:pPr>
              <w:widowControl w:val="0"/>
              <w:rPr>
                <w:b/>
                <w:bCs/>
                <w:color w:val="000000"/>
                <w:sz w:val="18"/>
                <w:szCs w:val="18"/>
              </w:rPr>
            </w:pPr>
            <w:r w:rsidRPr="0022511D">
              <w:rPr>
                <w:b/>
                <w:bCs/>
                <w:color w:val="000000"/>
                <w:sz w:val="18"/>
                <w:szCs w:val="18"/>
              </w:rPr>
              <w:t>Yönetim Kurulu Üyeleri</w:t>
            </w:r>
          </w:p>
        </w:tc>
        <w:tc>
          <w:tcPr>
            <w:tcW w:w="5760" w:type="dxa"/>
            <w:tcBorders>
              <w:top w:val="nil"/>
              <w:left w:val="nil"/>
              <w:bottom w:val="single" w:sz="4" w:space="0" w:color="auto"/>
              <w:right w:val="single" w:sz="4" w:space="0" w:color="auto"/>
            </w:tcBorders>
            <w:shd w:val="clear" w:color="auto" w:fill="auto"/>
            <w:noWrap/>
            <w:vAlign w:val="bottom"/>
            <w:hideMark/>
          </w:tcPr>
          <w:p w14:paraId="514491DA" w14:textId="77777777" w:rsidR="008E3905" w:rsidRPr="0022511D" w:rsidRDefault="008E3905" w:rsidP="006702BE">
            <w:pPr>
              <w:widowControl w:val="0"/>
              <w:rPr>
                <w:color w:val="000000"/>
                <w:sz w:val="18"/>
                <w:szCs w:val="18"/>
              </w:rPr>
            </w:pPr>
            <w:r w:rsidRPr="0022511D">
              <w:rPr>
                <w:color w:val="000000"/>
                <w:sz w:val="18"/>
                <w:szCs w:val="18"/>
              </w:rPr>
              <w:t> </w:t>
            </w:r>
          </w:p>
        </w:tc>
      </w:tr>
      <w:tr w:rsidR="0053643B" w:rsidRPr="0022511D" w14:paraId="5DA352D3" w14:textId="77777777" w:rsidTr="008E3905">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tcPr>
          <w:p w14:paraId="589D1BEC" w14:textId="77777777" w:rsidR="0053643B" w:rsidRPr="0022511D" w:rsidRDefault="0053643B" w:rsidP="006702BE">
            <w:pPr>
              <w:widowControl w:val="0"/>
              <w:rPr>
                <w:color w:val="000000"/>
                <w:sz w:val="18"/>
                <w:szCs w:val="18"/>
              </w:rPr>
            </w:pPr>
            <w:r w:rsidRPr="0022511D">
              <w:rPr>
                <w:color w:val="000000"/>
                <w:sz w:val="18"/>
                <w:szCs w:val="18"/>
              </w:rPr>
              <w:t>Ahmet Yaşar AYDIN</w:t>
            </w:r>
          </w:p>
        </w:tc>
        <w:tc>
          <w:tcPr>
            <w:tcW w:w="5760" w:type="dxa"/>
            <w:tcBorders>
              <w:top w:val="nil"/>
              <w:left w:val="nil"/>
              <w:bottom w:val="single" w:sz="4" w:space="0" w:color="auto"/>
              <w:right w:val="single" w:sz="4" w:space="0" w:color="auto"/>
            </w:tcBorders>
            <w:shd w:val="clear" w:color="auto" w:fill="auto"/>
            <w:noWrap/>
            <w:vAlign w:val="bottom"/>
          </w:tcPr>
          <w:p w14:paraId="1E4524D9" w14:textId="77777777" w:rsidR="0053643B" w:rsidRPr="0022511D" w:rsidRDefault="0053643B" w:rsidP="006702BE">
            <w:pPr>
              <w:widowControl w:val="0"/>
              <w:rPr>
                <w:color w:val="000000"/>
                <w:sz w:val="18"/>
                <w:szCs w:val="18"/>
              </w:rPr>
            </w:pPr>
            <w:r w:rsidRPr="0022511D">
              <w:rPr>
                <w:color w:val="000000"/>
                <w:sz w:val="18"/>
                <w:szCs w:val="18"/>
              </w:rPr>
              <w:t>Yönetim Kurulu Bşk., Kredi Komitesi Bşk.</w:t>
            </w:r>
          </w:p>
        </w:tc>
      </w:tr>
      <w:tr w:rsidR="008E3905" w:rsidRPr="0022511D" w14:paraId="7607B2C8" w14:textId="77777777" w:rsidTr="008E3905">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5DAD591E" w14:textId="77777777" w:rsidR="008E3905" w:rsidRPr="0022511D" w:rsidRDefault="008E3905" w:rsidP="006702BE">
            <w:pPr>
              <w:widowControl w:val="0"/>
              <w:rPr>
                <w:color w:val="000000"/>
                <w:sz w:val="18"/>
                <w:szCs w:val="18"/>
              </w:rPr>
            </w:pPr>
            <w:r w:rsidRPr="0022511D">
              <w:rPr>
                <w:color w:val="000000"/>
                <w:sz w:val="18"/>
                <w:szCs w:val="18"/>
              </w:rPr>
              <w:t>Can ERSÖZ</w:t>
            </w:r>
          </w:p>
        </w:tc>
        <w:tc>
          <w:tcPr>
            <w:tcW w:w="5760" w:type="dxa"/>
            <w:tcBorders>
              <w:top w:val="nil"/>
              <w:left w:val="nil"/>
              <w:bottom w:val="single" w:sz="4" w:space="0" w:color="auto"/>
              <w:right w:val="single" w:sz="4" w:space="0" w:color="auto"/>
            </w:tcBorders>
            <w:shd w:val="clear" w:color="auto" w:fill="auto"/>
            <w:vAlign w:val="bottom"/>
            <w:hideMark/>
          </w:tcPr>
          <w:p w14:paraId="5E40C663" w14:textId="0BEFC6A7" w:rsidR="008E3905" w:rsidRPr="0022511D" w:rsidRDefault="0053643B" w:rsidP="006702BE">
            <w:pPr>
              <w:widowControl w:val="0"/>
              <w:rPr>
                <w:color w:val="000000"/>
                <w:sz w:val="18"/>
                <w:szCs w:val="18"/>
              </w:rPr>
            </w:pPr>
            <w:r w:rsidRPr="0022511D">
              <w:rPr>
                <w:color w:val="000000"/>
                <w:sz w:val="18"/>
                <w:szCs w:val="18"/>
              </w:rPr>
              <w:t>Yönetim Kurulu Başkan Yrd.</w:t>
            </w:r>
          </w:p>
        </w:tc>
      </w:tr>
      <w:tr w:rsidR="008E3905" w:rsidRPr="0022511D" w14:paraId="6BE3B923" w14:textId="77777777" w:rsidTr="008E3905">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2062954C" w14:textId="77777777" w:rsidR="008E3905" w:rsidRPr="0022511D" w:rsidRDefault="008E3905" w:rsidP="006702BE">
            <w:pPr>
              <w:widowControl w:val="0"/>
              <w:rPr>
                <w:color w:val="000000"/>
                <w:sz w:val="18"/>
                <w:szCs w:val="18"/>
              </w:rPr>
            </w:pPr>
            <w:r w:rsidRPr="0022511D">
              <w:rPr>
                <w:color w:val="000000"/>
                <w:sz w:val="18"/>
                <w:szCs w:val="18"/>
              </w:rPr>
              <w:t>Tolga AKAR</w:t>
            </w:r>
          </w:p>
        </w:tc>
        <w:tc>
          <w:tcPr>
            <w:tcW w:w="5760" w:type="dxa"/>
            <w:tcBorders>
              <w:top w:val="nil"/>
              <w:left w:val="nil"/>
              <w:bottom w:val="single" w:sz="4" w:space="0" w:color="auto"/>
              <w:right w:val="single" w:sz="4" w:space="0" w:color="auto"/>
            </w:tcBorders>
            <w:shd w:val="clear" w:color="auto" w:fill="auto"/>
            <w:vAlign w:val="bottom"/>
            <w:hideMark/>
          </w:tcPr>
          <w:p w14:paraId="01065B28" w14:textId="77777777" w:rsidR="008E3905" w:rsidRPr="0022511D" w:rsidRDefault="008E3905" w:rsidP="006702BE">
            <w:pPr>
              <w:widowControl w:val="0"/>
              <w:rPr>
                <w:color w:val="000000"/>
                <w:sz w:val="18"/>
                <w:szCs w:val="18"/>
              </w:rPr>
            </w:pPr>
            <w:r w:rsidRPr="0022511D">
              <w:rPr>
                <w:color w:val="000000"/>
                <w:sz w:val="18"/>
                <w:szCs w:val="18"/>
              </w:rPr>
              <w:t>Yönetim Kurulu Başkan Yrd.</w:t>
            </w:r>
          </w:p>
        </w:tc>
      </w:tr>
      <w:tr w:rsidR="008E3905" w:rsidRPr="0022511D" w14:paraId="3480374E" w14:textId="77777777" w:rsidTr="008E3905">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1A4268FB" w14:textId="77777777" w:rsidR="008E3905" w:rsidRPr="0022511D" w:rsidRDefault="008E3905" w:rsidP="006702BE">
            <w:pPr>
              <w:widowControl w:val="0"/>
              <w:rPr>
                <w:color w:val="000000"/>
                <w:sz w:val="18"/>
                <w:szCs w:val="18"/>
              </w:rPr>
            </w:pPr>
            <w:r w:rsidRPr="0022511D">
              <w:rPr>
                <w:color w:val="000000"/>
                <w:sz w:val="18"/>
                <w:szCs w:val="18"/>
              </w:rPr>
              <w:t>Onur ÖZKAN</w:t>
            </w:r>
          </w:p>
        </w:tc>
        <w:tc>
          <w:tcPr>
            <w:tcW w:w="5760" w:type="dxa"/>
            <w:tcBorders>
              <w:top w:val="nil"/>
              <w:left w:val="nil"/>
              <w:bottom w:val="single" w:sz="4" w:space="0" w:color="auto"/>
              <w:right w:val="single" w:sz="4" w:space="0" w:color="auto"/>
            </w:tcBorders>
            <w:shd w:val="clear" w:color="auto" w:fill="auto"/>
            <w:vAlign w:val="bottom"/>
            <w:hideMark/>
          </w:tcPr>
          <w:p w14:paraId="00C22E8B" w14:textId="77777777" w:rsidR="008E3905" w:rsidRPr="0022511D" w:rsidRDefault="008E3905" w:rsidP="006702BE">
            <w:pPr>
              <w:widowControl w:val="0"/>
              <w:rPr>
                <w:color w:val="000000"/>
                <w:sz w:val="18"/>
                <w:szCs w:val="18"/>
              </w:rPr>
            </w:pPr>
            <w:r w:rsidRPr="0022511D">
              <w:rPr>
                <w:color w:val="000000"/>
                <w:sz w:val="18"/>
                <w:szCs w:val="18"/>
              </w:rPr>
              <w:t>Yönetim Kurulu Üyesi, Genel Müdür, Kredi Komitesi Üyesi, Sürdürülebilirlik Komitesi Bşk.</w:t>
            </w:r>
          </w:p>
        </w:tc>
      </w:tr>
      <w:tr w:rsidR="008E3905" w:rsidRPr="0022511D" w14:paraId="29855388" w14:textId="77777777" w:rsidTr="008E3905">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35D676A4" w14:textId="77777777" w:rsidR="008E3905" w:rsidRPr="0022511D" w:rsidRDefault="008E3905" w:rsidP="006702BE">
            <w:pPr>
              <w:widowControl w:val="0"/>
              <w:rPr>
                <w:color w:val="000000"/>
                <w:sz w:val="18"/>
                <w:szCs w:val="18"/>
              </w:rPr>
            </w:pPr>
            <w:r w:rsidRPr="0022511D">
              <w:rPr>
                <w:color w:val="000000"/>
                <w:sz w:val="18"/>
                <w:szCs w:val="18"/>
              </w:rPr>
              <w:t>Erhan BOSTAN</w:t>
            </w:r>
          </w:p>
        </w:tc>
        <w:tc>
          <w:tcPr>
            <w:tcW w:w="5760" w:type="dxa"/>
            <w:tcBorders>
              <w:top w:val="nil"/>
              <w:left w:val="nil"/>
              <w:bottom w:val="single" w:sz="4" w:space="0" w:color="auto"/>
              <w:right w:val="single" w:sz="4" w:space="0" w:color="auto"/>
            </w:tcBorders>
            <w:shd w:val="clear" w:color="auto" w:fill="auto"/>
            <w:vAlign w:val="bottom"/>
            <w:hideMark/>
          </w:tcPr>
          <w:p w14:paraId="7F92459B" w14:textId="77777777" w:rsidR="008E3905" w:rsidRPr="0022511D" w:rsidRDefault="008E3905" w:rsidP="006702BE">
            <w:pPr>
              <w:widowControl w:val="0"/>
              <w:rPr>
                <w:color w:val="000000"/>
                <w:sz w:val="18"/>
                <w:szCs w:val="18"/>
              </w:rPr>
            </w:pPr>
            <w:r w:rsidRPr="0022511D">
              <w:rPr>
                <w:color w:val="000000"/>
                <w:sz w:val="18"/>
                <w:szCs w:val="18"/>
              </w:rPr>
              <w:t>Yönetim Kurulu Üyesi, Kurumsal Yönetim Komitesi Bşk., Ücretlendirme Komitesi Bşk.</w:t>
            </w:r>
          </w:p>
        </w:tc>
      </w:tr>
      <w:tr w:rsidR="008E3905" w:rsidRPr="0022511D" w14:paraId="673166C9" w14:textId="77777777" w:rsidTr="008E3905">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7AE24492" w14:textId="77777777" w:rsidR="008E3905" w:rsidRPr="0022511D" w:rsidRDefault="008E3905" w:rsidP="006702BE">
            <w:pPr>
              <w:widowControl w:val="0"/>
              <w:rPr>
                <w:color w:val="000000"/>
                <w:sz w:val="18"/>
                <w:szCs w:val="18"/>
              </w:rPr>
            </w:pPr>
            <w:r w:rsidRPr="0022511D">
              <w:rPr>
                <w:color w:val="000000"/>
                <w:sz w:val="18"/>
                <w:szCs w:val="18"/>
              </w:rPr>
              <w:t>Cengiz DOĞRU</w:t>
            </w:r>
          </w:p>
        </w:tc>
        <w:tc>
          <w:tcPr>
            <w:tcW w:w="5760" w:type="dxa"/>
            <w:tcBorders>
              <w:top w:val="nil"/>
              <w:left w:val="nil"/>
              <w:bottom w:val="single" w:sz="4" w:space="0" w:color="auto"/>
              <w:right w:val="single" w:sz="4" w:space="0" w:color="auto"/>
            </w:tcBorders>
            <w:shd w:val="clear" w:color="auto" w:fill="auto"/>
            <w:vAlign w:val="bottom"/>
            <w:hideMark/>
          </w:tcPr>
          <w:p w14:paraId="556D8FC5" w14:textId="77777777" w:rsidR="008E3905" w:rsidRPr="0022511D" w:rsidRDefault="008E3905" w:rsidP="006702BE">
            <w:pPr>
              <w:widowControl w:val="0"/>
              <w:rPr>
                <w:color w:val="000000"/>
                <w:sz w:val="18"/>
                <w:szCs w:val="18"/>
              </w:rPr>
            </w:pPr>
            <w:r w:rsidRPr="0022511D">
              <w:rPr>
                <w:color w:val="000000"/>
                <w:sz w:val="18"/>
                <w:szCs w:val="18"/>
              </w:rPr>
              <w:t>Yönetim Kurulu Üyesi, Denetim Komitesi Bşk.</w:t>
            </w:r>
          </w:p>
        </w:tc>
      </w:tr>
      <w:tr w:rsidR="008E3905" w:rsidRPr="0022511D" w14:paraId="2F524EDC" w14:textId="77777777" w:rsidTr="008E3905">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6D410E46" w14:textId="77777777" w:rsidR="008E3905" w:rsidRPr="0022511D" w:rsidRDefault="008E3905" w:rsidP="006702BE">
            <w:pPr>
              <w:widowControl w:val="0"/>
              <w:rPr>
                <w:color w:val="000000"/>
                <w:sz w:val="18"/>
                <w:szCs w:val="18"/>
              </w:rPr>
            </w:pPr>
            <w:r w:rsidRPr="0022511D">
              <w:rPr>
                <w:color w:val="000000"/>
                <w:sz w:val="18"/>
                <w:szCs w:val="18"/>
              </w:rPr>
              <w:t>Sarp TÜZÜN</w:t>
            </w:r>
          </w:p>
        </w:tc>
        <w:tc>
          <w:tcPr>
            <w:tcW w:w="5760" w:type="dxa"/>
            <w:tcBorders>
              <w:top w:val="nil"/>
              <w:left w:val="nil"/>
              <w:bottom w:val="single" w:sz="4" w:space="0" w:color="auto"/>
              <w:right w:val="single" w:sz="4" w:space="0" w:color="auto"/>
            </w:tcBorders>
            <w:shd w:val="clear" w:color="auto" w:fill="auto"/>
            <w:vAlign w:val="bottom"/>
            <w:hideMark/>
          </w:tcPr>
          <w:p w14:paraId="73CD8ACA" w14:textId="77777777" w:rsidR="008E3905" w:rsidRPr="0022511D" w:rsidRDefault="008E3905" w:rsidP="006702BE">
            <w:pPr>
              <w:widowControl w:val="0"/>
              <w:rPr>
                <w:color w:val="000000"/>
                <w:sz w:val="18"/>
                <w:szCs w:val="18"/>
              </w:rPr>
            </w:pPr>
            <w:r w:rsidRPr="0022511D">
              <w:rPr>
                <w:color w:val="000000"/>
                <w:sz w:val="18"/>
                <w:szCs w:val="18"/>
              </w:rPr>
              <w:t>Yönetim Kurulu Üyesi, Denetim Komitesi Üyesi,Kurumsal Yönetim Komitesi Üyesi, Kredi Komitesi Üyesi, Ücretlendirme Komitesi Üyesi, Sürdürülebilirlik Komitesi Üyesi</w:t>
            </w:r>
          </w:p>
        </w:tc>
      </w:tr>
      <w:tr w:rsidR="008E3905" w:rsidRPr="0022511D" w14:paraId="3A3F7882" w14:textId="77777777" w:rsidTr="008E3905">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03A821EC" w14:textId="77777777" w:rsidR="008E3905" w:rsidRPr="0022511D" w:rsidRDefault="008E3905" w:rsidP="006702BE">
            <w:pPr>
              <w:widowControl w:val="0"/>
              <w:rPr>
                <w:color w:val="000000"/>
                <w:sz w:val="18"/>
                <w:szCs w:val="18"/>
              </w:rPr>
            </w:pPr>
            <w:r w:rsidRPr="0022511D">
              <w:rPr>
                <w:color w:val="000000"/>
                <w:sz w:val="18"/>
                <w:szCs w:val="18"/>
              </w:rPr>
              <w:t>Aydın KAYA</w:t>
            </w:r>
          </w:p>
        </w:tc>
        <w:tc>
          <w:tcPr>
            <w:tcW w:w="5760" w:type="dxa"/>
            <w:tcBorders>
              <w:top w:val="nil"/>
              <w:left w:val="nil"/>
              <w:bottom w:val="single" w:sz="4" w:space="0" w:color="auto"/>
              <w:right w:val="single" w:sz="4" w:space="0" w:color="auto"/>
            </w:tcBorders>
            <w:shd w:val="clear" w:color="auto" w:fill="auto"/>
            <w:vAlign w:val="bottom"/>
            <w:hideMark/>
          </w:tcPr>
          <w:p w14:paraId="6429FF99" w14:textId="77777777" w:rsidR="008E3905" w:rsidRPr="0022511D" w:rsidRDefault="008E3905" w:rsidP="006702BE">
            <w:pPr>
              <w:widowControl w:val="0"/>
              <w:rPr>
                <w:color w:val="000000"/>
                <w:sz w:val="18"/>
                <w:szCs w:val="18"/>
              </w:rPr>
            </w:pPr>
            <w:r w:rsidRPr="0022511D">
              <w:rPr>
                <w:color w:val="000000"/>
                <w:sz w:val="18"/>
                <w:szCs w:val="18"/>
              </w:rPr>
              <w:t>Yönetim Kurulu Üyesi, Bilgi Sistemleri Strateji ve Yönlendirme Komitesi Bşk.</w:t>
            </w:r>
          </w:p>
        </w:tc>
      </w:tr>
      <w:tr w:rsidR="0053643B" w:rsidRPr="0022511D" w14:paraId="379D95D5" w14:textId="77777777" w:rsidTr="008E3905">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tcPr>
          <w:p w14:paraId="2FFEEA98" w14:textId="77777777" w:rsidR="0053643B" w:rsidRPr="0022511D" w:rsidRDefault="0053643B" w:rsidP="006702BE">
            <w:pPr>
              <w:widowControl w:val="0"/>
              <w:rPr>
                <w:color w:val="000000"/>
                <w:sz w:val="18"/>
                <w:szCs w:val="18"/>
              </w:rPr>
            </w:pPr>
            <w:r w:rsidRPr="0022511D">
              <w:rPr>
                <w:color w:val="000000"/>
                <w:sz w:val="18"/>
                <w:szCs w:val="18"/>
              </w:rPr>
              <w:t xml:space="preserve">Adnan Abdus Shakoor CHILWAN </w:t>
            </w:r>
          </w:p>
        </w:tc>
        <w:tc>
          <w:tcPr>
            <w:tcW w:w="5760" w:type="dxa"/>
            <w:tcBorders>
              <w:top w:val="nil"/>
              <w:left w:val="nil"/>
              <w:bottom w:val="single" w:sz="4" w:space="0" w:color="auto"/>
              <w:right w:val="single" w:sz="4" w:space="0" w:color="auto"/>
            </w:tcBorders>
            <w:shd w:val="clear" w:color="auto" w:fill="auto"/>
            <w:vAlign w:val="bottom"/>
          </w:tcPr>
          <w:p w14:paraId="617A9B1D" w14:textId="77777777" w:rsidR="0053643B" w:rsidRPr="0022511D" w:rsidRDefault="0053643B" w:rsidP="006702BE">
            <w:pPr>
              <w:widowControl w:val="0"/>
              <w:rPr>
                <w:color w:val="000000"/>
                <w:sz w:val="18"/>
                <w:szCs w:val="18"/>
              </w:rPr>
            </w:pPr>
            <w:r w:rsidRPr="0022511D">
              <w:rPr>
                <w:color w:val="000000"/>
                <w:sz w:val="18"/>
                <w:szCs w:val="18"/>
              </w:rPr>
              <w:t>Yönetim Kurulu Üyesi</w:t>
            </w:r>
          </w:p>
        </w:tc>
      </w:tr>
      <w:tr w:rsidR="0053643B" w:rsidRPr="0022511D" w14:paraId="1FD549D5" w14:textId="77777777" w:rsidTr="008E3905">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tcPr>
          <w:p w14:paraId="3389CE3E" w14:textId="77777777" w:rsidR="0053643B" w:rsidRPr="0022511D" w:rsidRDefault="0053643B" w:rsidP="006702BE">
            <w:pPr>
              <w:widowControl w:val="0"/>
              <w:rPr>
                <w:color w:val="000000"/>
                <w:sz w:val="18"/>
                <w:szCs w:val="18"/>
              </w:rPr>
            </w:pPr>
            <w:r w:rsidRPr="0022511D">
              <w:rPr>
                <w:color w:val="000000"/>
                <w:sz w:val="18"/>
                <w:szCs w:val="18"/>
              </w:rPr>
              <w:t>Mohamed Saeed Ahmed Abdulla ALSHARIF</w:t>
            </w:r>
          </w:p>
        </w:tc>
        <w:tc>
          <w:tcPr>
            <w:tcW w:w="5760" w:type="dxa"/>
            <w:tcBorders>
              <w:top w:val="nil"/>
              <w:left w:val="nil"/>
              <w:bottom w:val="single" w:sz="4" w:space="0" w:color="auto"/>
              <w:right w:val="single" w:sz="4" w:space="0" w:color="auto"/>
            </w:tcBorders>
            <w:shd w:val="clear" w:color="auto" w:fill="auto"/>
            <w:vAlign w:val="bottom"/>
          </w:tcPr>
          <w:p w14:paraId="48B9ED66" w14:textId="77777777" w:rsidR="0053643B" w:rsidRPr="0022511D" w:rsidRDefault="0053643B" w:rsidP="006702BE">
            <w:pPr>
              <w:widowControl w:val="0"/>
              <w:rPr>
                <w:color w:val="000000"/>
                <w:sz w:val="18"/>
                <w:szCs w:val="18"/>
              </w:rPr>
            </w:pPr>
            <w:r w:rsidRPr="0022511D">
              <w:rPr>
                <w:color w:val="000000"/>
                <w:sz w:val="18"/>
                <w:szCs w:val="18"/>
              </w:rPr>
              <w:t>Yönetim Kurulu Üyesi</w:t>
            </w:r>
          </w:p>
        </w:tc>
      </w:tr>
      <w:tr w:rsidR="008E3905" w:rsidRPr="0022511D" w14:paraId="0B5394CA" w14:textId="77777777" w:rsidTr="008E3905">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547E39CF" w14:textId="77777777" w:rsidR="008E3905" w:rsidRPr="0022511D" w:rsidRDefault="008E3905" w:rsidP="006702BE">
            <w:pPr>
              <w:widowControl w:val="0"/>
              <w:rPr>
                <w:b/>
                <w:bCs/>
                <w:color w:val="000000"/>
                <w:sz w:val="18"/>
                <w:szCs w:val="18"/>
              </w:rPr>
            </w:pPr>
            <w:r w:rsidRPr="0022511D">
              <w:rPr>
                <w:b/>
                <w:bCs/>
                <w:color w:val="000000"/>
                <w:sz w:val="18"/>
                <w:szCs w:val="18"/>
              </w:rPr>
              <w:t>Genel Müdür Yardımcıları</w:t>
            </w:r>
          </w:p>
        </w:tc>
        <w:tc>
          <w:tcPr>
            <w:tcW w:w="5760" w:type="dxa"/>
            <w:tcBorders>
              <w:top w:val="nil"/>
              <w:left w:val="nil"/>
              <w:bottom w:val="single" w:sz="4" w:space="0" w:color="auto"/>
              <w:right w:val="single" w:sz="4" w:space="0" w:color="auto"/>
            </w:tcBorders>
            <w:shd w:val="clear" w:color="auto" w:fill="auto"/>
            <w:vAlign w:val="bottom"/>
            <w:hideMark/>
          </w:tcPr>
          <w:p w14:paraId="097C9457" w14:textId="77777777" w:rsidR="008E3905" w:rsidRPr="0022511D" w:rsidRDefault="008E3905" w:rsidP="006702BE">
            <w:pPr>
              <w:widowControl w:val="0"/>
              <w:rPr>
                <w:color w:val="000000"/>
                <w:sz w:val="18"/>
                <w:szCs w:val="18"/>
              </w:rPr>
            </w:pPr>
            <w:r w:rsidRPr="0022511D">
              <w:rPr>
                <w:color w:val="000000"/>
                <w:sz w:val="18"/>
                <w:szCs w:val="18"/>
              </w:rPr>
              <w:t> </w:t>
            </w:r>
          </w:p>
        </w:tc>
      </w:tr>
      <w:tr w:rsidR="008E3905" w:rsidRPr="0022511D" w14:paraId="0F5C8E57" w14:textId="77777777" w:rsidTr="008E3905">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207FD24A" w14:textId="77777777" w:rsidR="008E3905" w:rsidRPr="0022511D" w:rsidRDefault="008E3905" w:rsidP="006702BE">
            <w:pPr>
              <w:widowControl w:val="0"/>
              <w:rPr>
                <w:color w:val="000000"/>
                <w:sz w:val="18"/>
                <w:szCs w:val="18"/>
              </w:rPr>
            </w:pPr>
            <w:r w:rsidRPr="0022511D">
              <w:rPr>
                <w:color w:val="000000" w:themeColor="text1"/>
                <w:sz w:val="18"/>
                <w:szCs w:val="18"/>
              </w:rPr>
              <w:t>Sedat KORG</w:t>
            </w:r>
          </w:p>
        </w:tc>
        <w:tc>
          <w:tcPr>
            <w:tcW w:w="5760" w:type="dxa"/>
            <w:tcBorders>
              <w:top w:val="nil"/>
              <w:left w:val="nil"/>
              <w:bottom w:val="single" w:sz="4" w:space="0" w:color="auto"/>
              <w:right w:val="single" w:sz="4" w:space="0" w:color="auto"/>
            </w:tcBorders>
            <w:shd w:val="clear" w:color="auto" w:fill="auto"/>
            <w:vAlign w:val="bottom"/>
            <w:hideMark/>
          </w:tcPr>
          <w:p w14:paraId="62B3309B" w14:textId="77777777" w:rsidR="008E3905" w:rsidRPr="0022511D" w:rsidRDefault="008E3905" w:rsidP="006702BE">
            <w:pPr>
              <w:widowControl w:val="0"/>
              <w:rPr>
                <w:color w:val="000000"/>
                <w:sz w:val="18"/>
                <w:szCs w:val="18"/>
              </w:rPr>
            </w:pPr>
            <w:r w:rsidRPr="0022511D">
              <w:rPr>
                <w:color w:val="000000"/>
                <w:sz w:val="18"/>
                <w:szCs w:val="18"/>
              </w:rPr>
              <w:t>Ürün Yönetimi ve İş Geliştirme, Bilgi Sistemleri Strateji ve Yönlendirme Komitesi Üyesi, Sürdürülebilirlik Komitesi Üyesi</w:t>
            </w:r>
          </w:p>
        </w:tc>
      </w:tr>
      <w:tr w:rsidR="008E3905" w:rsidRPr="0022511D" w14:paraId="5E161BFE" w14:textId="77777777" w:rsidTr="008E3905">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6CCD65E3" w14:textId="77777777" w:rsidR="008E3905" w:rsidRPr="0022511D" w:rsidRDefault="008E3905" w:rsidP="006702BE">
            <w:pPr>
              <w:widowControl w:val="0"/>
              <w:rPr>
                <w:color w:val="000000"/>
                <w:sz w:val="18"/>
                <w:szCs w:val="18"/>
              </w:rPr>
            </w:pPr>
            <w:r w:rsidRPr="0022511D">
              <w:rPr>
                <w:color w:val="000000"/>
                <w:sz w:val="18"/>
                <w:szCs w:val="18"/>
              </w:rPr>
              <w:t>Mehmet KASAP</w:t>
            </w:r>
          </w:p>
        </w:tc>
        <w:tc>
          <w:tcPr>
            <w:tcW w:w="5760" w:type="dxa"/>
            <w:tcBorders>
              <w:top w:val="nil"/>
              <w:left w:val="nil"/>
              <w:bottom w:val="single" w:sz="4" w:space="0" w:color="auto"/>
              <w:right w:val="single" w:sz="4" w:space="0" w:color="auto"/>
            </w:tcBorders>
            <w:shd w:val="clear" w:color="auto" w:fill="auto"/>
            <w:vAlign w:val="bottom"/>
            <w:hideMark/>
          </w:tcPr>
          <w:p w14:paraId="1ECA9DD8" w14:textId="77777777" w:rsidR="008E3905" w:rsidRPr="0022511D" w:rsidRDefault="008E3905" w:rsidP="006702BE">
            <w:pPr>
              <w:widowControl w:val="0"/>
              <w:rPr>
                <w:color w:val="000000"/>
                <w:sz w:val="18"/>
                <w:szCs w:val="18"/>
              </w:rPr>
            </w:pPr>
            <w:r w:rsidRPr="0022511D">
              <w:rPr>
                <w:color w:val="000000"/>
                <w:sz w:val="18"/>
                <w:szCs w:val="18"/>
              </w:rPr>
              <w:t>Hazine, İnsan Kaynakları ve İdari İşler</w:t>
            </w:r>
          </w:p>
        </w:tc>
      </w:tr>
      <w:tr w:rsidR="008E3905" w:rsidRPr="0022511D" w14:paraId="2D4B352B" w14:textId="77777777" w:rsidTr="008E3905">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113CC5C7" w14:textId="77777777" w:rsidR="008E3905" w:rsidRPr="0022511D" w:rsidRDefault="008E3905" w:rsidP="006702BE">
            <w:pPr>
              <w:widowControl w:val="0"/>
              <w:rPr>
                <w:color w:val="000000"/>
                <w:sz w:val="18"/>
                <w:szCs w:val="18"/>
              </w:rPr>
            </w:pPr>
            <w:r w:rsidRPr="0022511D">
              <w:rPr>
                <w:color w:val="000000"/>
                <w:sz w:val="18"/>
                <w:szCs w:val="18"/>
              </w:rPr>
              <w:t>Taylan GÜNEY</w:t>
            </w:r>
          </w:p>
        </w:tc>
        <w:tc>
          <w:tcPr>
            <w:tcW w:w="5760" w:type="dxa"/>
            <w:tcBorders>
              <w:top w:val="nil"/>
              <w:left w:val="nil"/>
              <w:bottom w:val="single" w:sz="4" w:space="0" w:color="auto"/>
              <w:right w:val="single" w:sz="4" w:space="0" w:color="auto"/>
            </w:tcBorders>
            <w:shd w:val="clear" w:color="auto" w:fill="auto"/>
            <w:vAlign w:val="bottom"/>
            <w:hideMark/>
          </w:tcPr>
          <w:p w14:paraId="637C2959" w14:textId="77777777" w:rsidR="008E3905" w:rsidRPr="0022511D" w:rsidRDefault="008E3905" w:rsidP="006702BE">
            <w:pPr>
              <w:widowControl w:val="0"/>
              <w:rPr>
                <w:color w:val="000000"/>
                <w:sz w:val="18"/>
                <w:szCs w:val="18"/>
              </w:rPr>
            </w:pPr>
            <w:r w:rsidRPr="0022511D">
              <w:rPr>
                <w:color w:val="000000"/>
                <w:sz w:val="18"/>
                <w:szCs w:val="18"/>
              </w:rPr>
              <w:t>Bilgi Teknolojileri, Bilgi Sistemleri Strateji ve Yönlendirme Komitesi Üyesi</w:t>
            </w:r>
          </w:p>
        </w:tc>
      </w:tr>
      <w:tr w:rsidR="008E3905" w:rsidRPr="0022511D" w14:paraId="64BCCC0A" w14:textId="77777777" w:rsidTr="008E3905">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3943736F" w14:textId="77777777" w:rsidR="008E3905" w:rsidRPr="0022511D" w:rsidRDefault="008E3905" w:rsidP="006702BE">
            <w:pPr>
              <w:widowControl w:val="0"/>
              <w:rPr>
                <w:color w:val="000000"/>
                <w:sz w:val="18"/>
                <w:szCs w:val="18"/>
              </w:rPr>
            </w:pPr>
            <w:r w:rsidRPr="0022511D">
              <w:rPr>
                <w:color w:val="000000"/>
                <w:sz w:val="18"/>
                <w:szCs w:val="18"/>
              </w:rPr>
              <w:t>Serkan CAN</w:t>
            </w:r>
          </w:p>
        </w:tc>
        <w:tc>
          <w:tcPr>
            <w:tcW w:w="5760" w:type="dxa"/>
            <w:tcBorders>
              <w:top w:val="nil"/>
              <w:left w:val="nil"/>
              <w:bottom w:val="single" w:sz="4" w:space="0" w:color="auto"/>
              <w:right w:val="single" w:sz="4" w:space="0" w:color="auto"/>
            </w:tcBorders>
            <w:shd w:val="clear" w:color="auto" w:fill="auto"/>
            <w:vAlign w:val="bottom"/>
            <w:hideMark/>
          </w:tcPr>
          <w:p w14:paraId="6BB047BB" w14:textId="77777777" w:rsidR="008E3905" w:rsidRPr="0022511D" w:rsidRDefault="008E3905" w:rsidP="006702BE">
            <w:pPr>
              <w:widowControl w:val="0"/>
              <w:rPr>
                <w:color w:val="000000"/>
                <w:sz w:val="18"/>
                <w:szCs w:val="18"/>
              </w:rPr>
            </w:pPr>
            <w:r w:rsidRPr="0022511D">
              <w:rPr>
                <w:color w:val="000000"/>
                <w:sz w:val="18"/>
                <w:szCs w:val="18"/>
              </w:rPr>
              <w:t>Krediler ve Analitik, Bilgi Sistemleri Strateji ve Yönlendirme Komitesi Üyesi, Sürdürülebilirlik Komitesi Üyesi</w:t>
            </w:r>
          </w:p>
        </w:tc>
      </w:tr>
      <w:tr w:rsidR="008E3905" w:rsidRPr="0022511D" w14:paraId="631AC562" w14:textId="77777777" w:rsidTr="008E3905">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39EC8642" w14:textId="77777777" w:rsidR="008E3905" w:rsidRPr="0022511D" w:rsidRDefault="008E3905" w:rsidP="006702BE">
            <w:pPr>
              <w:widowControl w:val="0"/>
              <w:rPr>
                <w:color w:val="000000"/>
                <w:sz w:val="18"/>
                <w:szCs w:val="18"/>
              </w:rPr>
            </w:pPr>
            <w:r w:rsidRPr="0022511D">
              <w:rPr>
                <w:color w:val="000000"/>
                <w:sz w:val="18"/>
                <w:szCs w:val="18"/>
              </w:rPr>
              <w:t>Murat KÖKDEMİR</w:t>
            </w:r>
          </w:p>
        </w:tc>
        <w:tc>
          <w:tcPr>
            <w:tcW w:w="5760" w:type="dxa"/>
            <w:tcBorders>
              <w:top w:val="nil"/>
              <w:left w:val="nil"/>
              <w:bottom w:val="single" w:sz="4" w:space="0" w:color="auto"/>
              <w:right w:val="single" w:sz="4" w:space="0" w:color="auto"/>
            </w:tcBorders>
            <w:shd w:val="clear" w:color="auto" w:fill="auto"/>
            <w:vAlign w:val="bottom"/>
            <w:hideMark/>
          </w:tcPr>
          <w:p w14:paraId="41E757A9" w14:textId="77777777" w:rsidR="008E3905" w:rsidRPr="0022511D" w:rsidRDefault="008E3905" w:rsidP="006702BE">
            <w:pPr>
              <w:widowControl w:val="0"/>
              <w:rPr>
                <w:color w:val="000000"/>
                <w:sz w:val="18"/>
                <w:szCs w:val="18"/>
              </w:rPr>
            </w:pPr>
            <w:r w:rsidRPr="0022511D">
              <w:rPr>
                <w:color w:val="000000"/>
                <w:sz w:val="18"/>
                <w:szCs w:val="18"/>
              </w:rPr>
              <w:t>Bilgi Güvenliği, Bilgi Sistemleri Strateji ve Yönlendirme Komitesi Üyesi</w:t>
            </w:r>
          </w:p>
        </w:tc>
      </w:tr>
    </w:tbl>
    <w:p w14:paraId="15133C63" w14:textId="77777777" w:rsidR="008569A2" w:rsidRPr="0022511D" w:rsidRDefault="008569A2" w:rsidP="006702BE">
      <w:pPr>
        <w:widowControl w:val="0"/>
        <w:spacing w:line="211" w:lineRule="auto"/>
        <w:jc w:val="both"/>
        <w:rPr>
          <w:rFonts w:eastAsia="Arial Unicode MS"/>
          <w:bCs/>
          <w:sz w:val="12"/>
          <w:szCs w:val="12"/>
        </w:rPr>
      </w:pPr>
    </w:p>
    <w:p w14:paraId="1961F3AA" w14:textId="77777777" w:rsidR="00547B96" w:rsidRPr="0022511D" w:rsidRDefault="00547B96" w:rsidP="006702BE">
      <w:pPr>
        <w:widowControl w:val="0"/>
        <w:tabs>
          <w:tab w:val="left" w:pos="851"/>
        </w:tabs>
        <w:spacing w:line="211" w:lineRule="auto"/>
        <w:ind w:left="851" w:hanging="851"/>
        <w:jc w:val="both"/>
        <w:rPr>
          <w:rFonts w:eastAsia="Arial Unicode MS"/>
          <w:b/>
          <w:bCs/>
        </w:rPr>
      </w:pPr>
      <w:r w:rsidRPr="0022511D">
        <w:rPr>
          <w:rFonts w:eastAsia="Arial Unicode MS"/>
          <w:b/>
          <w:bCs/>
        </w:rPr>
        <w:t>IV.</w:t>
      </w:r>
      <w:r w:rsidRPr="0022511D">
        <w:rPr>
          <w:rFonts w:eastAsia="Arial Unicode MS"/>
          <w:b/>
          <w:bCs/>
        </w:rPr>
        <w:tab/>
        <w:t xml:space="preserve">BANKA’DA NİTELİKLİ PAY SAHİBİ OLAN KİŞİ VE KURULUŞLARA İLİŞKİN AÇIKLAMALAR </w:t>
      </w:r>
    </w:p>
    <w:p w14:paraId="5DCD761B" w14:textId="77777777" w:rsidR="00547B96" w:rsidRPr="0022511D" w:rsidRDefault="00547B96" w:rsidP="006702BE">
      <w:pPr>
        <w:widowControl w:val="0"/>
        <w:spacing w:line="211" w:lineRule="auto"/>
        <w:ind w:left="851"/>
        <w:jc w:val="both"/>
        <w:rPr>
          <w:rFonts w:eastAsia="Arial Unicode MS"/>
          <w:b/>
          <w:bCs/>
          <w:sz w:val="12"/>
          <w:szCs w:val="12"/>
        </w:rPr>
      </w:pPr>
    </w:p>
    <w:tbl>
      <w:tblPr>
        <w:tblW w:w="7913" w:type="dxa"/>
        <w:tblInd w:w="846" w:type="dxa"/>
        <w:tblLayout w:type="fixed"/>
        <w:tblCellMar>
          <w:left w:w="70" w:type="dxa"/>
          <w:right w:w="70" w:type="dxa"/>
        </w:tblCellMar>
        <w:tblLook w:val="04A0" w:firstRow="1" w:lastRow="0" w:firstColumn="1" w:lastColumn="0" w:noHBand="0" w:noVBand="1"/>
      </w:tblPr>
      <w:tblGrid>
        <w:gridCol w:w="2221"/>
        <w:gridCol w:w="1423"/>
        <w:gridCol w:w="1423"/>
        <w:gridCol w:w="1423"/>
        <w:gridCol w:w="1423"/>
      </w:tblGrid>
      <w:tr w:rsidR="008E3905" w:rsidRPr="0022511D" w14:paraId="7B86E5F7" w14:textId="77777777" w:rsidTr="006702BE">
        <w:trPr>
          <w:trHeight w:val="113"/>
        </w:trPr>
        <w:tc>
          <w:tcPr>
            <w:tcW w:w="22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38D03D" w14:textId="77777777" w:rsidR="008E3905" w:rsidRPr="0022511D" w:rsidRDefault="008E3905" w:rsidP="006702BE">
            <w:pPr>
              <w:widowControl w:val="0"/>
              <w:rPr>
                <w:b/>
                <w:bCs/>
                <w:color w:val="000000"/>
                <w:sz w:val="18"/>
                <w:szCs w:val="18"/>
              </w:rPr>
            </w:pPr>
            <w:r w:rsidRPr="0022511D">
              <w:rPr>
                <w:b/>
                <w:bCs/>
                <w:color w:val="000000"/>
                <w:sz w:val="18"/>
                <w:szCs w:val="18"/>
              </w:rPr>
              <w:t>Ad Soyad / Ticari Unvanı</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14:paraId="54997340" w14:textId="77777777" w:rsidR="008E3905" w:rsidRPr="0022511D" w:rsidRDefault="008E3905" w:rsidP="006702BE">
            <w:pPr>
              <w:widowControl w:val="0"/>
              <w:jc w:val="right"/>
              <w:rPr>
                <w:b/>
                <w:bCs/>
                <w:color w:val="000000"/>
                <w:sz w:val="18"/>
                <w:szCs w:val="18"/>
              </w:rPr>
            </w:pPr>
            <w:r w:rsidRPr="0022511D">
              <w:rPr>
                <w:b/>
                <w:bCs/>
                <w:color w:val="000000"/>
                <w:sz w:val="18"/>
                <w:szCs w:val="18"/>
              </w:rPr>
              <w:t>Pay Tutarları</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14:paraId="1DE735D8" w14:textId="77777777" w:rsidR="008E3905" w:rsidRPr="0022511D" w:rsidRDefault="008E3905" w:rsidP="006702BE">
            <w:pPr>
              <w:widowControl w:val="0"/>
              <w:jc w:val="right"/>
              <w:rPr>
                <w:b/>
                <w:bCs/>
                <w:color w:val="000000"/>
                <w:sz w:val="18"/>
                <w:szCs w:val="18"/>
              </w:rPr>
            </w:pPr>
            <w:r w:rsidRPr="0022511D">
              <w:rPr>
                <w:b/>
                <w:bCs/>
                <w:color w:val="000000"/>
                <w:sz w:val="18"/>
                <w:szCs w:val="18"/>
              </w:rPr>
              <w:t>Pay Oranları</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14:paraId="4A095FE8" w14:textId="77777777" w:rsidR="008E3905" w:rsidRPr="0022511D" w:rsidRDefault="008E3905" w:rsidP="006702BE">
            <w:pPr>
              <w:widowControl w:val="0"/>
              <w:jc w:val="right"/>
              <w:rPr>
                <w:b/>
                <w:bCs/>
                <w:color w:val="000000"/>
                <w:sz w:val="18"/>
                <w:szCs w:val="18"/>
              </w:rPr>
            </w:pPr>
            <w:r w:rsidRPr="0022511D">
              <w:rPr>
                <w:b/>
                <w:bCs/>
                <w:color w:val="000000"/>
                <w:sz w:val="18"/>
                <w:szCs w:val="18"/>
              </w:rPr>
              <w:t>Ödenmiş Paylar</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14:paraId="64B12936" w14:textId="77777777" w:rsidR="008E3905" w:rsidRPr="0022511D" w:rsidRDefault="008E3905" w:rsidP="006702BE">
            <w:pPr>
              <w:widowControl w:val="0"/>
              <w:jc w:val="right"/>
              <w:rPr>
                <w:b/>
                <w:bCs/>
                <w:color w:val="000000"/>
                <w:sz w:val="18"/>
                <w:szCs w:val="18"/>
              </w:rPr>
            </w:pPr>
            <w:r w:rsidRPr="0022511D">
              <w:rPr>
                <w:b/>
                <w:bCs/>
                <w:color w:val="000000"/>
                <w:sz w:val="18"/>
                <w:szCs w:val="18"/>
              </w:rPr>
              <w:t>Ödenmemiş Paylar</w:t>
            </w:r>
          </w:p>
        </w:tc>
      </w:tr>
      <w:tr w:rsidR="008E3905" w:rsidRPr="0022511D" w14:paraId="658395C7" w14:textId="77777777" w:rsidTr="006702BE">
        <w:trPr>
          <w:trHeight w:val="113"/>
        </w:trPr>
        <w:tc>
          <w:tcPr>
            <w:tcW w:w="2221" w:type="dxa"/>
            <w:tcBorders>
              <w:top w:val="nil"/>
              <w:left w:val="single" w:sz="4" w:space="0" w:color="auto"/>
              <w:bottom w:val="single" w:sz="4" w:space="0" w:color="auto"/>
              <w:right w:val="single" w:sz="4" w:space="0" w:color="auto"/>
            </w:tcBorders>
            <w:shd w:val="clear" w:color="auto" w:fill="auto"/>
            <w:noWrap/>
            <w:vAlign w:val="bottom"/>
            <w:hideMark/>
          </w:tcPr>
          <w:p w14:paraId="01311D69" w14:textId="77777777" w:rsidR="008E3905" w:rsidRPr="0022511D" w:rsidRDefault="008E3905" w:rsidP="006702BE">
            <w:pPr>
              <w:widowControl w:val="0"/>
              <w:rPr>
                <w:color w:val="000000"/>
                <w:sz w:val="18"/>
                <w:szCs w:val="18"/>
              </w:rPr>
            </w:pPr>
            <w:r w:rsidRPr="0022511D">
              <w:rPr>
                <w:color w:val="000000"/>
                <w:sz w:val="18"/>
                <w:szCs w:val="18"/>
              </w:rPr>
              <w:t>Ahmet Yaşar AYDIN</w:t>
            </w:r>
          </w:p>
        </w:tc>
        <w:tc>
          <w:tcPr>
            <w:tcW w:w="1423" w:type="dxa"/>
            <w:tcBorders>
              <w:top w:val="nil"/>
              <w:left w:val="nil"/>
              <w:bottom w:val="single" w:sz="4" w:space="0" w:color="auto"/>
              <w:right w:val="single" w:sz="4" w:space="0" w:color="auto"/>
            </w:tcBorders>
            <w:shd w:val="clear" w:color="auto" w:fill="auto"/>
            <w:noWrap/>
            <w:vAlign w:val="bottom"/>
            <w:hideMark/>
          </w:tcPr>
          <w:p w14:paraId="5441EF2E" w14:textId="1A4BDF5C" w:rsidR="008E3905" w:rsidRPr="0022511D" w:rsidRDefault="0053643B" w:rsidP="006702BE">
            <w:pPr>
              <w:widowControl w:val="0"/>
              <w:jc w:val="right"/>
              <w:rPr>
                <w:color w:val="000000"/>
                <w:sz w:val="18"/>
                <w:szCs w:val="18"/>
              </w:rPr>
            </w:pPr>
            <w:r w:rsidRPr="0022511D">
              <w:rPr>
                <w:color w:val="000000"/>
                <w:sz w:val="18"/>
                <w:szCs w:val="18"/>
              </w:rPr>
              <w:t>1.147.500</w:t>
            </w:r>
          </w:p>
        </w:tc>
        <w:tc>
          <w:tcPr>
            <w:tcW w:w="1423" w:type="dxa"/>
            <w:tcBorders>
              <w:top w:val="nil"/>
              <w:left w:val="nil"/>
              <w:bottom w:val="single" w:sz="4" w:space="0" w:color="auto"/>
              <w:right w:val="single" w:sz="4" w:space="0" w:color="auto"/>
            </w:tcBorders>
            <w:shd w:val="clear" w:color="auto" w:fill="auto"/>
            <w:noWrap/>
            <w:vAlign w:val="bottom"/>
            <w:hideMark/>
          </w:tcPr>
          <w:p w14:paraId="00818DBC" w14:textId="6BC49A92" w:rsidR="008E3905" w:rsidRPr="0022511D" w:rsidRDefault="0053643B" w:rsidP="006702BE">
            <w:pPr>
              <w:widowControl w:val="0"/>
              <w:jc w:val="right"/>
              <w:rPr>
                <w:color w:val="000000"/>
                <w:sz w:val="18"/>
                <w:szCs w:val="18"/>
              </w:rPr>
            </w:pPr>
            <w:r w:rsidRPr="0022511D">
              <w:rPr>
                <w:color w:val="000000"/>
                <w:sz w:val="18"/>
                <w:szCs w:val="18"/>
              </w:rPr>
              <w:t>7</w:t>
            </w:r>
            <w:r w:rsidR="008E3905" w:rsidRPr="0022511D">
              <w:rPr>
                <w:color w:val="000000"/>
                <w:sz w:val="18"/>
                <w:szCs w:val="18"/>
              </w:rPr>
              <w:t>6,5</w:t>
            </w:r>
          </w:p>
        </w:tc>
        <w:tc>
          <w:tcPr>
            <w:tcW w:w="1423" w:type="dxa"/>
            <w:tcBorders>
              <w:top w:val="nil"/>
              <w:left w:val="nil"/>
              <w:bottom w:val="single" w:sz="4" w:space="0" w:color="auto"/>
              <w:right w:val="single" w:sz="4" w:space="0" w:color="auto"/>
            </w:tcBorders>
            <w:shd w:val="clear" w:color="auto" w:fill="auto"/>
            <w:noWrap/>
            <w:vAlign w:val="bottom"/>
            <w:hideMark/>
          </w:tcPr>
          <w:p w14:paraId="052711F5" w14:textId="77777777" w:rsidR="008E3905" w:rsidRPr="0022511D" w:rsidRDefault="008E3905" w:rsidP="006702BE">
            <w:pPr>
              <w:widowControl w:val="0"/>
              <w:jc w:val="right"/>
              <w:rPr>
                <w:color w:val="000000"/>
                <w:sz w:val="18"/>
                <w:szCs w:val="18"/>
              </w:rPr>
            </w:pPr>
            <w:r w:rsidRPr="0022511D">
              <w:rPr>
                <w:color w:val="000000"/>
                <w:sz w:val="18"/>
                <w:szCs w:val="18"/>
              </w:rPr>
              <w:t>1.447.500</w:t>
            </w:r>
          </w:p>
        </w:tc>
        <w:tc>
          <w:tcPr>
            <w:tcW w:w="1423" w:type="dxa"/>
            <w:tcBorders>
              <w:top w:val="nil"/>
              <w:left w:val="nil"/>
              <w:bottom w:val="single" w:sz="4" w:space="0" w:color="auto"/>
              <w:right w:val="single" w:sz="4" w:space="0" w:color="auto"/>
            </w:tcBorders>
            <w:shd w:val="clear" w:color="auto" w:fill="auto"/>
            <w:noWrap/>
            <w:vAlign w:val="bottom"/>
            <w:hideMark/>
          </w:tcPr>
          <w:p w14:paraId="46E8A15F" w14:textId="77777777" w:rsidR="008E3905" w:rsidRPr="0022511D" w:rsidRDefault="008E3905" w:rsidP="006702BE">
            <w:pPr>
              <w:widowControl w:val="0"/>
              <w:jc w:val="right"/>
              <w:rPr>
                <w:color w:val="000000"/>
                <w:sz w:val="18"/>
                <w:szCs w:val="18"/>
              </w:rPr>
            </w:pPr>
            <w:r w:rsidRPr="0022511D">
              <w:rPr>
                <w:color w:val="000000"/>
                <w:sz w:val="18"/>
                <w:szCs w:val="18"/>
              </w:rPr>
              <w:t>-</w:t>
            </w:r>
          </w:p>
        </w:tc>
      </w:tr>
      <w:tr w:rsidR="0053643B" w:rsidRPr="0022511D" w14:paraId="623899F4" w14:textId="77777777" w:rsidTr="006702BE">
        <w:trPr>
          <w:trHeight w:val="113"/>
        </w:trPr>
        <w:tc>
          <w:tcPr>
            <w:tcW w:w="2221" w:type="dxa"/>
            <w:tcBorders>
              <w:top w:val="nil"/>
              <w:left w:val="single" w:sz="4" w:space="0" w:color="auto"/>
              <w:bottom w:val="single" w:sz="4" w:space="0" w:color="auto"/>
              <w:right w:val="single" w:sz="4" w:space="0" w:color="auto"/>
            </w:tcBorders>
            <w:shd w:val="clear" w:color="auto" w:fill="auto"/>
            <w:noWrap/>
            <w:vAlign w:val="bottom"/>
          </w:tcPr>
          <w:p w14:paraId="0415F333" w14:textId="77777777" w:rsidR="0053643B" w:rsidRPr="0022511D" w:rsidRDefault="0053643B" w:rsidP="006702BE">
            <w:pPr>
              <w:widowControl w:val="0"/>
              <w:rPr>
                <w:color w:val="000000"/>
                <w:sz w:val="18"/>
                <w:szCs w:val="18"/>
              </w:rPr>
            </w:pPr>
            <w:r w:rsidRPr="0022511D">
              <w:rPr>
                <w:color w:val="000000"/>
                <w:sz w:val="18"/>
                <w:szCs w:val="18"/>
              </w:rPr>
              <w:t>Star Digital Investments Ltd.*</w:t>
            </w:r>
          </w:p>
        </w:tc>
        <w:tc>
          <w:tcPr>
            <w:tcW w:w="1423" w:type="dxa"/>
            <w:tcBorders>
              <w:top w:val="nil"/>
              <w:left w:val="nil"/>
              <w:bottom w:val="single" w:sz="4" w:space="0" w:color="auto"/>
              <w:right w:val="single" w:sz="4" w:space="0" w:color="auto"/>
            </w:tcBorders>
            <w:shd w:val="clear" w:color="auto" w:fill="auto"/>
            <w:noWrap/>
            <w:vAlign w:val="bottom"/>
          </w:tcPr>
          <w:p w14:paraId="591FA153" w14:textId="77777777" w:rsidR="0053643B" w:rsidRPr="0022511D" w:rsidRDefault="0053643B" w:rsidP="006702BE">
            <w:pPr>
              <w:widowControl w:val="0"/>
              <w:jc w:val="right"/>
              <w:rPr>
                <w:color w:val="000000"/>
                <w:sz w:val="18"/>
                <w:szCs w:val="18"/>
              </w:rPr>
            </w:pPr>
            <w:r w:rsidRPr="0022511D">
              <w:rPr>
                <w:color w:val="000000"/>
                <w:sz w:val="18"/>
                <w:szCs w:val="18"/>
              </w:rPr>
              <w:t>300.000</w:t>
            </w:r>
          </w:p>
        </w:tc>
        <w:tc>
          <w:tcPr>
            <w:tcW w:w="1423" w:type="dxa"/>
            <w:tcBorders>
              <w:top w:val="nil"/>
              <w:left w:val="nil"/>
              <w:bottom w:val="single" w:sz="4" w:space="0" w:color="auto"/>
              <w:right w:val="single" w:sz="4" w:space="0" w:color="auto"/>
            </w:tcBorders>
            <w:shd w:val="clear" w:color="auto" w:fill="auto"/>
            <w:noWrap/>
            <w:vAlign w:val="bottom"/>
          </w:tcPr>
          <w:p w14:paraId="2D7CD707" w14:textId="77777777" w:rsidR="0053643B" w:rsidRPr="0022511D" w:rsidRDefault="0053643B" w:rsidP="006702BE">
            <w:pPr>
              <w:widowControl w:val="0"/>
              <w:jc w:val="right"/>
              <w:rPr>
                <w:color w:val="000000"/>
                <w:sz w:val="18"/>
                <w:szCs w:val="18"/>
              </w:rPr>
            </w:pPr>
            <w:r w:rsidRPr="0022511D">
              <w:rPr>
                <w:color w:val="000000"/>
                <w:sz w:val="18"/>
                <w:szCs w:val="18"/>
              </w:rPr>
              <w:t>20,0</w:t>
            </w:r>
          </w:p>
        </w:tc>
        <w:tc>
          <w:tcPr>
            <w:tcW w:w="1423" w:type="dxa"/>
            <w:tcBorders>
              <w:top w:val="nil"/>
              <w:left w:val="nil"/>
              <w:bottom w:val="single" w:sz="4" w:space="0" w:color="auto"/>
              <w:right w:val="single" w:sz="4" w:space="0" w:color="auto"/>
            </w:tcBorders>
            <w:shd w:val="clear" w:color="auto" w:fill="auto"/>
            <w:noWrap/>
            <w:vAlign w:val="bottom"/>
          </w:tcPr>
          <w:p w14:paraId="2951F445" w14:textId="77777777" w:rsidR="0053643B" w:rsidRPr="0022511D" w:rsidRDefault="0053643B" w:rsidP="006702BE">
            <w:pPr>
              <w:widowControl w:val="0"/>
              <w:jc w:val="right"/>
              <w:rPr>
                <w:color w:val="000000"/>
                <w:sz w:val="18"/>
                <w:szCs w:val="18"/>
              </w:rPr>
            </w:pPr>
            <w:r w:rsidRPr="0022511D">
              <w:rPr>
                <w:color w:val="000000"/>
                <w:sz w:val="18"/>
                <w:szCs w:val="18"/>
              </w:rPr>
              <w:t>300.000</w:t>
            </w:r>
          </w:p>
        </w:tc>
        <w:tc>
          <w:tcPr>
            <w:tcW w:w="1423" w:type="dxa"/>
            <w:tcBorders>
              <w:top w:val="nil"/>
              <w:left w:val="nil"/>
              <w:bottom w:val="single" w:sz="4" w:space="0" w:color="auto"/>
              <w:right w:val="single" w:sz="4" w:space="0" w:color="auto"/>
            </w:tcBorders>
            <w:shd w:val="clear" w:color="auto" w:fill="auto"/>
            <w:noWrap/>
            <w:vAlign w:val="bottom"/>
          </w:tcPr>
          <w:p w14:paraId="4814D4E8" w14:textId="77777777" w:rsidR="0053643B" w:rsidRPr="0022511D" w:rsidRDefault="0053643B" w:rsidP="006702BE">
            <w:pPr>
              <w:widowControl w:val="0"/>
              <w:jc w:val="right"/>
              <w:rPr>
                <w:color w:val="000000"/>
                <w:sz w:val="18"/>
                <w:szCs w:val="18"/>
              </w:rPr>
            </w:pPr>
            <w:r w:rsidRPr="0022511D">
              <w:rPr>
                <w:color w:val="000000"/>
                <w:sz w:val="18"/>
                <w:szCs w:val="18"/>
              </w:rPr>
              <w:t>-</w:t>
            </w:r>
          </w:p>
        </w:tc>
      </w:tr>
      <w:tr w:rsidR="0053643B" w:rsidRPr="0022511D" w14:paraId="4D593C70" w14:textId="77777777" w:rsidTr="006702BE">
        <w:trPr>
          <w:trHeight w:val="113"/>
        </w:trPr>
        <w:tc>
          <w:tcPr>
            <w:tcW w:w="2221" w:type="dxa"/>
            <w:tcBorders>
              <w:top w:val="nil"/>
              <w:left w:val="single" w:sz="4" w:space="0" w:color="auto"/>
              <w:bottom w:val="single" w:sz="4" w:space="0" w:color="auto"/>
              <w:right w:val="single" w:sz="4" w:space="0" w:color="auto"/>
            </w:tcBorders>
            <w:shd w:val="clear" w:color="auto" w:fill="auto"/>
            <w:noWrap/>
            <w:vAlign w:val="bottom"/>
            <w:hideMark/>
          </w:tcPr>
          <w:p w14:paraId="3076FF08" w14:textId="77777777" w:rsidR="0053643B" w:rsidRPr="0022511D" w:rsidRDefault="0053643B" w:rsidP="006702BE">
            <w:pPr>
              <w:widowControl w:val="0"/>
              <w:rPr>
                <w:b/>
                <w:bCs/>
                <w:color w:val="000000"/>
                <w:sz w:val="18"/>
                <w:szCs w:val="18"/>
              </w:rPr>
            </w:pPr>
            <w:r w:rsidRPr="0022511D">
              <w:rPr>
                <w:b/>
                <w:bCs/>
                <w:color w:val="000000"/>
                <w:sz w:val="18"/>
                <w:szCs w:val="18"/>
              </w:rPr>
              <w:t>Toplam</w:t>
            </w:r>
          </w:p>
        </w:tc>
        <w:tc>
          <w:tcPr>
            <w:tcW w:w="1423" w:type="dxa"/>
            <w:tcBorders>
              <w:top w:val="nil"/>
              <w:left w:val="nil"/>
              <w:bottom w:val="single" w:sz="4" w:space="0" w:color="auto"/>
              <w:right w:val="single" w:sz="4" w:space="0" w:color="auto"/>
            </w:tcBorders>
            <w:shd w:val="clear" w:color="auto" w:fill="auto"/>
            <w:noWrap/>
            <w:vAlign w:val="bottom"/>
            <w:hideMark/>
          </w:tcPr>
          <w:p w14:paraId="6022A421" w14:textId="77777777" w:rsidR="0053643B" w:rsidRPr="0022511D" w:rsidRDefault="0053643B" w:rsidP="006702BE">
            <w:pPr>
              <w:widowControl w:val="0"/>
              <w:jc w:val="right"/>
              <w:rPr>
                <w:b/>
                <w:bCs/>
                <w:color w:val="000000"/>
                <w:sz w:val="18"/>
                <w:szCs w:val="18"/>
              </w:rPr>
            </w:pPr>
            <w:r w:rsidRPr="0022511D">
              <w:rPr>
                <w:b/>
                <w:bCs/>
                <w:color w:val="000000"/>
                <w:sz w:val="18"/>
                <w:szCs w:val="18"/>
              </w:rPr>
              <w:t>1.447.500</w:t>
            </w:r>
          </w:p>
        </w:tc>
        <w:tc>
          <w:tcPr>
            <w:tcW w:w="1423" w:type="dxa"/>
            <w:tcBorders>
              <w:top w:val="nil"/>
              <w:left w:val="nil"/>
              <w:bottom w:val="single" w:sz="4" w:space="0" w:color="auto"/>
              <w:right w:val="single" w:sz="4" w:space="0" w:color="auto"/>
            </w:tcBorders>
            <w:shd w:val="clear" w:color="auto" w:fill="auto"/>
            <w:noWrap/>
            <w:vAlign w:val="bottom"/>
            <w:hideMark/>
          </w:tcPr>
          <w:p w14:paraId="2BFF781B" w14:textId="77777777" w:rsidR="0053643B" w:rsidRPr="0022511D" w:rsidRDefault="0053643B" w:rsidP="006702BE">
            <w:pPr>
              <w:widowControl w:val="0"/>
              <w:jc w:val="right"/>
              <w:rPr>
                <w:b/>
                <w:bCs/>
                <w:color w:val="000000"/>
                <w:sz w:val="18"/>
                <w:szCs w:val="18"/>
              </w:rPr>
            </w:pPr>
            <w:r w:rsidRPr="0022511D">
              <w:rPr>
                <w:b/>
                <w:bCs/>
                <w:color w:val="000000"/>
                <w:sz w:val="18"/>
                <w:szCs w:val="18"/>
              </w:rPr>
              <w:t>96,5</w:t>
            </w:r>
          </w:p>
        </w:tc>
        <w:tc>
          <w:tcPr>
            <w:tcW w:w="1423" w:type="dxa"/>
            <w:tcBorders>
              <w:top w:val="nil"/>
              <w:left w:val="nil"/>
              <w:bottom w:val="single" w:sz="4" w:space="0" w:color="auto"/>
              <w:right w:val="single" w:sz="4" w:space="0" w:color="auto"/>
            </w:tcBorders>
            <w:shd w:val="clear" w:color="auto" w:fill="auto"/>
            <w:noWrap/>
            <w:vAlign w:val="bottom"/>
            <w:hideMark/>
          </w:tcPr>
          <w:p w14:paraId="02AF6FCA" w14:textId="77777777" w:rsidR="0053643B" w:rsidRPr="0022511D" w:rsidRDefault="0053643B" w:rsidP="006702BE">
            <w:pPr>
              <w:widowControl w:val="0"/>
              <w:jc w:val="right"/>
              <w:rPr>
                <w:b/>
                <w:bCs/>
                <w:color w:val="000000"/>
                <w:sz w:val="18"/>
                <w:szCs w:val="18"/>
              </w:rPr>
            </w:pPr>
            <w:r w:rsidRPr="0022511D">
              <w:rPr>
                <w:b/>
                <w:bCs/>
                <w:color w:val="000000"/>
                <w:sz w:val="18"/>
                <w:szCs w:val="18"/>
              </w:rPr>
              <w:t>1.447.500</w:t>
            </w:r>
          </w:p>
        </w:tc>
        <w:tc>
          <w:tcPr>
            <w:tcW w:w="1423" w:type="dxa"/>
            <w:tcBorders>
              <w:top w:val="nil"/>
              <w:left w:val="nil"/>
              <w:bottom w:val="single" w:sz="4" w:space="0" w:color="auto"/>
              <w:right w:val="single" w:sz="4" w:space="0" w:color="auto"/>
            </w:tcBorders>
            <w:shd w:val="clear" w:color="auto" w:fill="auto"/>
            <w:noWrap/>
            <w:vAlign w:val="bottom"/>
            <w:hideMark/>
          </w:tcPr>
          <w:p w14:paraId="1F6052E7" w14:textId="77777777" w:rsidR="0053643B" w:rsidRPr="0022511D" w:rsidRDefault="0053643B" w:rsidP="006702BE">
            <w:pPr>
              <w:widowControl w:val="0"/>
              <w:jc w:val="right"/>
              <w:rPr>
                <w:b/>
                <w:bCs/>
                <w:color w:val="000000"/>
                <w:sz w:val="18"/>
                <w:szCs w:val="18"/>
              </w:rPr>
            </w:pPr>
            <w:r w:rsidRPr="0022511D">
              <w:rPr>
                <w:b/>
                <w:bCs/>
                <w:color w:val="000000"/>
                <w:sz w:val="18"/>
                <w:szCs w:val="18"/>
              </w:rPr>
              <w:t>-</w:t>
            </w:r>
          </w:p>
        </w:tc>
      </w:tr>
    </w:tbl>
    <w:p w14:paraId="73708155" w14:textId="77777777" w:rsidR="00230EA7" w:rsidRPr="0022511D" w:rsidRDefault="00230EA7" w:rsidP="006702BE">
      <w:pPr>
        <w:widowControl w:val="0"/>
        <w:spacing w:line="211" w:lineRule="auto"/>
        <w:ind w:left="1288" w:hanging="437"/>
        <w:jc w:val="both"/>
        <w:rPr>
          <w:rFonts w:eastAsia="Arial Unicode MS"/>
          <w:bCs/>
          <w:sz w:val="12"/>
          <w:szCs w:val="12"/>
        </w:rPr>
      </w:pPr>
    </w:p>
    <w:p w14:paraId="3E1E8241" w14:textId="77777777" w:rsidR="00167D71" w:rsidRPr="0022511D" w:rsidRDefault="00167D71" w:rsidP="006702BE">
      <w:pPr>
        <w:pStyle w:val="GenelBilgiler"/>
        <w:widowControl w:val="0"/>
        <w:tabs>
          <w:tab w:val="left" w:pos="851"/>
        </w:tabs>
        <w:spacing w:line="211" w:lineRule="auto"/>
        <w:ind w:left="851" w:hanging="851"/>
        <w:rPr>
          <w:sz w:val="20"/>
          <w:szCs w:val="20"/>
        </w:rPr>
      </w:pPr>
      <w:bookmarkStart w:id="4" w:name="_Toc126319257"/>
      <w:r w:rsidRPr="0022511D">
        <w:rPr>
          <w:sz w:val="20"/>
          <w:szCs w:val="20"/>
        </w:rPr>
        <w:t>V.</w:t>
      </w:r>
      <w:r w:rsidRPr="0022511D">
        <w:rPr>
          <w:sz w:val="20"/>
          <w:szCs w:val="20"/>
        </w:rPr>
        <w:tab/>
      </w:r>
      <w:bookmarkEnd w:id="4"/>
      <w:r w:rsidRPr="0022511D">
        <w:rPr>
          <w:sz w:val="20"/>
          <w:szCs w:val="20"/>
        </w:rPr>
        <w:t xml:space="preserve">BANKA’NIN HİZMET TÜRÜ VE FAALİYET ALANLARINA İLİŞKİN ÖZET BİLGİ </w:t>
      </w:r>
    </w:p>
    <w:p w14:paraId="3377D281" w14:textId="77777777" w:rsidR="00167D71" w:rsidRPr="0022511D" w:rsidRDefault="00167D71" w:rsidP="006702BE">
      <w:pPr>
        <w:widowControl w:val="0"/>
        <w:spacing w:line="211" w:lineRule="auto"/>
        <w:ind w:left="851"/>
        <w:jc w:val="both"/>
        <w:rPr>
          <w:rFonts w:eastAsia="Arial Unicode MS"/>
          <w:bCs/>
          <w:sz w:val="12"/>
          <w:szCs w:val="12"/>
        </w:rPr>
      </w:pPr>
    </w:p>
    <w:p w14:paraId="16D35F01" w14:textId="77777777" w:rsidR="008E3905" w:rsidRPr="0022511D" w:rsidRDefault="008E3905" w:rsidP="006702BE">
      <w:pPr>
        <w:widowControl w:val="0"/>
        <w:spacing w:line="211" w:lineRule="auto"/>
        <w:ind w:left="851"/>
        <w:jc w:val="both"/>
        <w:rPr>
          <w:rFonts w:eastAsia="Arial Unicode MS"/>
          <w:bCs/>
        </w:rPr>
      </w:pPr>
      <w:r w:rsidRPr="0022511D">
        <w:rPr>
          <w:rFonts w:eastAsia="Arial Unicode MS"/>
          <w:bCs/>
        </w:rPr>
        <w:t>Banka’nın faaliyet alanı Bankacılık Kanunu ve diğer mevzuat hükümleri saklı kalmak kaydıyla esas sözleşmesinde belirtilmiştir. Banka faizsiz bankacılık kuralları çerçevesinde fon toplayıp, yine aynı çerçevede bireysel ve mikro finansman faaliyetlerinde bulunur.</w:t>
      </w:r>
    </w:p>
    <w:p w14:paraId="45F06F6C" w14:textId="77777777" w:rsidR="008E3905" w:rsidRPr="0022511D" w:rsidRDefault="008E3905" w:rsidP="006702BE">
      <w:pPr>
        <w:widowControl w:val="0"/>
        <w:spacing w:line="211" w:lineRule="auto"/>
        <w:ind w:left="851"/>
        <w:jc w:val="both"/>
        <w:rPr>
          <w:rFonts w:eastAsia="Arial Unicode MS"/>
          <w:bCs/>
        </w:rPr>
      </w:pPr>
    </w:p>
    <w:p w14:paraId="33EF55B5" w14:textId="77777777" w:rsidR="008E3905" w:rsidRPr="0022511D" w:rsidRDefault="008E3905" w:rsidP="006702BE">
      <w:pPr>
        <w:widowControl w:val="0"/>
        <w:spacing w:line="211" w:lineRule="auto"/>
        <w:ind w:left="851"/>
        <w:jc w:val="both"/>
        <w:rPr>
          <w:rFonts w:eastAsia="Arial Unicode MS"/>
          <w:bCs/>
        </w:rPr>
      </w:pPr>
      <w:r w:rsidRPr="0022511D">
        <w:rPr>
          <w:rFonts w:eastAsia="Arial Unicode MS"/>
          <w:bCs/>
        </w:rPr>
        <w:t xml:space="preserve">Banka’da katılma hesapları, bir ay vadeli, üç aya kadar vadeli (üç ay dahil), altı aya kadar vadeli (altı ay dahil), bir yıla kadar vadeli (bir yıl dahil) ve asgari 32 vadeli olmak üzere kırık vadeli şekilde beş vade grubu altında açılmaktadır. </w:t>
      </w:r>
    </w:p>
    <w:p w14:paraId="7FB7C190" w14:textId="77777777" w:rsidR="008E3905" w:rsidRPr="0022511D" w:rsidRDefault="008E3905" w:rsidP="006702BE">
      <w:pPr>
        <w:widowControl w:val="0"/>
        <w:spacing w:line="211" w:lineRule="auto"/>
        <w:ind w:left="851"/>
        <w:jc w:val="both"/>
        <w:rPr>
          <w:rFonts w:eastAsia="Arial Unicode MS"/>
          <w:bCs/>
        </w:rPr>
      </w:pPr>
    </w:p>
    <w:p w14:paraId="4789B616" w14:textId="77777777" w:rsidR="008E3905" w:rsidRPr="0022511D" w:rsidRDefault="008E3905" w:rsidP="006702BE">
      <w:pPr>
        <w:widowControl w:val="0"/>
        <w:spacing w:line="211" w:lineRule="auto"/>
        <w:ind w:left="851"/>
        <w:jc w:val="both"/>
        <w:rPr>
          <w:rFonts w:eastAsia="Arial Unicode MS"/>
          <w:bCs/>
        </w:rPr>
      </w:pPr>
      <w:r w:rsidRPr="0022511D">
        <w:rPr>
          <w:rFonts w:eastAsia="Arial Unicode MS"/>
          <w:bCs/>
        </w:rPr>
        <w:t>Banka, katılma hesaplarının işletilmesinden doğacak kâra katılma oranlarını serbestçe belirleyebilmektedir. Zarara katılma oranı ise yüzde yüz olarak uygulanmaktadır.</w:t>
      </w:r>
    </w:p>
    <w:p w14:paraId="091B3EBD" w14:textId="77777777" w:rsidR="008E3905" w:rsidRPr="0022511D" w:rsidRDefault="008E3905" w:rsidP="006702BE">
      <w:pPr>
        <w:widowControl w:val="0"/>
        <w:spacing w:line="211" w:lineRule="auto"/>
        <w:ind w:left="851"/>
        <w:jc w:val="both"/>
        <w:rPr>
          <w:rFonts w:eastAsia="Arial Unicode MS"/>
          <w:bCs/>
        </w:rPr>
      </w:pPr>
    </w:p>
    <w:p w14:paraId="75429CD8" w14:textId="77777777" w:rsidR="00683A1E" w:rsidRPr="0022511D" w:rsidRDefault="008E3905" w:rsidP="006702BE">
      <w:pPr>
        <w:widowControl w:val="0"/>
        <w:spacing w:line="211" w:lineRule="auto"/>
        <w:ind w:left="851"/>
        <w:jc w:val="both"/>
        <w:rPr>
          <w:rFonts w:eastAsia="Arial Unicode MS"/>
          <w:bCs/>
        </w:rPr>
      </w:pPr>
      <w:r w:rsidRPr="0022511D">
        <w:rPr>
          <w:rFonts w:eastAsia="Arial Unicode MS"/>
          <w:bCs/>
        </w:rPr>
        <w:t>31 Aralık 2023 itibarıyla Banka’nın personel sayısı 152’tür. (31 Aralık 2022: 6).</w:t>
      </w:r>
    </w:p>
    <w:p w14:paraId="54FDA90C" w14:textId="77777777" w:rsidR="008E3905" w:rsidRPr="0022511D" w:rsidRDefault="008E3905" w:rsidP="006702BE">
      <w:pPr>
        <w:widowControl w:val="0"/>
        <w:spacing w:line="211" w:lineRule="auto"/>
        <w:ind w:left="851"/>
        <w:jc w:val="both"/>
        <w:rPr>
          <w:rFonts w:eastAsia="Arial Unicode MS"/>
          <w:bCs/>
          <w:sz w:val="12"/>
          <w:szCs w:val="12"/>
        </w:rPr>
      </w:pPr>
    </w:p>
    <w:p w14:paraId="224B0D60" w14:textId="77777777" w:rsidR="00D97064" w:rsidRPr="0022511D" w:rsidRDefault="00D97064" w:rsidP="006702BE">
      <w:pPr>
        <w:widowControl w:val="0"/>
        <w:tabs>
          <w:tab w:val="left" w:pos="851"/>
        </w:tabs>
        <w:spacing w:line="211" w:lineRule="auto"/>
        <w:ind w:left="851" w:hanging="851"/>
        <w:jc w:val="both"/>
        <w:rPr>
          <w:b/>
        </w:rPr>
      </w:pPr>
      <w:r w:rsidRPr="0022511D">
        <w:rPr>
          <w:b/>
        </w:rPr>
        <w:t>V</w:t>
      </w:r>
      <w:r w:rsidR="00683A1E" w:rsidRPr="0022511D">
        <w:rPr>
          <w:b/>
        </w:rPr>
        <w:t>I</w:t>
      </w:r>
      <w:r w:rsidRPr="0022511D">
        <w:rPr>
          <w:b/>
        </w:rPr>
        <w:t>.</w:t>
      </w:r>
      <w:r w:rsidRPr="0022511D">
        <w:rPr>
          <w:b/>
        </w:rPr>
        <w:tab/>
        <w:t>BANKA İLE BAĞLI ORTAKLIKLARI ARASINDA ÖZKAYNAKLARIN DERHAL TRANSFER EDİLMESİNİN VEYA BORÇLARIN GERİ ÖDENMESİNİN ÖNÜNDE MEVCUT VEYA MUHTEMEL, FİİLİ VEYA HUKUKİ ENGELLER</w:t>
      </w:r>
    </w:p>
    <w:p w14:paraId="344CD173" w14:textId="77777777" w:rsidR="00D97064" w:rsidRPr="0022511D" w:rsidRDefault="00D97064" w:rsidP="006702BE">
      <w:pPr>
        <w:widowControl w:val="0"/>
        <w:spacing w:line="211" w:lineRule="auto"/>
        <w:ind w:left="851"/>
        <w:jc w:val="both"/>
        <w:rPr>
          <w:b/>
          <w:sz w:val="12"/>
          <w:szCs w:val="12"/>
        </w:rPr>
      </w:pPr>
    </w:p>
    <w:p w14:paraId="020BFDC0" w14:textId="77777777" w:rsidR="00FB62A2" w:rsidRPr="0022511D" w:rsidRDefault="00D97064" w:rsidP="006702BE">
      <w:pPr>
        <w:widowControl w:val="0"/>
        <w:spacing w:line="211" w:lineRule="auto"/>
        <w:ind w:left="851"/>
        <w:jc w:val="both"/>
      </w:pPr>
      <w:r w:rsidRPr="0022511D">
        <w:t>Bulunmamaktadır.</w:t>
      </w:r>
    </w:p>
    <w:p w14:paraId="2112617B" w14:textId="77777777" w:rsidR="00155F51" w:rsidRPr="0022511D" w:rsidRDefault="00155F51" w:rsidP="006702BE">
      <w:pPr>
        <w:widowControl w:val="0"/>
        <w:spacing w:line="211" w:lineRule="auto"/>
        <w:jc w:val="both"/>
        <w:sectPr w:rsidR="00155F51" w:rsidRPr="0022511D" w:rsidSect="001C31BD">
          <w:headerReference w:type="default" r:id="rId13"/>
          <w:footnotePr>
            <w:numRestart w:val="eachPage"/>
          </w:footnotePr>
          <w:pgSz w:w="11907" w:h="16840" w:code="9"/>
          <w:pgMar w:top="1134" w:right="1134" w:bottom="1134" w:left="1701" w:header="851" w:footer="851" w:gutter="0"/>
          <w:pgNumType w:start="1"/>
          <w:cols w:space="708"/>
        </w:sectPr>
      </w:pPr>
    </w:p>
    <w:p w14:paraId="59325E09" w14:textId="77777777" w:rsidR="008F0E3C" w:rsidRPr="0022511D" w:rsidRDefault="008F0E3C" w:rsidP="006702BE">
      <w:pPr>
        <w:widowControl w:val="0"/>
        <w:jc w:val="center"/>
        <w:rPr>
          <w:rFonts w:eastAsia="Arial Unicode MS"/>
          <w:b/>
          <w:bCs/>
        </w:rPr>
      </w:pPr>
      <w:r w:rsidRPr="0022511D">
        <w:rPr>
          <w:rFonts w:eastAsia="Arial Unicode MS"/>
          <w:b/>
          <w:bCs/>
        </w:rPr>
        <w:lastRenderedPageBreak/>
        <w:t>İKİNCİ BÖLÜM</w:t>
      </w:r>
    </w:p>
    <w:p w14:paraId="7C4E7282" w14:textId="77777777" w:rsidR="008F0E3C" w:rsidRPr="0022511D" w:rsidRDefault="008F0E3C" w:rsidP="006702BE">
      <w:pPr>
        <w:widowControl w:val="0"/>
        <w:rPr>
          <w:rFonts w:eastAsia="Arial Unicode MS"/>
          <w:b/>
          <w:bCs/>
        </w:rPr>
      </w:pPr>
    </w:p>
    <w:p w14:paraId="688BCD00" w14:textId="77777777" w:rsidR="008F0E3C" w:rsidRPr="0022511D" w:rsidRDefault="008F0E3C" w:rsidP="006702BE">
      <w:pPr>
        <w:widowControl w:val="0"/>
        <w:jc w:val="center"/>
        <w:rPr>
          <w:rFonts w:eastAsia="Arial Unicode MS"/>
          <w:b/>
          <w:bCs/>
        </w:rPr>
      </w:pPr>
      <w:r w:rsidRPr="0022511D">
        <w:rPr>
          <w:rFonts w:eastAsia="Arial Unicode MS"/>
          <w:b/>
          <w:bCs/>
        </w:rPr>
        <w:t>KONSOLİDE OLMAYAN FİNANSAL TABLOLAR</w:t>
      </w:r>
    </w:p>
    <w:p w14:paraId="564468DE" w14:textId="77777777" w:rsidR="008F0E3C" w:rsidRPr="0022511D" w:rsidRDefault="008F0E3C" w:rsidP="006702BE">
      <w:pPr>
        <w:widowControl w:val="0"/>
        <w:tabs>
          <w:tab w:val="left" w:pos="851"/>
        </w:tabs>
        <w:ind w:firstLine="709"/>
        <w:rPr>
          <w:rFonts w:eastAsia="Arial Unicode MS"/>
        </w:rPr>
      </w:pPr>
    </w:p>
    <w:p w14:paraId="1977EDC2" w14:textId="77777777" w:rsidR="008F0E3C" w:rsidRPr="0022511D" w:rsidRDefault="008F0E3C" w:rsidP="006702BE">
      <w:pPr>
        <w:pStyle w:val="ListParagraph"/>
        <w:widowControl w:val="0"/>
        <w:numPr>
          <w:ilvl w:val="0"/>
          <w:numId w:val="14"/>
        </w:numPr>
        <w:ind w:left="851" w:hanging="851"/>
        <w:rPr>
          <w:rFonts w:eastAsia="Arial Unicode MS"/>
          <w:bCs/>
        </w:rPr>
      </w:pPr>
      <w:r w:rsidRPr="0022511D">
        <w:rPr>
          <w:rFonts w:eastAsia="Arial Unicode MS"/>
          <w:bCs/>
        </w:rPr>
        <w:t>Bilanço</w:t>
      </w:r>
      <w:r w:rsidR="00C16EC7" w:rsidRPr="0022511D">
        <w:rPr>
          <w:rFonts w:eastAsia="Arial Unicode MS"/>
          <w:bCs/>
        </w:rPr>
        <w:t xml:space="preserve"> (</w:t>
      </w:r>
      <w:r w:rsidR="000F3BF2" w:rsidRPr="0022511D">
        <w:rPr>
          <w:rFonts w:eastAsia="Arial Unicode MS"/>
          <w:bCs/>
        </w:rPr>
        <w:t>F</w:t>
      </w:r>
      <w:r w:rsidR="00C16EC7" w:rsidRPr="0022511D">
        <w:rPr>
          <w:rFonts w:eastAsia="Arial Unicode MS"/>
          <w:bCs/>
        </w:rPr>
        <w:t>inansal durum tablosu)</w:t>
      </w:r>
    </w:p>
    <w:p w14:paraId="28E8EE8A" w14:textId="77777777" w:rsidR="008F0E3C" w:rsidRPr="0022511D" w:rsidRDefault="008F0E3C" w:rsidP="006702BE">
      <w:pPr>
        <w:widowControl w:val="0"/>
        <w:ind w:left="851" w:hanging="851"/>
        <w:rPr>
          <w:rFonts w:eastAsia="Arial Unicode MS"/>
          <w:bCs/>
        </w:rPr>
      </w:pPr>
    </w:p>
    <w:p w14:paraId="0B13ED6B" w14:textId="77777777" w:rsidR="008F0E3C" w:rsidRPr="0022511D" w:rsidRDefault="008F0E3C" w:rsidP="006702BE">
      <w:pPr>
        <w:pStyle w:val="ListParagraph"/>
        <w:widowControl w:val="0"/>
        <w:numPr>
          <w:ilvl w:val="0"/>
          <w:numId w:val="14"/>
        </w:numPr>
        <w:ind w:left="851" w:hanging="851"/>
        <w:rPr>
          <w:rFonts w:eastAsia="Arial Unicode MS"/>
          <w:bCs/>
        </w:rPr>
      </w:pPr>
      <w:r w:rsidRPr="0022511D">
        <w:rPr>
          <w:rFonts w:eastAsia="Arial Unicode MS"/>
          <w:bCs/>
        </w:rPr>
        <w:t>Nazım hesaplar tablosu</w:t>
      </w:r>
    </w:p>
    <w:p w14:paraId="1687C7B6" w14:textId="77777777" w:rsidR="008F0E3C" w:rsidRPr="0022511D" w:rsidRDefault="008F0E3C" w:rsidP="006702BE">
      <w:pPr>
        <w:pStyle w:val="ListParagraph"/>
        <w:widowControl w:val="0"/>
        <w:ind w:left="851" w:hanging="851"/>
        <w:rPr>
          <w:rFonts w:eastAsia="Arial Unicode MS"/>
          <w:bCs/>
        </w:rPr>
      </w:pPr>
    </w:p>
    <w:p w14:paraId="7205608A" w14:textId="77777777" w:rsidR="008F0E3C" w:rsidRPr="0022511D" w:rsidRDefault="00BD2C6A" w:rsidP="006702BE">
      <w:pPr>
        <w:pStyle w:val="ListParagraph"/>
        <w:widowControl w:val="0"/>
        <w:numPr>
          <w:ilvl w:val="0"/>
          <w:numId w:val="14"/>
        </w:numPr>
        <w:ind w:left="851" w:hanging="851"/>
        <w:rPr>
          <w:rFonts w:eastAsia="Arial Unicode MS"/>
          <w:bCs/>
        </w:rPr>
      </w:pPr>
      <w:r w:rsidRPr="0022511D">
        <w:rPr>
          <w:rFonts w:eastAsia="Arial Unicode MS"/>
          <w:bCs/>
        </w:rPr>
        <w:t>Kar veya zarar tablosu</w:t>
      </w:r>
    </w:p>
    <w:p w14:paraId="53557CA7" w14:textId="77777777" w:rsidR="008F0E3C" w:rsidRPr="0022511D" w:rsidRDefault="008F0E3C" w:rsidP="006702BE">
      <w:pPr>
        <w:pStyle w:val="ListParagraph"/>
        <w:widowControl w:val="0"/>
        <w:ind w:left="851" w:hanging="851"/>
        <w:rPr>
          <w:rFonts w:eastAsia="Arial Unicode MS"/>
          <w:bCs/>
        </w:rPr>
      </w:pPr>
    </w:p>
    <w:p w14:paraId="119BE983" w14:textId="77777777" w:rsidR="008F0E3C" w:rsidRPr="0022511D" w:rsidRDefault="00BD2C6A" w:rsidP="006702BE">
      <w:pPr>
        <w:pStyle w:val="ListParagraph"/>
        <w:widowControl w:val="0"/>
        <w:numPr>
          <w:ilvl w:val="0"/>
          <w:numId w:val="14"/>
        </w:numPr>
        <w:ind w:left="851" w:hanging="851"/>
        <w:rPr>
          <w:rFonts w:eastAsia="Arial Unicode MS"/>
          <w:bCs/>
        </w:rPr>
      </w:pPr>
      <w:r w:rsidRPr="0022511D">
        <w:rPr>
          <w:rFonts w:eastAsia="Arial Unicode MS"/>
          <w:bCs/>
        </w:rPr>
        <w:t>Kar veya zarar ve diğer kapsamlı gelir tablosu</w:t>
      </w:r>
    </w:p>
    <w:p w14:paraId="255A0E13" w14:textId="77777777" w:rsidR="008F0E3C" w:rsidRPr="0022511D" w:rsidRDefault="008F0E3C" w:rsidP="006702BE">
      <w:pPr>
        <w:pStyle w:val="ListParagraph"/>
        <w:widowControl w:val="0"/>
        <w:ind w:left="851" w:hanging="851"/>
        <w:rPr>
          <w:rFonts w:eastAsia="Arial Unicode MS"/>
          <w:bCs/>
        </w:rPr>
      </w:pPr>
    </w:p>
    <w:p w14:paraId="0ADAAD52" w14:textId="77777777" w:rsidR="008F0E3C" w:rsidRPr="0022511D" w:rsidRDefault="008F0E3C" w:rsidP="006702BE">
      <w:pPr>
        <w:pStyle w:val="ListParagraph"/>
        <w:widowControl w:val="0"/>
        <w:numPr>
          <w:ilvl w:val="0"/>
          <w:numId w:val="14"/>
        </w:numPr>
        <w:ind w:left="851" w:hanging="851"/>
        <w:rPr>
          <w:rFonts w:eastAsia="Arial Unicode MS"/>
          <w:bCs/>
        </w:rPr>
      </w:pPr>
      <w:bookmarkStart w:id="5" w:name="_Hlk102483024"/>
      <w:r w:rsidRPr="0022511D">
        <w:rPr>
          <w:rFonts w:eastAsia="Arial Unicode MS"/>
          <w:bCs/>
        </w:rPr>
        <w:t>Özkaynak</w:t>
      </w:r>
      <w:r w:rsidR="005746C1" w:rsidRPr="0022511D">
        <w:rPr>
          <w:rFonts w:eastAsia="Arial Unicode MS"/>
          <w:bCs/>
        </w:rPr>
        <w:t>lar</w:t>
      </w:r>
      <w:r w:rsidRPr="0022511D">
        <w:rPr>
          <w:rFonts w:eastAsia="Arial Unicode MS"/>
          <w:bCs/>
        </w:rPr>
        <w:t xml:space="preserve"> değişim tablosu</w:t>
      </w:r>
    </w:p>
    <w:bookmarkEnd w:id="5"/>
    <w:p w14:paraId="0237E208" w14:textId="77777777" w:rsidR="008F0E3C" w:rsidRPr="0022511D" w:rsidRDefault="008F0E3C" w:rsidP="006702BE">
      <w:pPr>
        <w:pStyle w:val="ListParagraph"/>
        <w:widowControl w:val="0"/>
        <w:ind w:left="851" w:hanging="851"/>
        <w:rPr>
          <w:rFonts w:eastAsia="Arial Unicode MS"/>
          <w:bCs/>
        </w:rPr>
      </w:pPr>
    </w:p>
    <w:p w14:paraId="34E70C12" w14:textId="77777777" w:rsidR="00CD68F4" w:rsidRPr="0022511D" w:rsidRDefault="008F0E3C" w:rsidP="006702BE">
      <w:pPr>
        <w:pStyle w:val="ListParagraph"/>
        <w:widowControl w:val="0"/>
        <w:numPr>
          <w:ilvl w:val="0"/>
          <w:numId w:val="14"/>
        </w:numPr>
        <w:ind w:left="851" w:hanging="851"/>
        <w:rPr>
          <w:rFonts w:eastAsia="Arial Unicode MS"/>
          <w:bCs/>
        </w:rPr>
      </w:pPr>
      <w:r w:rsidRPr="0022511D">
        <w:rPr>
          <w:rFonts w:eastAsia="Arial Unicode MS"/>
          <w:bCs/>
        </w:rPr>
        <w:t>Nakit akış tablosu</w:t>
      </w:r>
    </w:p>
    <w:p w14:paraId="1EC6ED1A" w14:textId="77777777" w:rsidR="002C5643" w:rsidRPr="0022511D" w:rsidRDefault="002C5643" w:rsidP="006702BE">
      <w:pPr>
        <w:pStyle w:val="ListParagraph"/>
        <w:widowControl w:val="0"/>
        <w:rPr>
          <w:rFonts w:eastAsia="Arial Unicode MS"/>
          <w:bCs/>
        </w:rPr>
      </w:pPr>
    </w:p>
    <w:p w14:paraId="5082D1C4" w14:textId="77777777" w:rsidR="002C5643" w:rsidRPr="0022511D" w:rsidRDefault="002C5643" w:rsidP="006702BE">
      <w:pPr>
        <w:pStyle w:val="ListParagraph"/>
        <w:widowControl w:val="0"/>
        <w:numPr>
          <w:ilvl w:val="0"/>
          <w:numId w:val="14"/>
        </w:numPr>
        <w:tabs>
          <w:tab w:val="left" w:pos="851"/>
        </w:tabs>
        <w:ind w:left="851" w:hanging="851"/>
        <w:rPr>
          <w:rFonts w:eastAsia="Arial Unicode MS"/>
          <w:bCs/>
        </w:rPr>
      </w:pPr>
      <w:r w:rsidRPr="0022511D">
        <w:rPr>
          <w:rFonts w:eastAsia="Arial Unicode MS"/>
          <w:bCs/>
        </w:rPr>
        <w:t>Kar Dağıtım Tablosu</w:t>
      </w:r>
    </w:p>
    <w:p w14:paraId="45B62571" w14:textId="77777777" w:rsidR="00996034" w:rsidRPr="0022511D" w:rsidRDefault="00996034" w:rsidP="006702BE">
      <w:pPr>
        <w:pStyle w:val="ListParagraph"/>
        <w:widowControl w:val="0"/>
        <w:rPr>
          <w:rFonts w:eastAsia="Arial Unicode MS"/>
          <w:bCs/>
        </w:rPr>
      </w:pPr>
    </w:p>
    <w:p w14:paraId="77C746B3" w14:textId="77777777" w:rsidR="00FE59C1" w:rsidRPr="0022511D" w:rsidRDefault="00FE59C1" w:rsidP="006702BE">
      <w:pPr>
        <w:widowControl w:val="0"/>
        <w:tabs>
          <w:tab w:val="left" w:pos="851"/>
        </w:tabs>
        <w:ind w:left="851" w:hanging="851"/>
        <w:rPr>
          <w:rFonts w:eastAsia="Arial Unicode MS"/>
          <w:bCs/>
        </w:rPr>
      </w:pPr>
    </w:p>
    <w:p w14:paraId="32F03B63" w14:textId="77777777" w:rsidR="00FE59C1" w:rsidRPr="0022511D" w:rsidRDefault="00FE59C1" w:rsidP="006702BE">
      <w:pPr>
        <w:widowControl w:val="0"/>
        <w:tabs>
          <w:tab w:val="left" w:pos="851"/>
        </w:tabs>
        <w:rPr>
          <w:rFonts w:eastAsia="Arial Unicode MS"/>
          <w:bCs/>
        </w:rPr>
      </w:pPr>
    </w:p>
    <w:p w14:paraId="45231045" w14:textId="77777777" w:rsidR="00FE59C1" w:rsidRPr="0022511D" w:rsidRDefault="00FE59C1" w:rsidP="006702BE">
      <w:pPr>
        <w:widowControl w:val="0"/>
        <w:tabs>
          <w:tab w:val="left" w:pos="851"/>
        </w:tabs>
        <w:rPr>
          <w:rFonts w:eastAsia="Arial Unicode MS"/>
          <w:bCs/>
        </w:rPr>
        <w:sectPr w:rsidR="00FE59C1" w:rsidRPr="0022511D" w:rsidSect="006702BE">
          <w:headerReference w:type="even" r:id="rId14"/>
          <w:headerReference w:type="default" r:id="rId15"/>
          <w:footerReference w:type="default" r:id="rId16"/>
          <w:headerReference w:type="first" r:id="rId17"/>
          <w:footnotePr>
            <w:numRestart w:val="eachPage"/>
          </w:footnotePr>
          <w:pgSz w:w="11907" w:h="16840" w:code="9"/>
          <w:pgMar w:top="851" w:right="851" w:bottom="851" w:left="85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542"/>
        <w:gridCol w:w="4538"/>
        <w:gridCol w:w="567"/>
        <w:gridCol w:w="765"/>
        <w:gridCol w:w="765"/>
        <w:gridCol w:w="765"/>
        <w:gridCol w:w="765"/>
        <w:gridCol w:w="765"/>
        <w:gridCol w:w="766"/>
      </w:tblGrid>
      <w:tr w:rsidR="00332EBF" w:rsidRPr="0022511D" w14:paraId="7C7B93D3" w14:textId="77777777" w:rsidTr="00907863">
        <w:trPr>
          <w:trHeight w:val="92"/>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6D33EF98" w14:textId="77777777" w:rsidR="00EE1F02" w:rsidRPr="0022511D" w:rsidRDefault="00EE0C6B" w:rsidP="006702BE">
            <w:pPr>
              <w:widowControl w:val="0"/>
              <w:jc w:val="center"/>
              <w:rPr>
                <w:b/>
                <w:bCs/>
                <w:sz w:val="13"/>
                <w:szCs w:val="13"/>
              </w:rPr>
            </w:pPr>
            <w:r w:rsidRPr="0022511D">
              <w:rPr>
                <w:b/>
                <w:bCs/>
                <w:sz w:val="13"/>
                <w:szCs w:val="13"/>
              </w:rPr>
              <w:lastRenderedPageBreak/>
              <w:t>T.O.M.</w:t>
            </w:r>
            <w:r w:rsidR="00EE1F02" w:rsidRPr="0022511D">
              <w:rPr>
                <w:b/>
                <w:bCs/>
                <w:sz w:val="13"/>
                <w:szCs w:val="13"/>
              </w:rPr>
              <w:t xml:space="preserve"> KATILIM BANKASI A.Ş. KONSOLİDE OLMAYAN BİLANÇO (FİNANSAL DURUM TABLOSU)</w:t>
            </w:r>
          </w:p>
        </w:tc>
      </w:tr>
      <w:tr w:rsidR="00332EBF" w:rsidRPr="0022511D" w14:paraId="2F1FC16B" w14:textId="77777777" w:rsidTr="00907863">
        <w:trPr>
          <w:trHeight w:val="159"/>
        </w:trPr>
        <w:tc>
          <w:tcPr>
            <w:tcW w:w="508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2BE2FE5D" w14:textId="77777777" w:rsidR="00EE1F02" w:rsidRPr="0022511D" w:rsidRDefault="00EE1F02" w:rsidP="006702BE">
            <w:pPr>
              <w:widowControl w:val="0"/>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3E45013D" w14:textId="77777777" w:rsidR="00EE1F02" w:rsidRPr="0022511D" w:rsidRDefault="00367DCC" w:rsidP="006702BE">
            <w:pPr>
              <w:widowControl w:val="0"/>
              <w:ind w:right="21"/>
              <w:jc w:val="center"/>
              <w:rPr>
                <w:rFonts w:eastAsia="Arial Unicode MS"/>
                <w:b/>
                <w:bCs/>
                <w:sz w:val="13"/>
                <w:szCs w:val="13"/>
              </w:rPr>
            </w:pPr>
            <w:r w:rsidRPr="0022511D">
              <w:rPr>
                <w:rFonts w:eastAsia="Arial Unicode MS"/>
                <w:b/>
                <w:bCs/>
                <w:sz w:val="13"/>
                <w:szCs w:val="13"/>
              </w:rPr>
              <w:t>Dipnot</w:t>
            </w:r>
          </w:p>
          <w:p w14:paraId="784D57A0" w14:textId="77777777" w:rsidR="00367DCC" w:rsidRPr="0022511D" w:rsidRDefault="00367DCC" w:rsidP="006702BE">
            <w:pPr>
              <w:widowControl w:val="0"/>
              <w:ind w:right="21"/>
              <w:jc w:val="center"/>
              <w:rPr>
                <w:rFonts w:eastAsia="Arial Unicode MS"/>
                <w:b/>
                <w:bCs/>
                <w:sz w:val="13"/>
                <w:szCs w:val="13"/>
              </w:rPr>
            </w:pPr>
            <w:r w:rsidRPr="0022511D">
              <w:rPr>
                <w:rFonts w:eastAsia="Arial Unicode MS"/>
                <w:b/>
                <w:bCs/>
                <w:sz w:val="13"/>
                <w:szCs w:val="13"/>
              </w:rPr>
              <w:t>(V</w:t>
            </w:r>
            <w:r w:rsidR="00BE2709" w:rsidRPr="0022511D">
              <w:rPr>
                <w:rFonts w:eastAsia="Arial Unicode MS"/>
                <w:b/>
                <w:bCs/>
                <w:sz w:val="13"/>
                <w:szCs w:val="13"/>
              </w:rPr>
              <w:t>-I</w:t>
            </w:r>
            <w:r w:rsidRPr="0022511D">
              <w:rPr>
                <w:rFonts w:eastAsia="Arial Unicode MS"/>
                <w:b/>
                <w:bCs/>
                <w:sz w:val="13"/>
                <w:szCs w:val="13"/>
              </w:rPr>
              <w:t>)</w:t>
            </w:r>
          </w:p>
        </w:tc>
        <w:tc>
          <w:tcPr>
            <w:tcW w:w="2295" w:type="dxa"/>
            <w:gridSpan w:val="3"/>
            <w:vMerge w:val="restart"/>
            <w:tcBorders>
              <w:top w:val="single" w:sz="4" w:space="0" w:color="auto"/>
              <w:left w:val="single" w:sz="4" w:space="0" w:color="auto"/>
              <w:right w:val="single" w:sz="4" w:space="0" w:color="auto"/>
            </w:tcBorders>
            <w:vAlign w:val="bottom"/>
          </w:tcPr>
          <w:p w14:paraId="4A27867E" w14:textId="77777777" w:rsidR="00EE1F02" w:rsidRPr="0022511D" w:rsidRDefault="00EE1F02" w:rsidP="006702BE">
            <w:pPr>
              <w:widowControl w:val="0"/>
              <w:jc w:val="center"/>
              <w:rPr>
                <w:b/>
                <w:bCs/>
                <w:sz w:val="13"/>
                <w:szCs w:val="13"/>
              </w:rPr>
            </w:pPr>
            <w:r w:rsidRPr="0022511D">
              <w:rPr>
                <w:b/>
                <w:bCs/>
                <w:sz w:val="13"/>
                <w:szCs w:val="13"/>
              </w:rPr>
              <w:t>Cari Dönem</w:t>
            </w:r>
          </w:p>
          <w:p w14:paraId="695F62DE" w14:textId="77777777" w:rsidR="00EE1F02" w:rsidRPr="0022511D" w:rsidRDefault="00EE1F02" w:rsidP="006702BE">
            <w:pPr>
              <w:widowControl w:val="0"/>
              <w:jc w:val="center"/>
              <w:rPr>
                <w:b/>
                <w:bCs/>
                <w:sz w:val="13"/>
                <w:szCs w:val="13"/>
              </w:rPr>
            </w:pPr>
            <w:r w:rsidRPr="0022511D">
              <w:rPr>
                <w:b/>
                <w:bCs/>
                <w:sz w:val="13"/>
                <w:szCs w:val="13"/>
              </w:rPr>
              <w:t>(</w:t>
            </w:r>
            <w:r w:rsidR="00A03CFA" w:rsidRPr="0022511D">
              <w:rPr>
                <w:b/>
                <w:bCs/>
                <w:sz w:val="13"/>
                <w:szCs w:val="13"/>
              </w:rPr>
              <w:t>31/12/2023</w:t>
            </w:r>
            <w:r w:rsidRPr="0022511D">
              <w:rPr>
                <w:b/>
                <w:bCs/>
                <w:sz w:val="13"/>
                <w:szCs w:val="13"/>
              </w:rPr>
              <w:t>)</w:t>
            </w:r>
          </w:p>
        </w:tc>
        <w:tc>
          <w:tcPr>
            <w:tcW w:w="2296" w:type="dxa"/>
            <w:gridSpan w:val="3"/>
            <w:vMerge w:val="restart"/>
            <w:tcBorders>
              <w:top w:val="single" w:sz="4" w:space="0" w:color="auto"/>
              <w:left w:val="single" w:sz="4" w:space="0" w:color="auto"/>
              <w:right w:val="single" w:sz="4" w:space="0" w:color="auto"/>
            </w:tcBorders>
            <w:vAlign w:val="bottom"/>
          </w:tcPr>
          <w:p w14:paraId="0B60C95A" w14:textId="77777777" w:rsidR="00EE1F02" w:rsidRPr="0022511D" w:rsidRDefault="00EE1F02" w:rsidP="006702BE">
            <w:pPr>
              <w:widowControl w:val="0"/>
              <w:jc w:val="center"/>
              <w:rPr>
                <w:b/>
                <w:bCs/>
                <w:sz w:val="13"/>
                <w:szCs w:val="13"/>
              </w:rPr>
            </w:pPr>
            <w:r w:rsidRPr="0022511D">
              <w:rPr>
                <w:b/>
                <w:bCs/>
                <w:sz w:val="13"/>
                <w:szCs w:val="13"/>
              </w:rPr>
              <w:t>Önceki Dönem</w:t>
            </w:r>
          </w:p>
          <w:p w14:paraId="1B1927FC" w14:textId="77777777" w:rsidR="00EE1F02" w:rsidRPr="0022511D" w:rsidRDefault="00710666" w:rsidP="006702BE">
            <w:pPr>
              <w:widowControl w:val="0"/>
              <w:jc w:val="center"/>
              <w:rPr>
                <w:rFonts w:eastAsia="Arial Unicode MS"/>
                <w:b/>
                <w:bCs/>
                <w:sz w:val="13"/>
                <w:szCs w:val="13"/>
              </w:rPr>
            </w:pPr>
            <w:r w:rsidRPr="0022511D">
              <w:rPr>
                <w:b/>
                <w:bCs/>
                <w:sz w:val="13"/>
                <w:szCs w:val="13"/>
              </w:rPr>
              <w:t>(</w:t>
            </w:r>
            <w:r w:rsidR="00A03CFA" w:rsidRPr="0022511D">
              <w:rPr>
                <w:b/>
                <w:bCs/>
                <w:sz w:val="13"/>
                <w:szCs w:val="13"/>
              </w:rPr>
              <w:t>31/12/2022</w:t>
            </w:r>
            <w:r w:rsidR="00EE1F02" w:rsidRPr="0022511D">
              <w:rPr>
                <w:b/>
                <w:bCs/>
                <w:sz w:val="13"/>
                <w:szCs w:val="13"/>
              </w:rPr>
              <w:t>)</w:t>
            </w:r>
          </w:p>
        </w:tc>
      </w:tr>
      <w:tr w:rsidR="00332EBF" w:rsidRPr="0022511D" w14:paraId="61A33B8C" w14:textId="77777777" w:rsidTr="00907863">
        <w:trPr>
          <w:trHeight w:val="56"/>
        </w:trPr>
        <w:tc>
          <w:tcPr>
            <w:tcW w:w="542" w:type="dxa"/>
            <w:tcBorders>
              <w:top w:val="nil"/>
              <w:left w:val="single" w:sz="4" w:space="0" w:color="auto"/>
              <w:right w:val="nil"/>
            </w:tcBorders>
            <w:noWrap/>
            <w:tcMar>
              <w:top w:w="18" w:type="dxa"/>
              <w:left w:w="18" w:type="dxa"/>
              <w:bottom w:w="0" w:type="dxa"/>
              <w:right w:w="18" w:type="dxa"/>
            </w:tcMar>
            <w:vAlign w:val="bottom"/>
          </w:tcPr>
          <w:p w14:paraId="704BFBA9" w14:textId="77777777" w:rsidR="00EE1F02" w:rsidRPr="0022511D" w:rsidRDefault="00EE1F02" w:rsidP="006702BE">
            <w:pPr>
              <w:widowControl w:val="0"/>
              <w:rPr>
                <w:rFonts w:eastAsia="Arial Unicode MS"/>
                <w:b/>
                <w:bCs/>
                <w:sz w:val="13"/>
                <w:szCs w:val="13"/>
              </w:rPr>
            </w:pPr>
          </w:p>
        </w:tc>
        <w:tc>
          <w:tcPr>
            <w:tcW w:w="4538" w:type="dxa"/>
            <w:tcBorders>
              <w:top w:val="nil"/>
              <w:left w:val="nil"/>
              <w:right w:val="single" w:sz="4" w:space="0" w:color="auto"/>
            </w:tcBorders>
            <w:noWrap/>
            <w:tcMar>
              <w:top w:w="18" w:type="dxa"/>
              <w:left w:w="18" w:type="dxa"/>
              <w:bottom w:w="0" w:type="dxa"/>
              <w:right w:w="18" w:type="dxa"/>
            </w:tcMar>
            <w:vAlign w:val="bottom"/>
          </w:tcPr>
          <w:p w14:paraId="2E0281C6" w14:textId="77777777" w:rsidR="00EE1F02" w:rsidRPr="0022511D" w:rsidRDefault="00EE1F02" w:rsidP="006702BE">
            <w:pPr>
              <w:widowControl w:val="0"/>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1395AAD" w14:textId="77777777" w:rsidR="00EE1F02" w:rsidRPr="0022511D" w:rsidRDefault="00EE1F02" w:rsidP="006702BE">
            <w:pPr>
              <w:widowControl w:val="0"/>
              <w:ind w:right="21"/>
              <w:jc w:val="center"/>
              <w:rPr>
                <w:rFonts w:eastAsia="Arial Unicode MS"/>
                <w:b/>
                <w:bCs/>
                <w:sz w:val="13"/>
                <w:szCs w:val="13"/>
              </w:rPr>
            </w:pPr>
          </w:p>
        </w:tc>
        <w:tc>
          <w:tcPr>
            <w:tcW w:w="2295" w:type="dxa"/>
            <w:gridSpan w:val="3"/>
            <w:vMerge/>
            <w:tcBorders>
              <w:top w:val="single" w:sz="4" w:space="0" w:color="auto"/>
              <w:left w:val="single" w:sz="4" w:space="0" w:color="auto"/>
              <w:bottom w:val="single" w:sz="4" w:space="0" w:color="auto"/>
              <w:right w:val="single" w:sz="4" w:space="0" w:color="auto"/>
            </w:tcBorders>
            <w:vAlign w:val="bottom"/>
          </w:tcPr>
          <w:p w14:paraId="00587F36" w14:textId="77777777" w:rsidR="00EE1F02" w:rsidRPr="0022511D" w:rsidRDefault="00EE1F02" w:rsidP="006702BE">
            <w:pPr>
              <w:widowControl w:val="0"/>
              <w:jc w:val="center"/>
              <w:rPr>
                <w:rFonts w:eastAsia="Arial Unicode MS"/>
                <w:b/>
                <w:bCs/>
                <w:sz w:val="13"/>
                <w:szCs w:val="13"/>
              </w:rPr>
            </w:pPr>
          </w:p>
        </w:tc>
        <w:tc>
          <w:tcPr>
            <w:tcW w:w="229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E14DE5B" w14:textId="77777777" w:rsidR="00EE1F02" w:rsidRPr="0022511D" w:rsidRDefault="00EE1F02" w:rsidP="006702BE">
            <w:pPr>
              <w:widowControl w:val="0"/>
              <w:jc w:val="center"/>
              <w:rPr>
                <w:rFonts w:eastAsia="Arial Unicode MS"/>
                <w:b/>
                <w:bCs/>
                <w:sz w:val="13"/>
                <w:szCs w:val="13"/>
              </w:rPr>
            </w:pPr>
          </w:p>
        </w:tc>
      </w:tr>
      <w:tr w:rsidR="00332EBF" w:rsidRPr="0022511D" w14:paraId="2B13AB79" w14:textId="77777777" w:rsidTr="006702BE">
        <w:trPr>
          <w:trHeight w:val="56"/>
        </w:trPr>
        <w:tc>
          <w:tcPr>
            <w:tcW w:w="542" w:type="dxa"/>
            <w:tcBorders>
              <w:left w:val="single" w:sz="4" w:space="0" w:color="auto"/>
              <w:bottom w:val="single" w:sz="4" w:space="0" w:color="auto"/>
              <w:right w:val="nil"/>
            </w:tcBorders>
            <w:noWrap/>
            <w:tcMar>
              <w:top w:w="18" w:type="dxa"/>
              <w:left w:w="18" w:type="dxa"/>
              <w:bottom w:w="0" w:type="dxa"/>
              <w:right w:w="18" w:type="dxa"/>
            </w:tcMar>
          </w:tcPr>
          <w:p w14:paraId="4E306710" w14:textId="77777777" w:rsidR="00EE1F02" w:rsidRPr="0022511D" w:rsidRDefault="00EE1F02" w:rsidP="006702BE">
            <w:pPr>
              <w:widowControl w:val="0"/>
              <w:rPr>
                <w:rFonts w:eastAsia="Arial Unicode MS"/>
                <w:b/>
                <w:bCs/>
                <w:sz w:val="13"/>
                <w:szCs w:val="13"/>
              </w:rPr>
            </w:pPr>
          </w:p>
        </w:tc>
        <w:tc>
          <w:tcPr>
            <w:tcW w:w="4538" w:type="dxa"/>
            <w:tcBorders>
              <w:left w:val="nil"/>
              <w:bottom w:val="single" w:sz="4" w:space="0" w:color="auto"/>
              <w:right w:val="nil"/>
            </w:tcBorders>
            <w:noWrap/>
            <w:tcMar>
              <w:top w:w="18" w:type="dxa"/>
              <w:left w:w="18" w:type="dxa"/>
              <w:bottom w:w="0" w:type="dxa"/>
              <w:right w:w="18" w:type="dxa"/>
            </w:tcMar>
            <w:vAlign w:val="bottom"/>
          </w:tcPr>
          <w:p w14:paraId="31EEBEA9" w14:textId="77777777" w:rsidR="00EE1F02" w:rsidRPr="0022511D" w:rsidRDefault="007E4696" w:rsidP="006702BE">
            <w:pPr>
              <w:widowControl w:val="0"/>
              <w:ind w:hanging="558"/>
              <w:rPr>
                <w:rFonts w:eastAsia="Arial Unicode MS"/>
                <w:b/>
                <w:bCs/>
                <w:sz w:val="13"/>
                <w:szCs w:val="13"/>
              </w:rPr>
            </w:pPr>
            <w:r w:rsidRPr="0022511D">
              <w:rPr>
                <w:rFonts w:eastAsia="Arial Unicode MS"/>
                <w:b/>
                <w:bCs/>
                <w:sz w:val="13"/>
                <w:szCs w:val="13"/>
              </w:rPr>
              <w:t>AKTİF VV</w:t>
            </w:r>
            <w:r w:rsidR="00EE1F02" w:rsidRPr="0022511D">
              <w:rPr>
                <w:rFonts w:eastAsia="Arial Unicode MS"/>
                <w:b/>
                <w:bCs/>
                <w:sz w:val="13"/>
                <w:szCs w:val="13"/>
              </w:rPr>
              <w:t>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F1517D0" w14:textId="77777777" w:rsidR="00EE1F02" w:rsidRPr="0022511D" w:rsidRDefault="00EE1F02" w:rsidP="006702BE">
            <w:pPr>
              <w:widowControl w:val="0"/>
              <w:ind w:right="21"/>
              <w:jc w:val="center"/>
              <w:rPr>
                <w:rFonts w:eastAsia="Arial Unicode MS"/>
                <w:b/>
                <w:bCs/>
                <w:sz w:val="13"/>
                <w:szCs w:val="13"/>
              </w:rPr>
            </w:pPr>
          </w:p>
        </w:tc>
        <w:tc>
          <w:tcPr>
            <w:tcW w:w="765" w:type="dxa"/>
            <w:tcBorders>
              <w:top w:val="single" w:sz="4" w:space="0" w:color="auto"/>
              <w:left w:val="single" w:sz="4" w:space="0" w:color="auto"/>
              <w:bottom w:val="single" w:sz="4" w:space="0" w:color="auto"/>
              <w:right w:val="dotted" w:sz="4" w:space="0" w:color="auto"/>
            </w:tcBorders>
            <w:vAlign w:val="bottom"/>
          </w:tcPr>
          <w:p w14:paraId="573F45CD" w14:textId="77777777" w:rsidR="00EE1F02" w:rsidRPr="0022511D" w:rsidRDefault="00EE1F02" w:rsidP="006702BE">
            <w:pPr>
              <w:widowControl w:val="0"/>
              <w:ind w:left="-147" w:right="63"/>
              <w:jc w:val="right"/>
              <w:rPr>
                <w:b/>
                <w:bCs/>
                <w:sz w:val="13"/>
                <w:szCs w:val="13"/>
              </w:rPr>
            </w:pPr>
            <w:r w:rsidRPr="0022511D">
              <w:rPr>
                <w:b/>
                <w:bCs/>
                <w:sz w:val="13"/>
                <w:szCs w:val="13"/>
              </w:rPr>
              <w:t>TP</w:t>
            </w:r>
          </w:p>
        </w:tc>
        <w:tc>
          <w:tcPr>
            <w:tcW w:w="765" w:type="dxa"/>
            <w:tcBorders>
              <w:top w:val="single" w:sz="4" w:space="0" w:color="auto"/>
              <w:left w:val="dotted" w:sz="4" w:space="0" w:color="auto"/>
              <w:bottom w:val="single" w:sz="4" w:space="0" w:color="auto"/>
              <w:right w:val="dotted" w:sz="4" w:space="0" w:color="auto"/>
            </w:tcBorders>
            <w:vAlign w:val="bottom"/>
          </w:tcPr>
          <w:p w14:paraId="3165AF00" w14:textId="77777777" w:rsidR="00EE1F02" w:rsidRPr="0022511D" w:rsidRDefault="00EE1F02" w:rsidP="006702BE">
            <w:pPr>
              <w:widowControl w:val="0"/>
              <w:ind w:left="-147" w:right="63"/>
              <w:jc w:val="right"/>
              <w:rPr>
                <w:b/>
                <w:bCs/>
                <w:sz w:val="13"/>
                <w:szCs w:val="13"/>
              </w:rPr>
            </w:pPr>
            <w:r w:rsidRPr="0022511D">
              <w:rPr>
                <w:b/>
                <w:bCs/>
                <w:sz w:val="13"/>
                <w:szCs w:val="13"/>
              </w:rPr>
              <w:t>YP</w:t>
            </w:r>
          </w:p>
        </w:tc>
        <w:tc>
          <w:tcPr>
            <w:tcW w:w="765" w:type="dxa"/>
            <w:tcBorders>
              <w:top w:val="single" w:sz="4" w:space="0" w:color="auto"/>
              <w:left w:val="dotted" w:sz="4" w:space="0" w:color="auto"/>
              <w:bottom w:val="single" w:sz="4" w:space="0" w:color="auto"/>
              <w:right w:val="single" w:sz="4" w:space="0" w:color="auto"/>
            </w:tcBorders>
            <w:vAlign w:val="bottom"/>
          </w:tcPr>
          <w:p w14:paraId="24F77190" w14:textId="77777777" w:rsidR="00EE1F02" w:rsidRPr="0022511D" w:rsidRDefault="00EE1F02" w:rsidP="006702BE">
            <w:pPr>
              <w:widowControl w:val="0"/>
              <w:ind w:left="-147" w:right="63"/>
              <w:jc w:val="right"/>
              <w:rPr>
                <w:b/>
                <w:bCs/>
                <w:sz w:val="13"/>
                <w:szCs w:val="13"/>
              </w:rPr>
            </w:pPr>
            <w:r w:rsidRPr="0022511D">
              <w:rPr>
                <w:b/>
                <w:bCs/>
                <w:sz w:val="13"/>
                <w:szCs w:val="13"/>
              </w:rPr>
              <w:t>Toplam</w:t>
            </w:r>
          </w:p>
        </w:tc>
        <w:tc>
          <w:tcPr>
            <w:tcW w:w="765"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43CC5DA1" w14:textId="77777777" w:rsidR="00EE1F02" w:rsidRPr="0022511D" w:rsidRDefault="00EE1F02" w:rsidP="006702BE">
            <w:pPr>
              <w:widowControl w:val="0"/>
              <w:ind w:left="-147" w:right="63"/>
              <w:jc w:val="right"/>
              <w:rPr>
                <w:b/>
                <w:bCs/>
                <w:sz w:val="13"/>
                <w:szCs w:val="13"/>
              </w:rPr>
            </w:pPr>
            <w:r w:rsidRPr="0022511D">
              <w:rPr>
                <w:b/>
                <w:bCs/>
                <w:sz w:val="13"/>
                <w:szCs w:val="13"/>
              </w:rPr>
              <w:t>TP</w:t>
            </w:r>
          </w:p>
        </w:tc>
        <w:tc>
          <w:tcPr>
            <w:tcW w:w="765"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1230CBCC" w14:textId="77777777" w:rsidR="00EE1F02" w:rsidRPr="0022511D" w:rsidRDefault="00EE1F02" w:rsidP="006702BE">
            <w:pPr>
              <w:widowControl w:val="0"/>
              <w:ind w:left="-147" w:right="63"/>
              <w:jc w:val="right"/>
              <w:rPr>
                <w:b/>
                <w:bCs/>
                <w:sz w:val="13"/>
                <w:szCs w:val="13"/>
              </w:rPr>
            </w:pPr>
            <w:r w:rsidRPr="0022511D">
              <w:rPr>
                <w:b/>
                <w:bCs/>
                <w:sz w:val="13"/>
                <w:szCs w:val="13"/>
              </w:rPr>
              <w:t>YP</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75071092" w14:textId="77777777" w:rsidR="00EE1F02" w:rsidRPr="0022511D" w:rsidRDefault="00EE1F02" w:rsidP="006702BE">
            <w:pPr>
              <w:widowControl w:val="0"/>
              <w:ind w:left="-147" w:right="63"/>
              <w:jc w:val="right"/>
              <w:rPr>
                <w:b/>
                <w:bCs/>
                <w:sz w:val="13"/>
                <w:szCs w:val="13"/>
              </w:rPr>
            </w:pPr>
            <w:r w:rsidRPr="0022511D">
              <w:rPr>
                <w:b/>
                <w:bCs/>
                <w:sz w:val="13"/>
                <w:szCs w:val="13"/>
              </w:rPr>
              <w:t>Toplam</w:t>
            </w:r>
          </w:p>
        </w:tc>
      </w:tr>
      <w:tr w:rsidR="00332EBF" w:rsidRPr="0022511D" w14:paraId="0885ADCF" w14:textId="77777777" w:rsidTr="006702BE">
        <w:trPr>
          <w:trHeight w:val="57"/>
        </w:trPr>
        <w:tc>
          <w:tcPr>
            <w:tcW w:w="542" w:type="dxa"/>
            <w:tcBorders>
              <w:top w:val="single" w:sz="4" w:space="0" w:color="auto"/>
              <w:left w:val="single" w:sz="4" w:space="0" w:color="auto"/>
              <w:bottom w:val="nil"/>
              <w:right w:val="nil"/>
            </w:tcBorders>
            <w:noWrap/>
            <w:tcMar>
              <w:top w:w="18" w:type="dxa"/>
              <w:left w:w="18" w:type="dxa"/>
              <w:bottom w:w="0" w:type="dxa"/>
              <w:right w:w="18" w:type="dxa"/>
            </w:tcMar>
          </w:tcPr>
          <w:p w14:paraId="2CA6134E" w14:textId="77777777" w:rsidR="00EE1F02" w:rsidRPr="0022511D" w:rsidRDefault="00EE1F02" w:rsidP="006702BE">
            <w:pPr>
              <w:widowControl w:val="0"/>
              <w:rPr>
                <w:rFonts w:eastAsia="Arial Unicode MS"/>
                <w:b/>
                <w:sz w:val="13"/>
                <w:szCs w:val="13"/>
              </w:rPr>
            </w:pPr>
          </w:p>
        </w:tc>
        <w:tc>
          <w:tcPr>
            <w:tcW w:w="4538" w:type="dxa"/>
            <w:tcBorders>
              <w:top w:val="single" w:sz="4" w:space="0" w:color="auto"/>
              <w:left w:val="nil"/>
              <w:bottom w:val="nil"/>
              <w:right w:val="nil"/>
            </w:tcBorders>
            <w:noWrap/>
            <w:tcMar>
              <w:top w:w="18" w:type="dxa"/>
              <w:left w:w="18" w:type="dxa"/>
              <w:bottom w:w="0" w:type="dxa"/>
              <w:right w:w="18" w:type="dxa"/>
            </w:tcMar>
            <w:vAlign w:val="bottom"/>
          </w:tcPr>
          <w:p w14:paraId="7A3F62B6" w14:textId="77777777" w:rsidR="00EE1F02" w:rsidRPr="0022511D" w:rsidRDefault="00EE1F02" w:rsidP="006702BE">
            <w:pPr>
              <w:widowControl w:val="0"/>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6CBAD5FA" w14:textId="77777777" w:rsidR="00EE1F02" w:rsidRPr="0022511D" w:rsidRDefault="00EE1F02" w:rsidP="006702BE">
            <w:pPr>
              <w:widowControl w:val="0"/>
              <w:jc w:val="center"/>
              <w:rPr>
                <w:rFonts w:eastAsia="Arial Unicode MS"/>
                <w:b/>
                <w:sz w:val="13"/>
                <w:szCs w:val="13"/>
              </w:rPr>
            </w:pPr>
          </w:p>
        </w:tc>
        <w:tc>
          <w:tcPr>
            <w:tcW w:w="765" w:type="dxa"/>
            <w:tcBorders>
              <w:top w:val="single" w:sz="4" w:space="0" w:color="auto"/>
              <w:left w:val="single" w:sz="4" w:space="0" w:color="auto"/>
              <w:right w:val="dotted" w:sz="4" w:space="0" w:color="auto"/>
            </w:tcBorders>
            <w:vAlign w:val="bottom"/>
          </w:tcPr>
          <w:p w14:paraId="56AFCD62" w14:textId="77777777" w:rsidR="00EE1F02" w:rsidRPr="0022511D" w:rsidRDefault="00EE1F02" w:rsidP="006702BE">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vAlign w:val="bottom"/>
          </w:tcPr>
          <w:p w14:paraId="3167024B" w14:textId="77777777" w:rsidR="00EE1F02" w:rsidRPr="0022511D" w:rsidRDefault="00EE1F02" w:rsidP="006702BE">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65" w:type="dxa"/>
            <w:tcBorders>
              <w:top w:val="single" w:sz="4" w:space="0" w:color="auto"/>
              <w:left w:val="dotted" w:sz="4" w:space="0" w:color="auto"/>
              <w:right w:val="single" w:sz="4" w:space="0" w:color="auto"/>
            </w:tcBorders>
            <w:vAlign w:val="bottom"/>
          </w:tcPr>
          <w:p w14:paraId="57CFBAFB" w14:textId="77777777" w:rsidR="00EE1F02" w:rsidRPr="0022511D" w:rsidRDefault="00EE1F02" w:rsidP="006702BE">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65"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574510D0" w14:textId="77777777" w:rsidR="00EE1F02" w:rsidRPr="0022511D" w:rsidRDefault="00EE1F02" w:rsidP="006702BE">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0FA2EF68" w14:textId="77777777" w:rsidR="00EE1F02" w:rsidRPr="0022511D" w:rsidRDefault="00EE1F02" w:rsidP="006702BE">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66"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8C71536" w14:textId="77777777" w:rsidR="00EE1F02" w:rsidRPr="0022511D" w:rsidRDefault="00EE1F02" w:rsidP="006702BE">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r>
      <w:tr w:rsidR="00D2303E" w:rsidRPr="0022511D" w14:paraId="1D341339" w14:textId="77777777" w:rsidTr="006702BE">
        <w:trPr>
          <w:trHeight w:val="57"/>
        </w:trPr>
        <w:tc>
          <w:tcPr>
            <w:tcW w:w="542" w:type="dxa"/>
            <w:tcBorders>
              <w:left w:val="single" w:sz="4" w:space="0" w:color="auto"/>
              <w:bottom w:val="nil"/>
              <w:right w:val="nil"/>
            </w:tcBorders>
            <w:noWrap/>
            <w:tcMar>
              <w:top w:w="18" w:type="dxa"/>
              <w:left w:w="18" w:type="dxa"/>
              <w:bottom w:w="0" w:type="dxa"/>
              <w:right w:w="18" w:type="dxa"/>
            </w:tcMar>
          </w:tcPr>
          <w:p w14:paraId="0B6994FA"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I.</w:t>
            </w:r>
          </w:p>
        </w:tc>
        <w:tc>
          <w:tcPr>
            <w:tcW w:w="4538" w:type="dxa"/>
            <w:tcBorders>
              <w:left w:val="nil"/>
              <w:bottom w:val="nil"/>
              <w:right w:val="nil"/>
            </w:tcBorders>
            <w:noWrap/>
            <w:tcMar>
              <w:top w:w="18" w:type="dxa"/>
              <w:left w:w="18" w:type="dxa"/>
              <w:bottom w:w="0" w:type="dxa"/>
              <w:right w:w="18" w:type="dxa"/>
            </w:tcMar>
            <w:vAlign w:val="bottom"/>
          </w:tcPr>
          <w:p w14:paraId="6C84E5D4"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4171D9E5" w14:textId="77777777" w:rsidR="00D2303E" w:rsidRPr="0022511D" w:rsidRDefault="00D2303E" w:rsidP="006702BE">
            <w:pPr>
              <w:widowControl w:val="0"/>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47C104FA" w14:textId="4F8526A4" w:rsidR="00D2303E" w:rsidRPr="0022511D" w:rsidRDefault="00D2303E" w:rsidP="006702BE">
            <w:pPr>
              <w:widowControl w:val="0"/>
              <w:ind w:left="-147" w:right="63"/>
              <w:jc w:val="right"/>
              <w:rPr>
                <w:b/>
                <w:bCs/>
                <w:sz w:val="13"/>
                <w:szCs w:val="13"/>
              </w:rPr>
            </w:pPr>
            <w:r w:rsidRPr="0022511D">
              <w:rPr>
                <w:b/>
                <w:sz w:val="13"/>
                <w:szCs w:val="13"/>
              </w:rPr>
              <w:t>1.271.693</w:t>
            </w:r>
          </w:p>
        </w:tc>
        <w:tc>
          <w:tcPr>
            <w:tcW w:w="765" w:type="dxa"/>
            <w:tcBorders>
              <w:top w:val="nil"/>
              <w:left w:val="nil"/>
              <w:bottom w:val="nil"/>
              <w:right w:val="dotted" w:sz="4" w:space="0" w:color="auto"/>
            </w:tcBorders>
            <w:shd w:val="clear" w:color="auto" w:fill="auto"/>
            <w:vAlign w:val="bottom"/>
          </w:tcPr>
          <w:p w14:paraId="52E8BC0B" w14:textId="1C038EFA" w:rsidR="00D2303E" w:rsidRPr="0022511D" w:rsidRDefault="00D2303E" w:rsidP="006702BE">
            <w:pPr>
              <w:widowControl w:val="0"/>
              <w:ind w:left="-147" w:right="63"/>
              <w:jc w:val="right"/>
              <w:rPr>
                <w:b/>
                <w:bCs/>
                <w:sz w:val="13"/>
                <w:szCs w:val="13"/>
              </w:rPr>
            </w:pPr>
            <w:r w:rsidRPr="0022511D">
              <w:rPr>
                <w:b/>
                <w:sz w:val="13"/>
                <w:szCs w:val="13"/>
              </w:rPr>
              <w:t>328.239</w:t>
            </w:r>
          </w:p>
        </w:tc>
        <w:tc>
          <w:tcPr>
            <w:tcW w:w="765" w:type="dxa"/>
            <w:tcBorders>
              <w:top w:val="nil"/>
              <w:left w:val="nil"/>
              <w:bottom w:val="nil"/>
              <w:right w:val="single" w:sz="4" w:space="0" w:color="auto"/>
            </w:tcBorders>
            <w:shd w:val="clear" w:color="auto" w:fill="auto"/>
            <w:vAlign w:val="bottom"/>
          </w:tcPr>
          <w:p w14:paraId="4582C7F0" w14:textId="020DD42E" w:rsidR="00D2303E" w:rsidRPr="0022511D" w:rsidRDefault="00D2303E" w:rsidP="006702BE">
            <w:pPr>
              <w:widowControl w:val="0"/>
              <w:ind w:left="-147" w:right="63"/>
              <w:jc w:val="right"/>
              <w:rPr>
                <w:b/>
                <w:bCs/>
                <w:sz w:val="13"/>
                <w:szCs w:val="13"/>
              </w:rPr>
            </w:pPr>
            <w:r w:rsidRPr="0022511D">
              <w:rPr>
                <w:b/>
                <w:sz w:val="13"/>
                <w:szCs w:val="13"/>
              </w:rPr>
              <w:t>1.599.932</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53D2924" w14:textId="553090FE" w:rsidR="00D2303E" w:rsidRPr="0022511D" w:rsidRDefault="00D2303E" w:rsidP="006702BE">
            <w:pPr>
              <w:widowControl w:val="0"/>
              <w:ind w:left="-147" w:right="63"/>
              <w:jc w:val="right"/>
              <w:rPr>
                <w:b/>
                <w:bCs/>
                <w:sz w:val="13"/>
                <w:szCs w:val="13"/>
              </w:rPr>
            </w:pPr>
            <w:r w:rsidRPr="0022511D">
              <w:rPr>
                <w:b/>
                <w:sz w:val="13"/>
                <w:szCs w:val="13"/>
              </w:rPr>
              <w:t>1.506.921</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6601395" w14:textId="3CF32BB6" w:rsidR="00D2303E" w:rsidRPr="0022511D" w:rsidRDefault="00D2303E" w:rsidP="006702BE">
            <w:pPr>
              <w:widowControl w:val="0"/>
              <w:ind w:left="-147" w:right="63"/>
              <w:jc w:val="right"/>
              <w:rPr>
                <w:b/>
                <w:bCs/>
                <w:sz w:val="13"/>
                <w:szCs w:val="13"/>
              </w:rPr>
            </w:pPr>
            <w:r w:rsidRPr="0022511D">
              <w:rPr>
                <w:b/>
                <w:sz w:val="13"/>
                <w:szCs w:val="13"/>
              </w:rPr>
              <w:t>-</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EDC1C3D" w14:textId="62588234" w:rsidR="00D2303E" w:rsidRPr="0022511D" w:rsidRDefault="00D2303E" w:rsidP="006702BE">
            <w:pPr>
              <w:widowControl w:val="0"/>
              <w:ind w:left="-147" w:right="63"/>
              <w:jc w:val="right"/>
              <w:rPr>
                <w:b/>
                <w:bCs/>
                <w:sz w:val="13"/>
                <w:szCs w:val="13"/>
              </w:rPr>
            </w:pPr>
            <w:r w:rsidRPr="0022511D">
              <w:rPr>
                <w:b/>
                <w:sz w:val="13"/>
                <w:szCs w:val="13"/>
              </w:rPr>
              <w:t>1.506.921</w:t>
            </w:r>
          </w:p>
        </w:tc>
      </w:tr>
      <w:tr w:rsidR="00D2303E" w:rsidRPr="0022511D" w14:paraId="08FC7FE5"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1D23AFC"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1.1</w:t>
            </w:r>
          </w:p>
        </w:tc>
        <w:tc>
          <w:tcPr>
            <w:tcW w:w="4538" w:type="dxa"/>
            <w:tcBorders>
              <w:top w:val="nil"/>
              <w:left w:val="nil"/>
              <w:bottom w:val="nil"/>
              <w:right w:val="nil"/>
            </w:tcBorders>
            <w:noWrap/>
            <w:tcMar>
              <w:top w:w="18" w:type="dxa"/>
              <w:left w:w="18" w:type="dxa"/>
              <w:bottom w:w="0" w:type="dxa"/>
              <w:right w:w="18" w:type="dxa"/>
            </w:tcMar>
            <w:vAlign w:val="bottom"/>
          </w:tcPr>
          <w:p w14:paraId="292DC81D"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C62D008" w14:textId="77777777" w:rsidR="00D2303E" w:rsidRPr="0022511D" w:rsidRDefault="00D2303E" w:rsidP="006702BE">
            <w:pPr>
              <w:widowControl w:val="0"/>
              <w:jc w:val="center"/>
              <w:rPr>
                <w:rFonts w:eastAsia="Arial Unicode MS"/>
                <w:b/>
                <w:sz w:val="13"/>
                <w:szCs w:val="13"/>
              </w:rPr>
            </w:pPr>
          </w:p>
        </w:tc>
        <w:tc>
          <w:tcPr>
            <w:tcW w:w="765" w:type="dxa"/>
            <w:tcBorders>
              <w:top w:val="nil"/>
              <w:left w:val="nil"/>
              <w:bottom w:val="nil"/>
              <w:right w:val="nil"/>
            </w:tcBorders>
            <w:shd w:val="clear" w:color="auto" w:fill="auto"/>
            <w:vAlign w:val="bottom"/>
          </w:tcPr>
          <w:p w14:paraId="55D3B865" w14:textId="10AC0FC5" w:rsidR="00D2303E" w:rsidRPr="0022511D" w:rsidRDefault="00D2303E" w:rsidP="006702BE">
            <w:pPr>
              <w:widowControl w:val="0"/>
              <w:ind w:left="-147" w:right="63"/>
              <w:jc w:val="right"/>
              <w:rPr>
                <w:b/>
                <w:bCs/>
                <w:sz w:val="13"/>
                <w:szCs w:val="13"/>
              </w:rPr>
            </w:pPr>
            <w:r w:rsidRPr="0022511D">
              <w:rPr>
                <w:b/>
                <w:sz w:val="13"/>
                <w:szCs w:val="13"/>
              </w:rPr>
              <w:t>186.913</w:t>
            </w:r>
          </w:p>
        </w:tc>
        <w:tc>
          <w:tcPr>
            <w:tcW w:w="765" w:type="dxa"/>
            <w:tcBorders>
              <w:top w:val="nil"/>
              <w:left w:val="dotted" w:sz="4" w:space="0" w:color="auto"/>
              <w:bottom w:val="nil"/>
              <w:right w:val="dotted" w:sz="4" w:space="0" w:color="auto"/>
            </w:tcBorders>
            <w:shd w:val="clear" w:color="auto" w:fill="auto"/>
            <w:vAlign w:val="bottom"/>
          </w:tcPr>
          <w:p w14:paraId="3655CD57" w14:textId="0FE012D3" w:rsidR="00D2303E" w:rsidRPr="0022511D" w:rsidRDefault="00D2303E" w:rsidP="006702BE">
            <w:pPr>
              <w:widowControl w:val="0"/>
              <w:ind w:left="-147" w:right="63"/>
              <w:jc w:val="right"/>
              <w:rPr>
                <w:b/>
                <w:bCs/>
                <w:sz w:val="13"/>
                <w:szCs w:val="13"/>
              </w:rPr>
            </w:pPr>
            <w:r w:rsidRPr="0022511D">
              <w:rPr>
                <w:b/>
                <w:sz w:val="13"/>
                <w:szCs w:val="13"/>
              </w:rPr>
              <w:t>20.175</w:t>
            </w:r>
          </w:p>
        </w:tc>
        <w:tc>
          <w:tcPr>
            <w:tcW w:w="765" w:type="dxa"/>
            <w:tcBorders>
              <w:top w:val="nil"/>
              <w:left w:val="nil"/>
              <w:bottom w:val="nil"/>
              <w:right w:val="single" w:sz="4" w:space="0" w:color="auto"/>
            </w:tcBorders>
            <w:shd w:val="clear" w:color="auto" w:fill="auto"/>
            <w:vAlign w:val="bottom"/>
          </w:tcPr>
          <w:p w14:paraId="14B3437F" w14:textId="5EDAC351" w:rsidR="00D2303E" w:rsidRPr="0022511D" w:rsidRDefault="00D2303E" w:rsidP="006702BE">
            <w:pPr>
              <w:widowControl w:val="0"/>
              <w:ind w:left="-147" w:right="63"/>
              <w:jc w:val="right"/>
              <w:rPr>
                <w:b/>
                <w:bCs/>
                <w:sz w:val="13"/>
                <w:szCs w:val="13"/>
              </w:rPr>
            </w:pPr>
            <w:r w:rsidRPr="0022511D">
              <w:rPr>
                <w:b/>
                <w:sz w:val="13"/>
                <w:szCs w:val="13"/>
              </w:rPr>
              <w:t>207.088</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3C311E27" w14:textId="2344B16D" w:rsidR="00D2303E" w:rsidRPr="0022511D" w:rsidRDefault="00D2303E" w:rsidP="006702BE">
            <w:pPr>
              <w:widowControl w:val="0"/>
              <w:ind w:left="-147" w:right="63"/>
              <w:jc w:val="right"/>
              <w:rPr>
                <w:b/>
                <w:bCs/>
                <w:sz w:val="13"/>
                <w:szCs w:val="13"/>
              </w:rPr>
            </w:pPr>
            <w:r w:rsidRPr="0022511D">
              <w:rPr>
                <w:b/>
                <w:sz w:val="13"/>
                <w:szCs w:val="13"/>
              </w:rPr>
              <w:t>1.004.154</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35E8ECA" w14:textId="3DEC41C7" w:rsidR="00D2303E" w:rsidRPr="0022511D" w:rsidRDefault="00D2303E" w:rsidP="006702BE">
            <w:pPr>
              <w:widowControl w:val="0"/>
              <w:ind w:left="-147" w:right="63"/>
              <w:jc w:val="right"/>
              <w:rPr>
                <w:b/>
                <w:bCs/>
                <w:sz w:val="13"/>
                <w:szCs w:val="13"/>
              </w:rPr>
            </w:pPr>
            <w:r w:rsidRPr="0022511D">
              <w:rPr>
                <w:b/>
                <w:sz w:val="13"/>
                <w:szCs w:val="13"/>
              </w:rPr>
              <w:t>-</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D98C64F" w14:textId="5737BECD" w:rsidR="00D2303E" w:rsidRPr="0022511D" w:rsidRDefault="00D2303E" w:rsidP="006702BE">
            <w:pPr>
              <w:widowControl w:val="0"/>
              <w:ind w:left="-147" w:right="63"/>
              <w:jc w:val="right"/>
              <w:rPr>
                <w:b/>
                <w:bCs/>
                <w:sz w:val="13"/>
                <w:szCs w:val="13"/>
              </w:rPr>
            </w:pPr>
            <w:r w:rsidRPr="0022511D">
              <w:rPr>
                <w:b/>
                <w:sz w:val="13"/>
                <w:szCs w:val="13"/>
              </w:rPr>
              <w:t>1.004.154</w:t>
            </w:r>
          </w:p>
        </w:tc>
      </w:tr>
      <w:tr w:rsidR="00D2303E" w:rsidRPr="0022511D" w14:paraId="6BED65AF"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9C33AB3" w14:textId="77777777" w:rsidR="00D2303E" w:rsidRPr="0022511D" w:rsidRDefault="00D2303E" w:rsidP="006702BE">
            <w:pPr>
              <w:widowControl w:val="0"/>
              <w:rPr>
                <w:rFonts w:eastAsia="Arial Unicode MS"/>
                <w:b/>
                <w:sz w:val="13"/>
                <w:szCs w:val="13"/>
              </w:rPr>
            </w:pPr>
            <w:r w:rsidRPr="0022511D">
              <w:rPr>
                <w:rFonts w:eastAsia="Arial Unicode MS"/>
                <w:sz w:val="13"/>
                <w:szCs w:val="13"/>
              </w:rPr>
              <w:t>1.1.1</w:t>
            </w:r>
          </w:p>
        </w:tc>
        <w:tc>
          <w:tcPr>
            <w:tcW w:w="4538" w:type="dxa"/>
            <w:tcBorders>
              <w:top w:val="nil"/>
              <w:left w:val="nil"/>
              <w:bottom w:val="nil"/>
              <w:right w:val="nil"/>
            </w:tcBorders>
            <w:noWrap/>
            <w:tcMar>
              <w:top w:w="18" w:type="dxa"/>
              <w:left w:w="18" w:type="dxa"/>
              <w:bottom w:w="0" w:type="dxa"/>
              <w:right w:w="18" w:type="dxa"/>
            </w:tcMar>
            <w:vAlign w:val="bottom"/>
          </w:tcPr>
          <w:p w14:paraId="31AFBBF2" w14:textId="77777777" w:rsidR="00D2303E" w:rsidRPr="0022511D" w:rsidRDefault="00D2303E" w:rsidP="006702BE">
            <w:pPr>
              <w:widowControl w:val="0"/>
              <w:rPr>
                <w:rFonts w:eastAsia="Arial Unicode MS"/>
                <w:b/>
                <w:sz w:val="13"/>
                <w:szCs w:val="13"/>
              </w:rPr>
            </w:pPr>
            <w:r w:rsidRPr="0022511D">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CA015D" w14:textId="77777777" w:rsidR="00D2303E" w:rsidRPr="0022511D" w:rsidRDefault="00D2303E" w:rsidP="006702BE">
            <w:pPr>
              <w:widowControl w:val="0"/>
              <w:jc w:val="center"/>
              <w:rPr>
                <w:rFonts w:eastAsia="Arial Unicode MS"/>
                <w:b/>
                <w:bCs/>
                <w:sz w:val="13"/>
                <w:szCs w:val="13"/>
              </w:rPr>
            </w:pPr>
            <w:r w:rsidRPr="0022511D">
              <w:rPr>
                <w:rFonts w:eastAsia="Arial Unicode MS"/>
                <w:b/>
                <w:bCs/>
                <w:sz w:val="13"/>
                <w:szCs w:val="13"/>
              </w:rPr>
              <w:t>(1)</w:t>
            </w:r>
          </w:p>
        </w:tc>
        <w:tc>
          <w:tcPr>
            <w:tcW w:w="765" w:type="dxa"/>
            <w:tcBorders>
              <w:top w:val="nil"/>
              <w:left w:val="nil"/>
              <w:bottom w:val="nil"/>
              <w:right w:val="dotted" w:sz="4" w:space="0" w:color="auto"/>
            </w:tcBorders>
            <w:shd w:val="clear" w:color="auto" w:fill="auto"/>
            <w:vAlign w:val="bottom"/>
          </w:tcPr>
          <w:p w14:paraId="09A32D72" w14:textId="562D0087" w:rsidR="00D2303E" w:rsidRPr="0022511D" w:rsidRDefault="00D2303E" w:rsidP="006702BE">
            <w:pPr>
              <w:widowControl w:val="0"/>
              <w:ind w:left="-147" w:right="63"/>
              <w:jc w:val="right"/>
              <w:rPr>
                <w:bCs/>
                <w:sz w:val="13"/>
                <w:szCs w:val="13"/>
              </w:rPr>
            </w:pPr>
            <w:r w:rsidRPr="0022511D">
              <w:rPr>
                <w:sz w:val="13"/>
                <w:szCs w:val="13"/>
              </w:rPr>
              <w:t>76</w:t>
            </w:r>
          </w:p>
        </w:tc>
        <w:tc>
          <w:tcPr>
            <w:tcW w:w="765" w:type="dxa"/>
            <w:tcBorders>
              <w:top w:val="nil"/>
              <w:left w:val="nil"/>
              <w:bottom w:val="nil"/>
              <w:right w:val="dotted" w:sz="4" w:space="0" w:color="auto"/>
            </w:tcBorders>
            <w:shd w:val="clear" w:color="auto" w:fill="auto"/>
            <w:vAlign w:val="bottom"/>
          </w:tcPr>
          <w:p w14:paraId="54132E07" w14:textId="4088BEE5"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nil"/>
              <w:bottom w:val="nil"/>
              <w:right w:val="single" w:sz="4" w:space="0" w:color="auto"/>
            </w:tcBorders>
            <w:shd w:val="clear" w:color="auto" w:fill="auto"/>
            <w:vAlign w:val="bottom"/>
          </w:tcPr>
          <w:p w14:paraId="7ED9A48C" w14:textId="5E834293" w:rsidR="00D2303E" w:rsidRPr="0022511D" w:rsidRDefault="00D2303E" w:rsidP="006702BE">
            <w:pPr>
              <w:widowControl w:val="0"/>
              <w:ind w:left="-147" w:right="63"/>
              <w:jc w:val="right"/>
              <w:rPr>
                <w:bCs/>
                <w:sz w:val="13"/>
                <w:szCs w:val="13"/>
              </w:rPr>
            </w:pPr>
            <w:r w:rsidRPr="0022511D">
              <w:rPr>
                <w:sz w:val="13"/>
                <w:szCs w:val="13"/>
              </w:rPr>
              <w:t>76</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8A7F2C" w14:textId="01F8C848"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223DC5FA" w14:textId="5F218A8F" w:rsidR="00D2303E" w:rsidRPr="0022511D" w:rsidRDefault="00D2303E" w:rsidP="006702BE">
            <w:pPr>
              <w:widowControl w:val="0"/>
              <w:ind w:left="-147" w:right="63"/>
              <w:jc w:val="right"/>
              <w:rPr>
                <w:bCs/>
                <w:sz w:val="13"/>
                <w:szCs w:val="13"/>
              </w:rPr>
            </w:pPr>
            <w:r w:rsidRPr="0022511D">
              <w:rPr>
                <w:sz w:val="13"/>
                <w:szCs w:val="13"/>
              </w:rPr>
              <w:t>-</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6E0DF90" w14:textId="79F27E70" w:rsidR="00D2303E" w:rsidRPr="0022511D" w:rsidRDefault="00D2303E" w:rsidP="006702BE">
            <w:pPr>
              <w:widowControl w:val="0"/>
              <w:ind w:left="-147" w:right="63"/>
              <w:jc w:val="right"/>
              <w:rPr>
                <w:bCs/>
                <w:sz w:val="13"/>
                <w:szCs w:val="13"/>
              </w:rPr>
            </w:pPr>
            <w:r w:rsidRPr="0022511D">
              <w:rPr>
                <w:sz w:val="13"/>
                <w:szCs w:val="13"/>
              </w:rPr>
              <w:t>-</w:t>
            </w:r>
          </w:p>
        </w:tc>
      </w:tr>
      <w:tr w:rsidR="00D2303E" w:rsidRPr="0022511D" w14:paraId="3E436CB1"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D62EAA1" w14:textId="77777777" w:rsidR="00D2303E" w:rsidRPr="0022511D" w:rsidRDefault="00D2303E" w:rsidP="006702BE">
            <w:pPr>
              <w:widowControl w:val="0"/>
              <w:rPr>
                <w:rFonts w:eastAsia="Arial Unicode MS"/>
                <w:sz w:val="13"/>
                <w:szCs w:val="13"/>
              </w:rPr>
            </w:pPr>
            <w:r w:rsidRPr="0022511D">
              <w:rPr>
                <w:rFonts w:eastAsia="Arial Unicode MS"/>
                <w:sz w:val="13"/>
                <w:szCs w:val="13"/>
              </w:rPr>
              <w:t>1.1.2</w:t>
            </w:r>
          </w:p>
        </w:tc>
        <w:tc>
          <w:tcPr>
            <w:tcW w:w="4538" w:type="dxa"/>
            <w:tcBorders>
              <w:top w:val="nil"/>
              <w:left w:val="nil"/>
              <w:bottom w:val="nil"/>
              <w:right w:val="nil"/>
            </w:tcBorders>
            <w:noWrap/>
            <w:tcMar>
              <w:top w:w="18" w:type="dxa"/>
              <w:left w:w="18" w:type="dxa"/>
              <w:bottom w:w="0" w:type="dxa"/>
              <w:right w:w="18" w:type="dxa"/>
            </w:tcMar>
            <w:vAlign w:val="bottom"/>
          </w:tcPr>
          <w:p w14:paraId="26CFE64D" w14:textId="77777777" w:rsidR="00D2303E" w:rsidRPr="0022511D" w:rsidRDefault="00D2303E" w:rsidP="006702BE">
            <w:pPr>
              <w:widowControl w:val="0"/>
              <w:rPr>
                <w:rFonts w:eastAsia="Arial Unicode MS"/>
                <w:sz w:val="13"/>
                <w:szCs w:val="13"/>
              </w:rPr>
            </w:pPr>
            <w:r w:rsidRPr="0022511D">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C2DA36" w14:textId="77777777" w:rsidR="00D2303E" w:rsidRPr="0022511D" w:rsidRDefault="00D2303E" w:rsidP="006702BE">
            <w:pPr>
              <w:widowControl w:val="0"/>
              <w:jc w:val="center"/>
              <w:rPr>
                <w:rFonts w:eastAsia="Arial Unicode MS"/>
                <w:b/>
                <w:bCs/>
                <w:sz w:val="13"/>
                <w:szCs w:val="13"/>
              </w:rPr>
            </w:pPr>
            <w:r w:rsidRPr="0022511D">
              <w:rPr>
                <w:rFonts w:eastAsia="Arial Unicode MS"/>
                <w:b/>
                <w:bCs/>
                <w:sz w:val="13"/>
                <w:szCs w:val="13"/>
              </w:rPr>
              <w:t>(2)</w:t>
            </w:r>
          </w:p>
        </w:tc>
        <w:tc>
          <w:tcPr>
            <w:tcW w:w="765" w:type="dxa"/>
            <w:tcBorders>
              <w:top w:val="nil"/>
              <w:left w:val="nil"/>
              <w:bottom w:val="nil"/>
              <w:right w:val="dotted" w:sz="4" w:space="0" w:color="auto"/>
            </w:tcBorders>
            <w:shd w:val="clear" w:color="auto" w:fill="auto"/>
            <w:vAlign w:val="bottom"/>
          </w:tcPr>
          <w:p w14:paraId="1E3A12F9" w14:textId="2597DB21" w:rsidR="00D2303E" w:rsidRPr="0022511D" w:rsidRDefault="00D2303E" w:rsidP="006702BE">
            <w:pPr>
              <w:widowControl w:val="0"/>
              <w:ind w:left="-147" w:right="63"/>
              <w:jc w:val="right"/>
              <w:rPr>
                <w:bCs/>
                <w:sz w:val="13"/>
                <w:szCs w:val="13"/>
              </w:rPr>
            </w:pPr>
            <w:r w:rsidRPr="0022511D">
              <w:rPr>
                <w:sz w:val="13"/>
                <w:szCs w:val="13"/>
              </w:rPr>
              <w:t>186.837</w:t>
            </w:r>
          </w:p>
        </w:tc>
        <w:tc>
          <w:tcPr>
            <w:tcW w:w="765" w:type="dxa"/>
            <w:tcBorders>
              <w:top w:val="nil"/>
              <w:left w:val="nil"/>
              <w:bottom w:val="nil"/>
              <w:right w:val="dotted" w:sz="4" w:space="0" w:color="auto"/>
            </w:tcBorders>
            <w:shd w:val="clear" w:color="auto" w:fill="auto"/>
            <w:vAlign w:val="bottom"/>
          </w:tcPr>
          <w:p w14:paraId="34F6ADA1" w14:textId="1A89EA5F" w:rsidR="00D2303E" w:rsidRPr="0022511D" w:rsidRDefault="00D2303E" w:rsidP="006702BE">
            <w:pPr>
              <w:widowControl w:val="0"/>
              <w:ind w:left="-147" w:right="63"/>
              <w:jc w:val="right"/>
              <w:rPr>
                <w:bCs/>
                <w:sz w:val="13"/>
                <w:szCs w:val="13"/>
              </w:rPr>
            </w:pPr>
            <w:r w:rsidRPr="0022511D">
              <w:rPr>
                <w:sz w:val="13"/>
                <w:szCs w:val="13"/>
              </w:rPr>
              <w:t>20.175</w:t>
            </w:r>
          </w:p>
        </w:tc>
        <w:tc>
          <w:tcPr>
            <w:tcW w:w="765" w:type="dxa"/>
            <w:tcBorders>
              <w:top w:val="nil"/>
              <w:left w:val="nil"/>
              <w:bottom w:val="nil"/>
              <w:right w:val="single" w:sz="4" w:space="0" w:color="auto"/>
            </w:tcBorders>
            <w:shd w:val="clear" w:color="auto" w:fill="auto"/>
            <w:vAlign w:val="bottom"/>
          </w:tcPr>
          <w:p w14:paraId="766FC4CA" w14:textId="33B68F1B" w:rsidR="00D2303E" w:rsidRPr="0022511D" w:rsidRDefault="00D2303E" w:rsidP="006702BE">
            <w:pPr>
              <w:widowControl w:val="0"/>
              <w:ind w:left="-147" w:right="63"/>
              <w:jc w:val="right"/>
              <w:rPr>
                <w:bCs/>
                <w:sz w:val="13"/>
                <w:szCs w:val="13"/>
              </w:rPr>
            </w:pPr>
            <w:r w:rsidRPr="0022511D">
              <w:rPr>
                <w:sz w:val="13"/>
                <w:szCs w:val="13"/>
              </w:rPr>
              <w:t>207.012</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8DD6847" w14:textId="0430557E" w:rsidR="00D2303E" w:rsidRPr="0022511D" w:rsidRDefault="00D2303E" w:rsidP="006702BE">
            <w:pPr>
              <w:widowControl w:val="0"/>
              <w:ind w:left="-147" w:right="63"/>
              <w:jc w:val="right"/>
              <w:rPr>
                <w:bCs/>
                <w:sz w:val="13"/>
                <w:szCs w:val="13"/>
              </w:rPr>
            </w:pPr>
            <w:r w:rsidRPr="0022511D">
              <w:rPr>
                <w:sz w:val="13"/>
                <w:szCs w:val="13"/>
              </w:rPr>
              <w:t>1.004.154</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20F63F0A" w14:textId="06CC24AC" w:rsidR="00D2303E" w:rsidRPr="0022511D" w:rsidRDefault="00D2303E" w:rsidP="006702BE">
            <w:pPr>
              <w:widowControl w:val="0"/>
              <w:ind w:left="-147" w:right="63"/>
              <w:jc w:val="right"/>
              <w:rPr>
                <w:bCs/>
                <w:sz w:val="13"/>
                <w:szCs w:val="13"/>
              </w:rPr>
            </w:pPr>
            <w:r w:rsidRPr="0022511D">
              <w:rPr>
                <w:sz w:val="13"/>
                <w:szCs w:val="13"/>
              </w:rPr>
              <w:t>-</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1DD34E8" w14:textId="153D7C38" w:rsidR="00D2303E" w:rsidRPr="0022511D" w:rsidRDefault="00D2303E" w:rsidP="006702BE">
            <w:pPr>
              <w:widowControl w:val="0"/>
              <w:ind w:left="-147" w:right="63"/>
              <w:jc w:val="right"/>
              <w:rPr>
                <w:bCs/>
                <w:sz w:val="13"/>
                <w:szCs w:val="13"/>
              </w:rPr>
            </w:pPr>
            <w:r w:rsidRPr="0022511D">
              <w:rPr>
                <w:sz w:val="13"/>
                <w:szCs w:val="13"/>
              </w:rPr>
              <w:t>1.004.154</w:t>
            </w:r>
          </w:p>
        </w:tc>
      </w:tr>
      <w:tr w:rsidR="00D2303E" w:rsidRPr="0022511D" w14:paraId="5952A33A"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BAD95EC" w14:textId="77777777" w:rsidR="00D2303E" w:rsidRPr="0022511D" w:rsidRDefault="00D2303E" w:rsidP="006702BE">
            <w:pPr>
              <w:widowControl w:val="0"/>
              <w:rPr>
                <w:rFonts w:eastAsia="Arial Unicode MS"/>
                <w:sz w:val="13"/>
                <w:szCs w:val="13"/>
              </w:rPr>
            </w:pPr>
            <w:r w:rsidRPr="0022511D">
              <w:rPr>
                <w:rFonts w:eastAsia="Arial Unicode MS"/>
                <w:sz w:val="13"/>
                <w:szCs w:val="13"/>
              </w:rPr>
              <w:t>1.1.3</w:t>
            </w:r>
          </w:p>
        </w:tc>
        <w:tc>
          <w:tcPr>
            <w:tcW w:w="4538" w:type="dxa"/>
            <w:tcBorders>
              <w:top w:val="nil"/>
              <w:left w:val="nil"/>
              <w:bottom w:val="nil"/>
              <w:right w:val="nil"/>
            </w:tcBorders>
            <w:noWrap/>
            <w:tcMar>
              <w:top w:w="18" w:type="dxa"/>
              <w:left w:w="18" w:type="dxa"/>
              <w:bottom w:w="0" w:type="dxa"/>
              <w:right w:w="18" w:type="dxa"/>
            </w:tcMar>
            <w:vAlign w:val="bottom"/>
          </w:tcPr>
          <w:p w14:paraId="0D5D4D7D" w14:textId="77777777" w:rsidR="00D2303E" w:rsidRPr="0022511D" w:rsidRDefault="00D2303E" w:rsidP="006702BE">
            <w:pPr>
              <w:widowControl w:val="0"/>
              <w:rPr>
                <w:rFonts w:eastAsia="Arial Unicode MS"/>
                <w:sz w:val="13"/>
                <w:szCs w:val="13"/>
              </w:rPr>
            </w:pPr>
            <w:r w:rsidRPr="0022511D">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F726437" w14:textId="77777777" w:rsidR="00D2303E" w:rsidRPr="0022511D" w:rsidRDefault="00D2303E" w:rsidP="006702BE">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727B6779" w14:textId="279C51C6"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vAlign w:val="bottom"/>
          </w:tcPr>
          <w:p w14:paraId="033D7077" w14:textId="399E4458"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single" w:sz="4" w:space="0" w:color="auto"/>
            </w:tcBorders>
            <w:vAlign w:val="bottom"/>
          </w:tcPr>
          <w:p w14:paraId="67104119" w14:textId="1FF05C95"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59E3AF1" w14:textId="5A5A1BA1"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2481EBE" w14:textId="1063AC6A" w:rsidR="00D2303E" w:rsidRPr="0022511D" w:rsidRDefault="00D2303E" w:rsidP="006702BE">
            <w:pPr>
              <w:widowControl w:val="0"/>
              <w:ind w:left="-147" w:right="63"/>
              <w:jc w:val="right"/>
              <w:rPr>
                <w:bCs/>
                <w:sz w:val="13"/>
                <w:szCs w:val="13"/>
              </w:rPr>
            </w:pPr>
            <w:r w:rsidRPr="0022511D">
              <w:rPr>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04E25" w14:textId="7CEAAB74" w:rsidR="00D2303E" w:rsidRPr="0022511D" w:rsidRDefault="00D2303E" w:rsidP="006702BE">
            <w:pPr>
              <w:widowControl w:val="0"/>
              <w:ind w:left="-147" w:right="63"/>
              <w:jc w:val="right"/>
              <w:rPr>
                <w:bCs/>
                <w:sz w:val="13"/>
                <w:szCs w:val="13"/>
              </w:rPr>
            </w:pPr>
            <w:r w:rsidRPr="0022511D">
              <w:rPr>
                <w:sz w:val="13"/>
                <w:szCs w:val="13"/>
              </w:rPr>
              <w:t>-</w:t>
            </w:r>
          </w:p>
        </w:tc>
      </w:tr>
      <w:tr w:rsidR="00D2303E" w:rsidRPr="0022511D" w14:paraId="78FB4249"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24CD457"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1.2</w:t>
            </w:r>
          </w:p>
        </w:tc>
        <w:tc>
          <w:tcPr>
            <w:tcW w:w="4538" w:type="dxa"/>
            <w:tcBorders>
              <w:top w:val="nil"/>
              <w:left w:val="nil"/>
              <w:bottom w:val="nil"/>
              <w:right w:val="nil"/>
            </w:tcBorders>
            <w:noWrap/>
            <w:tcMar>
              <w:top w:w="18" w:type="dxa"/>
              <w:left w:w="18" w:type="dxa"/>
              <w:bottom w:w="0" w:type="dxa"/>
              <w:right w:w="18" w:type="dxa"/>
            </w:tcMar>
            <w:vAlign w:val="bottom"/>
          </w:tcPr>
          <w:p w14:paraId="687AF980"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C292EB" w14:textId="77777777" w:rsidR="00D2303E" w:rsidRPr="0022511D" w:rsidRDefault="00D2303E" w:rsidP="006702BE">
            <w:pPr>
              <w:widowControl w:val="0"/>
              <w:jc w:val="center"/>
              <w:rPr>
                <w:rFonts w:eastAsia="Arial Unicode MS"/>
                <w:b/>
                <w:sz w:val="13"/>
                <w:szCs w:val="13"/>
              </w:rPr>
            </w:pPr>
            <w:r w:rsidRPr="0022511D">
              <w:rPr>
                <w:rFonts w:eastAsia="Arial Unicode MS"/>
                <w:b/>
                <w:sz w:val="13"/>
                <w:szCs w:val="13"/>
              </w:rPr>
              <w:t>(3)</w:t>
            </w:r>
          </w:p>
        </w:tc>
        <w:tc>
          <w:tcPr>
            <w:tcW w:w="765" w:type="dxa"/>
            <w:tcBorders>
              <w:top w:val="nil"/>
              <w:left w:val="nil"/>
              <w:bottom w:val="nil"/>
              <w:right w:val="dotted" w:sz="4" w:space="0" w:color="auto"/>
            </w:tcBorders>
            <w:vAlign w:val="bottom"/>
          </w:tcPr>
          <w:p w14:paraId="538B1F08" w14:textId="61A79948" w:rsidR="00D2303E" w:rsidRPr="0022511D" w:rsidRDefault="00D2303E" w:rsidP="006702BE">
            <w:pPr>
              <w:widowControl w:val="0"/>
              <w:ind w:left="-147" w:right="63"/>
              <w:jc w:val="right"/>
              <w:rPr>
                <w:b/>
                <w:bCs/>
                <w:sz w:val="13"/>
                <w:szCs w:val="13"/>
              </w:rPr>
            </w:pPr>
            <w:r w:rsidRPr="0022511D">
              <w:rPr>
                <w:b/>
                <w:sz w:val="13"/>
                <w:szCs w:val="13"/>
              </w:rPr>
              <w:t>1.084.780</w:t>
            </w:r>
          </w:p>
        </w:tc>
        <w:tc>
          <w:tcPr>
            <w:tcW w:w="765" w:type="dxa"/>
            <w:tcBorders>
              <w:top w:val="nil"/>
              <w:left w:val="dotted" w:sz="4" w:space="0" w:color="auto"/>
              <w:bottom w:val="nil"/>
              <w:right w:val="nil"/>
            </w:tcBorders>
            <w:vAlign w:val="bottom"/>
          </w:tcPr>
          <w:p w14:paraId="1B3251B2" w14:textId="085014BB" w:rsidR="00D2303E" w:rsidRPr="0022511D" w:rsidRDefault="00D2303E" w:rsidP="006702BE">
            <w:pPr>
              <w:widowControl w:val="0"/>
              <w:ind w:left="-147" w:right="63"/>
              <w:jc w:val="right"/>
              <w:rPr>
                <w:b/>
                <w:bCs/>
                <w:sz w:val="13"/>
                <w:szCs w:val="13"/>
              </w:rPr>
            </w:pPr>
            <w:r w:rsidRPr="0022511D">
              <w:rPr>
                <w:b/>
                <w:sz w:val="13"/>
                <w:szCs w:val="13"/>
              </w:rPr>
              <w:t>308.064</w:t>
            </w:r>
          </w:p>
        </w:tc>
        <w:tc>
          <w:tcPr>
            <w:tcW w:w="765" w:type="dxa"/>
            <w:tcBorders>
              <w:top w:val="nil"/>
              <w:left w:val="dotted" w:sz="4" w:space="0" w:color="auto"/>
              <w:bottom w:val="nil"/>
              <w:right w:val="single" w:sz="4" w:space="0" w:color="auto"/>
            </w:tcBorders>
            <w:vAlign w:val="bottom"/>
          </w:tcPr>
          <w:p w14:paraId="7474E0B1" w14:textId="14CB04C9" w:rsidR="00D2303E" w:rsidRPr="0022511D" w:rsidRDefault="00D2303E" w:rsidP="006702BE">
            <w:pPr>
              <w:widowControl w:val="0"/>
              <w:ind w:left="-147" w:right="63"/>
              <w:jc w:val="right"/>
              <w:rPr>
                <w:b/>
                <w:bCs/>
                <w:sz w:val="13"/>
                <w:szCs w:val="13"/>
              </w:rPr>
            </w:pPr>
            <w:r w:rsidRPr="0022511D">
              <w:rPr>
                <w:b/>
                <w:sz w:val="13"/>
                <w:szCs w:val="13"/>
              </w:rPr>
              <w:t>1.392.844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2DCEDFF" w14:textId="099877C2" w:rsidR="00D2303E" w:rsidRPr="0022511D" w:rsidRDefault="00D2303E" w:rsidP="006702BE">
            <w:pPr>
              <w:widowControl w:val="0"/>
              <w:ind w:left="-147" w:right="63"/>
              <w:jc w:val="right"/>
              <w:rPr>
                <w:b/>
                <w:bCs/>
                <w:sz w:val="13"/>
                <w:szCs w:val="13"/>
              </w:rPr>
            </w:pPr>
            <w:r w:rsidRPr="0022511D">
              <w:rPr>
                <w:b/>
                <w:sz w:val="13"/>
                <w:szCs w:val="13"/>
              </w:rPr>
              <w:t>502.767</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0A327AE" w14:textId="0FF56DC1" w:rsidR="00D2303E" w:rsidRPr="0022511D" w:rsidRDefault="00D2303E" w:rsidP="006702BE">
            <w:pPr>
              <w:widowControl w:val="0"/>
              <w:ind w:left="-147" w:right="63"/>
              <w:jc w:val="right"/>
              <w:rPr>
                <w:b/>
                <w:bCs/>
                <w:sz w:val="13"/>
                <w:szCs w:val="13"/>
              </w:rPr>
            </w:pPr>
            <w:r w:rsidRPr="0022511D">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360218" w14:textId="3280B09B" w:rsidR="00D2303E" w:rsidRPr="0022511D" w:rsidRDefault="00D2303E" w:rsidP="006702BE">
            <w:pPr>
              <w:widowControl w:val="0"/>
              <w:ind w:left="-147" w:right="63"/>
              <w:jc w:val="right"/>
              <w:rPr>
                <w:b/>
                <w:bCs/>
                <w:sz w:val="13"/>
                <w:szCs w:val="13"/>
              </w:rPr>
            </w:pPr>
            <w:r w:rsidRPr="0022511D">
              <w:rPr>
                <w:b/>
                <w:sz w:val="13"/>
                <w:szCs w:val="13"/>
              </w:rPr>
              <w:t>502.767</w:t>
            </w:r>
          </w:p>
        </w:tc>
      </w:tr>
      <w:tr w:rsidR="00D2303E" w:rsidRPr="0022511D" w14:paraId="3C8C24BF"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A2AD631" w14:textId="77777777" w:rsidR="00D2303E" w:rsidRPr="0022511D" w:rsidRDefault="00D2303E" w:rsidP="006702BE">
            <w:pPr>
              <w:widowControl w:val="0"/>
              <w:rPr>
                <w:rFonts w:eastAsia="Arial Unicode MS"/>
                <w:sz w:val="13"/>
                <w:szCs w:val="13"/>
              </w:rPr>
            </w:pPr>
            <w:r w:rsidRPr="0022511D">
              <w:rPr>
                <w:rFonts w:eastAsia="Arial Unicode MS"/>
                <w:sz w:val="13"/>
                <w:szCs w:val="13"/>
              </w:rPr>
              <w:t>1.2.1</w:t>
            </w:r>
          </w:p>
        </w:tc>
        <w:tc>
          <w:tcPr>
            <w:tcW w:w="4538" w:type="dxa"/>
            <w:tcBorders>
              <w:top w:val="nil"/>
              <w:left w:val="nil"/>
              <w:bottom w:val="nil"/>
              <w:right w:val="nil"/>
            </w:tcBorders>
            <w:noWrap/>
            <w:tcMar>
              <w:top w:w="18" w:type="dxa"/>
              <w:left w:w="18" w:type="dxa"/>
              <w:bottom w:w="0" w:type="dxa"/>
              <w:right w:w="18" w:type="dxa"/>
            </w:tcMar>
            <w:vAlign w:val="bottom"/>
          </w:tcPr>
          <w:p w14:paraId="3867F064" w14:textId="77777777" w:rsidR="00D2303E" w:rsidRPr="0022511D" w:rsidRDefault="00D2303E" w:rsidP="006702BE">
            <w:pPr>
              <w:widowControl w:val="0"/>
              <w:rPr>
                <w:rFonts w:eastAsia="Arial Unicode MS"/>
                <w:sz w:val="13"/>
                <w:szCs w:val="13"/>
              </w:rPr>
            </w:pPr>
            <w:r w:rsidRPr="0022511D">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7DF6F6" w14:textId="77777777" w:rsidR="00D2303E" w:rsidRPr="0022511D" w:rsidRDefault="00D2303E" w:rsidP="006702BE">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2977EB8C" w14:textId="4B569505"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vAlign w:val="bottom"/>
          </w:tcPr>
          <w:p w14:paraId="78942BD4" w14:textId="317AF432"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single" w:sz="4" w:space="0" w:color="auto"/>
            </w:tcBorders>
            <w:vAlign w:val="bottom"/>
          </w:tcPr>
          <w:p w14:paraId="67625947" w14:textId="218AAB69"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307DCF9" w14:textId="78B6140F"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FB510AE" w14:textId="51FD186A" w:rsidR="00D2303E" w:rsidRPr="0022511D" w:rsidRDefault="00D2303E" w:rsidP="006702BE">
            <w:pPr>
              <w:widowControl w:val="0"/>
              <w:ind w:left="-147" w:right="63"/>
              <w:jc w:val="right"/>
              <w:rPr>
                <w:bCs/>
                <w:sz w:val="13"/>
                <w:szCs w:val="13"/>
              </w:rPr>
            </w:pPr>
            <w:r w:rsidRPr="0022511D">
              <w:rPr>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04D9CFC" w14:textId="59895B86" w:rsidR="00D2303E" w:rsidRPr="0022511D" w:rsidRDefault="00D2303E" w:rsidP="006702BE">
            <w:pPr>
              <w:widowControl w:val="0"/>
              <w:ind w:left="-147" w:right="63"/>
              <w:jc w:val="right"/>
              <w:rPr>
                <w:bCs/>
                <w:sz w:val="13"/>
                <w:szCs w:val="13"/>
              </w:rPr>
            </w:pPr>
            <w:r w:rsidRPr="0022511D">
              <w:rPr>
                <w:sz w:val="13"/>
                <w:szCs w:val="13"/>
              </w:rPr>
              <w:t>-</w:t>
            </w:r>
          </w:p>
        </w:tc>
      </w:tr>
      <w:tr w:rsidR="00D2303E" w:rsidRPr="0022511D" w14:paraId="5BB0B5AE"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76A8BE0" w14:textId="77777777" w:rsidR="00D2303E" w:rsidRPr="0022511D" w:rsidRDefault="00D2303E" w:rsidP="006702BE">
            <w:pPr>
              <w:widowControl w:val="0"/>
              <w:rPr>
                <w:rFonts w:eastAsia="Arial Unicode MS"/>
                <w:sz w:val="13"/>
                <w:szCs w:val="13"/>
              </w:rPr>
            </w:pPr>
            <w:r w:rsidRPr="0022511D">
              <w:rPr>
                <w:rFonts w:eastAsia="Arial Unicode MS"/>
                <w:sz w:val="13"/>
                <w:szCs w:val="13"/>
              </w:rPr>
              <w:t>1.2.2</w:t>
            </w:r>
          </w:p>
        </w:tc>
        <w:tc>
          <w:tcPr>
            <w:tcW w:w="4538" w:type="dxa"/>
            <w:tcBorders>
              <w:top w:val="nil"/>
              <w:left w:val="nil"/>
              <w:bottom w:val="nil"/>
              <w:right w:val="nil"/>
            </w:tcBorders>
            <w:noWrap/>
            <w:tcMar>
              <w:top w:w="18" w:type="dxa"/>
              <w:left w:w="18" w:type="dxa"/>
              <w:bottom w:w="0" w:type="dxa"/>
              <w:right w:w="18" w:type="dxa"/>
            </w:tcMar>
            <w:vAlign w:val="bottom"/>
          </w:tcPr>
          <w:p w14:paraId="7D850C74" w14:textId="77777777" w:rsidR="00D2303E" w:rsidRPr="0022511D" w:rsidRDefault="00D2303E" w:rsidP="006702BE">
            <w:pPr>
              <w:widowControl w:val="0"/>
              <w:rPr>
                <w:rFonts w:eastAsia="Arial Unicode MS"/>
                <w:sz w:val="13"/>
                <w:szCs w:val="13"/>
              </w:rPr>
            </w:pPr>
            <w:r w:rsidRPr="0022511D">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3BB68C" w14:textId="77777777" w:rsidR="00D2303E" w:rsidRPr="0022511D" w:rsidRDefault="00D2303E" w:rsidP="006702BE">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31D7152B" w14:textId="72C630BF"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vAlign w:val="bottom"/>
          </w:tcPr>
          <w:p w14:paraId="2353D349" w14:textId="62A64B1B"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single" w:sz="4" w:space="0" w:color="auto"/>
            </w:tcBorders>
            <w:vAlign w:val="bottom"/>
          </w:tcPr>
          <w:p w14:paraId="61DD67FE" w14:textId="231110A4"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5EB5843" w14:textId="12DD544D"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0A5C5C7" w14:textId="7190EA3F" w:rsidR="00D2303E" w:rsidRPr="0022511D" w:rsidRDefault="00D2303E" w:rsidP="006702BE">
            <w:pPr>
              <w:widowControl w:val="0"/>
              <w:ind w:left="-147" w:right="63"/>
              <w:jc w:val="right"/>
              <w:rPr>
                <w:bCs/>
                <w:sz w:val="13"/>
                <w:szCs w:val="13"/>
              </w:rPr>
            </w:pPr>
            <w:r w:rsidRPr="0022511D">
              <w:rPr>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2A1290D" w14:textId="0028DD7D" w:rsidR="00D2303E" w:rsidRPr="0022511D" w:rsidRDefault="00D2303E" w:rsidP="006702BE">
            <w:pPr>
              <w:widowControl w:val="0"/>
              <w:ind w:left="-147" w:right="63"/>
              <w:jc w:val="right"/>
              <w:rPr>
                <w:bCs/>
                <w:sz w:val="13"/>
                <w:szCs w:val="13"/>
              </w:rPr>
            </w:pPr>
            <w:r w:rsidRPr="0022511D">
              <w:rPr>
                <w:sz w:val="13"/>
                <w:szCs w:val="13"/>
              </w:rPr>
              <w:t>-</w:t>
            </w:r>
          </w:p>
        </w:tc>
      </w:tr>
      <w:tr w:rsidR="00D2303E" w:rsidRPr="0022511D" w14:paraId="119D4B6C"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536CBE0" w14:textId="77777777" w:rsidR="00D2303E" w:rsidRPr="0022511D" w:rsidRDefault="00D2303E" w:rsidP="006702BE">
            <w:pPr>
              <w:widowControl w:val="0"/>
              <w:rPr>
                <w:rFonts w:eastAsia="Arial Unicode MS"/>
                <w:sz w:val="13"/>
                <w:szCs w:val="13"/>
              </w:rPr>
            </w:pPr>
            <w:r w:rsidRPr="0022511D">
              <w:rPr>
                <w:rFonts w:eastAsia="Arial Unicode MS"/>
                <w:sz w:val="13"/>
                <w:szCs w:val="13"/>
              </w:rPr>
              <w:t>1.2.3</w:t>
            </w:r>
          </w:p>
        </w:tc>
        <w:tc>
          <w:tcPr>
            <w:tcW w:w="4538" w:type="dxa"/>
            <w:tcBorders>
              <w:top w:val="nil"/>
              <w:left w:val="nil"/>
              <w:bottom w:val="nil"/>
              <w:right w:val="nil"/>
            </w:tcBorders>
            <w:noWrap/>
            <w:tcMar>
              <w:top w:w="18" w:type="dxa"/>
              <w:left w:w="18" w:type="dxa"/>
              <w:bottom w:w="0" w:type="dxa"/>
              <w:right w:w="18" w:type="dxa"/>
            </w:tcMar>
            <w:vAlign w:val="bottom"/>
          </w:tcPr>
          <w:p w14:paraId="423806EC" w14:textId="77777777" w:rsidR="00D2303E" w:rsidRPr="0022511D" w:rsidRDefault="00D2303E" w:rsidP="006702BE">
            <w:pPr>
              <w:widowControl w:val="0"/>
              <w:rPr>
                <w:rFonts w:eastAsia="Arial Unicode MS"/>
                <w:sz w:val="13"/>
                <w:szCs w:val="13"/>
              </w:rPr>
            </w:pPr>
            <w:r w:rsidRPr="0022511D">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A6E6E90" w14:textId="77777777" w:rsidR="00D2303E" w:rsidRPr="0022511D" w:rsidRDefault="00D2303E" w:rsidP="006702BE">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79947A8D" w14:textId="4EF867F5" w:rsidR="00D2303E" w:rsidRPr="0022511D" w:rsidRDefault="00D2303E" w:rsidP="006702BE">
            <w:pPr>
              <w:widowControl w:val="0"/>
              <w:ind w:left="-147" w:right="63"/>
              <w:jc w:val="right"/>
              <w:rPr>
                <w:bCs/>
                <w:sz w:val="13"/>
                <w:szCs w:val="13"/>
              </w:rPr>
            </w:pPr>
            <w:r w:rsidRPr="0022511D">
              <w:rPr>
                <w:sz w:val="13"/>
                <w:szCs w:val="13"/>
              </w:rPr>
              <w:t>1.084.780</w:t>
            </w:r>
          </w:p>
        </w:tc>
        <w:tc>
          <w:tcPr>
            <w:tcW w:w="765" w:type="dxa"/>
            <w:tcBorders>
              <w:top w:val="nil"/>
              <w:left w:val="dotted" w:sz="4" w:space="0" w:color="auto"/>
              <w:bottom w:val="nil"/>
              <w:right w:val="nil"/>
            </w:tcBorders>
            <w:vAlign w:val="bottom"/>
          </w:tcPr>
          <w:p w14:paraId="502E7752" w14:textId="141E509A" w:rsidR="00D2303E" w:rsidRPr="0022511D" w:rsidRDefault="00D2303E" w:rsidP="006702BE">
            <w:pPr>
              <w:widowControl w:val="0"/>
              <w:ind w:left="-147" w:right="63"/>
              <w:jc w:val="right"/>
              <w:rPr>
                <w:bCs/>
                <w:sz w:val="13"/>
                <w:szCs w:val="13"/>
              </w:rPr>
            </w:pPr>
            <w:r w:rsidRPr="0022511D">
              <w:rPr>
                <w:sz w:val="13"/>
                <w:szCs w:val="13"/>
              </w:rPr>
              <w:t>308.064</w:t>
            </w:r>
          </w:p>
        </w:tc>
        <w:tc>
          <w:tcPr>
            <w:tcW w:w="765" w:type="dxa"/>
            <w:tcBorders>
              <w:top w:val="nil"/>
              <w:left w:val="dotted" w:sz="4" w:space="0" w:color="auto"/>
              <w:bottom w:val="nil"/>
              <w:right w:val="single" w:sz="4" w:space="0" w:color="auto"/>
            </w:tcBorders>
            <w:vAlign w:val="bottom"/>
          </w:tcPr>
          <w:p w14:paraId="21A4679F" w14:textId="26549B73" w:rsidR="00D2303E" w:rsidRPr="0022511D" w:rsidRDefault="00D2303E" w:rsidP="006702BE">
            <w:pPr>
              <w:widowControl w:val="0"/>
              <w:ind w:left="-147" w:right="63"/>
              <w:jc w:val="right"/>
              <w:rPr>
                <w:bCs/>
                <w:sz w:val="13"/>
                <w:szCs w:val="13"/>
              </w:rPr>
            </w:pPr>
            <w:r w:rsidRPr="0022511D">
              <w:rPr>
                <w:sz w:val="13"/>
                <w:szCs w:val="13"/>
              </w:rPr>
              <w:t>1.392.844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B2808A4" w14:textId="1A72739B" w:rsidR="00D2303E" w:rsidRPr="0022511D" w:rsidRDefault="00D2303E" w:rsidP="006702BE">
            <w:pPr>
              <w:widowControl w:val="0"/>
              <w:ind w:left="-147" w:right="63"/>
              <w:jc w:val="right"/>
              <w:rPr>
                <w:bCs/>
                <w:sz w:val="13"/>
                <w:szCs w:val="13"/>
              </w:rPr>
            </w:pPr>
            <w:r w:rsidRPr="0022511D">
              <w:rPr>
                <w:sz w:val="13"/>
                <w:szCs w:val="13"/>
              </w:rPr>
              <w:t>502.767</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09E0592B" w14:textId="5F904D81" w:rsidR="00D2303E" w:rsidRPr="0022511D" w:rsidRDefault="00D2303E" w:rsidP="006702BE">
            <w:pPr>
              <w:widowControl w:val="0"/>
              <w:ind w:left="-147" w:right="63"/>
              <w:jc w:val="right"/>
              <w:rPr>
                <w:bCs/>
                <w:sz w:val="13"/>
                <w:szCs w:val="13"/>
              </w:rPr>
            </w:pPr>
            <w:r w:rsidRPr="0022511D">
              <w:rPr>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C97513" w14:textId="4358B8F7" w:rsidR="00D2303E" w:rsidRPr="0022511D" w:rsidRDefault="00D2303E" w:rsidP="006702BE">
            <w:pPr>
              <w:widowControl w:val="0"/>
              <w:ind w:left="-147" w:right="63"/>
              <w:jc w:val="right"/>
              <w:rPr>
                <w:bCs/>
                <w:sz w:val="13"/>
                <w:szCs w:val="13"/>
              </w:rPr>
            </w:pPr>
            <w:r w:rsidRPr="0022511D">
              <w:rPr>
                <w:sz w:val="13"/>
                <w:szCs w:val="13"/>
              </w:rPr>
              <w:t>502.767</w:t>
            </w:r>
          </w:p>
        </w:tc>
      </w:tr>
      <w:tr w:rsidR="00D2303E" w:rsidRPr="0022511D" w14:paraId="66E12897"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A6328E7" w14:textId="77777777" w:rsidR="00D2303E" w:rsidRPr="0022511D" w:rsidRDefault="00D2303E" w:rsidP="006702BE">
            <w:pPr>
              <w:widowControl w:val="0"/>
              <w:rPr>
                <w:rFonts w:eastAsia="Arial Unicode MS"/>
                <w:sz w:val="13"/>
                <w:szCs w:val="13"/>
              </w:rPr>
            </w:pPr>
            <w:r w:rsidRPr="0022511D">
              <w:rPr>
                <w:rFonts w:eastAsia="Arial Unicode MS"/>
                <w:b/>
                <w:sz w:val="13"/>
                <w:szCs w:val="13"/>
              </w:rPr>
              <w:t>1.3</w:t>
            </w:r>
          </w:p>
        </w:tc>
        <w:tc>
          <w:tcPr>
            <w:tcW w:w="4538" w:type="dxa"/>
            <w:tcBorders>
              <w:top w:val="nil"/>
              <w:left w:val="nil"/>
              <w:bottom w:val="nil"/>
              <w:right w:val="nil"/>
            </w:tcBorders>
            <w:noWrap/>
            <w:tcMar>
              <w:top w:w="18" w:type="dxa"/>
              <w:left w:w="18" w:type="dxa"/>
              <w:bottom w:w="0" w:type="dxa"/>
              <w:right w:w="18" w:type="dxa"/>
            </w:tcMar>
            <w:vAlign w:val="bottom"/>
          </w:tcPr>
          <w:p w14:paraId="29250860" w14:textId="77777777" w:rsidR="00D2303E" w:rsidRPr="0022511D" w:rsidRDefault="00D2303E" w:rsidP="006702BE">
            <w:pPr>
              <w:widowControl w:val="0"/>
              <w:rPr>
                <w:rFonts w:eastAsia="Arial Unicode MS"/>
                <w:sz w:val="13"/>
                <w:szCs w:val="13"/>
              </w:rPr>
            </w:pPr>
            <w:r w:rsidRPr="0022511D">
              <w:rPr>
                <w:rFonts w:eastAsia="Arial Unicode MS"/>
                <w:b/>
                <w:sz w:val="13"/>
                <w:szCs w:val="13"/>
              </w:rPr>
              <w:t xml:space="preserve">Gerçeğe Uygun Değer Farkı Diğer Kapsamlı Gelire Yansıtılan Finansal Varlıklar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BF1848" w14:textId="77777777" w:rsidR="00D2303E" w:rsidRPr="0022511D" w:rsidRDefault="00D2303E" w:rsidP="006702BE">
            <w:pPr>
              <w:widowControl w:val="0"/>
              <w:jc w:val="center"/>
              <w:rPr>
                <w:rFonts w:eastAsia="Arial Unicode MS"/>
                <w:sz w:val="13"/>
                <w:szCs w:val="13"/>
              </w:rPr>
            </w:pPr>
          </w:p>
        </w:tc>
        <w:tc>
          <w:tcPr>
            <w:tcW w:w="765" w:type="dxa"/>
            <w:tcBorders>
              <w:top w:val="nil"/>
              <w:left w:val="single" w:sz="4" w:space="0" w:color="auto"/>
              <w:bottom w:val="nil"/>
              <w:right w:val="dotted" w:sz="4" w:space="0" w:color="auto"/>
            </w:tcBorders>
            <w:shd w:val="clear" w:color="auto" w:fill="auto"/>
            <w:vAlign w:val="bottom"/>
          </w:tcPr>
          <w:p w14:paraId="1A13279F" w14:textId="0A831FBE"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dotted" w:sz="4" w:space="0" w:color="auto"/>
            </w:tcBorders>
            <w:shd w:val="clear" w:color="auto" w:fill="auto"/>
            <w:vAlign w:val="bottom"/>
          </w:tcPr>
          <w:p w14:paraId="6BE3D1B4" w14:textId="4553B498"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single" w:sz="4" w:space="0" w:color="auto"/>
            </w:tcBorders>
            <w:shd w:val="clear" w:color="000000" w:fill="FFFFFF"/>
            <w:vAlign w:val="bottom"/>
          </w:tcPr>
          <w:p w14:paraId="1DF0E984" w14:textId="487CF6DF"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E3B41FF" w14:textId="0CC14E8A"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025FB3B3" w14:textId="5501449F" w:rsidR="00D2303E" w:rsidRPr="0022511D" w:rsidRDefault="00D2303E" w:rsidP="006702BE">
            <w:pPr>
              <w:widowControl w:val="0"/>
              <w:ind w:left="-147" w:right="63"/>
              <w:jc w:val="right"/>
              <w:rPr>
                <w:b/>
                <w:bCs/>
                <w:sz w:val="13"/>
                <w:szCs w:val="13"/>
              </w:rPr>
            </w:pPr>
            <w:r w:rsidRPr="0022511D">
              <w:rPr>
                <w:b/>
                <w:bCs/>
                <w:sz w:val="13"/>
                <w:szCs w:val="13"/>
              </w:rPr>
              <w:t>-</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C7D8842" w14:textId="543A0CE4" w:rsidR="00D2303E" w:rsidRPr="0022511D" w:rsidRDefault="00D2303E" w:rsidP="006702BE">
            <w:pPr>
              <w:widowControl w:val="0"/>
              <w:ind w:left="-147" w:right="63"/>
              <w:jc w:val="right"/>
              <w:rPr>
                <w:b/>
                <w:bCs/>
                <w:sz w:val="13"/>
                <w:szCs w:val="13"/>
              </w:rPr>
            </w:pPr>
            <w:r w:rsidRPr="0022511D">
              <w:rPr>
                <w:b/>
                <w:bCs/>
                <w:sz w:val="13"/>
                <w:szCs w:val="13"/>
              </w:rPr>
              <w:t>-</w:t>
            </w:r>
          </w:p>
        </w:tc>
      </w:tr>
      <w:tr w:rsidR="00D2303E" w:rsidRPr="0022511D" w14:paraId="02A7F08A"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6DF06D0" w14:textId="77777777" w:rsidR="00D2303E" w:rsidRPr="0022511D" w:rsidRDefault="00D2303E" w:rsidP="006702BE">
            <w:pPr>
              <w:widowControl w:val="0"/>
              <w:rPr>
                <w:rFonts w:eastAsia="Arial Unicode MS"/>
                <w:sz w:val="13"/>
                <w:szCs w:val="13"/>
              </w:rPr>
            </w:pPr>
            <w:r w:rsidRPr="0022511D">
              <w:rPr>
                <w:rFonts w:eastAsia="Arial Unicode MS"/>
                <w:sz w:val="13"/>
                <w:szCs w:val="13"/>
              </w:rPr>
              <w:t>1.3.1</w:t>
            </w:r>
          </w:p>
        </w:tc>
        <w:tc>
          <w:tcPr>
            <w:tcW w:w="4538" w:type="dxa"/>
            <w:tcBorders>
              <w:top w:val="nil"/>
              <w:left w:val="nil"/>
              <w:bottom w:val="nil"/>
              <w:right w:val="nil"/>
            </w:tcBorders>
            <w:noWrap/>
            <w:tcMar>
              <w:top w:w="18" w:type="dxa"/>
              <w:left w:w="18" w:type="dxa"/>
              <w:bottom w:w="0" w:type="dxa"/>
              <w:right w:w="18" w:type="dxa"/>
            </w:tcMar>
            <w:vAlign w:val="bottom"/>
          </w:tcPr>
          <w:p w14:paraId="1515513A" w14:textId="77777777" w:rsidR="00D2303E" w:rsidRPr="0022511D" w:rsidRDefault="00D2303E" w:rsidP="006702BE">
            <w:pPr>
              <w:widowControl w:val="0"/>
              <w:rPr>
                <w:rFonts w:eastAsia="Arial Unicode MS"/>
                <w:sz w:val="13"/>
                <w:szCs w:val="13"/>
              </w:rPr>
            </w:pPr>
            <w:r w:rsidRPr="0022511D">
              <w:rPr>
                <w:rFonts w:eastAsia="Arial Unicode MS"/>
                <w:sz w:val="13"/>
                <w:szCs w:val="13"/>
              </w:rPr>
              <w:t>Devlet Borçlanma Senetleri</w:t>
            </w:r>
            <w:r w:rsidRPr="0022511D"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D9D49E" w14:textId="77777777" w:rsidR="00D2303E" w:rsidRPr="0022511D" w:rsidRDefault="00D2303E" w:rsidP="006702BE">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58BE943A" w14:textId="65EC15AC"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vAlign w:val="bottom"/>
          </w:tcPr>
          <w:p w14:paraId="22496564" w14:textId="31F550DC"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single" w:sz="4" w:space="0" w:color="auto"/>
            </w:tcBorders>
            <w:vAlign w:val="bottom"/>
          </w:tcPr>
          <w:p w14:paraId="74C36B84" w14:textId="49FA301F"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8009E05" w14:textId="22879CBE"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ABACB0F" w14:textId="36E319E9" w:rsidR="00D2303E" w:rsidRPr="0022511D" w:rsidRDefault="00D2303E" w:rsidP="006702BE">
            <w:pPr>
              <w:widowControl w:val="0"/>
              <w:ind w:left="-147" w:right="63"/>
              <w:jc w:val="right"/>
              <w:rPr>
                <w:bCs/>
                <w:sz w:val="13"/>
                <w:szCs w:val="13"/>
              </w:rPr>
            </w:pPr>
            <w:r w:rsidRPr="0022511D">
              <w:rPr>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0CBC7E" w14:textId="7A7AC58B" w:rsidR="00D2303E" w:rsidRPr="0022511D" w:rsidRDefault="00D2303E" w:rsidP="006702BE">
            <w:pPr>
              <w:widowControl w:val="0"/>
              <w:ind w:left="-147" w:right="63"/>
              <w:jc w:val="right"/>
              <w:rPr>
                <w:bCs/>
                <w:sz w:val="13"/>
                <w:szCs w:val="13"/>
              </w:rPr>
            </w:pPr>
            <w:r w:rsidRPr="0022511D">
              <w:rPr>
                <w:sz w:val="13"/>
                <w:szCs w:val="13"/>
              </w:rPr>
              <w:t>-</w:t>
            </w:r>
          </w:p>
        </w:tc>
      </w:tr>
      <w:tr w:rsidR="00D2303E" w:rsidRPr="0022511D" w14:paraId="0D05BABC"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FC38B89" w14:textId="77777777" w:rsidR="00D2303E" w:rsidRPr="0022511D" w:rsidRDefault="00D2303E" w:rsidP="006702BE">
            <w:pPr>
              <w:widowControl w:val="0"/>
              <w:rPr>
                <w:rFonts w:eastAsia="Arial Unicode MS"/>
                <w:sz w:val="13"/>
                <w:szCs w:val="13"/>
              </w:rPr>
            </w:pPr>
            <w:r w:rsidRPr="0022511D">
              <w:rPr>
                <w:rFonts w:eastAsia="Arial Unicode MS"/>
                <w:sz w:val="13"/>
                <w:szCs w:val="13"/>
              </w:rPr>
              <w:t>1.3.2</w:t>
            </w:r>
          </w:p>
        </w:tc>
        <w:tc>
          <w:tcPr>
            <w:tcW w:w="4538" w:type="dxa"/>
            <w:tcBorders>
              <w:top w:val="nil"/>
              <w:left w:val="nil"/>
              <w:bottom w:val="nil"/>
              <w:right w:val="nil"/>
            </w:tcBorders>
            <w:noWrap/>
            <w:tcMar>
              <w:top w:w="18" w:type="dxa"/>
              <w:left w:w="18" w:type="dxa"/>
              <w:bottom w:w="0" w:type="dxa"/>
              <w:right w:w="18" w:type="dxa"/>
            </w:tcMar>
            <w:vAlign w:val="bottom"/>
          </w:tcPr>
          <w:p w14:paraId="0BCD09D3" w14:textId="77777777" w:rsidR="00D2303E" w:rsidRPr="0022511D" w:rsidRDefault="00D2303E" w:rsidP="006702BE">
            <w:pPr>
              <w:widowControl w:val="0"/>
              <w:rPr>
                <w:rFonts w:eastAsia="Arial Unicode MS"/>
                <w:sz w:val="13"/>
                <w:szCs w:val="13"/>
              </w:rPr>
            </w:pPr>
            <w:r w:rsidRPr="0022511D">
              <w:rPr>
                <w:rFonts w:eastAsia="Arial Unicode MS"/>
                <w:sz w:val="13"/>
                <w:szCs w:val="13"/>
              </w:rPr>
              <w:t xml:space="preserve">Sermayede Payı Temsil Eden Menkul Değerler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3FEA237" w14:textId="77777777" w:rsidR="00D2303E" w:rsidRPr="0022511D" w:rsidRDefault="00D2303E" w:rsidP="006702BE">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6AA20B85" w14:textId="459F8BB0"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vAlign w:val="bottom"/>
          </w:tcPr>
          <w:p w14:paraId="65A0CA9A" w14:textId="728FE9CD"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single" w:sz="4" w:space="0" w:color="auto"/>
            </w:tcBorders>
            <w:vAlign w:val="bottom"/>
          </w:tcPr>
          <w:p w14:paraId="64895541" w14:textId="7D61C9F0"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3987A41" w14:textId="59B0062D"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0B96C8B6" w14:textId="355BFA7A" w:rsidR="00D2303E" w:rsidRPr="0022511D" w:rsidRDefault="00D2303E" w:rsidP="006702BE">
            <w:pPr>
              <w:widowControl w:val="0"/>
              <w:ind w:left="-147" w:right="63"/>
              <w:jc w:val="right"/>
              <w:rPr>
                <w:bCs/>
                <w:sz w:val="13"/>
                <w:szCs w:val="13"/>
              </w:rPr>
            </w:pPr>
            <w:r w:rsidRPr="0022511D">
              <w:rPr>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9EB154" w14:textId="684E6E05" w:rsidR="00D2303E" w:rsidRPr="0022511D" w:rsidRDefault="00D2303E" w:rsidP="006702BE">
            <w:pPr>
              <w:widowControl w:val="0"/>
              <w:ind w:left="-147" w:right="63"/>
              <w:jc w:val="right"/>
              <w:rPr>
                <w:bCs/>
                <w:sz w:val="13"/>
                <w:szCs w:val="13"/>
              </w:rPr>
            </w:pPr>
            <w:r w:rsidRPr="0022511D">
              <w:rPr>
                <w:sz w:val="13"/>
                <w:szCs w:val="13"/>
              </w:rPr>
              <w:t>-</w:t>
            </w:r>
          </w:p>
        </w:tc>
      </w:tr>
      <w:tr w:rsidR="00D2303E" w:rsidRPr="0022511D" w14:paraId="45BE2B05"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FD98242" w14:textId="77777777" w:rsidR="00D2303E" w:rsidRPr="0022511D" w:rsidRDefault="00D2303E" w:rsidP="006702BE">
            <w:pPr>
              <w:widowControl w:val="0"/>
              <w:rPr>
                <w:rFonts w:eastAsia="Arial Unicode MS"/>
                <w:b/>
                <w:sz w:val="13"/>
                <w:szCs w:val="13"/>
              </w:rPr>
            </w:pPr>
            <w:r w:rsidRPr="0022511D">
              <w:rPr>
                <w:rFonts w:eastAsia="Arial Unicode MS"/>
                <w:sz w:val="13"/>
                <w:szCs w:val="13"/>
              </w:rPr>
              <w:t>1.3.3</w:t>
            </w:r>
          </w:p>
        </w:tc>
        <w:tc>
          <w:tcPr>
            <w:tcW w:w="4538" w:type="dxa"/>
            <w:tcBorders>
              <w:top w:val="nil"/>
              <w:left w:val="nil"/>
              <w:bottom w:val="nil"/>
              <w:right w:val="nil"/>
            </w:tcBorders>
            <w:noWrap/>
            <w:tcMar>
              <w:top w:w="18" w:type="dxa"/>
              <w:left w:w="18" w:type="dxa"/>
              <w:bottom w:w="0" w:type="dxa"/>
              <w:right w:w="18" w:type="dxa"/>
            </w:tcMar>
            <w:vAlign w:val="bottom"/>
          </w:tcPr>
          <w:p w14:paraId="4666EE26" w14:textId="77777777" w:rsidR="00D2303E" w:rsidRPr="0022511D" w:rsidRDefault="00D2303E" w:rsidP="006702BE">
            <w:pPr>
              <w:widowControl w:val="0"/>
              <w:rPr>
                <w:rFonts w:eastAsia="Arial Unicode MS"/>
                <w:b/>
                <w:sz w:val="13"/>
                <w:szCs w:val="13"/>
              </w:rPr>
            </w:pPr>
            <w:r w:rsidRPr="0022511D">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5CB0F47" w14:textId="77777777" w:rsidR="00D2303E" w:rsidRPr="0022511D" w:rsidRDefault="00D2303E" w:rsidP="006702BE">
            <w:pPr>
              <w:widowControl w:val="0"/>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0A161114" w14:textId="55DB6C11"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nil"/>
              <w:bottom w:val="nil"/>
              <w:right w:val="nil"/>
            </w:tcBorders>
            <w:shd w:val="clear" w:color="auto" w:fill="auto"/>
            <w:vAlign w:val="bottom"/>
          </w:tcPr>
          <w:p w14:paraId="0B99F087" w14:textId="38FD74E3"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2BAD30BA" w14:textId="5941614F"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2E332690" w14:textId="57703EAE"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B5B37BA" w14:textId="07F0F842" w:rsidR="00D2303E" w:rsidRPr="0022511D" w:rsidRDefault="00D2303E" w:rsidP="006702BE">
            <w:pPr>
              <w:widowControl w:val="0"/>
              <w:ind w:left="-147" w:right="63"/>
              <w:jc w:val="right"/>
              <w:rPr>
                <w:bCs/>
                <w:sz w:val="13"/>
                <w:szCs w:val="13"/>
              </w:rPr>
            </w:pPr>
            <w:r w:rsidRPr="0022511D">
              <w:rPr>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7575DD78" w14:textId="788C00DC" w:rsidR="00D2303E" w:rsidRPr="0022511D" w:rsidRDefault="00D2303E" w:rsidP="006702BE">
            <w:pPr>
              <w:widowControl w:val="0"/>
              <w:ind w:left="-147" w:right="63"/>
              <w:jc w:val="right"/>
              <w:rPr>
                <w:bCs/>
                <w:sz w:val="13"/>
                <w:szCs w:val="13"/>
              </w:rPr>
            </w:pPr>
            <w:r w:rsidRPr="0022511D">
              <w:rPr>
                <w:sz w:val="13"/>
                <w:szCs w:val="13"/>
              </w:rPr>
              <w:t>-</w:t>
            </w:r>
          </w:p>
        </w:tc>
      </w:tr>
      <w:tr w:rsidR="00D2303E" w:rsidRPr="0022511D" w14:paraId="3D95B905"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B854459" w14:textId="77777777" w:rsidR="00D2303E" w:rsidRPr="0022511D" w:rsidRDefault="00D2303E" w:rsidP="006702BE">
            <w:pPr>
              <w:widowControl w:val="0"/>
              <w:rPr>
                <w:rFonts w:eastAsia="Arial Unicode MS"/>
                <w:sz w:val="13"/>
                <w:szCs w:val="13"/>
              </w:rPr>
            </w:pPr>
            <w:r w:rsidRPr="0022511D">
              <w:rPr>
                <w:rFonts w:eastAsia="Arial Unicode MS"/>
                <w:b/>
                <w:sz w:val="13"/>
                <w:szCs w:val="13"/>
              </w:rPr>
              <w:t>1.4</w:t>
            </w:r>
          </w:p>
        </w:tc>
        <w:tc>
          <w:tcPr>
            <w:tcW w:w="4538" w:type="dxa"/>
            <w:tcBorders>
              <w:top w:val="nil"/>
              <w:left w:val="nil"/>
              <w:bottom w:val="nil"/>
              <w:right w:val="nil"/>
            </w:tcBorders>
            <w:noWrap/>
            <w:tcMar>
              <w:top w:w="18" w:type="dxa"/>
              <w:left w:w="18" w:type="dxa"/>
              <w:bottom w:w="0" w:type="dxa"/>
              <w:right w:w="18" w:type="dxa"/>
            </w:tcMar>
            <w:vAlign w:val="bottom"/>
          </w:tcPr>
          <w:p w14:paraId="329BC288" w14:textId="77777777" w:rsidR="00D2303E" w:rsidRPr="0022511D" w:rsidRDefault="00D2303E" w:rsidP="006702BE">
            <w:pPr>
              <w:widowControl w:val="0"/>
              <w:rPr>
                <w:rFonts w:eastAsia="Arial Unicode MS"/>
                <w:sz w:val="13"/>
                <w:szCs w:val="13"/>
              </w:rPr>
            </w:pPr>
            <w:r w:rsidRPr="0022511D">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8297BA" w14:textId="77777777" w:rsidR="00D2303E" w:rsidRPr="0022511D" w:rsidRDefault="00D2303E" w:rsidP="006702BE">
            <w:pPr>
              <w:widowControl w:val="0"/>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59037683" w14:textId="4FC5B244"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nil"/>
            </w:tcBorders>
            <w:shd w:val="clear" w:color="auto" w:fill="auto"/>
            <w:vAlign w:val="bottom"/>
          </w:tcPr>
          <w:p w14:paraId="74E6656A" w14:textId="460602FB"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45CD8DF1" w14:textId="64C8279F"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9CB28E5" w14:textId="6C2CAE8A"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01ECCAF0" w14:textId="3313903B" w:rsidR="00D2303E" w:rsidRPr="0022511D" w:rsidRDefault="00D2303E" w:rsidP="006702BE">
            <w:pPr>
              <w:widowControl w:val="0"/>
              <w:ind w:left="-147" w:right="63"/>
              <w:jc w:val="right"/>
              <w:rPr>
                <w:b/>
                <w:bCs/>
                <w:sz w:val="13"/>
                <w:szCs w:val="13"/>
              </w:rPr>
            </w:pPr>
            <w:r w:rsidRPr="0022511D">
              <w:rPr>
                <w:b/>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74320278" w14:textId="26FBBFD1" w:rsidR="00D2303E" w:rsidRPr="0022511D" w:rsidRDefault="00D2303E" w:rsidP="006702BE">
            <w:pPr>
              <w:widowControl w:val="0"/>
              <w:ind w:left="-147" w:right="63"/>
              <w:jc w:val="right"/>
              <w:rPr>
                <w:b/>
                <w:bCs/>
                <w:sz w:val="13"/>
                <w:szCs w:val="13"/>
              </w:rPr>
            </w:pPr>
            <w:r w:rsidRPr="0022511D">
              <w:rPr>
                <w:b/>
                <w:bCs/>
                <w:sz w:val="13"/>
                <w:szCs w:val="13"/>
              </w:rPr>
              <w:t>-</w:t>
            </w:r>
          </w:p>
        </w:tc>
      </w:tr>
      <w:tr w:rsidR="00D2303E" w:rsidRPr="0022511D" w14:paraId="406E4C91"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3E7D64D" w14:textId="77777777" w:rsidR="00D2303E" w:rsidRPr="0022511D" w:rsidRDefault="00D2303E" w:rsidP="006702BE">
            <w:pPr>
              <w:widowControl w:val="0"/>
              <w:rPr>
                <w:rFonts w:eastAsia="Arial Unicode MS"/>
                <w:sz w:val="13"/>
                <w:szCs w:val="13"/>
              </w:rPr>
            </w:pPr>
            <w:r w:rsidRPr="0022511D">
              <w:rPr>
                <w:rFonts w:eastAsia="Arial Unicode MS"/>
                <w:sz w:val="13"/>
                <w:szCs w:val="13"/>
              </w:rPr>
              <w:t>1.4.1</w:t>
            </w:r>
          </w:p>
        </w:tc>
        <w:tc>
          <w:tcPr>
            <w:tcW w:w="4538" w:type="dxa"/>
            <w:tcBorders>
              <w:top w:val="nil"/>
              <w:left w:val="nil"/>
              <w:bottom w:val="nil"/>
              <w:right w:val="nil"/>
            </w:tcBorders>
            <w:noWrap/>
            <w:tcMar>
              <w:top w:w="18" w:type="dxa"/>
              <w:left w:w="18" w:type="dxa"/>
              <w:bottom w:w="0" w:type="dxa"/>
              <w:right w:w="18" w:type="dxa"/>
            </w:tcMar>
            <w:vAlign w:val="bottom"/>
          </w:tcPr>
          <w:p w14:paraId="60150783" w14:textId="77777777" w:rsidR="00D2303E" w:rsidRPr="0022511D" w:rsidRDefault="00D2303E" w:rsidP="006702BE">
            <w:pPr>
              <w:widowControl w:val="0"/>
              <w:rPr>
                <w:rFonts w:eastAsia="Arial Unicode MS"/>
                <w:sz w:val="13"/>
                <w:szCs w:val="13"/>
              </w:rPr>
            </w:pPr>
            <w:r w:rsidRPr="0022511D">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1CE07A1" w14:textId="77777777" w:rsidR="00D2303E" w:rsidRPr="0022511D" w:rsidRDefault="00D2303E" w:rsidP="006702BE">
            <w:pPr>
              <w:widowControl w:val="0"/>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7807798F" w14:textId="0004B53C"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nil"/>
              <w:bottom w:val="nil"/>
              <w:right w:val="nil"/>
            </w:tcBorders>
            <w:shd w:val="clear" w:color="auto" w:fill="auto"/>
            <w:vAlign w:val="bottom"/>
          </w:tcPr>
          <w:p w14:paraId="51CF6D7E" w14:textId="32105EEC"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1DA84F12" w14:textId="2B1ED5EB"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CEE2647" w14:textId="26E65A88"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373F493C" w14:textId="263F1B4D" w:rsidR="00D2303E" w:rsidRPr="0022511D" w:rsidRDefault="00D2303E" w:rsidP="006702BE">
            <w:pPr>
              <w:widowControl w:val="0"/>
              <w:ind w:left="-147" w:right="63"/>
              <w:jc w:val="right"/>
              <w:rPr>
                <w:bCs/>
                <w:sz w:val="13"/>
                <w:szCs w:val="13"/>
              </w:rPr>
            </w:pPr>
            <w:r w:rsidRPr="0022511D">
              <w:rPr>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11E95BAA" w14:textId="53E7B63C" w:rsidR="00D2303E" w:rsidRPr="0022511D" w:rsidRDefault="00D2303E" w:rsidP="006702BE">
            <w:pPr>
              <w:widowControl w:val="0"/>
              <w:ind w:left="-147" w:right="63"/>
              <w:jc w:val="right"/>
              <w:rPr>
                <w:bCs/>
                <w:sz w:val="13"/>
                <w:szCs w:val="13"/>
              </w:rPr>
            </w:pPr>
            <w:r w:rsidRPr="0022511D">
              <w:rPr>
                <w:sz w:val="13"/>
                <w:szCs w:val="13"/>
              </w:rPr>
              <w:t>-</w:t>
            </w:r>
          </w:p>
        </w:tc>
      </w:tr>
      <w:tr w:rsidR="00D2303E" w:rsidRPr="0022511D" w14:paraId="4567D90F"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27C3F46" w14:textId="77777777" w:rsidR="00D2303E" w:rsidRPr="0022511D" w:rsidRDefault="00D2303E" w:rsidP="006702BE">
            <w:pPr>
              <w:widowControl w:val="0"/>
              <w:rPr>
                <w:rFonts w:eastAsia="Arial Unicode MS"/>
                <w:sz w:val="13"/>
                <w:szCs w:val="13"/>
              </w:rPr>
            </w:pPr>
            <w:r w:rsidRPr="0022511D">
              <w:rPr>
                <w:rFonts w:eastAsia="Arial Unicode MS"/>
                <w:sz w:val="13"/>
                <w:szCs w:val="13"/>
              </w:rPr>
              <w:t>1.4.2</w:t>
            </w:r>
          </w:p>
        </w:tc>
        <w:tc>
          <w:tcPr>
            <w:tcW w:w="4538" w:type="dxa"/>
            <w:tcBorders>
              <w:top w:val="nil"/>
              <w:left w:val="nil"/>
              <w:bottom w:val="nil"/>
              <w:right w:val="nil"/>
            </w:tcBorders>
            <w:noWrap/>
            <w:tcMar>
              <w:top w:w="18" w:type="dxa"/>
              <w:left w:w="18" w:type="dxa"/>
              <w:bottom w:w="0" w:type="dxa"/>
              <w:right w:w="18" w:type="dxa"/>
            </w:tcMar>
            <w:vAlign w:val="bottom"/>
          </w:tcPr>
          <w:p w14:paraId="53945026" w14:textId="77777777" w:rsidR="00D2303E" w:rsidRPr="0022511D" w:rsidRDefault="00D2303E" w:rsidP="006702BE">
            <w:pPr>
              <w:widowControl w:val="0"/>
              <w:rPr>
                <w:rFonts w:eastAsia="Arial Unicode MS"/>
                <w:sz w:val="13"/>
                <w:szCs w:val="13"/>
              </w:rPr>
            </w:pPr>
            <w:r w:rsidRPr="0022511D">
              <w:rPr>
                <w:rFonts w:eastAsia="Arial Unicode MS"/>
                <w:sz w:val="13"/>
                <w:szCs w:val="13"/>
              </w:rPr>
              <w:t>Türev Finansal Varlıkların Gerçeğe Uygun Değer Farkı Diğer Kapsamlı 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BD394F9" w14:textId="77777777" w:rsidR="00D2303E" w:rsidRPr="0022511D" w:rsidRDefault="00D2303E" w:rsidP="006702BE">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7F07061F" w14:textId="6EDF6224"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vAlign w:val="bottom"/>
          </w:tcPr>
          <w:p w14:paraId="4B82C23B" w14:textId="3E606E7F"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single" w:sz="4" w:space="0" w:color="auto"/>
            </w:tcBorders>
            <w:vAlign w:val="bottom"/>
          </w:tcPr>
          <w:p w14:paraId="72622BB8" w14:textId="6C619747"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B342D54" w14:textId="3FC5D476"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BBBB02D" w14:textId="476F62A3" w:rsidR="00D2303E" w:rsidRPr="0022511D" w:rsidRDefault="00D2303E" w:rsidP="006702BE">
            <w:pPr>
              <w:widowControl w:val="0"/>
              <w:ind w:left="-147" w:right="63"/>
              <w:jc w:val="right"/>
              <w:rPr>
                <w:bCs/>
                <w:sz w:val="13"/>
                <w:szCs w:val="13"/>
              </w:rPr>
            </w:pPr>
            <w:r w:rsidRPr="0022511D">
              <w:rPr>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4A62A52F" w14:textId="6DAD01E1" w:rsidR="00D2303E" w:rsidRPr="0022511D" w:rsidRDefault="00D2303E" w:rsidP="006702BE">
            <w:pPr>
              <w:widowControl w:val="0"/>
              <w:ind w:left="-147" w:right="63"/>
              <w:jc w:val="right"/>
              <w:rPr>
                <w:bCs/>
                <w:sz w:val="13"/>
                <w:szCs w:val="13"/>
              </w:rPr>
            </w:pPr>
            <w:r w:rsidRPr="0022511D">
              <w:rPr>
                <w:sz w:val="13"/>
                <w:szCs w:val="13"/>
              </w:rPr>
              <w:t>-</w:t>
            </w:r>
          </w:p>
        </w:tc>
      </w:tr>
      <w:tr w:rsidR="00D2303E" w:rsidRPr="0022511D" w14:paraId="1BA3C013"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BFEFE40" w14:textId="77777777" w:rsidR="00D2303E" w:rsidRPr="0022511D" w:rsidRDefault="00D2303E" w:rsidP="006702BE">
            <w:pPr>
              <w:widowControl w:val="0"/>
              <w:rPr>
                <w:rFonts w:eastAsia="Arial Unicode MS"/>
                <w:sz w:val="13"/>
                <w:szCs w:val="13"/>
              </w:rPr>
            </w:pPr>
            <w:r w:rsidRPr="0022511D">
              <w:rPr>
                <w:rFonts w:eastAsia="Arial Unicode MS"/>
                <w:b/>
                <w:sz w:val="13"/>
                <w:szCs w:val="13"/>
              </w:rPr>
              <w:t>II.</w:t>
            </w:r>
          </w:p>
        </w:tc>
        <w:tc>
          <w:tcPr>
            <w:tcW w:w="4538" w:type="dxa"/>
            <w:tcBorders>
              <w:top w:val="nil"/>
              <w:left w:val="nil"/>
              <w:bottom w:val="nil"/>
              <w:right w:val="nil"/>
            </w:tcBorders>
            <w:noWrap/>
            <w:tcMar>
              <w:top w:w="18" w:type="dxa"/>
              <w:left w:w="18" w:type="dxa"/>
              <w:bottom w:w="0" w:type="dxa"/>
              <w:right w:w="18" w:type="dxa"/>
            </w:tcMar>
            <w:vAlign w:val="bottom"/>
          </w:tcPr>
          <w:p w14:paraId="406CA302" w14:textId="77777777" w:rsidR="00D2303E" w:rsidRPr="0022511D" w:rsidRDefault="00D2303E" w:rsidP="006702BE">
            <w:pPr>
              <w:widowControl w:val="0"/>
              <w:rPr>
                <w:rFonts w:eastAsia="Arial Unicode MS"/>
                <w:sz w:val="13"/>
                <w:szCs w:val="13"/>
              </w:rPr>
            </w:pPr>
            <w:r w:rsidRPr="0022511D">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2B661B0" w14:textId="77777777" w:rsidR="00D2303E" w:rsidRPr="0022511D" w:rsidRDefault="00D2303E" w:rsidP="006702BE">
            <w:pPr>
              <w:widowControl w:val="0"/>
              <w:jc w:val="center"/>
              <w:rPr>
                <w:rFonts w:eastAsia="Arial Unicode MS"/>
                <w:sz w:val="13"/>
                <w:szCs w:val="13"/>
              </w:rPr>
            </w:pPr>
          </w:p>
        </w:tc>
        <w:tc>
          <w:tcPr>
            <w:tcW w:w="765" w:type="dxa"/>
            <w:tcBorders>
              <w:top w:val="nil"/>
              <w:left w:val="single" w:sz="4" w:space="0" w:color="auto"/>
              <w:bottom w:val="nil"/>
              <w:right w:val="dotted" w:sz="4" w:space="0" w:color="auto"/>
            </w:tcBorders>
            <w:shd w:val="clear" w:color="auto" w:fill="FFFFFF" w:themeFill="background1"/>
            <w:vAlign w:val="bottom"/>
          </w:tcPr>
          <w:p w14:paraId="49CE6E3C" w14:textId="7E1A47FC"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dotted" w:sz="4" w:space="0" w:color="auto"/>
            </w:tcBorders>
            <w:shd w:val="clear" w:color="auto" w:fill="FFFFFF" w:themeFill="background1"/>
            <w:vAlign w:val="bottom"/>
          </w:tcPr>
          <w:p w14:paraId="0F67D0B6" w14:textId="69A735E7"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single" w:sz="4" w:space="0" w:color="auto"/>
            </w:tcBorders>
            <w:shd w:val="clear" w:color="000000" w:fill="FFFFFF"/>
            <w:vAlign w:val="bottom"/>
          </w:tcPr>
          <w:p w14:paraId="1CBE9296" w14:textId="7C782E3C"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60A4E5F" w14:textId="7B389F5E"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46D7018" w14:textId="274F408B" w:rsidR="00D2303E" w:rsidRPr="0022511D" w:rsidRDefault="00D2303E" w:rsidP="006702BE">
            <w:pPr>
              <w:widowControl w:val="0"/>
              <w:ind w:left="-147" w:right="63"/>
              <w:jc w:val="right"/>
              <w:rPr>
                <w:b/>
                <w:bCs/>
                <w:sz w:val="13"/>
                <w:szCs w:val="13"/>
              </w:rPr>
            </w:pPr>
            <w:r w:rsidRPr="0022511D">
              <w:rPr>
                <w:b/>
                <w:bCs/>
                <w:sz w:val="13"/>
                <w:szCs w:val="13"/>
              </w:rPr>
              <w:t>-</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557243E6" w14:textId="14F3D2CE" w:rsidR="00D2303E" w:rsidRPr="0022511D" w:rsidRDefault="00D2303E" w:rsidP="006702BE">
            <w:pPr>
              <w:widowControl w:val="0"/>
              <w:ind w:left="-147" w:right="63"/>
              <w:jc w:val="right"/>
              <w:rPr>
                <w:b/>
                <w:bCs/>
                <w:sz w:val="13"/>
                <w:szCs w:val="13"/>
              </w:rPr>
            </w:pPr>
            <w:r w:rsidRPr="0022511D">
              <w:rPr>
                <w:b/>
                <w:bCs/>
                <w:sz w:val="13"/>
                <w:szCs w:val="13"/>
              </w:rPr>
              <w:t>-</w:t>
            </w:r>
          </w:p>
        </w:tc>
      </w:tr>
      <w:tr w:rsidR="00D2303E" w:rsidRPr="0022511D" w14:paraId="6FA59D7E"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40C537E"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2.1</w:t>
            </w:r>
          </w:p>
        </w:tc>
        <w:tc>
          <w:tcPr>
            <w:tcW w:w="4538" w:type="dxa"/>
            <w:tcBorders>
              <w:top w:val="nil"/>
              <w:left w:val="nil"/>
              <w:bottom w:val="nil"/>
              <w:right w:val="nil"/>
            </w:tcBorders>
            <w:noWrap/>
            <w:tcMar>
              <w:top w:w="18" w:type="dxa"/>
              <w:left w:w="18" w:type="dxa"/>
              <w:bottom w:w="0" w:type="dxa"/>
              <w:right w:w="18" w:type="dxa"/>
            </w:tcMar>
            <w:vAlign w:val="bottom"/>
          </w:tcPr>
          <w:p w14:paraId="17EC0AA0" w14:textId="77777777" w:rsidR="00D2303E" w:rsidRPr="0022511D" w:rsidRDefault="00D2303E" w:rsidP="006702BE">
            <w:pPr>
              <w:widowControl w:val="0"/>
              <w:ind w:left="-161" w:firstLine="161"/>
              <w:rPr>
                <w:rFonts w:eastAsia="Arial Unicode MS"/>
                <w:b/>
                <w:sz w:val="13"/>
                <w:szCs w:val="13"/>
              </w:rPr>
            </w:pPr>
            <w:r w:rsidRPr="0022511D">
              <w:rPr>
                <w:rFonts w:eastAsia="Arial Unicode MS"/>
                <w:b/>
                <w:sz w:val="13"/>
                <w:szCs w:val="13"/>
              </w:rPr>
              <w:t>Krediler</w:t>
            </w:r>
            <w:r w:rsidRPr="0022511D"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5606DB9" w14:textId="77777777" w:rsidR="00D2303E" w:rsidRPr="0022511D" w:rsidRDefault="00D2303E" w:rsidP="006702BE">
            <w:pPr>
              <w:widowControl w:val="0"/>
              <w:jc w:val="center"/>
              <w:rPr>
                <w:rFonts w:eastAsia="Arial Unicode MS"/>
                <w:b/>
                <w:sz w:val="13"/>
                <w:szCs w:val="13"/>
              </w:rPr>
            </w:pPr>
          </w:p>
        </w:tc>
        <w:tc>
          <w:tcPr>
            <w:tcW w:w="765" w:type="dxa"/>
            <w:tcBorders>
              <w:top w:val="nil"/>
              <w:left w:val="single" w:sz="4" w:space="0" w:color="auto"/>
              <w:bottom w:val="nil"/>
              <w:right w:val="dotted" w:sz="4" w:space="0" w:color="auto"/>
            </w:tcBorders>
            <w:shd w:val="clear" w:color="auto" w:fill="FFFFFF" w:themeFill="background1"/>
            <w:vAlign w:val="bottom"/>
          </w:tcPr>
          <w:p w14:paraId="6F5E24A0" w14:textId="182EF6EA"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dotted" w:sz="4" w:space="0" w:color="auto"/>
            </w:tcBorders>
            <w:shd w:val="clear" w:color="auto" w:fill="FFFFFF" w:themeFill="background1"/>
            <w:vAlign w:val="bottom"/>
          </w:tcPr>
          <w:p w14:paraId="09B006D7" w14:textId="4664D154"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single" w:sz="4" w:space="0" w:color="auto"/>
            </w:tcBorders>
            <w:shd w:val="clear" w:color="000000" w:fill="FFFFFF"/>
            <w:vAlign w:val="bottom"/>
          </w:tcPr>
          <w:p w14:paraId="41030B32" w14:textId="5D9B1026"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CD153A2" w14:textId="1F270BAC"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58238DA" w14:textId="2BDFA76E" w:rsidR="00D2303E" w:rsidRPr="0022511D" w:rsidRDefault="00D2303E" w:rsidP="006702BE">
            <w:pPr>
              <w:widowControl w:val="0"/>
              <w:ind w:left="-147" w:right="63"/>
              <w:jc w:val="right"/>
              <w:rPr>
                <w:b/>
                <w:bCs/>
                <w:sz w:val="13"/>
                <w:szCs w:val="13"/>
              </w:rPr>
            </w:pPr>
            <w:r w:rsidRPr="0022511D">
              <w:rPr>
                <w:b/>
                <w:bCs/>
                <w:sz w:val="13"/>
                <w:szCs w:val="13"/>
              </w:rPr>
              <w:t>-</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FCBFC95" w14:textId="755FD7CB" w:rsidR="00D2303E" w:rsidRPr="0022511D" w:rsidRDefault="00D2303E" w:rsidP="006702BE">
            <w:pPr>
              <w:widowControl w:val="0"/>
              <w:ind w:left="-147" w:right="63"/>
              <w:jc w:val="right"/>
              <w:rPr>
                <w:b/>
                <w:bCs/>
                <w:sz w:val="13"/>
                <w:szCs w:val="13"/>
              </w:rPr>
            </w:pPr>
            <w:r w:rsidRPr="0022511D">
              <w:rPr>
                <w:b/>
                <w:bCs/>
                <w:sz w:val="13"/>
                <w:szCs w:val="13"/>
              </w:rPr>
              <w:t>-</w:t>
            </w:r>
          </w:p>
        </w:tc>
      </w:tr>
      <w:tr w:rsidR="00D2303E" w:rsidRPr="0022511D" w14:paraId="79EEA0F6"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F97E1E9"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2.2</w:t>
            </w:r>
          </w:p>
        </w:tc>
        <w:tc>
          <w:tcPr>
            <w:tcW w:w="4538" w:type="dxa"/>
            <w:tcBorders>
              <w:top w:val="nil"/>
              <w:left w:val="nil"/>
              <w:bottom w:val="nil"/>
              <w:right w:val="nil"/>
            </w:tcBorders>
            <w:noWrap/>
            <w:tcMar>
              <w:top w:w="18" w:type="dxa"/>
              <w:left w:w="18" w:type="dxa"/>
              <w:bottom w:w="0" w:type="dxa"/>
              <w:right w:w="18" w:type="dxa"/>
            </w:tcMar>
            <w:vAlign w:val="bottom"/>
          </w:tcPr>
          <w:p w14:paraId="40C27A4A"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Kiralama İşlemlerinden Alacaklar</w:t>
            </w:r>
            <w:r w:rsidRPr="0022511D"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FDA5021" w14:textId="77777777" w:rsidR="00D2303E" w:rsidRPr="0022511D" w:rsidRDefault="00D2303E" w:rsidP="006702BE">
            <w:pPr>
              <w:widowControl w:val="0"/>
              <w:jc w:val="center"/>
              <w:rPr>
                <w:rFonts w:eastAsia="Arial Unicode MS"/>
                <w:b/>
                <w:sz w:val="13"/>
                <w:szCs w:val="13"/>
              </w:rPr>
            </w:pPr>
          </w:p>
        </w:tc>
        <w:tc>
          <w:tcPr>
            <w:tcW w:w="765" w:type="dxa"/>
            <w:tcBorders>
              <w:top w:val="nil"/>
              <w:left w:val="single" w:sz="4" w:space="0" w:color="auto"/>
              <w:bottom w:val="nil"/>
              <w:right w:val="dotted" w:sz="4" w:space="0" w:color="auto"/>
            </w:tcBorders>
            <w:shd w:val="clear" w:color="auto" w:fill="FFFFFF" w:themeFill="background1"/>
            <w:vAlign w:val="bottom"/>
          </w:tcPr>
          <w:p w14:paraId="75410DBA" w14:textId="3E4CD007"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dotted" w:sz="4" w:space="0" w:color="auto"/>
            </w:tcBorders>
            <w:shd w:val="clear" w:color="auto" w:fill="FFFFFF" w:themeFill="background1"/>
            <w:vAlign w:val="bottom"/>
          </w:tcPr>
          <w:p w14:paraId="5BB88FA1" w14:textId="4F64DCB0"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single" w:sz="4" w:space="0" w:color="auto"/>
            </w:tcBorders>
            <w:shd w:val="clear" w:color="000000" w:fill="FFFFFF"/>
            <w:vAlign w:val="bottom"/>
          </w:tcPr>
          <w:p w14:paraId="526B0574" w14:textId="3A915F92"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EBD178B" w14:textId="4D83BFDC"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73D189E" w14:textId="6A3A63A5" w:rsidR="00D2303E" w:rsidRPr="0022511D" w:rsidRDefault="00D2303E" w:rsidP="006702BE">
            <w:pPr>
              <w:widowControl w:val="0"/>
              <w:ind w:left="-147" w:right="63"/>
              <w:jc w:val="right"/>
              <w:rPr>
                <w:b/>
                <w:bCs/>
                <w:sz w:val="13"/>
                <w:szCs w:val="13"/>
              </w:rPr>
            </w:pPr>
            <w:r w:rsidRPr="0022511D">
              <w:rPr>
                <w:b/>
                <w:bCs/>
                <w:sz w:val="13"/>
                <w:szCs w:val="13"/>
              </w:rPr>
              <w:t>-</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DE65F9C" w14:textId="711DEC70" w:rsidR="00D2303E" w:rsidRPr="0022511D" w:rsidRDefault="00D2303E" w:rsidP="006702BE">
            <w:pPr>
              <w:widowControl w:val="0"/>
              <w:ind w:left="-147" w:right="63"/>
              <w:jc w:val="right"/>
              <w:rPr>
                <w:b/>
                <w:bCs/>
                <w:sz w:val="13"/>
                <w:szCs w:val="13"/>
              </w:rPr>
            </w:pPr>
            <w:r w:rsidRPr="0022511D">
              <w:rPr>
                <w:b/>
                <w:bCs/>
                <w:sz w:val="13"/>
                <w:szCs w:val="13"/>
              </w:rPr>
              <w:t>-</w:t>
            </w:r>
          </w:p>
        </w:tc>
      </w:tr>
      <w:tr w:rsidR="00D2303E" w:rsidRPr="0022511D" w14:paraId="692BCD06"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2A1ED89"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2.3</w:t>
            </w:r>
          </w:p>
        </w:tc>
        <w:tc>
          <w:tcPr>
            <w:tcW w:w="4538" w:type="dxa"/>
            <w:tcBorders>
              <w:top w:val="nil"/>
              <w:left w:val="nil"/>
              <w:bottom w:val="nil"/>
              <w:right w:val="nil"/>
            </w:tcBorders>
            <w:noWrap/>
            <w:tcMar>
              <w:top w:w="18" w:type="dxa"/>
              <w:left w:w="18" w:type="dxa"/>
              <w:bottom w:w="0" w:type="dxa"/>
              <w:right w:w="18" w:type="dxa"/>
            </w:tcMar>
            <w:vAlign w:val="bottom"/>
          </w:tcPr>
          <w:p w14:paraId="29227777"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A4DC9C7" w14:textId="77777777" w:rsidR="00D2303E" w:rsidRPr="0022511D" w:rsidRDefault="00D2303E" w:rsidP="006702BE">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05429DF4" w14:textId="5BF7F5BF"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nil"/>
            </w:tcBorders>
            <w:vAlign w:val="bottom"/>
          </w:tcPr>
          <w:p w14:paraId="67B25821" w14:textId="345BD5D6"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single" w:sz="4" w:space="0" w:color="auto"/>
            </w:tcBorders>
            <w:vAlign w:val="bottom"/>
          </w:tcPr>
          <w:p w14:paraId="3FEBD68F" w14:textId="74C0CF31"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5930D5B" w14:textId="69F32B7D"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05743AFF" w14:textId="72985E90" w:rsidR="00D2303E" w:rsidRPr="0022511D" w:rsidRDefault="00D2303E" w:rsidP="006702BE">
            <w:pPr>
              <w:widowControl w:val="0"/>
              <w:ind w:left="-147" w:right="63"/>
              <w:jc w:val="right"/>
              <w:rPr>
                <w:b/>
                <w:bCs/>
                <w:sz w:val="13"/>
                <w:szCs w:val="13"/>
              </w:rPr>
            </w:pPr>
            <w:r w:rsidRPr="0022511D">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708016E" w14:textId="320F075C" w:rsidR="00D2303E" w:rsidRPr="0022511D" w:rsidRDefault="00D2303E" w:rsidP="006702BE">
            <w:pPr>
              <w:widowControl w:val="0"/>
              <w:ind w:left="-147" w:right="63"/>
              <w:jc w:val="right"/>
              <w:rPr>
                <w:b/>
                <w:bCs/>
                <w:sz w:val="13"/>
                <w:szCs w:val="13"/>
              </w:rPr>
            </w:pPr>
            <w:r w:rsidRPr="0022511D">
              <w:rPr>
                <w:b/>
                <w:bCs/>
                <w:sz w:val="13"/>
                <w:szCs w:val="13"/>
              </w:rPr>
              <w:t>-</w:t>
            </w:r>
          </w:p>
        </w:tc>
      </w:tr>
      <w:tr w:rsidR="00D2303E" w:rsidRPr="0022511D" w14:paraId="23C0BBDA"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06546E1" w14:textId="77777777" w:rsidR="00D2303E" w:rsidRPr="0022511D" w:rsidRDefault="00D2303E" w:rsidP="006702BE">
            <w:pPr>
              <w:widowControl w:val="0"/>
              <w:rPr>
                <w:rFonts w:eastAsia="Arial Unicode MS"/>
                <w:b/>
                <w:sz w:val="13"/>
                <w:szCs w:val="13"/>
              </w:rPr>
            </w:pPr>
            <w:r w:rsidRPr="0022511D">
              <w:rPr>
                <w:rFonts w:eastAsia="Arial Unicode MS"/>
                <w:sz w:val="13"/>
                <w:szCs w:val="13"/>
              </w:rPr>
              <w:t>2.3.1</w:t>
            </w:r>
          </w:p>
        </w:tc>
        <w:tc>
          <w:tcPr>
            <w:tcW w:w="4538" w:type="dxa"/>
            <w:tcBorders>
              <w:top w:val="nil"/>
              <w:left w:val="nil"/>
              <w:bottom w:val="nil"/>
              <w:right w:val="nil"/>
            </w:tcBorders>
            <w:noWrap/>
            <w:tcMar>
              <w:top w:w="18" w:type="dxa"/>
              <w:left w:w="18" w:type="dxa"/>
              <w:bottom w:w="0" w:type="dxa"/>
              <w:right w:w="18" w:type="dxa"/>
            </w:tcMar>
            <w:vAlign w:val="bottom"/>
          </w:tcPr>
          <w:p w14:paraId="585D0E90" w14:textId="77777777" w:rsidR="00D2303E" w:rsidRPr="0022511D" w:rsidRDefault="00D2303E" w:rsidP="006702BE">
            <w:pPr>
              <w:widowControl w:val="0"/>
              <w:rPr>
                <w:rFonts w:eastAsia="Arial Unicode MS"/>
                <w:b/>
                <w:sz w:val="13"/>
                <w:szCs w:val="13"/>
              </w:rPr>
            </w:pPr>
            <w:r w:rsidRPr="0022511D">
              <w:rPr>
                <w:rFonts w:eastAsia="Arial Unicode MS"/>
                <w:sz w:val="13"/>
                <w:szCs w:val="13"/>
              </w:rPr>
              <w:t>Devlet Borçlanma Senetleri</w:t>
            </w:r>
            <w:r w:rsidRPr="0022511D"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048894" w14:textId="77777777" w:rsidR="00D2303E" w:rsidRPr="0022511D" w:rsidRDefault="00D2303E" w:rsidP="006702BE">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19F83636" w14:textId="03BA56E0"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nil"/>
            </w:tcBorders>
            <w:vAlign w:val="bottom"/>
          </w:tcPr>
          <w:p w14:paraId="6244820B" w14:textId="7F98311E"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single" w:sz="4" w:space="0" w:color="auto"/>
            </w:tcBorders>
            <w:vAlign w:val="bottom"/>
          </w:tcPr>
          <w:p w14:paraId="793DC452" w14:textId="21C380D9"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1A1864F" w14:textId="0C75F69A"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CAA5CBE" w14:textId="318EBEA3" w:rsidR="00D2303E" w:rsidRPr="0022511D" w:rsidRDefault="00D2303E" w:rsidP="006702BE">
            <w:pPr>
              <w:widowControl w:val="0"/>
              <w:ind w:left="-147" w:right="63"/>
              <w:jc w:val="right"/>
              <w:rPr>
                <w:b/>
                <w:bCs/>
                <w:sz w:val="13"/>
                <w:szCs w:val="13"/>
              </w:rPr>
            </w:pPr>
            <w:r w:rsidRPr="0022511D">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EB4A8E8" w14:textId="0D6304ED" w:rsidR="00D2303E" w:rsidRPr="0022511D" w:rsidRDefault="00D2303E" w:rsidP="006702BE">
            <w:pPr>
              <w:widowControl w:val="0"/>
              <w:ind w:left="-147" w:right="63"/>
              <w:jc w:val="right"/>
              <w:rPr>
                <w:b/>
                <w:bCs/>
                <w:sz w:val="13"/>
                <w:szCs w:val="13"/>
              </w:rPr>
            </w:pPr>
            <w:r w:rsidRPr="0022511D">
              <w:rPr>
                <w:b/>
                <w:bCs/>
                <w:sz w:val="13"/>
                <w:szCs w:val="13"/>
              </w:rPr>
              <w:t>-</w:t>
            </w:r>
          </w:p>
        </w:tc>
      </w:tr>
      <w:tr w:rsidR="00D2303E" w:rsidRPr="0022511D" w14:paraId="3BC57ACF"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3F35F81" w14:textId="77777777" w:rsidR="00D2303E" w:rsidRPr="0022511D" w:rsidRDefault="00D2303E" w:rsidP="006702BE">
            <w:pPr>
              <w:widowControl w:val="0"/>
              <w:rPr>
                <w:rFonts w:eastAsia="Arial Unicode MS"/>
                <w:b/>
                <w:sz w:val="13"/>
                <w:szCs w:val="13"/>
              </w:rPr>
            </w:pPr>
            <w:r w:rsidRPr="0022511D">
              <w:rPr>
                <w:rFonts w:eastAsia="Arial Unicode MS"/>
                <w:sz w:val="13"/>
                <w:szCs w:val="13"/>
              </w:rPr>
              <w:t>2.3.2</w:t>
            </w:r>
          </w:p>
        </w:tc>
        <w:tc>
          <w:tcPr>
            <w:tcW w:w="4538" w:type="dxa"/>
            <w:tcBorders>
              <w:top w:val="nil"/>
              <w:left w:val="nil"/>
              <w:bottom w:val="nil"/>
              <w:right w:val="nil"/>
            </w:tcBorders>
            <w:noWrap/>
            <w:tcMar>
              <w:top w:w="18" w:type="dxa"/>
              <w:left w:w="18" w:type="dxa"/>
              <w:bottom w:w="0" w:type="dxa"/>
              <w:right w:w="18" w:type="dxa"/>
            </w:tcMar>
            <w:vAlign w:val="bottom"/>
          </w:tcPr>
          <w:p w14:paraId="1AA3B261" w14:textId="77777777" w:rsidR="00D2303E" w:rsidRPr="0022511D" w:rsidRDefault="00D2303E" w:rsidP="006702BE">
            <w:pPr>
              <w:widowControl w:val="0"/>
              <w:rPr>
                <w:rFonts w:eastAsia="Arial Unicode MS"/>
                <w:b/>
                <w:sz w:val="13"/>
                <w:szCs w:val="13"/>
              </w:rPr>
            </w:pPr>
            <w:r w:rsidRPr="0022511D">
              <w:rPr>
                <w:rFonts w:eastAsia="Arial Unicode MS"/>
                <w:sz w:val="13"/>
                <w:szCs w:val="13"/>
              </w:rPr>
              <w:t>Diğer Finansal Varlıklar</w:t>
            </w:r>
            <w:r w:rsidRPr="0022511D"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FEF6E7" w14:textId="77777777" w:rsidR="00D2303E" w:rsidRPr="0022511D" w:rsidRDefault="00D2303E" w:rsidP="006702BE">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1452B039" w14:textId="3C40DB0D"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vAlign w:val="bottom"/>
          </w:tcPr>
          <w:p w14:paraId="433F25F1" w14:textId="344938CF"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single" w:sz="4" w:space="0" w:color="auto"/>
            </w:tcBorders>
            <w:vAlign w:val="bottom"/>
          </w:tcPr>
          <w:p w14:paraId="689F60F8" w14:textId="5F74BD3F"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55802CE" w14:textId="66CAF41A"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C706436" w14:textId="072F54BA" w:rsidR="00D2303E" w:rsidRPr="0022511D" w:rsidRDefault="00D2303E" w:rsidP="006702BE">
            <w:pPr>
              <w:widowControl w:val="0"/>
              <w:ind w:left="-147" w:right="63"/>
              <w:jc w:val="right"/>
              <w:rPr>
                <w:bCs/>
                <w:sz w:val="13"/>
                <w:szCs w:val="13"/>
              </w:rPr>
            </w:pPr>
            <w:r w:rsidRPr="0022511D">
              <w:rPr>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EC1617A" w14:textId="3E0A8D35" w:rsidR="00D2303E" w:rsidRPr="0022511D" w:rsidRDefault="00D2303E" w:rsidP="006702BE">
            <w:pPr>
              <w:widowControl w:val="0"/>
              <w:ind w:left="-147" w:right="63"/>
              <w:jc w:val="right"/>
              <w:rPr>
                <w:bCs/>
                <w:sz w:val="13"/>
                <w:szCs w:val="13"/>
              </w:rPr>
            </w:pPr>
            <w:r w:rsidRPr="0022511D">
              <w:rPr>
                <w:sz w:val="13"/>
                <w:szCs w:val="13"/>
              </w:rPr>
              <w:t>-</w:t>
            </w:r>
          </w:p>
        </w:tc>
      </w:tr>
      <w:tr w:rsidR="00D2303E" w:rsidRPr="0022511D" w14:paraId="0A469463"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20529D9"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2.4</w:t>
            </w:r>
          </w:p>
        </w:tc>
        <w:tc>
          <w:tcPr>
            <w:tcW w:w="4538" w:type="dxa"/>
            <w:tcBorders>
              <w:top w:val="nil"/>
              <w:left w:val="nil"/>
              <w:bottom w:val="nil"/>
              <w:right w:val="nil"/>
            </w:tcBorders>
            <w:noWrap/>
            <w:tcMar>
              <w:top w:w="18" w:type="dxa"/>
              <w:left w:w="18" w:type="dxa"/>
              <w:bottom w:w="0" w:type="dxa"/>
              <w:right w:w="18" w:type="dxa"/>
            </w:tcMar>
            <w:vAlign w:val="bottom"/>
          </w:tcPr>
          <w:p w14:paraId="3B232AB8" w14:textId="77777777" w:rsidR="00D2303E" w:rsidRPr="0022511D" w:rsidRDefault="00D2303E" w:rsidP="006702BE">
            <w:pPr>
              <w:widowControl w:val="0"/>
              <w:rPr>
                <w:rFonts w:eastAsia="Arial Unicode MS"/>
                <w:sz w:val="13"/>
                <w:szCs w:val="13"/>
              </w:rPr>
            </w:pPr>
            <w:r w:rsidRPr="0022511D">
              <w:rPr>
                <w:rFonts w:eastAsia="Arial Unicode MS"/>
                <w:b/>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F2ABA39" w14:textId="77777777" w:rsidR="00D2303E" w:rsidRPr="0022511D" w:rsidRDefault="00D2303E" w:rsidP="006702BE">
            <w:pPr>
              <w:widowControl w:val="0"/>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3536ED55" w14:textId="39AC2F34"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nil"/>
            </w:tcBorders>
            <w:shd w:val="clear" w:color="auto" w:fill="auto"/>
            <w:vAlign w:val="bottom"/>
          </w:tcPr>
          <w:p w14:paraId="173B9A71" w14:textId="799F55B5"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64A09C3E" w14:textId="75BB6575"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096E366" w14:textId="223F6536"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379E709C" w14:textId="14A4500E" w:rsidR="00D2303E" w:rsidRPr="0022511D" w:rsidRDefault="00D2303E" w:rsidP="006702BE">
            <w:pPr>
              <w:widowControl w:val="0"/>
              <w:ind w:left="-147" w:right="63"/>
              <w:jc w:val="right"/>
              <w:rPr>
                <w:b/>
                <w:bCs/>
                <w:sz w:val="13"/>
                <w:szCs w:val="13"/>
              </w:rPr>
            </w:pPr>
            <w:r w:rsidRPr="0022511D">
              <w:rPr>
                <w:b/>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452DF1F" w14:textId="5A0AA1E0" w:rsidR="00D2303E" w:rsidRPr="0022511D" w:rsidRDefault="00D2303E" w:rsidP="006702BE">
            <w:pPr>
              <w:widowControl w:val="0"/>
              <w:ind w:left="-147" w:right="63"/>
              <w:jc w:val="right"/>
              <w:rPr>
                <w:b/>
                <w:bCs/>
                <w:sz w:val="13"/>
                <w:szCs w:val="13"/>
              </w:rPr>
            </w:pPr>
            <w:r w:rsidRPr="0022511D">
              <w:rPr>
                <w:b/>
                <w:bCs/>
                <w:sz w:val="13"/>
                <w:szCs w:val="13"/>
              </w:rPr>
              <w:t>-</w:t>
            </w:r>
          </w:p>
        </w:tc>
      </w:tr>
      <w:tr w:rsidR="00835694" w:rsidRPr="0022511D" w14:paraId="40AFD9BD"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0B75190" w14:textId="77777777" w:rsidR="00835694" w:rsidRPr="0022511D" w:rsidRDefault="00835694" w:rsidP="006702BE">
            <w:pPr>
              <w:widowControl w:val="0"/>
              <w:rPr>
                <w:rFonts w:eastAsia="Arial Unicode MS"/>
                <w:b/>
                <w:sz w:val="13"/>
                <w:szCs w:val="13"/>
              </w:rPr>
            </w:pPr>
            <w:r w:rsidRPr="0022511D">
              <w:rPr>
                <w:rFonts w:eastAsia="Arial Unicode MS"/>
                <w:b/>
                <w:sz w:val="13"/>
                <w:szCs w:val="13"/>
              </w:rPr>
              <w:t>2.5</w:t>
            </w:r>
          </w:p>
        </w:tc>
        <w:tc>
          <w:tcPr>
            <w:tcW w:w="4538" w:type="dxa"/>
            <w:tcBorders>
              <w:top w:val="nil"/>
              <w:left w:val="nil"/>
              <w:bottom w:val="nil"/>
              <w:right w:val="nil"/>
            </w:tcBorders>
            <w:noWrap/>
            <w:tcMar>
              <w:top w:w="18" w:type="dxa"/>
              <w:left w:w="18" w:type="dxa"/>
              <w:bottom w:w="0" w:type="dxa"/>
              <w:right w:w="18" w:type="dxa"/>
            </w:tcMar>
            <w:vAlign w:val="bottom"/>
          </w:tcPr>
          <w:p w14:paraId="23C0D29D" w14:textId="77777777" w:rsidR="00835694" w:rsidRPr="0022511D" w:rsidRDefault="00835694" w:rsidP="006702BE">
            <w:pPr>
              <w:widowControl w:val="0"/>
              <w:rPr>
                <w:rFonts w:eastAsia="Arial Unicode MS"/>
                <w:b/>
                <w:sz w:val="13"/>
                <w:szCs w:val="13"/>
              </w:rPr>
            </w:pPr>
            <w:r w:rsidRPr="0022511D">
              <w:rPr>
                <w:rFonts w:eastAsia="Arial Unicode MS"/>
                <w:b/>
                <w:sz w:val="13"/>
                <w:szCs w:val="13"/>
              </w:rPr>
              <w:t>Özel Karşılıklar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75C8795" w14:textId="77777777" w:rsidR="00835694" w:rsidRPr="0022511D" w:rsidRDefault="00835694" w:rsidP="006702BE">
            <w:pPr>
              <w:widowControl w:val="0"/>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73CA41F5" w14:textId="09375596" w:rsidR="00835694" w:rsidRPr="0022511D" w:rsidRDefault="00835694" w:rsidP="006702BE">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nil"/>
            </w:tcBorders>
            <w:shd w:val="clear" w:color="auto" w:fill="auto"/>
            <w:vAlign w:val="bottom"/>
          </w:tcPr>
          <w:p w14:paraId="3151443F" w14:textId="3266BFEB" w:rsidR="00835694" w:rsidRPr="0022511D" w:rsidRDefault="00835694"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15B402A0" w14:textId="0DB1826E" w:rsidR="00835694" w:rsidRPr="0022511D" w:rsidRDefault="00835694" w:rsidP="006702BE">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5D57085" w14:textId="14D701B1" w:rsidR="00835694" w:rsidRPr="0022511D" w:rsidRDefault="00835694" w:rsidP="006702BE">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584A613A" w14:textId="21FA2724" w:rsidR="00835694" w:rsidRPr="0022511D" w:rsidRDefault="00835694" w:rsidP="006702BE">
            <w:pPr>
              <w:widowControl w:val="0"/>
              <w:ind w:left="-147" w:right="63"/>
              <w:jc w:val="right"/>
              <w:rPr>
                <w:b/>
                <w:bCs/>
                <w:sz w:val="13"/>
                <w:szCs w:val="13"/>
              </w:rPr>
            </w:pPr>
            <w:r w:rsidRPr="0022511D">
              <w:rPr>
                <w:b/>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880CFC7" w14:textId="171C1D61" w:rsidR="00835694" w:rsidRPr="0022511D" w:rsidRDefault="00835694" w:rsidP="006702BE">
            <w:pPr>
              <w:widowControl w:val="0"/>
              <w:ind w:left="-147" w:right="63"/>
              <w:jc w:val="right"/>
              <w:rPr>
                <w:b/>
                <w:bCs/>
                <w:sz w:val="13"/>
                <w:szCs w:val="13"/>
              </w:rPr>
            </w:pPr>
            <w:r w:rsidRPr="0022511D">
              <w:rPr>
                <w:b/>
                <w:bCs/>
                <w:sz w:val="13"/>
                <w:szCs w:val="13"/>
              </w:rPr>
              <w:t>-</w:t>
            </w:r>
          </w:p>
        </w:tc>
      </w:tr>
      <w:tr w:rsidR="00D2303E" w:rsidRPr="0022511D" w14:paraId="2693BC14"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540F656"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III.</w:t>
            </w:r>
          </w:p>
        </w:tc>
        <w:tc>
          <w:tcPr>
            <w:tcW w:w="4538" w:type="dxa"/>
            <w:tcBorders>
              <w:top w:val="nil"/>
              <w:left w:val="nil"/>
              <w:bottom w:val="nil"/>
              <w:right w:val="nil"/>
            </w:tcBorders>
            <w:noWrap/>
            <w:tcMar>
              <w:top w:w="18" w:type="dxa"/>
              <w:left w:w="18" w:type="dxa"/>
              <w:bottom w:w="0" w:type="dxa"/>
              <w:right w:w="18" w:type="dxa"/>
            </w:tcMar>
            <w:vAlign w:val="bottom"/>
          </w:tcPr>
          <w:p w14:paraId="18371072"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SATIŞ AMAÇLI ELDE TUTULAN VE DURDURULAN FAALİYETLERE 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37E98AB" w14:textId="77777777" w:rsidR="00D2303E" w:rsidRPr="0022511D" w:rsidRDefault="00D2303E" w:rsidP="006702BE">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7AB394E2" w14:textId="0A313AFB"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nil"/>
            </w:tcBorders>
            <w:vAlign w:val="bottom"/>
          </w:tcPr>
          <w:p w14:paraId="5663AE37" w14:textId="1418EFCF"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single" w:sz="4" w:space="0" w:color="auto"/>
            </w:tcBorders>
            <w:vAlign w:val="bottom"/>
          </w:tcPr>
          <w:p w14:paraId="491F6798" w14:textId="7A2B28D3"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4D61679" w14:textId="391C3E7F"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428FB25" w14:textId="24DA8B17" w:rsidR="00D2303E" w:rsidRPr="0022511D" w:rsidRDefault="00D2303E" w:rsidP="006702BE">
            <w:pPr>
              <w:widowControl w:val="0"/>
              <w:ind w:left="-147" w:right="63"/>
              <w:jc w:val="right"/>
              <w:rPr>
                <w:b/>
                <w:bCs/>
                <w:sz w:val="13"/>
                <w:szCs w:val="13"/>
              </w:rPr>
            </w:pPr>
            <w:r w:rsidRPr="0022511D">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3379675" w14:textId="52C6F0A9" w:rsidR="00D2303E" w:rsidRPr="0022511D" w:rsidRDefault="00D2303E" w:rsidP="006702BE">
            <w:pPr>
              <w:widowControl w:val="0"/>
              <w:ind w:left="-147" w:right="63"/>
              <w:jc w:val="right"/>
              <w:rPr>
                <w:b/>
                <w:bCs/>
                <w:sz w:val="13"/>
                <w:szCs w:val="13"/>
              </w:rPr>
            </w:pPr>
            <w:r w:rsidRPr="0022511D">
              <w:rPr>
                <w:b/>
                <w:bCs/>
                <w:sz w:val="13"/>
                <w:szCs w:val="13"/>
              </w:rPr>
              <w:t>-</w:t>
            </w:r>
          </w:p>
        </w:tc>
      </w:tr>
      <w:tr w:rsidR="00D2303E" w:rsidRPr="0022511D" w14:paraId="0C699B76"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CA3203D" w14:textId="77777777" w:rsidR="00D2303E" w:rsidRPr="0022511D" w:rsidRDefault="00D2303E" w:rsidP="006702BE">
            <w:pPr>
              <w:widowControl w:val="0"/>
              <w:rPr>
                <w:rFonts w:eastAsia="Arial Unicode MS"/>
                <w:sz w:val="13"/>
                <w:szCs w:val="13"/>
              </w:rPr>
            </w:pPr>
            <w:r w:rsidRPr="0022511D">
              <w:rPr>
                <w:rFonts w:eastAsia="Arial Unicode MS"/>
                <w:sz w:val="13"/>
                <w:szCs w:val="13"/>
              </w:rPr>
              <w:t>3.1</w:t>
            </w:r>
          </w:p>
        </w:tc>
        <w:tc>
          <w:tcPr>
            <w:tcW w:w="4538" w:type="dxa"/>
            <w:tcBorders>
              <w:top w:val="nil"/>
              <w:left w:val="nil"/>
              <w:bottom w:val="nil"/>
              <w:right w:val="nil"/>
            </w:tcBorders>
            <w:noWrap/>
            <w:tcMar>
              <w:top w:w="18" w:type="dxa"/>
              <w:left w:w="18" w:type="dxa"/>
              <w:bottom w:w="0" w:type="dxa"/>
              <w:right w:w="18" w:type="dxa"/>
            </w:tcMar>
            <w:vAlign w:val="bottom"/>
          </w:tcPr>
          <w:p w14:paraId="691876E2" w14:textId="77777777" w:rsidR="00D2303E" w:rsidRPr="0022511D" w:rsidRDefault="00D2303E" w:rsidP="006702BE">
            <w:pPr>
              <w:widowControl w:val="0"/>
              <w:rPr>
                <w:rFonts w:eastAsia="Arial Unicode MS"/>
                <w:sz w:val="13"/>
                <w:szCs w:val="13"/>
              </w:rPr>
            </w:pPr>
            <w:r w:rsidRPr="0022511D">
              <w:rPr>
                <w:rFonts w:eastAsia="Arial Unicode MS"/>
                <w:sz w:val="13"/>
                <w:szCs w:val="13"/>
              </w:rPr>
              <w:t>Satış Amaçlı</w:t>
            </w:r>
            <w:r w:rsidRPr="0022511D"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A95BB2D" w14:textId="77777777" w:rsidR="00D2303E" w:rsidRPr="0022511D" w:rsidRDefault="00D2303E" w:rsidP="006702BE">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0D3AAFF3" w14:textId="13DBAC3E"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vAlign w:val="bottom"/>
          </w:tcPr>
          <w:p w14:paraId="1F7CC7C2" w14:textId="50A4131E"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single" w:sz="4" w:space="0" w:color="auto"/>
            </w:tcBorders>
            <w:vAlign w:val="bottom"/>
          </w:tcPr>
          <w:p w14:paraId="11082616" w14:textId="24C4774C"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0A9CDD9" w14:textId="3D2DFB6F"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0D4AA59F" w14:textId="170A2B61" w:rsidR="00D2303E" w:rsidRPr="0022511D" w:rsidRDefault="00D2303E" w:rsidP="006702BE">
            <w:pPr>
              <w:widowControl w:val="0"/>
              <w:ind w:left="-147" w:right="63"/>
              <w:jc w:val="right"/>
              <w:rPr>
                <w:bCs/>
                <w:sz w:val="13"/>
                <w:szCs w:val="13"/>
              </w:rPr>
            </w:pPr>
            <w:r w:rsidRPr="0022511D">
              <w:rPr>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3C0898D" w14:textId="2E0E7D60" w:rsidR="00D2303E" w:rsidRPr="0022511D" w:rsidRDefault="00D2303E" w:rsidP="006702BE">
            <w:pPr>
              <w:widowControl w:val="0"/>
              <w:ind w:left="-147" w:right="63"/>
              <w:jc w:val="right"/>
              <w:rPr>
                <w:bCs/>
                <w:sz w:val="13"/>
                <w:szCs w:val="13"/>
              </w:rPr>
            </w:pPr>
            <w:r w:rsidRPr="0022511D">
              <w:rPr>
                <w:sz w:val="13"/>
                <w:szCs w:val="13"/>
              </w:rPr>
              <w:t>-</w:t>
            </w:r>
          </w:p>
        </w:tc>
      </w:tr>
      <w:tr w:rsidR="00D2303E" w:rsidRPr="0022511D" w14:paraId="66DEC05C"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A7DC6A9" w14:textId="77777777" w:rsidR="00D2303E" w:rsidRPr="0022511D" w:rsidRDefault="00D2303E" w:rsidP="006702BE">
            <w:pPr>
              <w:widowControl w:val="0"/>
              <w:rPr>
                <w:rFonts w:eastAsia="Arial Unicode MS"/>
                <w:sz w:val="13"/>
                <w:szCs w:val="13"/>
              </w:rPr>
            </w:pPr>
            <w:r w:rsidRPr="0022511D">
              <w:rPr>
                <w:rFonts w:eastAsia="Arial Unicode MS"/>
                <w:sz w:val="13"/>
                <w:szCs w:val="13"/>
              </w:rPr>
              <w:t>3.2</w:t>
            </w:r>
          </w:p>
        </w:tc>
        <w:tc>
          <w:tcPr>
            <w:tcW w:w="4538" w:type="dxa"/>
            <w:tcBorders>
              <w:top w:val="nil"/>
              <w:left w:val="nil"/>
              <w:bottom w:val="nil"/>
              <w:right w:val="nil"/>
            </w:tcBorders>
            <w:noWrap/>
            <w:tcMar>
              <w:top w:w="18" w:type="dxa"/>
              <w:left w:w="18" w:type="dxa"/>
              <w:bottom w:w="0" w:type="dxa"/>
              <w:right w:w="18" w:type="dxa"/>
            </w:tcMar>
            <w:vAlign w:val="bottom"/>
          </w:tcPr>
          <w:p w14:paraId="563B19D9" w14:textId="77777777" w:rsidR="00D2303E" w:rsidRPr="0022511D" w:rsidRDefault="00D2303E" w:rsidP="006702BE">
            <w:pPr>
              <w:widowControl w:val="0"/>
              <w:rPr>
                <w:rFonts w:eastAsia="Arial Unicode MS"/>
                <w:sz w:val="13"/>
                <w:szCs w:val="13"/>
              </w:rPr>
            </w:pPr>
            <w:r w:rsidRPr="0022511D">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5B70E6" w14:textId="77777777" w:rsidR="00D2303E" w:rsidRPr="0022511D" w:rsidDel="00AE0431" w:rsidRDefault="00D2303E" w:rsidP="006702BE">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330703F1" w14:textId="1CF1B6EA"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vAlign w:val="bottom"/>
          </w:tcPr>
          <w:p w14:paraId="2F2F0CF8" w14:textId="0C3B63C1"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single" w:sz="4" w:space="0" w:color="auto"/>
            </w:tcBorders>
            <w:vAlign w:val="bottom"/>
          </w:tcPr>
          <w:p w14:paraId="3B114675" w14:textId="7626C346"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0C8D178" w14:textId="4BA4FF00"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318AFB3" w14:textId="4B6486B8" w:rsidR="00D2303E" w:rsidRPr="0022511D" w:rsidRDefault="00D2303E" w:rsidP="006702BE">
            <w:pPr>
              <w:widowControl w:val="0"/>
              <w:ind w:left="-147" w:right="63"/>
              <w:jc w:val="right"/>
              <w:rPr>
                <w:bCs/>
                <w:sz w:val="13"/>
                <w:szCs w:val="13"/>
              </w:rPr>
            </w:pPr>
            <w:r w:rsidRPr="0022511D">
              <w:rPr>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5194E53" w14:textId="5C12993C" w:rsidR="00D2303E" w:rsidRPr="0022511D" w:rsidRDefault="00D2303E" w:rsidP="006702BE">
            <w:pPr>
              <w:widowControl w:val="0"/>
              <w:ind w:left="-147" w:right="63"/>
              <w:jc w:val="right"/>
              <w:rPr>
                <w:bCs/>
                <w:sz w:val="13"/>
                <w:szCs w:val="13"/>
              </w:rPr>
            </w:pPr>
            <w:r w:rsidRPr="0022511D">
              <w:rPr>
                <w:sz w:val="13"/>
                <w:szCs w:val="13"/>
              </w:rPr>
              <w:t>-</w:t>
            </w:r>
          </w:p>
        </w:tc>
      </w:tr>
      <w:tr w:rsidR="00D2303E" w:rsidRPr="0022511D" w14:paraId="3B230325"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A866D28" w14:textId="77777777" w:rsidR="00D2303E" w:rsidRPr="0022511D" w:rsidRDefault="00D2303E" w:rsidP="006702BE">
            <w:pPr>
              <w:widowControl w:val="0"/>
              <w:rPr>
                <w:rFonts w:eastAsia="Arial Unicode MS"/>
                <w:sz w:val="13"/>
                <w:szCs w:val="13"/>
              </w:rPr>
            </w:pPr>
            <w:r w:rsidRPr="0022511D">
              <w:rPr>
                <w:rFonts w:eastAsia="Arial Unicode MS"/>
                <w:b/>
                <w:sz w:val="13"/>
                <w:szCs w:val="13"/>
              </w:rPr>
              <w:t>IV.</w:t>
            </w:r>
          </w:p>
        </w:tc>
        <w:tc>
          <w:tcPr>
            <w:tcW w:w="4538" w:type="dxa"/>
            <w:tcBorders>
              <w:top w:val="nil"/>
              <w:left w:val="nil"/>
              <w:bottom w:val="nil"/>
              <w:right w:val="nil"/>
            </w:tcBorders>
            <w:noWrap/>
            <w:tcMar>
              <w:top w:w="18" w:type="dxa"/>
              <w:left w:w="18" w:type="dxa"/>
              <w:bottom w:w="0" w:type="dxa"/>
              <w:right w:w="18" w:type="dxa"/>
            </w:tcMar>
            <w:vAlign w:val="bottom"/>
          </w:tcPr>
          <w:p w14:paraId="621641F0"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ORTAKLIK YATIRIMLARI</w:t>
            </w:r>
            <w:r w:rsidRPr="0022511D" w:rsidDel="00AE0431">
              <w:rPr>
                <w:rFonts w:eastAsia="Arial Unicode MS"/>
                <w:b/>
                <w:sz w:val="13"/>
                <w:szCs w:val="13"/>
              </w:rPr>
              <w:t xml:space="preserve"> </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0AEC8D0D" w14:textId="77777777" w:rsidR="00D2303E" w:rsidRPr="0022511D" w:rsidRDefault="00D2303E" w:rsidP="006702BE">
            <w:pPr>
              <w:widowControl w:val="0"/>
              <w:jc w:val="center"/>
              <w:rPr>
                <w:rFonts w:eastAsia="Arial Unicode MS"/>
                <w:b/>
                <w:sz w:val="13"/>
                <w:szCs w:val="13"/>
              </w:rPr>
            </w:pPr>
          </w:p>
        </w:tc>
        <w:tc>
          <w:tcPr>
            <w:tcW w:w="765" w:type="dxa"/>
            <w:tcBorders>
              <w:top w:val="nil"/>
              <w:left w:val="nil"/>
              <w:right w:val="dotted" w:sz="4" w:space="0" w:color="auto"/>
            </w:tcBorders>
            <w:vAlign w:val="bottom"/>
          </w:tcPr>
          <w:p w14:paraId="2FEBDEAD" w14:textId="60562F4D"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nil"/>
            </w:tcBorders>
            <w:vAlign w:val="bottom"/>
          </w:tcPr>
          <w:p w14:paraId="06CA5A1C" w14:textId="6B9E471D"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single" w:sz="4" w:space="0" w:color="auto"/>
            </w:tcBorders>
            <w:vAlign w:val="bottom"/>
          </w:tcPr>
          <w:p w14:paraId="1BEF8DAF" w14:textId="54794F60"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nil"/>
              <w:right w:val="dotted" w:sz="4" w:space="0" w:color="auto"/>
            </w:tcBorders>
            <w:noWrap/>
            <w:tcMar>
              <w:top w:w="18" w:type="dxa"/>
              <w:left w:w="18" w:type="dxa"/>
              <w:bottom w:w="0" w:type="dxa"/>
              <w:right w:w="18" w:type="dxa"/>
            </w:tcMar>
            <w:vAlign w:val="bottom"/>
          </w:tcPr>
          <w:p w14:paraId="501B3E2D" w14:textId="563306DD"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02D28C0" w14:textId="2046547B" w:rsidR="00D2303E" w:rsidRPr="0022511D" w:rsidRDefault="00D2303E" w:rsidP="006702BE">
            <w:pPr>
              <w:widowControl w:val="0"/>
              <w:ind w:left="-147" w:right="63"/>
              <w:jc w:val="right"/>
              <w:rPr>
                <w:b/>
                <w:bCs/>
                <w:sz w:val="13"/>
                <w:szCs w:val="13"/>
              </w:rPr>
            </w:pPr>
            <w:r w:rsidRPr="0022511D">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F8136E0" w14:textId="07369BB4" w:rsidR="00D2303E" w:rsidRPr="0022511D" w:rsidRDefault="00D2303E" w:rsidP="006702BE">
            <w:pPr>
              <w:widowControl w:val="0"/>
              <w:ind w:left="-147" w:right="63"/>
              <w:jc w:val="right"/>
              <w:rPr>
                <w:b/>
                <w:bCs/>
                <w:sz w:val="13"/>
                <w:szCs w:val="13"/>
              </w:rPr>
            </w:pPr>
            <w:r w:rsidRPr="0022511D">
              <w:rPr>
                <w:b/>
                <w:bCs/>
                <w:sz w:val="13"/>
                <w:szCs w:val="13"/>
              </w:rPr>
              <w:t>-</w:t>
            </w:r>
          </w:p>
        </w:tc>
      </w:tr>
      <w:tr w:rsidR="00D2303E" w:rsidRPr="0022511D" w14:paraId="52F6A3B6"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93C7F21"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4.1</w:t>
            </w:r>
          </w:p>
        </w:tc>
        <w:tc>
          <w:tcPr>
            <w:tcW w:w="4538" w:type="dxa"/>
            <w:tcBorders>
              <w:top w:val="nil"/>
              <w:left w:val="nil"/>
              <w:bottom w:val="nil"/>
              <w:right w:val="nil"/>
            </w:tcBorders>
            <w:noWrap/>
            <w:tcMar>
              <w:top w:w="18" w:type="dxa"/>
              <w:left w:w="18" w:type="dxa"/>
              <w:bottom w:w="0" w:type="dxa"/>
              <w:right w:w="18" w:type="dxa"/>
            </w:tcMar>
            <w:vAlign w:val="bottom"/>
          </w:tcPr>
          <w:p w14:paraId="30E5E2EA"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7E3F013F" w14:textId="77777777" w:rsidR="00D2303E" w:rsidRPr="0022511D" w:rsidRDefault="00D2303E" w:rsidP="006702BE">
            <w:pPr>
              <w:widowControl w:val="0"/>
              <w:jc w:val="center"/>
              <w:rPr>
                <w:rFonts w:eastAsia="Arial Unicode MS"/>
                <w:b/>
                <w:sz w:val="13"/>
                <w:szCs w:val="13"/>
              </w:rPr>
            </w:pPr>
          </w:p>
        </w:tc>
        <w:tc>
          <w:tcPr>
            <w:tcW w:w="765" w:type="dxa"/>
            <w:tcBorders>
              <w:top w:val="nil"/>
              <w:left w:val="nil"/>
              <w:right w:val="dotted" w:sz="4" w:space="0" w:color="auto"/>
            </w:tcBorders>
            <w:vAlign w:val="bottom"/>
          </w:tcPr>
          <w:p w14:paraId="521FD0B6" w14:textId="7BAD8279"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nil"/>
            </w:tcBorders>
            <w:vAlign w:val="bottom"/>
          </w:tcPr>
          <w:p w14:paraId="2996B5A7" w14:textId="447B7B79"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single" w:sz="4" w:space="0" w:color="auto"/>
            </w:tcBorders>
            <w:vAlign w:val="bottom"/>
          </w:tcPr>
          <w:p w14:paraId="15C391DA" w14:textId="4143535C"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nil"/>
              <w:right w:val="dotted" w:sz="4" w:space="0" w:color="auto"/>
            </w:tcBorders>
            <w:noWrap/>
            <w:tcMar>
              <w:top w:w="18" w:type="dxa"/>
              <w:left w:w="18" w:type="dxa"/>
              <w:bottom w:w="0" w:type="dxa"/>
              <w:right w:w="18" w:type="dxa"/>
            </w:tcMar>
            <w:vAlign w:val="bottom"/>
          </w:tcPr>
          <w:p w14:paraId="0ABF04EE" w14:textId="48A30C4B"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D2CE2CB" w14:textId="63AA72B0" w:rsidR="00D2303E" w:rsidRPr="0022511D" w:rsidRDefault="00D2303E" w:rsidP="006702BE">
            <w:pPr>
              <w:widowControl w:val="0"/>
              <w:ind w:left="-147" w:right="63"/>
              <w:jc w:val="right"/>
              <w:rPr>
                <w:b/>
                <w:bCs/>
                <w:sz w:val="13"/>
                <w:szCs w:val="13"/>
              </w:rPr>
            </w:pPr>
            <w:r w:rsidRPr="0022511D">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E0578C3" w14:textId="70313736" w:rsidR="00D2303E" w:rsidRPr="0022511D" w:rsidRDefault="00D2303E" w:rsidP="006702BE">
            <w:pPr>
              <w:widowControl w:val="0"/>
              <w:ind w:left="-147" w:right="63"/>
              <w:jc w:val="right"/>
              <w:rPr>
                <w:b/>
                <w:bCs/>
                <w:sz w:val="13"/>
                <w:szCs w:val="13"/>
              </w:rPr>
            </w:pPr>
            <w:r w:rsidRPr="0022511D">
              <w:rPr>
                <w:b/>
                <w:bCs/>
                <w:sz w:val="13"/>
                <w:szCs w:val="13"/>
              </w:rPr>
              <w:t>-</w:t>
            </w:r>
          </w:p>
        </w:tc>
      </w:tr>
      <w:tr w:rsidR="00D2303E" w:rsidRPr="0022511D" w14:paraId="037B20A3"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AF352E9" w14:textId="77777777" w:rsidR="00D2303E" w:rsidRPr="0022511D" w:rsidRDefault="00D2303E" w:rsidP="006702BE">
            <w:pPr>
              <w:widowControl w:val="0"/>
              <w:rPr>
                <w:rFonts w:eastAsia="Arial Unicode MS"/>
                <w:b/>
                <w:sz w:val="13"/>
                <w:szCs w:val="13"/>
              </w:rPr>
            </w:pPr>
            <w:r w:rsidRPr="0022511D">
              <w:rPr>
                <w:rFonts w:eastAsia="Arial Unicode MS"/>
                <w:sz w:val="13"/>
                <w:szCs w:val="13"/>
              </w:rPr>
              <w:t>4.1.1</w:t>
            </w:r>
          </w:p>
        </w:tc>
        <w:tc>
          <w:tcPr>
            <w:tcW w:w="4538" w:type="dxa"/>
            <w:tcBorders>
              <w:top w:val="nil"/>
              <w:left w:val="nil"/>
              <w:bottom w:val="nil"/>
              <w:right w:val="single" w:sz="4" w:space="0" w:color="auto"/>
            </w:tcBorders>
            <w:noWrap/>
            <w:tcMar>
              <w:top w:w="18" w:type="dxa"/>
              <w:left w:w="18" w:type="dxa"/>
              <w:bottom w:w="0" w:type="dxa"/>
              <w:right w:w="18" w:type="dxa"/>
            </w:tcMar>
            <w:vAlign w:val="bottom"/>
          </w:tcPr>
          <w:p w14:paraId="43C08DA9" w14:textId="77777777" w:rsidR="00D2303E" w:rsidRPr="0022511D" w:rsidRDefault="00D2303E" w:rsidP="006702BE">
            <w:pPr>
              <w:widowControl w:val="0"/>
              <w:rPr>
                <w:rFonts w:eastAsia="Arial Unicode MS"/>
                <w:b/>
                <w:sz w:val="13"/>
                <w:szCs w:val="13"/>
              </w:rPr>
            </w:pPr>
            <w:r w:rsidRPr="0022511D">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075E24" w14:textId="77777777" w:rsidR="00D2303E" w:rsidRPr="0022511D" w:rsidRDefault="00D2303E" w:rsidP="006702BE">
            <w:pPr>
              <w:widowControl w:val="0"/>
              <w:jc w:val="center"/>
              <w:rPr>
                <w:rFonts w:eastAsia="Arial Unicode MS"/>
                <w:b/>
                <w:sz w:val="13"/>
                <w:szCs w:val="13"/>
              </w:rPr>
            </w:pPr>
          </w:p>
        </w:tc>
        <w:tc>
          <w:tcPr>
            <w:tcW w:w="765" w:type="dxa"/>
            <w:tcBorders>
              <w:top w:val="nil"/>
              <w:left w:val="single" w:sz="4" w:space="0" w:color="auto"/>
              <w:bottom w:val="nil"/>
              <w:right w:val="dotted" w:sz="4" w:space="0" w:color="auto"/>
            </w:tcBorders>
            <w:vAlign w:val="bottom"/>
          </w:tcPr>
          <w:p w14:paraId="2EB36B70" w14:textId="07C3FC85"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right w:val="nil"/>
            </w:tcBorders>
            <w:vAlign w:val="bottom"/>
          </w:tcPr>
          <w:p w14:paraId="342D71CB" w14:textId="1DC4204E"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right w:val="single" w:sz="4" w:space="0" w:color="auto"/>
            </w:tcBorders>
            <w:vAlign w:val="bottom"/>
          </w:tcPr>
          <w:p w14:paraId="4E7344DF" w14:textId="1FE64B3E"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7260DD5" w14:textId="3B8F1EF1"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right w:val="nil"/>
            </w:tcBorders>
            <w:noWrap/>
            <w:tcMar>
              <w:top w:w="18" w:type="dxa"/>
              <w:left w:w="18" w:type="dxa"/>
              <w:bottom w:w="0" w:type="dxa"/>
              <w:right w:w="18" w:type="dxa"/>
            </w:tcMar>
            <w:vAlign w:val="bottom"/>
          </w:tcPr>
          <w:p w14:paraId="49ED70A8" w14:textId="0C6515EA" w:rsidR="00D2303E" w:rsidRPr="0022511D" w:rsidRDefault="00D2303E" w:rsidP="006702BE">
            <w:pPr>
              <w:widowControl w:val="0"/>
              <w:ind w:left="-147" w:right="63"/>
              <w:jc w:val="right"/>
              <w:rPr>
                <w:bCs/>
                <w:sz w:val="13"/>
                <w:szCs w:val="13"/>
              </w:rPr>
            </w:pPr>
            <w:r w:rsidRPr="0022511D">
              <w:rPr>
                <w:sz w:val="13"/>
                <w:szCs w:val="13"/>
              </w:rPr>
              <w:t>-</w:t>
            </w:r>
          </w:p>
        </w:tc>
        <w:tc>
          <w:tcPr>
            <w:tcW w:w="766" w:type="dxa"/>
            <w:tcBorders>
              <w:top w:val="nil"/>
              <w:left w:val="dotted" w:sz="4" w:space="0" w:color="auto"/>
              <w:right w:val="single" w:sz="4" w:space="0" w:color="auto"/>
            </w:tcBorders>
            <w:noWrap/>
            <w:tcMar>
              <w:top w:w="18" w:type="dxa"/>
              <w:left w:w="18" w:type="dxa"/>
              <w:bottom w:w="0" w:type="dxa"/>
              <w:right w:w="18" w:type="dxa"/>
            </w:tcMar>
            <w:vAlign w:val="bottom"/>
          </w:tcPr>
          <w:p w14:paraId="3507B36D" w14:textId="1781ADF7" w:rsidR="00D2303E" w:rsidRPr="0022511D" w:rsidRDefault="00D2303E" w:rsidP="006702BE">
            <w:pPr>
              <w:widowControl w:val="0"/>
              <w:ind w:left="-147" w:right="63"/>
              <w:jc w:val="right"/>
              <w:rPr>
                <w:bCs/>
                <w:sz w:val="13"/>
                <w:szCs w:val="13"/>
              </w:rPr>
            </w:pPr>
            <w:r w:rsidRPr="0022511D">
              <w:rPr>
                <w:sz w:val="13"/>
                <w:szCs w:val="13"/>
              </w:rPr>
              <w:t>-</w:t>
            </w:r>
          </w:p>
        </w:tc>
      </w:tr>
      <w:tr w:rsidR="00D2303E" w:rsidRPr="0022511D" w14:paraId="0D0F8D9C"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59FBDFF" w14:textId="77777777" w:rsidR="00D2303E" w:rsidRPr="0022511D" w:rsidRDefault="00D2303E" w:rsidP="006702BE">
            <w:pPr>
              <w:widowControl w:val="0"/>
              <w:rPr>
                <w:rFonts w:eastAsia="Arial Unicode MS"/>
                <w:sz w:val="13"/>
                <w:szCs w:val="13"/>
              </w:rPr>
            </w:pPr>
            <w:r w:rsidRPr="0022511D">
              <w:rPr>
                <w:rFonts w:eastAsia="Arial Unicode MS"/>
                <w:sz w:val="13"/>
                <w:szCs w:val="13"/>
              </w:rPr>
              <w:t>4.1.2</w:t>
            </w:r>
          </w:p>
        </w:tc>
        <w:tc>
          <w:tcPr>
            <w:tcW w:w="4538" w:type="dxa"/>
            <w:tcBorders>
              <w:top w:val="nil"/>
              <w:left w:val="nil"/>
              <w:bottom w:val="nil"/>
              <w:right w:val="nil"/>
            </w:tcBorders>
            <w:noWrap/>
            <w:tcMar>
              <w:top w:w="18" w:type="dxa"/>
              <w:left w:w="18" w:type="dxa"/>
              <w:bottom w:w="0" w:type="dxa"/>
              <w:right w:w="18" w:type="dxa"/>
            </w:tcMar>
            <w:vAlign w:val="bottom"/>
          </w:tcPr>
          <w:p w14:paraId="7C489CA0" w14:textId="77777777" w:rsidR="00D2303E" w:rsidRPr="0022511D" w:rsidRDefault="00D2303E" w:rsidP="006702BE">
            <w:pPr>
              <w:widowControl w:val="0"/>
              <w:rPr>
                <w:rFonts w:eastAsia="Arial Unicode MS"/>
                <w:sz w:val="13"/>
                <w:szCs w:val="13"/>
              </w:rPr>
            </w:pPr>
            <w:r w:rsidRPr="0022511D">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ADA0C9" w14:textId="77777777" w:rsidR="00D2303E" w:rsidRPr="0022511D" w:rsidRDefault="00D2303E" w:rsidP="006702BE">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07FDFFD6" w14:textId="24843426"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dotted" w:sz="4" w:space="0" w:color="auto"/>
            </w:tcBorders>
            <w:vAlign w:val="bottom"/>
          </w:tcPr>
          <w:p w14:paraId="364C6CCA" w14:textId="406204E5"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single" w:sz="4" w:space="0" w:color="auto"/>
            </w:tcBorders>
            <w:vAlign w:val="bottom"/>
          </w:tcPr>
          <w:p w14:paraId="2CF65621" w14:textId="6045558B"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52F42D" w14:textId="2ABEC0DC"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66E2110" w14:textId="68BED583" w:rsidR="00D2303E" w:rsidRPr="0022511D" w:rsidRDefault="00D2303E" w:rsidP="006702BE">
            <w:pPr>
              <w:widowControl w:val="0"/>
              <w:ind w:left="-147" w:right="63"/>
              <w:jc w:val="right"/>
              <w:rPr>
                <w:bCs/>
                <w:sz w:val="13"/>
                <w:szCs w:val="13"/>
              </w:rPr>
            </w:pPr>
            <w:r w:rsidRPr="0022511D">
              <w:rPr>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9F73DEE" w14:textId="59837D1B" w:rsidR="00D2303E" w:rsidRPr="0022511D" w:rsidRDefault="00D2303E" w:rsidP="006702BE">
            <w:pPr>
              <w:widowControl w:val="0"/>
              <w:ind w:left="-147" w:right="63"/>
              <w:jc w:val="right"/>
              <w:rPr>
                <w:bCs/>
                <w:sz w:val="13"/>
                <w:szCs w:val="13"/>
              </w:rPr>
            </w:pPr>
            <w:r w:rsidRPr="0022511D">
              <w:rPr>
                <w:sz w:val="13"/>
                <w:szCs w:val="13"/>
              </w:rPr>
              <w:t>-</w:t>
            </w:r>
          </w:p>
        </w:tc>
      </w:tr>
      <w:tr w:rsidR="00D2303E" w:rsidRPr="0022511D" w14:paraId="447164D2"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8B84B5A" w14:textId="77777777" w:rsidR="00D2303E" w:rsidRPr="0022511D" w:rsidRDefault="00D2303E" w:rsidP="006702BE">
            <w:pPr>
              <w:widowControl w:val="0"/>
              <w:rPr>
                <w:rFonts w:eastAsia="Arial Unicode MS"/>
                <w:sz w:val="13"/>
                <w:szCs w:val="13"/>
              </w:rPr>
            </w:pPr>
            <w:r w:rsidRPr="0022511D">
              <w:rPr>
                <w:rFonts w:eastAsia="Arial Unicode MS"/>
                <w:b/>
                <w:sz w:val="13"/>
                <w:szCs w:val="13"/>
              </w:rPr>
              <w:t>4.2</w:t>
            </w:r>
          </w:p>
        </w:tc>
        <w:tc>
          <w:tcPr>
            <w:tcW w:w="4538" w:type="dxa"/>
            <w:tcBorders>
              <w:top w:val="nil"/>
              <w:left w:val="nil"/>
              <w:bottom w:val="nil"/>
              <w:right w:val="nil"/>
            </w:tcBorders>
            <w:noWrap/>
            <w:tcMar>
              <w:top w:w="18" w:type="dxa"/>
              <w:left w:w="18" w:type="dxa"/>
              <w:bottom w:w="0" w:type="dxa"/>
              <w:right w:w="18" w:type="dxa"/>
            </w:tcMar>
            <w:vAlign w:val="bottom"/>
          </w:tcPr>
          <w:p w14:paraId="412F7F95" w14:textId="77777777" w:rsidR="00D2303E" w:rsidRPr="0022511D" w:rsidRDefault="00D2303E" w:rsidP="006702BE">
            <w:pPr>
              <w:widowControl w:val="0"/>
              <w:rPr>
                <w:rFonts w:eastAsia="Arial Unicode MS"/>
                <w:sz w:val="13"/>
                <w:szCs w:val="13"/>
              </w:rPr>
            </w:pPr>
            <w:r w:rsidRPr="0022511D">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3E4055" w14:textId="77777777" w:rsidR="00D2303E" w:rsidRPr="0022511D" w:rsidRDefault="00D2303E" w:rsidP="006702BE">
            <w:pPr>
              <w:widowControl w:val="0"/>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2D36E87A" w14:textId="14EED863"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dotted" w:sz="4" w:space="0" w:color="auto"/>
            </w:tcBorders>
            <w:vAlign w:val="bottom"/>
          </w:tcPr>
          <w:p w14:paraId="2E8163DE" w14:textId="7A14BF75"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single" w:sz="4" w:space="0" w:color="auto"/>
            </w:tcBorders>
            <w:vAlign w:val="bottom"/>
          </w:tcPr>
          <w:p w14:paraId="34E1036E" w14:textId="28E1DA55"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74D6D40" w14:textId="3929D89E"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065055F" w14:textId="4F89F1EC" w:rsidR="00D2303E" w:rsidRPr="0022511D" w:rsidRDefault="00D2303E" w:rsidP="006702BE">
            <w:pPr>
              <w:widowControl w:val="0"/>
              <w:ind w:left="-147" w:right="63"/>
              <w:jc w:val="right"/>
              <w:rPr>
                <w:b/>
                <w:bCs/>
                <w:sz w:val="13"/>
                <w:szCs w:val="13"/>
              </w:rPr>
            </w:pPr>
            <w:r w:rsidRPr="0022511D">
              <w:rPr>
                <w:b/>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E8BCE2D" w14:textId="3C0F1875" w:rsidR="00D2303E" w:rsidRPr="0022511D" w:rsidRDefault="00D2303E" w:rsidP="006702BE">
            <w:pPr>
              <w:widowControl w:val="0"/>
              <w:ind w:left="-147" w:right="63"/>
              <w:jc w:val="right"/>
              <w:rPr>
                <w:b/>
                <w:bCs/>
                <w:sz w:val="13"/>
                <w:szCs w:val="13"/>
              </w:rPr>
            </w:pPr>
            <w:r w:rsidRPr="0022511D">
              <w:rPr>
                <w:b/>
                <w:bCs/>
                <w:sz w:val="13"/>
                <w:szCs w:val="13"/>
              </w:rPr>
              <w:t>-</w:t>
            </w:r>
          </w:p>
        </w:tc>
      </w:tr>
      <w:tr w:rsidR="00D2303E" w:rsidRPr="0022511D" w14:paraId="332E96C2"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D35A946" w14:textId="77777777" w:rsidR="00D2303E" w:rsidRPr="0022511D" w:rsidRDefault="00D2303E" w:rsidP="006702BE">
            <w:pPr>
              <w:widowControl w:val="0"/>
              <w:rPr>
                <w:rFonts w:eastAsia="Arial Unicode MS"/>
                <w:sz w:val="13"/>
                <w:szCs w:val="13"/>
              </w:rPr>
            </w:pPr>
            <w:r w:rsidRPr="0022511D">
              <w:rPr>
                <w:rFonts w:eastAsia="Arial Unicode MS"/>
                <w:sz w:val="13"/>
                <w:szCs w:val="13"/>
              </w:rPr>
              <w:t>4.2.1</w:t>
            </w:r>
          </w:p>
        </w:tc>
        <w:tc>
          <w:tcPr>
            <w:tcW w:w="4538" w:type="dxa"/>
            <w:tcBorders>
              <w:top w:val="nil"/>
              <w:left w:val="nil"/>
              <w:bottom w:val="nil"/>
              <w:right w:val="nil"/>
            </w:tcBorders>
            <w:noWrap/>
            <w:tcMar>
              <w:top w:w="18" w:type="dxa"/>
              <w:left w:w="18" w:type="dxa"/>
              <w:bottom w:w="0" w:type="dxa"/>
              <w:right w:w="18" w:type="dxa"/>
            </w:tcMar>
            <w:vAlign w:val="bottom"/>
          </w:tcPr>
          <w:p w14:paraId="1EABCC3B" w14:textId="77777777" w:rsidR="00D2303E" w:rsidRPr="0022511D" w:rsidRDefault="00D2303E" w:rsidP="006702BE">
            <w:pPr>
              <w:widowControl w:val="0"/>
              <w:rPr>
                <w:rFonts w:eastAsia="Arial Unicode MS"/>
                <w:sz w:val="13"/>
                <w:szCs w:val="13"/>
              </w:rPr>
            </w:pPr>
            <w:r w:rsidRPr="0022511D">
              <w:rPr>
                <w:rFonts w:eastAsia="Arial Unicode MS"/>
                <w:sz w:val="13"/>
                <w:szCs w:val="13"/>
              </w:rPr>
              <w:t>Konsolide Edilmeyen Mali Ortaklıklar</w:t>
            </w:r>
            <w:r w:rsidRPr="0022511D"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FC6B931" w14:textId="77777777" w:rsidR="00D2303E" w:rsidRPr="0022511D" w:rsidRDefault="00D2303E" w:rsidP="006702BE">
            <w:pPr>
              <w:widowControl w:val="0"/>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45BB6AC3" w14:textId="2911185F"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vAlign w:val="bottom"/>
          </w:tcPr>
          <w:p w14:paraId="41FB8C23" w14:textId="3B7385BC"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nil"/>
              <w:bottom w:val="nil"/>
              <w:right w:val="single" w:sz="4" w:space="0" w:color="auto"/>
            </w:tcBorders>
            <w:vAlign w:val="bottom"/>
          </w:tcPr>
          <w:p w14:paraId="6A3BF7A0" w14:textId="400CBF0B"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99797F5" w14:textId="4C21A876"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7AD5BE2" w14:textId="78429AA0" w:rsidR="00D2303E" w:rsidRPr="0022511D" w:rsidRDefault="00D2303E" w:rsidP="006702BE">
            <w:pPr>
              <w:widowControl w:val="0"/>
              <w:ind w:left="-147" w:right="63"/>
              <w:jc w:val="right"/>
              <w:rPr>
                <w:bCs/>
                <w:sz w:val="13"/>
                <w:szCs w:val="13"/>
              </w:rPr>
            </w:pPr>
            <w:r w:rsidRPr="0022511D">
              <w:rPr>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0AACAB1" w14:textId="7142740A" w:rsidR="00D2303E" w:rsidRPr="0022511D" w:rsidRDefault="00D2303E" w:rsidP="006702BE">
            <w:pPr>
              <w:widowControl w:val="0"/>
              <w:ind w:left="-147" w:right="63"/>
              <w:jc w:val="right"/>
              <w:rPr>
                <w:bCs/>
                <w:sz w:val="13"/>
                <w:szCs w:val="13"/>
              </w:rPr>
            </w:pPr>
            <w:r w:rsidRPr="0022511D">
              <w:rPr>
                <w:sz w:val="13"/>
                <w:szCs w:val="13"/>
              </w:rPr>
              <w:t>-</w:t>
            </w:r>
          </w:p>
        </w:tc>
      </w:tr>
      <w:tr w:rsidR="00D2303E" w:rsidRPr="0022511D" w14:paraId="683387B3"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1D5A5BA2" w14:textId="77777777" w:rsidR="00D2303E" w:rsidRPr="0022511D" w:rsidRDefault="00D2303E" w:rsidP="006702BE">
            <w:pPr>
              <w:widowControl w:val="0"/>
              <w:rPr>
                <w:rFonts w:eastAsia="Arial Unicode MS"/>
                <w:sz w:val="13"/>
                <w:szCs w:val="13"/>
              </w:rPr>
            </w:pPr>
            <w:r w:rsidRPr="0022511D">
              <w:rPr>
                <w:rFonts w:eastAsia="Arial Unicode MS"/>
                <w:sz w:val="13"/>
                <w:szCs w:val="13"/>
              </w:rPr>
              <w:t>4.2.2</w:t>
            </w:r>
          </w:p>
        </w:tc>
        <w:tc>
          <w:tcPr>
            <w:tcW w:w="4538" w:type="dxa"/>
            <w:tcBorders>
              <w:top w:val="nil"/>
              <w:left w:val="nil"/>
              <w:bottom w:val="nil"/>
              <w:right w:val="nil"/>
            </w:tcBorders>
            <w:noWrap/>
            <w:tcMar>
              <w:top w:w="18" w:type="dxa"/>
              <w:left w:w="18" w:type="dxa"/>
              <w:bottom w:w="0" w:type="dxa"/>
              <w:right w:w="18" w:type="dxa"/>
            </w:tcMar>
            <w:vAlign w:val="bottom"/>
          </w:tcPr>
          <w:p w14:paraId="2E7A1BF3" w14:textId="77777777" w:rsidR="00D2303E" w:rsidRPr="0022511D" w:rsidRDefault="00D2303E" w:rsidP="006702BE">
            <w:pPr>
              <w:widowControl w:val="0"/>
              <w:rPr>
                <w:rFonts w:eastAsia="Arial Unicode MS"/>
                <w:sz w:val="13"/>
                <w:szCs w:val="13"/>
              </w:rPr>
            </w:pPr>
            <w:r w:rsidRPr="0022511D">
              <w:rPr>
                <w:rFonts w:eastAsia="Arial Unicode MS"/>
                <w:sz w:val="13"/>
                <w:szCs w:val="13"/>
              </w:rPr>
              <w:t>Konsolide Edilmeyen Mali Olmayan Ortaklıklar</w:t>
            </w:r>
            <w:r w:rsidRPr="0022511D"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D8EFD0D" w14:textId="77777777" w:rsidR="00D2303E" w:rsidRPr="0022511D" w:rsidRDefault="00D2303E" w:rsidP="006702BE">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118EADA9" w14:textId="1AF1AA66"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vAlign w:val="bottom"/>
          </w:tcPr>
          <w:p w14:paraId="29A8E4A1" w14:textId="030B638F"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single" w:sz="4" w:space="0" w:color="auto"/>
            </w:tcBorders>
            <w:vAlign w:val="bottom"/>
          </w:tcPr>
          <w:p w14:paraId="4F57C779" w14:textId="2EA7D3D6"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58C3A05" w14:textId="18F985CA"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F9AB7DF" w14:textId="6A243E0A" w:rsidR="00D2303E" w:rsidRPr="0022511D" w:rsidRDefault="00D2303E" w:rsidP="006702BE">
            <w:pPr>
              <w:widowControl w:val="0"/>
              <w:ind w:left="-147" w:right="63"/>
              <w:jc w:val="right"/>
              <w:rPr>
                <w:bCs/>
                <w:sz w:val="13"/>
                <w:szCs w:val="13"/>
              </w:rPr>
            </w:pPr>
            <w:r w:rsidRPr="0022511D">
              <w:rPr>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D8CA8C7" w14:textId="6C24A6D9" w:rsidR="00D2303E" w:rsidRPr="0022511D" w:rsidRDefault="00D2303E" w:rsidP="006702BE">
            <w:pPr>
              <w:widowControl w:val="0"/>
              <w:ind w:left="-147" w:right="63"/>
              <w:jc w:val="right"/>
              <w:rPr>
                <w:bCs/>
                <w:sz w:val="13"/>
                <w:szCs w:val="13"/>
              </w:rPr>
            </w:pPr>
            <w:r w:rsidRPr="0022511D">
              <w:rPr>
                <w:sz w:val="13"/>
                <w:szCs w:val="13"/>
              </w:rPr>
              <w:t>-</w:t>
            </w:r>
          </w:p>
        </w:tc>
      </w:tr>
      <w:tr w:rsidR="00D2303E" w:rsidRPr="0022511D" w14:paraId="1D281D60"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1BE9BAB7"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4.3</w:t>
            </w:r>
          </w:p>
        </w:tc>
        <w:tc>
          <w:tcPr>
            <w:tcW w:w="4538" w:type="dxa"/>
            <w:tcBorders>
              <w:top w:val="nil"/>
              <w:left w:val="nil"/>
              <w:bottom w:val="nil"/>
              <w:right w:val="nil"/>
            </w:tcBorders>
            <w:noWrap/>
            <w:tcMar>
              <w:top w:w="18" w:type="dxa"/>
              <w:left w:w="18" w:type="dxa"/>
              <w:bottom w:w="0" w:type="dxa"/>
              <w:right w:w="18" w:type="dxa"/>
            </w:tcMar>
            <w:vAlign w:val="bottom"/>
          </w:tcPr>
          <w:p w14:paraId="70ACCC67"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 xml:space="preserve">Birlikte Kontrol Edilen Ortaklıklar (İş Ortaklıkları)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2A8806" w14:textId="77777777" w:rsidR="00D2303E" w:rsidRPr="0022511D" w:rsidRDefault="00D2303E" w:rsidP="006702BE">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6AB12AB7" w14:textId="0CFD59C7"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nil"/>
            </w:tcBorders>
            <w:vAlign w:val="bottom"/>
          </w:tcPr>
          <w:p w14:paraId="29C094D6" w14:textId="7184007F"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single" w:sz="4" w:space="0" w:color="auto"/>
            </w:tcBorders>
            <w:vAlign w:val="bottom"/>
          </w:tcPr>
          <w:p w14:paraId="5C1A8DDD" w14:textId="4C70F944"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1C13300" w14:textId="105416E1" w:rsidR="00D2303E" w:rsidRPr="0022511D" w:rsidRDefault="00D2303E" w:rsidP="006702BE">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BCE4710" w14:textId="313F1BD3" w:rsidR="00D2303E" w:rsidRPr="0022511D" w:rsidRDefault="00D2303E" w:rsidP="006702BE">
            <w:pPr>
              <w:widowControl w:val="0"/>
              <w:ind w:left="-147" w:right="63"/>
              <w:jc w:val="right"/>
              <w:rPr>
                <w:b/>
                <w:bCs/>
                <w:sz w:val="13"/>
                <w:szCs w:val="13"/>
              </w:rPr>
            </w:pPr>
            <w:r w:rsidRPr="0022511D">
              <w:rPr>
                <w:b/>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3891644" w14:textId="76E9689A" w:rsidR="00D2303E" w:rsidRPr="0022511D" w:rsidRDefault="00D2303E" w:rsidP="006702BE">
            <w:pPr>
              <w:widowControl w:val="0"/>
              <w:ind w:left="-147" w:right="63"/>
              <w:jc w:val="right"/>
              <w:rPr>
                <w:b/>
                <w:bCs/>
                <w:sz w:val="13"/>
                <w:szCs w:val="13"/>
              </w:rPr>
            </w:pPr>
            <w:r w:rsidRPr="0022511D">
              <w:rPr>
                <w:b/>
                <w:bCs/>
                <w:sz w:val="13"/>
                <w:szCs w:val="13"/>
              </w:rPr>
              <w:t>-</w:t>
            </w:r>
          </w:p>
        </w:tc>
      </w:tr>
      <w:tr w:rsidR="00D2303E" w:rsidRPr="0022511D" w14:paraId="56C1B4C2"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6FBAA38" w14:textId="77777777" w:rsidR="00D2303E" w:rsidRPr="0022511D" w:rsidRDefault="00D2303E" w:rsidP="006702BE">
            <w:pPr>
              <w:widowControl w:val="0"/>
              <w:rPr>
                <w:rFonts w:eastAsia="Arial Unicode MS"/>
                <w:sz w:val="13"/>
                <w:szCs w:val="13"/>
              </w:rPr>
            </w:pPr>
            <w:r w:rsidRPr="0022511D">
              <w:rPr>
                <w:rFonts w:eastAsia="Arial Unicode MS"/>
                <w:sz w:val="13"/>
                <w:szCs w:val="13"/>
              </w:rPr>
              <w:t>4.3.1</w:t>
            </w:r>
          </w:p>
        </w:tc>
        <w:tc>
          <w:tcPr>
            <w:tcW w:w="4538" w:type="dxa"/>
            <w:tcBorders>
              <w:top w:val="nil"/>
              <w:left w:val="nil"/>
              <w:bottom w:val="nil"/>
              <w:right w:val="nil"/>
            </w:tcBorders>
            <w:noWrap/>
            <w:tcMar>
              <w:top w:w="18" w:type="dxa"/>
              <w:left w:w="18" w:type="dxa"/>
              <w:bottom w:w="0" w:type="dxa"/>
              <w:right w:w="18" w:type="dxa"/>
            </w:tcMar>
            <w:vAlign w:val="bottom"/>
          </w:tcPr>
          <w:p w14:paraId="1FBDDE9E" w14:textId="77777777" w:rsidR="00D2303E" w:rsidRPr="0022511D" w:rsidRDefault="00D2303E" w:rsidP="006702BE">
            <w:pPr>
              <w:widowControl w:val="0"/>
              <w:rPr>
                <w:rFonts w:eastAsia="Arial Unicode MS"/>
                <w:sz w:val="13"/>
                <w:szCs w:val="13"/>
              </w:rPr>
            </w:pPr>
            <w:r w:rsidRPr="0022511D">
              <w:rPr>
                <w:rFonts w:eastAsia="Arial Unicode MS"/>
                <w:sz w:val="13"/>
                <w:szCs w:val="13"/>
              </w:rPr>
              <w:t>Özkaynak Yöntemine Göre Değerlenenler</w:t>
            </w:r>
            <w:r w:rsidRPr="0022511D"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1216AF" w14:textId="77777777" w:rsidR="00D2303E" w:rsidRPr="0022511D" w:rsidRDefault="00D2303E" w:rsidP="006702BE">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1AFD15C3" w14:textId="193BEF09"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vAlign w:val="bottom"/>
          </w:tcPr>
          <w:p w14:paraId="7A3899AD" w14:textId="69D1C2EA"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single" w:sz="4" w:space="0" w:color="auto"/>
            </w:tcBorders>
            <w:vAlign w:val="bottom"/>
          </w:tcPr>
          <w:p w14:paraId="686C78C2" w14:textId="4933DF62"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4618E82" w14:textId="2F61AD47"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DA4D782" w14:textId="512427DA" w:rsidR="00D2303E" w:rsidRPr="0022511D" w:rsidRDefault="00D2303E" w:rsidP="006702BE">
            <w:pPr>
              <w:widowControl w:val="0"/>
              <w:ind w:left="-147" w:right="63"/>
              <w:jc w:val="right"/>
              <w:rPr>
                <w:bCs/>
                <w:sz w:val="13"/>
                <w:szCs w:val="13"/>
              </w:rPr>
            </w:pPr>
            <w:r w:rsidRPr="0022511D">
              <w:rPr>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47EC7E9A" w14:textId="3DB68198" w:rsidR="00D2303E" w:rsidRPr="0022511D" w:rsidRDefault="00D2303E" w:rsidP="006702BE">
            <w:pPr>
              <w:widowControl w:val="0"/>
              <w:ind w:left="-147" w:right="63"/>
              <w:jc w:val="right"/>
              <w:rPr>
                <w:bCs/>
                <w:sz w:val="13"/>
                <w:szCs w:val="13"/>
              </w:rPr>
            </w:pPr>
            <w:r w:rsidRPr="0022511D">
              <w:rPr>
                <w:sz w:val="13"/>
                <w:szCs w:val="13"/>
              </w:rPr>
              <w:t>-</w:t>
            </w:r>
          </w:p>
        </w:tc>
      </w:tr>
      <w:tr w:rsidR="00D2303E" w:rsidRPr="0022511D" w14:paraId="42522FBA"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0405602" w14:textId="77777777" w:rsidR="00D2303E" w:rsidRPr="0022511D" w:rsidRDefault="00D2303E" w:rsidP="006702BE">
            <w:pPr>
              <w:widowControl w:val="0"/>
              <w:rPr>
                <w:rFonts w:eastAsia="Arial Unicode MS"/>
                <w:sz w:val="13"/>
                <w:szCs w:val="13"/>
              </w:rPr>
            </w:pPr>
            <w:r w:rsidRPr="0022511D">
              <w:rPr>
                <w:rFonts w:eastAsia="Arial Unicode MS"/>
                <w:sz w:val="13"/>
                <w:szCs w:val="13"/>
              </w:rPr>
              <w:t>4.3.2</w:t>
            </w:r>
          </w:p>
        </w:tc>
        <w:tc>
          <w:tcPr>
            <w:tcW w:w="4538" w:type="dxa"/>
            <w:tcBorders>
              <w:top w:val="nil"/>
              <w:left w:val="nil"/>
              <w:bottom w:val="nil"/>
              <w:right w:val="nil"/>
            </w:tcBorders>
            <w:noWrap/>
            <w:tcMar>
              <w:top w:w="18" w:type="dxa"/>
              <w:left w:w="18" w:type="dxa"/>
              <w:bottom w:w="0" w:type="dxa"/>
              <w:right w:w="18" w:type="dxa"/>
            </w:tcMar>
            <w:vAlign w:val="bottom"/>
          </w:tcPr>
          <w:p w14:paraId="1F307B45" w14:textId="77777777" w:rsidR="00D2303E" w:rsidRPr="0022511D" w:rsidRDefault="00D2303E" w:rsidP="006702BE">
            <w:pPr>
              <w:widowControl w:val="0"/>
              <w:rPr>
                <w:rFonts w:eastAsia="Arial Unicode MS"/>
                <w:sz w:val="13"/>
                <w:szCs w:val="13"/>
              </w:rPr>
            </w:pPr>
            <w:r w:rsidRPr="0022511D">
              <w:rPr>
                <w:rFonts w:eastAsia="Arial Unicode MS"/>
                <w:sz w:val="13"/>
                <w:szCs w:val="13"/>
              </w:rPr>
              <w:t>Konsolide Edilmeyenler</w:t>
            </w:r>
            <w:r w:rsidRPr="0022511D"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1F5D92A" w14:textId="77777777" w:rsidR="00D2303E" w:rsidRPr="0022511D" w:rsidRDefault="00D2303E" w:rsidP="006702BE">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6F98E497" w14:textId="3112DB43"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vAlign w:val="bottom"/>
          </w:tcPr>
          <w:p w14:paraId="578667DF" w14:textId="2D6C6368"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single" w:sz="4" w:space="0" w:color="auto"/>
            </w:tcBorders>
            <w:vAlign w:val="bottom"/>
          </w:tcPr>
          <w:p w14:paraId="5A4BA8F5" w14:textId="36AB4FE3"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39D9BC4" w14:textId="44B98819" w:rsidR="00D2303E" w:rsidRPr="0022511D" w:rsidRDefault="00D2303E" w:rsidP="006702BE">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06D8318" w14:textId="4CDE3AC9" w:rsidR="00D2303E" w:rsidRPr="0022511D" w:rsidRDefault="00D2303E" w:rsidP="006702BE">
            <w:pPr>
              <w:widowControl w:val="0"/>
              <w:ind w:left="-147" w:right="63"/>
              <w:jc w:val="right"/>
              <w:rPr>
                <w:bCs/>
                <w:sz w:val="13"/>
                <w:szCs w:val="13"/>
              </w:rPr>
            </w:pPr>
            <w:r w:rsidRPr="0022511D">
              <w:rPr>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44B2834" w14:textId="0E710E5F" w:rsidR="00D2303E" w:rsidRPr="0022511D" w:rsidRDefault="00D2303E" w:rsidP="006702BE">
            <w:pPr>
              <w:widowControl w:val="0"/>
              <w:ind w:left="-147" w:right="63"/>
              <w:jc w:val="right"/>
              <w:rPr>
                <w:bCs/>
                <w:sz w:val="13"/>
                <w:szCs w:val="13"/>
              </w:rPr>
            </w:pPr>
            <w:r w:rsidRPr="0022511D">
              <w:rPr>
                <w:sz w:val="13"/>
                <w:szCs w:val="13"/>
              </w:rPr>
              <w:t>-</w:t>
            </w:r>
          </w:p>
        </w:tc>
      </w:tr>
      <w:tr w:rsidR="00452328" w:rsidRPr="0022511D" w14:paraId="35414FC4"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5FDCE6E" w14:textId="77777777" w:rsidR="00452328" w:rsidRPr="0022511D" w:rsidRDefault="00452328" w:rsidP="006702BE">
            <w:pPr>
              <w:widowControl w:val="0"/>
              <w:rPr>
                <w:rFonts w:eastAsia="Arial Unicode MS"/>
                <w:b/>
                <w:sz w:val="13"/>
                <w:szCs w:val="13"/>
              </w:rPr>
            </w:pPr>
            <w:r w:rsidRPr="0022511D">
              <w:rPr>
                <w:rFonts w:eastAsia="Arial Unicode MS"/>
                <w:b/>
                <w:sz w:val="13"/>
                <w:szCs w:val="13"/>
              </w:rPr>
              <w:t>V.</w:t>
            </w:r>
          </w:p>
        </w:tc>
        <w:tc>
          <w:tcPr>
            <w:tcW w:w="4538" w:type="dxa"/>
            <w:tcBorders>
              <w:top w:val="nil"/>
              <w:left w:val="nil"/>
              <w:bottom w:val="nil"/>
              <w:right w:val="nil"/>
            </w:tcBorders>
            <w:noWrap/>
            <w:tcMar>
              <w:top w:w="18" w:type="dxa"/>
              <w:left w:w="18" w:type="dxa"/>
              <w:bottom w:w="0" w:type="dxa"/>
              <w:right w:w="18" w:type="dxa"/>
            </w:tcMar>
            <w:vAlign w:val="bottom"/>
          </w:tcPr>
          <w:p w14:paraId="54E54653" w14:textId="77777777" w:rsidR="00452328" w:rsidRPr="0022511D" w:rsidRDefault="00452328" w:rsidP="006702BE">
            <w:pPr>
              <w:widowControl w:val="0"/>
              <w:rPr>
                <w:rFonts w:eastAsia="Arial Unicode MS"/>
                <w:b/>
                <w:sz w:val="13"/>
                <w:szCs w:val="13"/>
              </w:rPr>
            </w:pPr>
            <w:r w:rsidRPr="0022511D">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AC7BB5C" w14:textId="77777777" w:rsidR="00452328" w:rsidRPr="0022511D" w:rsidRDefault="00452328" w:rsidP="006702BE">
            <w:pPr>
              <w:widowControl w:val="0"/>
              <w:jc w:val="center"/>
              <w:rPr>
                <w:rFonts w:eastAsia="Arial Unicode MS"/>
                <w:b/>
                <w:sz w:val="13"/>
                <w:szCs w:val="13"/>
              </w:rPr>
            </w:pPr>
            <w:r w:rsidRPr="0022511D">
              <w:rPr>
                <w:rFonts w:eastAsia="Arial Unicode MS"/>
                <w:b/>
                <w:sz w:val="13"/>
                <w:szCs w:val="13"/>
              </w:rPr>
              <w:t>(4)</w:t>
            </w:r>
          </w:p>
        </w:tc>
        <w:tc>
          <w:tcPr>
            <w:tcW w:w="765" w:type="dxa"/>
            <w:tcBorders>
              <w:top w:val="nil"/>
              <w:left w:val="nil"/>
              <w:bottom w:val="nil"/>
              <w:right w:val="dotted" w:sz="4" w:space="0" w:color="auto"/>
            </w:tcBorders>
            <w:vAlign w:val="bottom"/>
          </w:tcPr>
          <w:p w14:paraId="5B6BB720" w14:textId="31E61FB9" w:rsidR="00452328" w:rsidRPr="0022511D" w:rsidRDefault="00452328" w:rsidP="006702BE">
            <w:pPr>
              <w:widowControl w:val="0"/>
              <w:ind w:left="-147" w:right="63"/>
              <w:jc w:val="right"/>
              <w:rPr>
                <w:b/>
                <w:bCs/>
                <w:sz w:val="13"/>
                <w:szCs w:val="13"/>
              </w:rPr>
            </w:pPr>
            <w:r w:rsidRPr="0022511D">
              <w:rPr>
                <w:b/>
                <w:sz w:val="13"/>
                <w:szCs w:val="13"/>
              </w:rPr>
              <w:t>13.219</w:t>
            </w:r>
          </w:p>
        </w:tc>
        <w:tc>
          <w:tcPr>
            <w:tcW w:w="765" w:type="dxa"/>
            <w:tcBorders>
              <w:top w:val="nil"/>
              <w:left w:val="dotted" w:sz="4" w:space="0" w:color="auto"/>
              <w:bottom w:val="nil"/>
              <w:right w:val="nil"/>
            </w:tcBorders>
            <w:vAlign w:val="bottom"/>
          </w:tcPr>
          <w:p w14:paraId="4E5D2675" w14:textId="3188A389" w:rsidR="00452328" w:rsidRPr="0022511D" w:rsidRDefault="00452328" w:rsidP="006702BE">
            <w:pPr>
              <w:widowControl w:val="0"/>
              <w:ind w:left="-147" w:right="63"/>
              <w:jc w:val="right"/>
              <w:rPr>
                <w:b/>
                <w:bCs/>
                <w:sz w:val="13"/>
                <w:szCs w:val="13"/>
              </w:rPr>
            </w:pPr>
            <w:r w:rsidRPr="0022511D">
              <w:rPr>
                <w:b/>
                <w:sz w:val="13"/>
                <w:szCs w:val="13"/>
              </w:rPr>
              <w:t>-</w:t>
            </w:r>
          </w:p>
        </w:tc>
        <w:tc>
          <w:tcPr>
            <w:tcW w:w="765" w:type="dxa"/>
            <w:tcBorders>
              <w:top w:val="nil"/>
              <w:left w:val="dotted" w:sz="4" w:space="0" w:color="auto"/>
              <w:bottom w:val="nil"/>
              <w:right w:val="single" w:sz="4" w:space="0" w:color="auto"/>
            </w:tcBorders>
            <w:vAlign w:val="bottom"/>
          </w:tcPr>
          <w:p w14:paraId="66993C8E" w14:textId="47CB9E13" w:rsidR="00452328" w:rsidRPr="0022511D" w:rsidRDefault="00452328" w:rsidP="006702BE">
            <w:pPr>
              <w:widowControl w:val="0"/>
              <w:ind w:left="-147" w:right="63"/>
              <w:jc w:val="right"/>
              <w:rPr>
                <w:b/>
                <w:bCs/>
                <w:sz w:val="13"/>
                <w:szCs w:val="13"/>
              </w:rPr>
            </w:pPr>
            <w:r w:rsidRPr="0022511D">
              <w:rPr>
                <w:b/>
                <w:sz w:val="13"/>
                <w:szCs w:val="13"/>
              </w:rPr>
              <w:t>13.219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FB4FC90" w14:textId="588EC58A" w:rsidR="00452328" w:rsidRPr="0022511D" w:rsidRDefault="00452328" w:rsidP="006702BE">
            <w:pPr>
              <w:widowControl w:val="0"/>
              <w:ind w:left="-147" w:right="63"/>
              <w:jc w:val="right"/>
              <w:rPr>
                <w:b/>
                <w:bCs/>
                <w:sz w:val="13"/>
                <w:szCs w:val="13"/>
              </w:rPr>
            </w:pPr>
            <w:r w:rsidRPr="0022511D">
              <w:rPr>
                <w:b/>
                <w:sz w:val="13"/>
                <w:szCs w:val="13"/>
              </w:rPr>
              <w:t>2.819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D49E624" w14:textId="5CF942D9" w:rsidR="00452328" w:rsidRPr="0022511D" w:rsidRDefault="00452328" w:rsidP="006702BE">
            <w:pPr>
              <w:widowControl w:val="0"/>
              <w:ind w:left="-147" w:right="63"/>
              <w:jc w:val="right"/>
              <w:rPr>
                <w:b/>
                <w:bCs/>
                <w:sz w:val="13"/>
                <w:szCs w:val="13"/>
              </w:rPr>
            </w:pPr>
            <w:r w:rsidRPr="0022511D">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70EFE5F" w14:textId="7DCA64B3" w:rsidR="00452328" w:rsidRPr="0022511D" w:rsidRDefault="00452328" w:rsidP="006702BE">
            <w:pPr>
              <w:widowControl w:val="0"/>
              <w:ind w:left="-147" w:right="63"/>
              <w:jc w:val="right"/>
              <w:rPr>
                <w:b/>
                <w:bCs/>
                <w:sz w:val="13"/>
                <w:szCs w:val="13"/>
              </w:rPr>
            </w:pPr>
            <w:r w:rsidRPr="0022511D">
              <w:rPr>
                <w:b/>
                <w:sz w:val="13"/>
                <w:szCs w:val="13"/>
              </w:rPr>
              <w:t>2.819</w:t>
            </w:r>
          </w:p>
        </w:tc>
      </w:tr>
      <w:tr w:rsidR="00452328" w:rsidRPr="0022511D" w14:paraId="30D930B8"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59DD019" w14:textId="77777777" w:rsidR="00452328" w:rsidRPr="0022511D" w:rsidRDefault="00452328" w:rsidP="006702BE">
            <w:pPr>
              <w:widowControl w:val="0"/>
              <w:rPr>
                <w:rFonts w:eastAsia="Arial Unicode MS"/>
                <w:b/>
                <w:sz w:val="13"/>
                <w:szCs w:val="13"/>
              </w:rPr>
            </w:pPr>
            <w:r w:rsidRPr="0022511D">
              <w:rPr>
                <w:rFonts w:eastAsia="Arial Unicode MS"/>
                <w:b/>
                <w:sz w:val="13"/>
                <w:szCs w:val="13"/>
              </w:rPr>
              <w:t>VI.</w:t>
            </w:r>
          </w:p>
        </w:tc>
        <w:tc>
          <w:tcPr>
            <w:tcW w:w="4538" w:type="dxa"/>
            <w:tcBorders>
              <w:top w:val="nil"/>
              <w:left w:val="nil"/>
              <w:bottom w:val="nil"/>
              <w:right w:val="nil"/>
            </w:tcBorders>
            <w:noWrap/>
            <w:tcMar>
              <w:top w:w="18" w:type="dxa"/>
              <w:left w:w="18" w:type="dxa"/>
              <w:bottom w:w="0" w:type="dxa"/>
              <w:right w:w="18" w:type="dxa"/>
            </w:tcMar>
            <w:vAlign w:val="bottom"/>
          </w:tcPr>
          <w:p w14:paraId="324503E8" w14:textId="77777777" w:rsidR="00452328" w:rsidRPr="0022511D" w:rsidRDefault="00452328" w:rsidP="006702BE">
            <w:pPr>
              <w:widowControl w:val="0"/>
              <w:rPr>
                <w:rFonts w:eastAsia="Arial Unicode MS"/>
                <w:b/>
                <w:sz w:val="13"/>
                <w:szCs w:val="13"/>
              </w:rPr>
            </w:pPr>
            <w:r w:rsidRPr="0022511D">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B3B74C" w14:textId="77777777" w:rsidR="00452328" w:rsidRPr="0022511D" w:rsidRDefault="00452328" w:rsidP="006702BE">
            <w:pPr>
              <w:widowControl w:val="0"/>
              <w:jc w:val="center"/>
              <w:rPr>
                <w:rFonts w:eastAsia="Arial Unicode MS"/>
                <w:b/>
                <w:sz w:val="13"/>
                <w:szCs w:val="13"/>
              </w:rPr>
            </w:pPr>
            <w:r w:rsidRPr="0022511D">
              <w:rPr>
                <w:rFonts w:eastAsia="Arial Unicode MS"/>
                <w:b/>
                <w:sz w:val="13"/>
                <w:szCs w:val="13"/>
              </w:rPr>
              <w:t>(5)</w:t>
            </w:r>
          </w:p>
        </w:tc>
        <w:tc>
          <w:tcPr>
            <w:tcW w:w="765" w:type="dxa"/>
            <w:tcBorders>
              <w:top w:val="nil"/>
              <w:left w:val="nil"/>
              <w:bottom w:val="nil"/>
              <w:right w:val="dotted" w:sz="4" w:space="0" w:color="auto"/>
            </w:tcBorders>
            <w:vAlign w:val="bottom"/>
          </w:tcPr>
          <w:p w14:paraId="358B942F" w14:textId="2D009B2A" w:rsidR="00452328" w:rsidRPr="0022511D" w:rsidRDefault="00452328" w:rsidP="006702BE">
            <w:pPr>
              <w:widowControl w:val="0"/>
              <w:ind w:left="-147" w:right="63"/>
              <w:jc w:val="right"/>
              <w:rPr>
                <w:b/>
                <w:bCs/>
                <w:sz w:val="13"/>
                <w:szCs w:val="13"/>
              </w:rPr>
            </w:pPr>
            <w:r w:rsidRPr="0022511D">
              <w:rPr>
                <w:b/>
                <w:sz w:val="13"/>
                <w:szCs w:val="13"/>
              </w:rPr>
              <w:t>594.749</w:t>
            </w:r>
          </w:p>
        </w:tc>
        <w:tc>
          <w:tcPr>
            <w:tcW w:w="765" w:type="dxa"/>
            <w:tcBorders>
              <w:top w:val="nil"/>
              <w:left w:val="dotted" w:sz="4" w:space="0" w:color="auto"/>
              <w:bottom w:val="nil"/>
              <w:right w:val="nil"/>
            </w:tcBorders>
            <w:vAlign w:val="bottom"/>
          </w:tcPr>
          <w:p w14:paraId="46C0A40B" w14:textId="354096B2" w:rsidR="00452328" w:rsidRPr="0022511D" w:rsidRDefault="00452328" w:rsidP="006702BE">
            <w:pPr>
              <w:widowControl w:val="0"/>
              <w:ind w:left="-147" w:right="63"/>
              <w:jc w:val="right"/>
              <w:rPr>
                <w:b/>
                <w:bCs/>
                <w:sz w:val="13"/>
                <w:szCs w:val="13"/>
              </w:rPr>
            </w:pPr>
            <w:r w:rsidRPr="0022511D">
              <w:rPr>
                <w:b/>
                <w:sz w:val="13"/>
                <w:szCs w:val="13"/>
              </w:rPr>
              <w:t>-</w:t>
            </w:r>
          </w:p>
        </w:tc>
        <w:tc>
          <w:tcPr>
            <w:tcW w:w="765" w:type="dxa"/>
            <w:tcBorders>
              <w:top w:val="nil"/>
              <w:left w:val="dotted" w:sz="4" w:space="0" w:color="auto"/>
              <w:bottom w:val="nil"/>
              <w:right w:val="single" w:sz="4" w:space="0" w:color="auto"/>
            </w:tcBorders>
            <w:vAlign w:val="bottom"/>
          </w:tcPr>
          <w:p w14:paraId="67621315" w14:textId="3C86550C" w:rsidR="00452328" w:rsidRPr="0022511D" w:rsidRDefault="00452328" w:rsidP="006702BE">
            <w:pPr>
              <w:widowControl w:val="0"/>
              <w:ind w:left="-147" w:right="63"/>
              <w:jc w:val="right"/>
              <w:rPr>
                <w:b/>
                <w:bCs/>
                <w:sz w:val="13"/>
                <w:szCs w:val="13"/>
              </w:rPr>
            </w:pPr>
            <w:r w:rsidRPr="0022511D">
              <w:rPr>
                <w:b/>
                <w:sz w:val="13"/>
                <w:szCs w:val="13"/>
              </w:rPr>
              <w:t>594.749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8830BB5" w14:textId="3952E08E" w:rsidR="00452328" w:rsidRPr="0022511D" w:rsidRDefault="00452328" w:rsidP="006702BE">
            <w:pPr>
              <w:widowControl w:val="0"/>
              <w:ind w:left="-147" w:right="63"/>
              <w:jc w:val="right"/>
              <w:rPr>
                <w:b/>
                <w:bCs/>
                <w:sz w:val="13"/>
                <w:szCs w:val="13"/>
              </w:rPr>
            </w:pPr>
            <w:r w:rsidRPr="0022511D">
              <w:rPr>
                <w:b/>
                <w:sz w:val="13"/>
                <w:szCs w:val="13"/>
              </w:rPr>
              <w:t>1.545</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664FAFE" w14:textId="55B3489C" w:rsidR="00452328" w:rsidRPr="0022511D" w:rsidRDefault="00452328" w:rsidP="006702BE">
            <w:pPr>
              <w:widowControl w:val="0"/>
              <w:ind w:left="-147" w:right="63"/>
              <w:jc w:val="right"/>
              <w:rPr>
                <w:b/>
                <w:bCs/>
                <w:sz w:val="13"/>
                <w:szCs w:val="13"/>
              </w:rPr>
            </w:pPr>
            <w:r w:rsidRPr="0022511D">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FDACC1" w14:textId="36D0E1C1" w:rsidR="00452328" w:rsidRPr="0022511D" w:rsidRDefault="00452328" w:rsidP="006702BE">
            <w:pPr>
              <w:widowControl w:val="0"/>
              <w:ind w:left="-147" w:right="63"/>
              <w:jc w:val="right"/>
              <w:rPr>
                <w:b/>
                <w:bCs/>
                <w:sz w:val="13"/>
                <w:szCs w:val="13"/>
              </w:rPr>
            </w:pPr>
            <w:r w:rsidRPr="0022511D">
              <w:rPr>
                <w:b/>
                <w:sz w:val="13"/>
                <w:szCs w:val="13"/>
              </w:rPr>
              <w:t>1.545</w:t>
            </w:r>
          </w:p>
        </w:tc>
      </w:tr>
      <w:tr w:rsidR="00452328" w:rsidRPr="0022511D" w14:paraId="72417CCF"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172EDD0F" w14:textId="77777777" w:rsidR="00452328" w:rsidRPr="0022511D" w:rsidRDefault="00452328" w:rsidP="006702BE">
            <w:pPr>
              <w:widowControl w:val="0"/>
              <w:rPr>
                <w:rFonts w:eastAsia="Arial Unicode MS"/>
                <w:sz w:val="13"/>
                <w:szCs w:val="13"/>
              </w:rPr>
            </w:pPr>
            <w:r w:rsidRPr="0022511D">
              <w:rPr>
                <w:rFonts w:eastAsia="Arial Unicode MS"/>
                <w:sz w:val="13"/>
                <w:szCs w:val="13"/>
              </w:rPr>
              <w:t>6.1</w:t>
            </w:r>
          </w:p>
        </w:tc>
        <w:tc>
          <w:tcPr>
            <w:tcW w:w="4538" w:type="dxa"/>
            <w:tcBorders>
              <w:top w:val="nil"/>
              <w:left w:val="nil"/>
              <w:bottom w:val="nil"/>
              <w:right w:val="nil"/>
            </w:tcBorders>
            <w:noWrap/>
            <w:tcMar>
              <w:top w:w="18" w:type="dxa"/>
              <w:left w:w="18" w:type="dxa"/>
              <w:bottom w:w="0" w:type="dxa"/>
              <w:right w:w="18" w:type="dxa"/>
            </w:tcMar>
            <w:vAlign w:val="bottom"/>
          </w:tcPr>
          <w:p w14:paraId="7BE35699" w14:textId="77777777" w:rsidR="00452328" w:rsidRPr="0022511D" w:rsidRDefault="00452328" w:rsidP="006702BE">
            <w:pPr>
              <w:widowControl w:val="0"/>
              <w:rPr>
                <w:rFonts w:eastAsia="Arial Unicode MS"/>
                <w:sz w:val="13"/>
                <w:szCs w:val="13"/>
              </w:rPr>
            </w:pPr>
            <w:r w:rsidRPr="0022511D">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7E16BA" w14:textId="77777777" w:rsidR="00452328" w:rsidRPr="0022511D" w:rsidRDefault="00452328" w:rsidP="006702BE">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0F3AD42F" w14:textId="0D9E23A5" w:rsidR="00452328" w:rsidRPr="0022511D" w:rsidRDefault="00907863" w:rsidP="006702BE">
            <w:pPr>
              <w:widowControl w:val="0"/>
              <w:ind w:left="-147" w:right="63"/>
              <w:jc w:val="right"/>
              <w:rPr>
                <w:bCs/>
                <w:sz w:val="13"/>
                <w:szCs w:val="13"/>
              </w:rPr>
            </w:pPr>
            <w:r w:rsidRPr="0022511D">
              <w:rPr>
                <w:bCs/>
                <w:sz w:val="13"/>
                <w:szCs w:val="13"/>
              </w:rPr>
              <w:t>-</w:t>
            </w:r>
          </w:p>
        </w:tc>
        <w:tc>
          <w:tcPr>
            <w:tcW w:w="765" w:type="dxa"/>
            <w:tcBorders>
              <w:top w:val="nil"/>
              <w:left w:val="dotted" w:sz="4" w:space="0" w:color="auto"/>
              <w:bottom w:val="nil"/>
              <w:right w:val="nil"/>
            </w:tcBorders>
            <w:vAlign w:val="bottom"/>
          </w:tcPr>
          <w:p w14:paraId="5EEAD727" w14:textId="486F6234" w:rsidR="00452328" w:rsidRPr="0022511D" w:rsidRDefault="00452328"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single" w:sz="4" w:space="0" w:color="auto"/>
            </w:tcBorders>
            <w:vAlign w:val="bottom"/>
          </w:tcPr>
          <w:p w14:paraId="724CE954" w14:textId="46C0DD42" w:rsidR="00452328" w:rsidRPr="0022511D" w:rsidRDefault="00907863" w:rsidP="006702BE">
            <w:pPr>
              <w:widowControl w:val="0"/>
              <w:ind w:left="-147" w:right="63"/>
              <w:jc w:val="right"/>
              <w:rPr>
                <w:bCs/>
                <w:sz w:val="13"/>
                <w:szCs w:val="13"/>
              </w:rPr>
            </w:pPr>
            <w:r w:rsidRPr="0022511D">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BA02684" w14:textId="3D779EF5" w:rsidR="00452328" w:rsidRPr="0022511D" w:rsidRDefault="00452328"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9F2581E" w14:textId="496DAD2E" w:rsidR="00452328" w:rsidRPr="0022511D" w:rsidRDefault="00452328" w:rsidP="006702BE">
            <w:pPr>
              <w:widowControl w:val="0"/>
              <w:ind w:left="-147" w:right="63"/>
              <w:jc w:val="right"/>
              <w:rPr>
                <w:bCs/>
                <w:sz w:val="13"/>
                <w:szCs w:val="13"/>
              </w:rPr>
            </w:pPr>
            <w:r w:rsidRPr="0022511D">
              <w:rPr>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2B394A" w14:textId="11049D28" w:rsidR="00452328" w:rsidRPr="0022511D" w:rsidRDefault="00452328" w:rsidP="006702BE">
            <w:pPr>
              <w:widowControl w:val="0"/>
              <w:ind w:left="-147" w:right="63"/>
              <w:jc w:val="right"/>
              <w:rPr>
                <w:bCs/>
                <w:sz w:val="13"/>
                <w:szCs w:val="13"/>
              </w:rPr>
            </w:pPr>
            <w:r w:rsidRPr="0022511D">
              <w:rPr>
                <w:sz w:val="13"/>
                <w:szCs w:val="13"/>
              </w:rPr>
              <w:t>-</w:t>
            </w:r>
          </w:p>
        </w:tc>
      </w:tr>
      <w:tr w:rsidR="00452328" w:rsidRPr="0022511D" w14:paraId="4859D4D6"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55E027E" w14:textId="77777777" w:rsidR="00452328" w:rsidRPr="0022511D" w:rsidRDefault="00452328" w:rsidP="006702BE">
            <w:pPr>
              <w:widowControl w:val="0"/>
              <w:rPr>
                <w:rFonts w:eastAsia="Arial Unicode MS"/>
                <w:sz w:val="13"/>
                <w:szCs w:val="13"/>
              </w:rPr>
            </w:pPr>
            <w:r w:rsidRPr="0022511D">
              <w:rPr>
                <w:rFonts w:eastAsia="Arial Unicode MS"/>
                <w:sz w:val="13"/>
                <w:szCs w:val="13"/>
              </w:rPr>
              <w:t>6.2</w:t>
            </w:r>
          </w:p>
        </w:tc>
        <w:tc>
          <w:tcPr>
            <w:tcW w:w="4538" w:type="dxa"/>
            <w:tcBorders>
              <w:top w:val="nil"/>
              <w:left w:val="nil"/>
              <w:bottom w:val="nil"/>
              <w:right w:val="nil"/>
            </w:tcBorders>
            <w:noWrap/>
            <w:tcMar>
              <w:top w:w="18" w:type="dxa"/>
              <w:left w:w="18" w:type="dxa"/>
              <w:bottom w:w="0" w:type="dxa"/>
              <w:right w:w="18" w:type="dxa"/>
            </w:tcMar>
            <w:vAlign w:val="bottom"/>
          </w:tcPr>
          <w:p w14:paraId="1292735E" w14:textId="77777777" w:rsidR="00452328" w:rsidRPr="0022511D" w:rsidRDefault="00452328" w:rsidP="006702BE">
            <w:pPr>
              <w:widowControl w:val="0"/>
              <w:rPr>
                <w:rFonts w:eastAsia="Arial Unicode MS"/>
                <w:sz w:val="13"/>
                <w:szCs w:val="13"/>
              </w:rPr>
            </w:pPr>
            <w:r w:rsidRPr="0022511D">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609D97" w14:textId="77777777" w:rsidR="00452328" w:rsidRPr="0022511D" w:rsidRDefault="00452328" w:rsidP="006702BE">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708A656C" w14:textId="16C07B15" w:rsidR="00452328" w:rsidRPr="0022511D" w:rsidRDefault="00986D2C" w:rsidP="006702BE">
            <w:pPr>
              <w:widowControl w:val="0"/>
              <w:ind w:left="-147" w:right="63"/>
              <w:jc w:val="right"/>
              <w:rPr>
                <w:bCs/>
                <w:sz w:val="13"/>
                <w:szCs w:val="13"/>
              </w:rPr>
            </w:pPr>
            <w:r w:rsidRPr="0022511D">
              <w:rPr>
                <w:sz w:val="13"/>
                <w:szCs w:val="13"/>
              </w:rPr>
              <w:t>594.749</w:t>
            </w:r>
          </w:p>
        </w:tc>
        <w:tc>
          <w:tcPr>
            <w:tcW w:w="765" w:type="dxa"/>
            <w:tcBorders>
              <w:top w:val="nil"/>
              <w:left w:val="dotted" w:sz="4" w:space="0" w:color="auto"/>
              <w:bottom w:val="nil"/>
              <w:right w:val="nil"/>
            </w:tcBorders>
            <w:vAlign w:val="bottom"/>
          </w:tcPr>
          <w:p w14:paraId="0861C996" w14:textId="229D616E" w:rsidR="00452328" w:rsidRPr="0022511D" w:rsidRDefault="00452328" w:rsidP="006702BE">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single" w:sz="4" w:space="0" w:color="auto"/>
            </w:tcBorders>
            <w:vAlign w:val="bottom"/>
          </w:tcPr>
          <w:p w14:paraId="2A7F41F5" w14:textId="0991B753" w:rsidR="00452328" w:rsidRPr="0022511D" w:rsidRDefault="00F55326" w:rsidP="006702BE">
            <w:pPr>
              <w:widowControl w:val="0"/>
              <w:ind w:left="-147" w:right="63"/>
              <w:jc w:val="right"/>
              <w:rPr>
                <w:bCs/>
                <w:sz w:val="13"/>
                <w:szCs w:val="13"/>
              </w:rPr>
            </w:pPr>
            <w:r w:rsidRPr="0022511D">
              <w:rPr>
                <w:sz w:val="13"/>
                <w:szCs w:val="13"/>
              </w:rPr>
              <w:t>594.749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F120BE6" w14:textId="502D0A73" w:rsidR="00452328" w:rsidRPr="0022511D" w:rsidRDefault="00452328" w:rsidP="006702BE">
            <w:pPr>
              <w:widowControl w:val="0"/>
              <w:ind w:left="-147" w:right="63"/>
              <w:jc w:val="right"/>
              <w:rPr>
                <w:bCs/>
                <w:sz w:val="13"/>
                <w:szCs w:val="13"/>
              </w:rPr>
            </w:pPr>
            <w:r w:rsidRPr="0022511D">
              <w:rPr>
                <w:sz w:val="13"/>
                <w:szCs w:val="13"/>
              </w:rPr>
              <w:t>1.545</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25F63BA" w14:textId="1964523E" w:rsidR="00452328" w:rsidRPr="0022511D" w:rsidRDefault="00452328" w:rsidP="006702BE">
            <w:pPr>
              <w:widowControl w:val="0"/>
              <w:ind w:left="-147" w:right="63"/>
              <w:jc w:val="right"/>
              <w:rPr>
                <w:bCs/>
                <w:sz w:val="13"/>
                <w:szCs w:val="13"/>
              </w:rPr>
            </w:pPr>
            <w:r w:rsidRPr="0022511D">
              <w:rPr>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1A313" w14:textId="63827FE1" w:rsidR="00452328" w:rsidRPr="0022511D" w:rsidRDefault="00452328" w:rsidP="006702BE">
            <w:pPr>
              <w:widowControl w:val="0"/>
              <w:ind w:left="-147" w:right="63"/>
              <w:jc w:val="right"/>
              <w:rPr>
                <w:bCs/>
                <w:sz w:val="13"/>
                <w:szCs w:val="13"/>
              </w:rPr>
            </w:pPr>
            <w:r w:rsidRPr="0022511D">
              <w:rPr>
                <w:sz w:val="13"/>
                <w:szCs w:val="13"/>
              </w:rPr>
              <w:t>1.545</w:t>
            </w:r>
          </w:p>
        </w:tc>
      </w:tr>
      <w:tr w:rsidR="00452328" w:rsidRPr="0022511D" w14:paraId="7601CFDF"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946F3C7" w14:textId="77777777" w:rsidR="00452328" w:rsidRPr="0022511D" w:rsidRDefault="00452328" w:rsidP="006702BE">
            <w:pPr>
              <w:widowControl w:val="0"/>
              <w:rPr>
                <w:rFonts w:eastAsia="Arial Unicode MS"/>
                <w:b/>
                <w:sz w:val="13"/>
                <w:szCs w:val="13"/>
              </w:rPr>
            </w:pPr>
            <w:r w:rsidRPr="0022511D">
              <w:rPr>
                <w:rFonts w:eastAsia="Arial Unicode MS"/>
                <w:b/>
                <w:sz w:val="13"/>
                <w:szCs w:val="13"/>
              </w:rPr>
              <w:t>VII.</w:t>
            </w:r>
          </w:p>
        </w:tc>
        <w:tc>
          <w:tcPr>
            <w:tcW w:w="4538" w:type="dxa"/>
            <w:tcBorders>
              <w:top w:val="nil"/>
              <w:left w:val="nil"/>
              <w:bottom w:val="nil"/>
              <w:right w:val="nil"/>
            </w:tcBorders>
            <w:noWrap/>
            <w:tcMar>
              <w:top w:w="18" w:type="dxa"/>
              <w:left w:w="18" w:type="dxa"/>
              <w:bottom w:w="0" w:type="dxa"/>
              <w:right w:w="18" w:type="dxa"/>
            </w:tcMar>
            <w:vAlign w:val="bottom"/>
          </w:tcPr>
          <w:p w14:paraId="7202F18E" w14:textId="77777777" w:rsidR="00452328" w:rsidRPr="0022511D" w:rsidRDefault="00452328" w:rsidP="006702BE">
            <w:pPr>
              <w:widowControl w:val="0"/>
              <w:rPr>
                <w:rFonts w:eastAsia="Arial Unicode MS"/>
                <w:b/>
                <w:sz w:val="13"/>
                <w:szCs w:val="13"/>
              </w:rPr>
            </w:pPr>
            <w:r w:rsidRPr="0022511D">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5F9D3BC" w14:textId="77777777" w:rsidR="00452328" w:rsidRPr="0022511D" w:rsidRDefault="00452328" w:rsidP="006702BE">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0C3CDCF2" w14:textId="1FA119DF" w:rsidR="00452328" w:rsidRPr="0022511D" w:rsidRDefault="00452328"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nil"/>
            </w:tcBorders>
            <w:vAlign w:val="bottom"/>
          </w:tcPr>
          <w:p w14:paraId="15F4D6F4" w14:textId="026A34FD" w:rsidR="00452328" w:rsidRPr="0022511D" w:rsidRDefault="00452328"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single" w:sz="4" w:space="0" w:color="auto"/>
            </w:tcBorders>
            <w:vAlign w:val="bottom"/>
          </w:tcPr>
          <w:p w14:paraId="6CE71A77" w14:textId="1BFD88D6" w:rsidR="00452328" w:rsidRPr="0022511D" w:rsidRDefault="00452328" w:rsidP="006702BE">
            <w:pPr>
              <w:widowControl w:val="0"/>
              <w:ind w:left="-147" w:right="63"/>
              <w:jc w:val="right"/>
              <w:rPr>
                <w:b/>
                <w:bCs/>
                <w:sz w:val="13"/>
                <w:szCs w:val="13"/>
              </w:rPr>
            </w:pPr>
            <w:r w:rsidRPr="0022511D">
              <w:rPr>
                <w:b/>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8EF4089" w14:textId="41E2EE6D" w:rsidR="00452328" w:rsidRPr="0022511D" w:rsidRDefault="00452328" w:rsidP="006702BE">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D8BCAF9" w14:textId="201BD0CB" w:rsidR="00452328" w:rsidRPr="0022511D" w:rsidRDefault="00452328" w:rsidP="006702BE">
            <w:pPr>
              <w:widowControl w:val="0"/>
              <w:ind w:left="-147" w:right="63"/>
              <w:jc w:val="right"/>
              <w:rPr>
                <w:b/>
                <w:bCs/>
                <w:sz w:val="13"/>
                <w:szCs w:val="13"/>
              </w:rPr>
            </w:pPr>
            <w:r w:rsidRPr="0022511D">
              <w:rPr>
                <w:b/>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46F66808" w14:textId="519FCE45" w:rsidR="00452328" w:rsidRPr="0022511D" w:rsidRDefault="00452328" w:rsidP="006702BE">
            <w:pPr>
              <w:widowControl w:val="0"/>
              <w:ind w:left="-147" w:right="63"/>
              <w:jc w:val="right"/>
              <w:rPr>
                <w:b/>
                <w:bCs/>
                <w:sz w:val="13"/>
                <w:szCs w:val="13"/>
              </w:rPr>
            </w:pPr>
            <w:r w:rsidRPr="0022511D">
              <w:rPr>
                <w:b/>
                <w:bCs/>
                <w:sz w:val="13"/>
                <w:szCs w:val="13"/>
              </w:rPr>
              <w:t>-</w:t>
            </w:r>
          </w:p>
        </w:tc>
      </w:tr>
      <w:tr w:rsidR="00452328" w:rsidRPr="0022511D" w14:paraId="7F102692" w14:textId="77777777" w:rsidTr="006702B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E909D77" w14:textId="77777777" w:rsidR="00452328" w:rsidRPr="0022511D" w:rsidRDefault="00452328" w:rsidP="006702BE">
            <w:pPr>
              <w:widowControl w:val="0"/>
              <w:rPr>
                <w:rFonts w:eastAsia="Arial Unicode MS"/>
                <w:sz w:val="13"/>
                <w:szCs w:val="13"/>
              </w:rPr>
            </w:pPr>
            <w:r w:rsidRPr="0022511D">
              <w:rPr>
                <w:rFonts w:eastAsia="Arial Unicode MS"/>
                <w:b/>
                <w:sz w:val="13"/>
                <w:szCs w:val="13"/>
              </w:rPr>
              <w:t>VIII.</w:t>
            </w:r>
          </w:p>
        </w:tc>
        <w:tc>
          <w:tcPr>
            <w:tcW w:w="4538" w:type="dxa"/>
            <w:tcBorders>
              <w:top w:val="nil"/>
              <w:left w:val="nil"/>
              <w:bottom w:val="nil"/>
              <w:right w:val="nil"/>
            </w:tcBorders>
            <w:noWrap/>
            <w:tcMar>
              <w:top w:w="18" w:type="dxa"/>
              <w:left w:w="18" w:type="dxa"/>
              <w:bottom w:w="0" w:type="dxa"/>
              <w:right w:w="18" w:type="dxa"/>
            </w:tcMar>
            <w:vAlign w:val="bottom"/>
          </w:tcPr>
          <w:p w14:paraId="4CF5B705" w14:textId="77777777" w:rsidR="00452328" w:rsidRPr="0022511D" w:rsidRDefault="00452328" w:rsidP="006702BE">
            <w:pPr>
              <w:widowControl w:val="0"/>
              <w:rPr>
                <w:rFonts w:eastAsia="Arial Unicode MS"/>
                <w:sz w:val="13"/>
                <w:szCs w:val="13"/>
              </w:rPr>
            </w:pPr>
            <w:r w:rsidRPr="0022511D">
              <w:rPr>
                <w:rFonts w:eastAsia="Arial Unicode MS"/>
                <w:b/>
                <w:sz w:val="13"/>
                <w:szCs w:val="13"/>
              </w:rPr>
              <w:t>CARİ VERGİ VARLIĞI</w:t>
            </w:r>
            <w:r w:rsidRPr="0022511D"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7B1E06" w14:textId="77777777" w:rsidR="00452328" w:rsidRPr="0022511D" w:rsidRDefault="00452328" w:rsidP="006702BE">
            <w:pPr>
              <w:widowControl w:val="0"/>
              <w:jc w:val="center"/>
              <w:rPr>
                <w:rFonts w:eastAsia="Arial Unicode MS"/>
                <w:b/>
                <w:bCs/>
                <w:sz w:val="13"/>
                <w:szCs w:val="13"/>
              </w:rPr>
            </w:pPr>
          </w:p>
        </w:tc>
        <w:tc>
          <w:tcPr>
            <w:tcW w:w="765" w:type="dxa"/>
            <w:tcBorders>
              <w:top w:val="nil"/>
              <w:left w:val="nil"/>
              <w:bottom w:val="nil"/>
              <w:right w:val="dotted" w:sz="4" w:space="0" w:color="auto"/>
            </w:tcBorders>
            <w:vAlign w:val="bottom"/>
          </w:tcPr>
          <w:p w14:paraId="533B9289" w14:textId="2A1963A0" w:rsidR="00452328" w:rsidRPr="0022511D" w:rsidRDefault="00452328"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nil"/>
            </w:tcBorders>
            <w:vAlign w:val="bottom"/>
          </w:tcPr>
          <w:p w14:paraId="2F71811D" w14:textId="12EDF0D3" w:rsidR="00452328" w:rsidRPr="0022511D" w:rsidRDefault="00452328" w:rsidP="006702BE">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single" w:sz="4" w:space="0" w:color="auto"/>
            </w:tcBorders>
            <w:vAlign w:val="bottom"/>
          </w:tcPr>
          <w:p w14:paraId="30730C3A" w14:textId="29471066" w:rsidR="00452328" w:rsidRPr="0022511D" w:rsidRDefault="00452328" w:rsidP="006702BE">
            <w:pPr>
              <w:widowControl w:val="0"/>
              <w:ind w:left="-147" w:right="63"/>
              <w:jc w:val="right"/>
              <w:rPr>
                <w:b/>
                <w:bCs/>
                <w:sz w:val="13"/>
                <w:szCs w:val="13"/>
              </w:rPr>
            </w:pPr>
            <w:r w:rsidRPr="0022511D">
              <w:rPr>
                <w:b/>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8A8ECFA" w14:textId="6D8E3536" w:rsidR="00452328" w:rsidRPr="0022511D" w:rsidRDefault="00452328" w:rsidP="006702BE">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3981FD8" w14:textId="1D2E22E3" w:rsidR="00452328" w:rsidRPr="0022511D" w:rsidRDefault="00452328" w:rsidP="006702BE">
            <w:pPr>
              <w:widowControl w:val="0"/>
              <w:ind w:left="-147" w:right="63"/>
              <w:jc w:val="right"/>
              <w:rPr>
                <w:b/>
                <w:bCs/>
                <w:sz w:val="13"/>
                <w:szCs w:val="13"/>
              </w:rPr>
            </w:pPr>
            <w:r w:rsidRPr="0022511D">
              <w:rPr>
                <w:b/>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4E0A5FF5" w14:textId="4343DE17" w:rsidR="00452328" w:rsidRPr="0022511D" w:rsidRDefault="00452328" w:rsidP="006702BE">
            <w:pPr>
              <w:widowControl w:val="0"/>
              <w:ind w:left="-147" w:right="63"/>
              <w:jc w:val="right"/>
              <w:rPr>
                <w:b/>
                <w:bCs/>
                <w:sz w:val="13"/>
                <w:szCs w:val="13"/>
              </w:rPr>
            </w:pPr>
            <w:r w:rsidRPr="0022511D">
              <w:rPr>
                <w:b/>
                <w:bCs/>
                <w:sz w:val="13"/>
                <w:szCs w:val="13"/>
              </w:rPr>
              <w:t>-</w:t>
            </w:r>
          </w:p>
        </w:tc>
      </w:tr>
      <w:tr w:rsidR="00452328" w:rsidRPr="0022511D" w14:paraId="357661F7" w14:textId="77777777" w:rsidTr="006702BE">
        <w:trPr>
          <w:trHeight w:val="57"/>
        </w:trPr>
        <w:tc>
          <w:tcPr>
            <w:tcW w:w="542" w:type="dxa"/>
            <w:tcBorders>
              <w:top w:val="nil"/>
              <w:left w:val="single" w:sz="4" w:space="0" w:color="auto"/>
              <w:right w:val="nil"/>
            </w:tcBorders>
            <w:noWrap/>
            <w:tcMar>
              <w:top w:w="18" w:type="dxa"/>
              <w:left w:w="18" w:type="dxa"/>
              <w:bottom w:w="0" w:type="dxa"/>
              <w:right w:w="18" w:type="dxa"/>
            </w:tcMar>
          </w:tcPr>
          <w:p w14:paraId="29A4B6D0" w14:textId="77777777" w:rsidR="00452328" w:rsidRPr="0022511D" w:rsidRDefault="00452328" w:rsidP="006702BE">
            <w:pPr>
              <w:widowControl w:val="0"/>
              <w:rPr>
                <w:rFonts w:eastAsia="Arial Unicode MS"/>
                <w:b/>
                <w:sz w:val="13"/>
                <w:szCs w:val="13"/>
              </w:rPr>
            </w:pPr>
            <w:r w:rsidRPr="0022511D">
              <w:rPr>
                <w:rFonts w:eastAsia="Arial Unicode MS"/>
                <w:b/>
                <w:sz w:val="13"/>
                <w:szCs w:val="13"/>
              </w:rPr>
              <w:t>IX.</w:t>
            </w:r>
          </w:p>
        </w:tc>
        <w:tc>
          <w:tcPr>
            <w:tcW w:w="4538" w:type="dxa"/>
            <w:tcBorders>
              <w:top w:val="nil"/>
              <w:left w:val="nil"/>
              <w:right w:val="nil"/>
            </w:tcBorders>
            <w:noWrap/>
            <w:tcMar>
              <w:top w:w="18" w:type="dxa"/>
              <w:left w:w="18" w:type="dxa"/>
              <w:bottom w:w="0" w:type="dxa"/>
              <w:right w:w="18" w:type="dxa"/>
            </w:tcMar>
            <w:vAlign w:val="bottom"/>
          </w:tcPr>
          <w:p w14:paraId="2F060222" w14:textId="77777777" w:rsidR="00452328" w:rsidRPr="0022511D" w:rsidRDefault="00452328" w:rsidP="006702BE">
            <w:pPr>
              <w:widowControl w:val="0"/>
              <w:rPr>
                <w:rFonts w:eastAsia="Arial Unicode MS"/>
                <w:b/>
                <w:sz w:val="13"/>
                <w:szCs w:val="13"/>
              </w:rPr>
            </w:pPr>
            <w:r w:rsidRPr="0022511D">
              <w:rPr>
                <w:rFonts w:eastAsia="Arial Unicode MS"/>
                <w:b/>
                <w:sz w:val="13"/>
                <w:szCs w:val="13"/>
              </w:rPr>
              <w:t>ERTELENMİŞ VERGİ VARLIĞI</w:t>
            </w:r>
            <w:r w:rsidRPr="0022511D" w:rsidDel="00AE0431">
              <w:rPr>
                <w:rFonts w:eastAsia="Arial Unicode MS"/>
                <w:b/>
                <w:sz w:val="13"/>
                <w:szCs w:val="13"/>
              </w:rPr>
              <w:t xml:space="preserve"> </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148CB183" w14:textId="77777777" w:rsidR="00452328" w:rsidRPr="0022511D" w:rsidRDefault="00452328" w:rsidP="006702BE">
            <w:pPr>
              <w:widowControl w:val="0"/>
              <w:jc w:val="center"/>
              <w:rPr>
                <w:rFonts w:eastAsia="Arial Unicode MS"/>
                <w:b/>
                <w:sz w:val="13"/>
                <w:szCs w:val="13"/>
              </w:rPr>
            </w:pPr>
            <w:r w:rsidRPr="0022511D">
              <w:rPr>
                <w:rFonts w:eastAsia="Arial Unicode MS"/>
                <w:b/>
                <w:sz w:val="13"/>
                <w:szCs w:val="13"/>
              </w:rPr>
              <w:t>(6)</w:t>
            </w:r>
          </w:p>
        </w:tc>
        <w:tc>
          <w:tcPr>
            <w:tcW w:w="765" w:type="dxa"/>
            <w:tcBorders>
              <w:top w:val="nil"/>
              <w:left w:val="nil"/>
              <w:right w:val="dotted" w:sz="4" w:space="0" w:color="auto"/>
            </w:tcBorders>
            <w:vAlign w:val="bottom"/>
          </w:tcPr>
          <w:p w14:paraId="7482BC4A" w14:textId="683ADC8D" w:rsidR="00452328" w:rsidRPr="0022511D" w:rsidRDefault="00452328" w:rsidP="006702BE">
            <w:pPr>
              <w:widowControl w:val="0"/>
              <w:ind w:left="-147" w:right="63"/>
              <w:jc w:val="right"/>
              <w:rPr>
                <w:b/>
                <w:sz w:val="13"/>
                <w:szCs w:val="13"/>
              </w:rPr>
            </w:pPr>
            <w:r w:rsidRPr="0022511D">
              <w:rPr>
                <w:b/>
                <w:sz w:val="13"/>
                <w:szCs w:val="13"/>
              </w:rPr>
              <w:t>46.382</w:t>
            </w:r>
          </w:p>
        </w:tc>
        <w:tc>
          <w:tcPr>
            <w:tcW w:w="765" w:type="dxa"/>
            <w:tcBorders>
              <w:top w:val="nil"/>
              <w:left w:val="dotted" w:sz="4" w:space="0" w:color="auto"/>
              <w:right w:val="nil"/>
            </w:tcBorders>
            <w:vAlign w:val="bottom"/>
          </w:tcPr>
          <w:p w14:paraId="567E4A95" w14:textId="71B37251" w:rsidR="00452328" w:rsidRPr="0022511D" w:rsidRDefault="00452328" w:rsidP="006702BE">
            <w:pPr>
              <w:widowControl w:val="0"/>
              <w:ind w:left="-147" w:right="63"/>
              <w:jc w:val="right"/>
              <w:rPr>
                <w:b/>
                <w:sz w:val="13"/>
                <w:szCs w:val="13"/>
              </w:rPr>
            </w:pPr>
            <w:r w:rsidRPr="0022511D">
              <w:rPr>
                <w:b/>
                <w:sz w:val="13"/>
                <w:szCs w:val="13"/>
              </w:rPr>
              <w:t>-</w:t>
            </w:r>
          </w:p>
        </w:tc>
        <w:tc>
          <w:tcPr>
            <w:tcW w:w="765" w:type="dxa"/>
            <w:tcBorders>
              <w:top w:val="nil"/>
              <w:left w:val="dotted" w:sz="4" w:space="0" w:color="auto"/>
              <w:right w:val="single" w:sz="4" w:space="0" w:color="auto"/>
            </w:tcBorders>
            <w:vAlign w:val="bottom"/>
          </w:tcPr>
          <w:p w14:paraId="46001EF4" w14:textId="7B006868" w:rsidR="00452328" w:rsidRPr="0022511D" w:rsidRDefault="00452328" w:rsidP="006702BE">
            <w:pPr>
              <w:widowControl w:val="0"/>
              <w:ind w:left="-147" w:right="63"/>
              <w:jc w:val="right"/>
              <w:rPr>
                <w:b/>
                <w:sz w:val="13"/>
                <w:szCs w:val="13"/>
              </w:rPr>
            </w:pPr>
            <w:r w:rsidRPr="0022511D">
              <w:rPr>
                <w:b/>
                <w:sz w:val="13"/>
                <w:szCs w:val="13"/>
              </w:rPr>
              <w:t>46.382</w:t>
            </w:r>
          </w:p>
        </w:tc>
        <w:tc>
          <w:tcPr>
            <w:tcW w:w="765" w:type="dxa"/>
            <w:tcBorders>
              <w:top w:val="nil"/>
              <w:left w:val="nil"/>
              <w:right w:val="dotted" w:sz="4" w:space="0" w:color="auto"/>
            </w:tcBorders>
            <w:noWrap/>
            <w:tcMar>
              <w:top w:w="18" w:type="dxa"/>
              <w:left w:w="18" w:type="dxa"/>
              <w:bottom w:w="0" w:type="dxa"/>
              <w:right w:w="18" w:type="dxa"/>
            </w:tcMar>
            <w:vAlign w:val="bottom"/>
          </w:tcPr>
          <w:p w14:paraId="0DB054E7" w14:textId="280C1E0E" w:rsidR="00452328" w:rsidRPr="0022511D" w:rsidRDefault="00452328" w:rsidP="006702BE">
            <w:pPr>
              <w:widowControl w:val="0"/>
              <w:ind w:left="-147" w:right="63"/>
              <w:jc w:val="right"/>
              <w:rPr>
                <w:b/>
                <w:sz w:val="13"/>
                <w:szCs w:val="13"/>
              </w:rPr>
            </w:pPr>
            <w:r w:rsidRPr="0022511D">
              <w:rPr>
                <w:b/>
                <w:sz w:val="13"/>
                <w:szCs w:val="13"/>
              </w:rPr>
              <w:t>1.547</w:t>
            </w:r>
          </w:p>
        </w:tc>
        <w:tc>
          <w:tcPr>
            <w:tcW w:w="765" w:type="dxa"/>
            <w:tcBorders>
              <w:top w:val="nil"/>
              <w:left w:val="dotted" w:sz="4" w:space="0" w:color="auto"/>
              <w:right w:val="nil"/>
            </w:tcBorders>
            <w:noWrap/>
            <w:tcMar>
              <w:top w:w="18" w:type="dxa"/>
              <w:left w:w="18" w:type="dxa"/>
              <w:bottom w:w="0" w:type="dxa"/>
              <w:right w:w="18" w:type="dxa"/>
            </w:tcMar>
            <w:vAlign w:val="bottom"/>
          </w:tcPr>
          <w:p w14:paraId="40B5E8BA" w14:textId="6B4E03A0" w:rsidR="00452328" w:rsidRPr="0022511D" w:rsidRDefault="00452328" w:rsidP="006702BE">
            <w:pPr>
              <w:widowControl w:val="0"/>
              <w:ind w:left="-147" w:right="63"/>
              <w:jc w:val="right"/>
              <w:rPr>
                <w:b/>
                <w:sz w:val="13"/>
                <w:szCs w:val="13"/>
              </w:rPr>
            </w:pPr>
            <w:r w:rsidRPr="0022511D">
              <w:rPr>
                <w:b/>
                <w:sz w:val="13"/>
                <w:szCs w:val="13"/>
              </w:rPr>
              <w:t>-</w:t>
            </w:r>
          </w:p>
        </w:tc>
        <w:tc>
          <w:tcPr>
            <w:tcW w:w="766" w:type="dxa"/>
            <w:tcBorders>
              <w:top w:val="nil"/>
              <w:left w:val="dotted" w:sz="4" w:space="0" w:color="auto"/>
              <w:right w:val="single" w:sz="4" w:space="0" w:color="auto"/>
            </w:tcBorders>
            <w:noWrap/>
            <w:tcMar>
              <w:top w:w="18" w:type="dxa"/>
              <w:left w:w="18" w:type="dxa"/>
              <w:bottom w:w="0" w:type="dxa"/>
              <w:right w:w="18" w:type="dxa"/>
            </w:tcMar>
            <w:vAlign w:val="bottom"/>
          </w:tcPr>
          <w:p w14:paraId="1DADF400" w14:textId="05308DE9" w:rsidR="00452328" w:rsidRPr="0022511D" w:rsidRDefault="00452328" w:rsidP="006702BE">
            <w:pPr>
              <w:widowControl w:val="0"/>
              <w:ind w:left="-147" w:right="63"/>
              <w:jc w:val="right"/>
              <w:rPr>
                <w:b/>
                <w:sz w:val="13"/>
                <w:szCs w:val="13"/>
              </w:rPr>
            </w:pPr>
            <w:r w:rsidRPr="0022511D">
              <w:rPr>
                <w:b/>
                <w:sz w:val="13"/>
                <w:szCs w:val="13"/>
              </w:rPr>
              <w:t>1.547</w:t>
            </w:r>
          </w:p>
        </w:tc>
      </w:tr>
      <w:tr w:rsidR="001C31BD" w:rsidRPr="0022511D" w14:paraId="7E20E9B7" w14:textId="77777777" w:rsidTr="001C31BD">
        <w:trPr>
          <w:trHeight w:val="57"/>
        </w:trPr>
        <w:tc>
          <w:tcPr>
            <w:tcW w:w="542" w:type="dxa"/>
            <w:tcBorders>
              <w:top w:val="nil"/>
              <w:left w:val="single" w:sz="4" w:space="0" w:color="auto"/>
              <w:bottom w:val="single" w:sz="4" w:space="0" w:color="auto"/>
              <w:right w:val="nil"/>
            </w:tcBorders>
            <w:noWrap/>
            <w:tcMar>
              <w:top w:w="18" w:type="dxa"/>
              <w:left w:w="18" w:type="dxa"/>
              <w:bottom w:w="0" w:type="dxa"/>
              <w:right w:w="18" w:type="dxa"/>
            </w:tcMar>
          </w:tcPr>
          <w:p w14:paraId="199922E4" w14:textId="77777777" w:rsidR="00452328" w:rsidRPr="0022511D" w:rsidRDefault="00452328" w:rsidP="006702BE">
            <w:pPr>
              <w:widowControl w:val="0"/>
              <w:rPr>
                <w:rFonts w:eastAsia="Arial Unicode MS"/>
                <w:b/>
                <w:sz w:val="13"/>
                <w:szCs w:val="13"/>
              </w:rPr>
            </w:pPr>
            <w:r w:rsidRPr="0022511D">
              <w:rPr>
                <w:rFonts w:eastAsia="Arial Unicode MS"/>
                <w:b/>
                <w:sz w:val="13"/>
                <w:szCs w:val="13"/>
              </w:rPr>
              <w:t>X.</w:t>
            </w:r>
          </w:p>
        </w:tc>
        <w:tc>
          <w:tcPr>
            <w:tcW w:w="4538" w:type="dxa"/>
            <w:tcBorders>
              <w:top w:val="nil"/>
              <w:left w:val="nil"/>
              <w:bottom w:val="single" w:sz="4" w:space="0" w:color="auto"/>
              <w:right w:val="nil"/>
            </w:tcBorders>
            <w:noWrap/>
            <w:tcMar>
              <w:top w:w="18" w:type="dxa"/>
              <w:left w:w="18" w:type="dxa"/>
              <w:bottom w:w="0" w:type="dxa"/>
              <w:right w:w="18" w:type="dxa"/>
            </w:tcMar>
            <w:vAlign w:val="bottom"/>
          </w:tcPr>
          <w:p w14:paraId="22DC365C" w14:textId="77777777" w:rsidR="00452328" w:rsidRPr="0022511D" w:rsidRDefault="00452328" w:rsidP="006702BE">
            <w:pPr>
              <w:widowControl w:val="0"/>
              <w:rPr>
                <w:rFonts w:eastAsia="Arial Unicode MS"/>
                <w:b/>
                <w:sz w:val="13"/>
                <w:szCs w:val="13"/>
              </w:rPr>
            </w:pPr>
            <w:r w:rsidRPr="0022511D">
              <w:rPr>
                <w:rFonts w:eastAsia="Arial Unicode MS"/>
                <w:b/>
                <w:sz w:val="13"/>
                <w:szCs w:val="13"/>
              </w:rPr>
              <w:t>DİĞER AKTİFLER</w:t>
            </w:r>
            <w:r w:rsidRPr="0022511D" w:rsidDel="00AE0431">
              <w:rPr>
                <w:rFonts w:eastAsia="Arial Unicode MS"/>
                <w:b/>
                <w:sz w:val="13"/>
                <w:szCs w:val="13"/>
              </w:rPr>
              <w:t xml:space="preserve"> </w:t>
            </w:r>
          </w:p>
        </w:tc>
        <w:tc>
          <w:tcPr>
            <w:tcW w:w="567"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751E1D5E" w14:textId="77777777" w:rsidR="00452328" w:rsidRPr="0022511D" w:rsidRDefault="00452328" w:rsidP="006702BE">
            <w:pPr>
              <w:widowControl w:val="0"/>
              <w:jc w:val="center"/>
              <w:rPr>
                <w:rFonts w:eastAsia="Arial Unicode MS"/>
                <w:b/>
                <w:sz w:val="13"/>
                <w:szCs w:val="13"/>
              </w:rPr>
            </w:pPr>
            <w:r w:rsidRPr="0022511D">
              <w:rPr>
                <w:rFonts w:eastAsia="Arial Unicode MS"/>
                <w:b/>
                <w:sz w:val="13"/>
                <w:szCs w:val="13"/>
              </w:rPr>
              <w:t>(7)</w:t>
            </w:r>
          </w:p>
        </w:tc>
        <w:tc>
          <w:tcPr>
            <w:tcW w:w="765" w:type="dxa"/>
            <w:tcBorders>
              <w:top w:val="nil"/>
              <w:left w:val="nil"/>
              <w:bottom w:val="single" w:sz="4" w:space="0" w:color="auto"/>
              <w:right w:val="dotted" w:sz="4" w:space="0" w:color="auto"/>
            </w:tcBorders>
            <w:vAlign w:val="bottom"/>
          </w:tcPr>
          <w:p w14:paraId="1F5996F6" w14:textId="2C4E6352" w:rsidR="00452328" w:rsidRPr="0022511D" w:rsidRDefault="00452328" w:rsidP="006702BE">
            <w:pPr>
              <w:widowControl w:val="0"/>
              <w:ind w:left="-147" w:right="63"/>
              <w:jc w:val="right"/>
              <w:rPr>
                <w:b/>
                <w:sz w:val="13"/>
                <w:szCs w:val="13"/>
              </w:rPr>
            </w:pPr>
            <w:r w:rsidRPr="0022511D">
              <w:rPr>
                <w:b/>
                <w:sz w:val="13"/>
                <w:szCs w:val="13"/>
              </w:rPr>
              <w:t>99.944</w:t>
            </w:r>
          </w:p>
        </w:tc>
        <w:tc>
          <w:tcPr>
            <w:tcW w:w="765" w:type="dxa"/>
            <w:tcBorders>
              <w:top w:val="nil"/>
              <w:left w:val="dotted" w:sz="4" w:space="0" w:color="auto"/>
              <w:bottom w:val="single" w:sz="4" w:space="0" w:color="auto"/>
              <w:right w:val="nil"/>
            </w:tcBorders>
            <w:vAlign w:val="bottom"/>
          </w:tcPr>
          <w:p w14:paraId="4B011FED" w14:textId="333E0E1F" w:rsidR="00452328" w:rsidRPr="0022511D" w:rsidRDefault="00452328" w:rsidP="006702BE">
            <w:pPr>
              <w:widowControl w:val="0"/>
              <w:ind w:left="-147" w:right="63"/>
              <w:jc w:val="right"/>
              <w:rPr>
                <w:b/>
                <w:sz w:val="13"/>
                <w:szCs w:val="13"/>
              </w:rPr>
            </w:pPr>
            <w:r w:rsidRPr="0022511D">
              <w:rPr>
                <w:b/>
                <w:sz w:val="13"/>
                <w:szCs w:val="13"/>
              </w:rPr>
              <w:t>2.945</w:t>
            </w:r>
          </w:p>
        </w:tc>
        <w:tc>
          <w:tcPr>
            <w:tcW w:w="765" w:type="dxa"/>
            <w:tcBorders>
              <w:top w:val="nil"/>
              <w:left w:val="dotted" w:sz="4" w:space="0" w:color="auto"/>
              <w:bottom w:val="single" w:sz="4" w:space="0" w:color="auto"/>
              <w:right w:val="single" w:sz="4" w:space="0" w:color="auto"/>
            </w:tcBorders>
            <w:vAlign w:val="bottom"/>
          </w:tcPr>
          <w:p w14:paraId="0532A8A9" w14:textId="03136923" w:rsidR="00452328" w:rsidRPr="0022511D" w:rsidRDefault="00452328" w:rsidP="006702BE">
            <w:pPr>
              <w:widowControl w:val="0"/>
              <w:ind w:left="-147" w:right="63"/>
              <w:jc w:val="right"/>
              <w:rPr>
                <w:b/>
                <w:sz w:val="13"/>
                <w:szCs w:val="13"/>
              </w:rPr>
            </w:pPr>
            <w:r w:rsidRPr="0022511D">
              <w:rPr>
                <w:b/>
                <w:sz w:val="13"/>
                <w:szCs w:val="13"/>
              </w:rPr>
              <w:t>102.889</w:t>
            </w:r>
          </w:p>
        </w:tc>
        <w:tc>
          <w:tcPr>
            <w:tcW w:w="765" w:type="dxa"/>
            <w:tcBorders>
              <w:top w:val="nil"/>
              <w:left w:val="nil"/>
              <w:bottom w:val="single" w:sz="4" w:space="0" w:color="auto"/>
              <w:right w:val="dotted" w:sz="4" w:space="0" w:color="auto"/>
            </w:tcBorders>
            <w:noWrap/>
            <w:tcMar>
              <w:top w:w="18" w:type="dxa"/>
              <w:left w:w="18" w:type="dxa"/>
              <w:bottom w:w="0" w:type="dxa"/>
              <w:right w:w="18" w:type="dxa"/>
            </w:tcMar>
            <w:vAlign w:val="bottom"/>
          </w:tcPr>
          <w:p w14:paraId="037CFB8B" w14:textId="2E929822" w:rsidR="00452328" w:rsidRPr="0022511D" w:rsidRDefault="00452328" w:rsidP="006702BE">
            <w:pPr>
              <w:widowControl w:val="0"/>
              <w:ind w:left="-147" w:right="63"/>
              <w:jc w:val="right"/>
              <w:rPr>
                <w:b/>
                <w:bCs/>
                <w:sz w:val="13"/>
                <w:szCs w:val="13"/>
              </w:rPr>
            </w:pPr>
            <w:r w:rsidRPr="0022511D">
              <w:rPr>
                <w:b/>
                <w:sz w:val="13"/>
                <w:szCs w:val="13"/>
              </w:rPr>
              <w:t>270</w:t>
            </w:r>
          </w:p>
        </w:tc>
        <w:tc>
          <w:tcPr>
            <w:tcW w:w="765" w:type="dxa"/>
            <w:tcBorders>
              <w:top w:val="nil"/>
              <w:left w:val="dotted" w:sz="4" w:space="0" w:color="auto"/>
              <w:bottom w:val="single" w:sz="4" w:space="0" w:color="auto"/>
              <w:right w:val="nil"/>
            </w:tcBorders>
            <w:noWrap/>
            <w:tcMar>
              <w:top w:w="18" w:type="dxa"/>
              <w:left w:w="18" w:type="dxa"/>
              <w:bottom w:w="0" w:type="dxa"/>
              <w:right w:w="18" w:type="dxa"/>
            </w:tcMar>
            <w:vAlign w:val="bottom"/>
          </w:tcPr>
          <w:p w14:paraId="6CCAB40C" w14:textId="4D5AD108" w:rsidR="00452328" w:rsidRPr="0022511D" w:rsidRDefault="00452328" w:rsidP="006702BE">
            <w:pPr>
              <w:widowControl w:val="0"/>
              <w:ind w:left="-147" w:right="63"/>
              <w:jc w:val="right"/>
              <w:rPr>
                <w:b/>
                <w:bCs/>
                <w:sz w:val="13"/>
                <w:szCs w:val="13"/>
              </w:rPr>
            </w:pPr>
            <w:r w:rsidRPr="0022511D">
              <w:rPr>
                <w:b/>
                <w:sz w:val="13"/>
                <w:szCs w:val="13"/>
              </w:rPr>
              <w:t>-</w:t>
            </w:r>
          </w:p>
        </w:tc>
        <w:tc>
          <w:tcPr>
            <w:tcW w:w="766" w:type="dxa"/>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376A252C" w14:textId="4024DDD7" w:rsidR="00452328" w:rsidRPr="0022511D" w:rsidRDefault="00452328" w:rsidP="006702BE">
            <w:pPr>
              <w:widowControl w:val="0"/>
              <w:ind w:left="-147" w:right="63"/>
              <w:jc w:val="right"/>
              <w:rPr>
                <w:b/>
                <w:bCs/>
                <w:sz w:val="13"/>
                <w:szCs w:val="13"/>
              </w:rPr>
            </w:pPr>
            <w:r w:rsidRPr="0022511D">
              <w:rPr>
                <w:b/>
                <w:sz w:val="13"/>
                <w:szCs w:val="13"/>
              </w:rPr>
              <w:t>270</w:t>
            </w:r>
          </w:p>
        </w:tc>
      </w:tr>
      <w:tr w:rsidR="001C31BD" w:rsidRPr="0022511D" w14:paraId="75713852" w14:textId="77777777" w:rsidTr="006702BE">
        <w:trPr>
          <w:trHeight w:val="57"/>
        </w:trPr>
        <w:tc>
          <w:tcPr>
            <w:tcW w:w="542" w:type="dxa"/>
            <w:tcBorders>
              <w:top w:val="single" w:sz="4" w:space="0" w:color="auto"/>
              <w:left w:val="single" w:sz="4" w:space="0" w:color="auto"/>
            </w:tcBorders>
            <w:noWrap/>
            <w:tcMar>
              <w:top w:w="18" w:type="dxa"/>
              <w:left w:w="18" w:type="dxa"/>
              <w:bottom w:w="0" w:type="dxa"/>
              <w:right w:w="18" w:type="dxa"/>
            </w:tcMar>
          </w:tcPr>
          <w:p w14:paraId="4FB2FE6D" w14:textId="77777777" w:rsidR="00452328" w:rsidRPr="0022511D" w:rsidRDefault="00452328" w:rsidP="006702BE">
            <w:pPr>
              <w:widowControl w:val="0"/>
              <w:rPr>
                <w:rFonts w:eastAsia="Arial Unicode MS"/>
                <w:b/>
                <w:sz w:val="13"/>
                <w:szCs w:val="13"/>
              </w:rPr>
            </w:pPr>
          </w:p>
        </w:tc>
        <w:tc>
          <w:tcPr>
            <w:tcW w:w="4538" w:type="dxa"/>
            <w:tcBorders>
              <w:top w:val="single" w:sz="4" w:space="0" w:color="auto"/>
              <w:right w:val="single" w:sz="4" w:space="0" w:color="auto"/>
            </w:tcBorders>
            <w:noWrap/>
            <w:tcMar>
              <w:top w:w="18" w:type="dxa"/>
              <w:left w:w="18" w:type="dxa"/>
              <w:bottom w:w="0" w:type="dxa"/>
              <w:right w:w="18" w:type="dxa"/>
            </w:tcMar>
            <w:vAlign w:val="bottom"/>
          </w:tcPr>
          <w:p w14:paraId="20D779A3" w14:textId="77777777" w:rsidR="00452328" w:rsidRPr="0022511D" w:rsidRDefault="00452328" w:rsidP="006702BE">
            <w:pPr>
              <w:widowControl w:val="0"/>
              <w:rPr>
                <w:rFonts w:eastAsia="Arial Unicode MS"/>
                <w:b/>
                <w:sz w:val="13"/>
                <w:szCs w:val="13"/>
              </w:rPr>
            </w:pPr>
          </w:p>
        </w:tc>
        <w:tc>
          <w:tcPr>
            <w:tcW w:w="567"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562141F" w14:textId="77777777" w:rsidR="00452328" w:rsidRPr="0022511D" w:rsidRDefault="00452328" w:rsidP="006702BE">
            <w:pPr>
              <w:widowControl w:val="0"/>
              <w:jc w:val="center"/>
              <w:rPr>
                <w:rFonts w:eastAsia="Arial Unicode MS"/>
                <w:b/>
                <w:sz w:val="13"/>
                <w:szCs w:val="13"/>
              </w:rPr>
            </w:pPr>
          </w:p>
        </w:tc>
        <w:tc>
          <w:tcPr>
            <w:tcW w:w="765" w:type="dxa"/>
            <w:tcBorders>
              <w:top w:val="single" w:sz="4" w:space="0" w:color="auto"/>
              <w:left w:val="single" w:sz="4" w:space="0" w:color="auto"/>
              <w:right w:val="dotted" w:sz="4" w:space="0" w:color="auto"/>
            </w:tcBorders>
            <w:vAlign w:val="bottom"/>
          </w:tcPr>
          <w:p w14:paraId="1EAA9BB1" w14:textId="77777777" w:rsidR="00452328" w:rsidRPr="0022511D" w:rsidRDefault="00452328" w:rsidP="006702BE">
            <w:pPr>
              <w:widowControl w:val="0"/>
              <w:ind w:left="-147" w:right="63"/>
              <w:jc w:val="right"/>
              <w:rPr>
                <w:b/>
                <w:bCs/>
                <w:sz w:val="13"/>
                <w:szCs w:val="13"/>
              </w:rPr>
            </w:pPr>
          </w:p>
        </w:tc>
        <w:tc>
          <w:tcPr>
            <w:tcW w:w="765" w:type="dxa"/>
            <w:tcBorders>
              <w:top w:val="single" w:sz="4" w:space="0" w:color="auto"/>
              <w:left w:val="dotted" w:sz="4" w:space="0" w:color="auto"/>
              <w:right w:val="dotted" w:sz="4" w:space="0" w:color="auto"/>
            </w:tcBorders>
            <w:vAlign w:val="bottom"/>
          </w:tcPr>
          <w:p w14:paraId="12239225" w14:textId="77777777" w:rsidR="00452328" w:rsidRPr="0022511D" w:rsidRDefault="00452328" w:rsidP="006702BE">
            <w:pPr>
              <w:widowControl w:val="0"/>
              <w:ind w:left="-147" w:right="63"/>
              <w:jc w:val="right"/>
              <w:rPr>
                <w:b/>
                <w:bCs/>
                <w:sz w:val="13"/>
                <w:szCs w:val="13"/>
              </w:rPr>
            </w:pPr>
          </w:p>
        </w:tc>
        <w:tc>
          <w:tcPr>
            <w:tcW w:w="765" w:type="dxa"/>
            <w:tcBorders>
              <w:top w:val="single" w:sz="4" w:space="0" w:color="auto"/>
              <w:left w:val="dotted" w:sz="4" w:space="0" w:color="auto"/>
              <w:right w:val="single" w:sz="4" w:space="0" w:color="auto"/>
            </w:tcBorders>
            <w:vAlign w:val="bottom"/>
          </w:tcPr>
          <w:p w14:paraId="79AA5BCC" w14:textId="77777777" w:rsidR="00452328" w:rsidRPr="0022511D" w:rsidRDefault="00452328" w:rsidP="006702BE">
            <w:pPr>
              <w:widowControl w:val="0"/>
              <w:ind w:left="-147" w:right="63"/>
              <w:jc w:val="right"/>
              <w:rPr>
                <w:b/>
                <w:bCs/>
                <w:sz w:val="13"/>
                <w:szCs w:val="13"/>
              </w:rPr>
            </w:pPr>
          </w:p>
        </w:tc>
        <w:tc>
          <w:tcPr>
            <w:tcW w:w="765"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17909075" w14:textId="77777777" w:rsidR="00452328" w:rsidRPr="0022511D" w:rsidRDefault="00452328" w:rsidP="006702BE">
            <w:pPr>
              <w:widowControl w:val="0"/>
              <w:ind w:left="-147" w:right="63"/>
              <w:jc w:val="right"/>
              <w:rPr>
                <w:b/>
                <w:bCs/>
                <w:sz w:val="13"/>
                <w:szCs w:val="13"/>
              </w:rPr>
            </w:pPr>
          </w:p>
        </w:tc>
        <w:tc>
          <w:tcPr>
            <w:tcW w:w="765"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0288FC" w14:textId="77777777" w:rsidR="00452328" w:rsidRPr="0022511D" w:rsidRDefault="00452328" w:rsidP="006702BE">
            <w:pPr>
              <w:widowControl w:val="0"/>
              <w:ind w:left="-147" w:right="63"/>
              <w:jc w:val="right"/>
              <w:rPr>
                <w:b/>
                <w:bCs/>
                <w:sz w:val="13"/>
                <w:szCs w:val="13"/>
              </w:rPr>
            </w:pPr>
          </w:p>
        </w:tc>
        <w:tc>
          <w:tcPr>
            <w:tcW w:w="766"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1C4DF308" w14:textId="77777777" w:rsidR="00452328" w:rsidRPr="0022511D" w:rsidRDefault="00452328" w:rsidP="006702BE">
            <w:pPr>
              <w:widowControl w:val="0"/>
              <w:ind w:left="-147" w:right="63"/>
              <w:jc w:val="right"/>
              <w:rPr>
                <w:b/>
                <w:bCs/>
                <w:sz w:val="13"/>
                <w:szCs w:val="13"/>
              </w:rPr>
            </w:pPr>
          </w:p>
        </w:tc>
      </w:tr>
      <w:tr w:rsidR="001C31BD" w:rsidRPr="0022511D" w14:paraId="08485DBB" w14:textId="77777777" w:rsidTr="006702BE">
        <w:trPr>
          <w:trHeight w:val="57"/>
        </w:trPr>
        <w:tc>
          <w:tcPr>
            <w:tcW w:w="542" w:type="dxa"/>
            <w:tcBorders>
              <w:left w:val="single" w:sz="4" w:space="0" w:color="auto"/>
              <w:bottom w:val="single" w:sz="12" w:space="0" w:color="auto"/>
            </w:tcBorders>
            <w:noWrap/>
            <w:tcMar>
              <w:top w:w="18" w:type="dxa"/>
              <w:left w:w="18" w:type="dxa"/>
              <w:bottom w:w="0" w:type="dxa"/>
              <w:right w:w="18" w:type="dxa"/>
            </w:tcMar>
          </w:tcPr>
          <w:p w14:paraId="138A8765" w14:textId="77777777" w:rsidR="00452328" w:rsidRPr="0022511D" w:rsidRDefault="00452328" w:rsidP="006702BE">
            <w:pPr>
              <w:widowControl w:val="0"/>
              <w:rPr>
                <w:rFonts w:eastAsia="Arial Unicode MS"/>
                <w:sz w:val="13"/>
                <w:szCs w:val="13"/>
              </w:rPr>
            </w:pPr>
          </w:p>
        </w:tc>
        <w:tc>
          <w:tcPr>
            <w:tcW w:w="4538" w:type="dxa"/>
            <w:tcBorders>
              <w:bottom w:val="single" w:sz="12" w:space="0" w:color="auto"/>
              <w:right w:val="single" w:sz="4" w:space="0" w:color="auto"/>
            </w:tcBorders>
            <w:noWrap/>
            <w:tcMar>
              <w:top w:w="18" w:type="dxa"/>
              <w:left w:w="18" w:type="dxa"/>
              <w:bottom w:w="0" w:type="dxa"/>
              <w:right w:w="18" w:type="dxa"/>
            </w:tcMar>
            <w:vAlign w:val="bottom"/>
          </w:tcPr>
          <w:p w14:paraId="4478ECDB" w14:textId="77777777" w:rsidR="00452328" w:rsidRPr="0022511D" w:rsidRDefault="00452328" w:rsidP="006702BE">
            <w:pPr>
              <w:widowControl w:val="0"/>
              <w:rPr>
                <w:rFonts w:eastAsia="Arial Unicode MS"/>
                <w:sz w:val="13"/>
                <w:szCs w:val="13"/>
              </w:rPr>
            </w:pPr>
            <w:r w:rsidRPr="0022511D">
              <w:rPr>
                <w:b/>
                <w:bCs/>
                <w:sz w:val="13"/>
                <w:szCs w:val="13"/>
              </w:rPr>
              <w:t>VARLIKLAR TOPLAMI</w:t>
            </w:r>
          </w:p>
        </w:tc>
        <w:tc>
          <w:tcPr>
            <w:tcW w:w="567" w:type="dxa"/>
            <w:tcBorders>
              <w:left w:val="single" w:sz="4" w:space="0" w:color="auto"/>
              <w:bottom w:val="single" w:sz="12" w:space="0" w:color="auto"/>
              <w:right w:val="single" w:sz="4" w:space="0" w:color="auto"/>
            </w:tcBorders>
            <w:noWrap/>
            <w:tcMar>
              <w:top w:w="18" w:type="dxa"/>
              <w:left w:w="18" w:type="dxa"/>
              <w:bottom w:w="0" w:type="dxa"/>
              <w:right w:w="18" w:type="dxa"/>
            </w:tcMar>
            <w:vAlign w:val="bottom"/>
          </w:tcPr>
          <w:p w14:paraId="6E236C1E" w14:textId="77777777" w:rsidR="00452328" w:rsidRPr="0022511D" w:rsidRDefault="00452328" w:rsidP="006702BE">
            <w:pPr>
              <w:widowControl w:val="0"/>
              <w:jc w:val="center"/>
              <w:rPr>
                <w:rFonts w:eastAsia="Arial Unicode MS"/>
                <w:sz w:val="13"/>
                <w:szCs w:val="13"/>
              </w:rPr>
            </w:pPr>
          </w:p>
        </w:tc>
        <w:tc>
          <w:tcPr>
            <w:tcW w:w="765" w:type="dxa"/>
            <w:tcBorders>
              <w:left w:val="single" w:sz="4" w:space="0" w:color="auto"/>
              <w:bottom w:val="single" w:sz="12" w:space="0" w:color="auto"/>
              <w:right w:val="dotted" w:sz="4" w:space="0" w:color="auto"/>
            </w:tcBorders>
            <w:vAlign w:val="bottom"/>
          </w:tcPr>
          <w:p w14:paraId="5FF79D94" w14:textId="1FC6C365" w:rsidR="00452328" w:rsidRPr="0022511D" w:rsidRDefault="00452328" w:rsidP="006702BE">
            <w:pPr>
              <w:widowControl w:val="0"/>
              <w:ind w:left="-147" w:right="63"/>
              <w:jc w:val="right"/>
              <w:rPr>
                <w:b/>
                <w:bCs/>
                <w:sz w:val="13"/>
                <w:szCs w:val="13"/>
              </w:rPr>
            </w:pPr>
            <w:r w:rsidRPr="0022511D">
              <w:rPr>
                <w:b/>
                <w:sz w:val="13"/>
                <w:szCs w:val="13"/>
              </w:rPr>
              <w:t>2.025.987</w:t>
            </w:r>
          </w:p>
        </w:tc>
        <w:tc>
          <w:tcPr>
            <w:tcW w:w="765" w:type="dxa"/>
            <w:tcBorders>
              <w:left w:val="dotted" w:sz="4" w:space="0" w:color="auto"/>
              <w:bottom w:val="single" w:sz="12" w:space="0" w:color="auto"/>
              <w:right w:val="dotted" w:sz="4" w:space="0" w:color="auto"/>
            </w:tcBorders>
            <w:vAlign w:val="bottom"/>
          </w:tcPr>
          <w:p w14:paraId="39651926" w14:textId="4475B6BB" w:rsidR="00452328" w:rsidRPr="0022511D" w:rsidRDefault="00452328" w:rsidP="006702BE">
            <w:pPr>
              <w:widowControl w:val="0"/>
              <w:ind w:left="-147" w:right="63"/>
              <w:jc w:val="right"/>
              <w:rPr>
                <w:b/>
                <w:bCs/>
                <w:sz w:val="13"/>
                <w:szCs w:val="13"/>
              </w:rPr>
            </w:pPr>
            <w:r w:rsidRPr="0022511D">
              <w:rPr>
                <w:b/>
                <w:sz w:val="13"/>
                <w:szCs w:val="13"/>
              </w:rPr>
              <w:t>331.184</w:t>
            </w:r>
          </w:p>
        </w:tc>
        <w:tc>
          <w:tcPr>
            <w:tcW w:w="765" w:type="dxa"/>
            <w:tcBorders>
              <w:left w:val="dotted" w:sz="4" w:space="0" w:color="auto"/>
              <w:bottom w:val="single" w:sz="12" w:space="0" w:color="auto"/>
              <w:right w:val="single" w:sz="4" w:space="0" w:color="auto"/>
            </w:tcBorders>
            <w:vAlign w:val="bottom"/>
          </w:tcPr>
          <w:p w14:paraId="76828D3C" w14:textId="7E06AE28" w:rsidR="00452328" w:rsidRPr="0022511D" w:rsidRDefault="00452328" w:rsidP="006702BE">
            <w:pPr>
              <w:widowControl w:val="0"/>
              <w:ind w:left="-147" w:right="63"/>
              <w:jc w:val="right"/>
              <w:rPr>
                <w:b/>
                <w:bCs/>
                <w:sz w:val="13"/>
                <w:szCs w:val="13"/>
              </w:rPr>
            </w:pPr>
            <w:r w:rsidRPr="0022511D">
              <w:rPr>
                <w:b/>
                <w:sz w:val="13"/>
                <w:szCs w:val="13"/>
              </w:rPr>
              <w:t>2.357.171</w:t>
            </w:r>
          </w:p>
        </w:tc>
        <w:tc>
          <w:tcPr>
            <w:tcW w:w="765" w:type="dxa"/>
            <w:tcBorders>
              <w:left w:val="single" w:sz="4" w:space="0" w:color="auto"/>
              <w:bottom w:val="single" w:sz="12" w:space="0" w:color="auto"/>
              <w:right w:val="dotted" w:sz="4" w:space="0" w:color="auto"/>
            </w:tcBorders>
            <w:noWrap/>
            <w:tcMar>
              <w:top w:w="18" w:type="dxa"/>
              <w:left w:w="18" w:type="dxa"/>
              <w:bottom w:w="0" w:type="dxa"/>
              <w:right w:w="18" w:type="dxa"/>
            </w:tcMar>
            <w:vAlign w:val="bottom"/>
          </w:tcPr>
          <w:p w14:paraId="09712D1D" w14:textId="74ABF6BC" w:rsidR="00452328" w:rsidRPr="0022511D" w:rsidRDefault="00452328" w:rsidP="006702BE">
            <w:pPr>
              <w:widowControl w:val="0"/>
              <w:ind w:left="-147" w:right="63"/>
              <w:jc w:val="right"/>
              <w:rPr>
                <w:b/>
                <w:bCs/>
                <w:sz w:val="13"/>
                <w:szCs w:val="13"/>
              </w:rPr>
            </w:pPr>
            <w:r w:rsidRPr="0022511D">
              <w:rPr>
                <w:b/>
                <w:sz w:val="13"/>
                <w:szCs w:val="13"/>
              </w:rPr>
              <w:t>1.513.102</w:t>
            </w:r>
          </w:p>
        </w:tc>
        <w:tc>
          <w:tcPr>
            <w:tcW w:w="765" w:type="dxa"/>
            <w:tcBorders>
              <w:left w:val="dotted" w:sz="4" w:space="0" w:color="auto"/>
              <w:bottom w:val="single" w:sz="12" w:space="0" w:color="auto"/>
              <w:right w:val="dotted" w:sz="4" w:space="0" w:color="auto"/>
            </w:tcBorders>
            <w:noWrap/>
            <w:tcMar>
              <w:top w:w="18" w:type="dxa"/>
              <w:left w:w="18" w:type="dxa"/>
              <w:bottom w:w="0" w:type="dxa"/>
              <w:right w:w="18" w:type="dxa"/>
            </w:tcMar>
            <w:vAlign w:val="bottom"/>
          </w:tcPr>
          <w:p w14:paraId="55DC5DD1" w14:textId="2B8D6CDF" w:rsidR="00452328" w:rsidRPr="0022511D" w:rsidRDefault="00452328" w:rsidP="006702BE">
            <w:pPr>
              <w:widowControl w:val="0"/>
              <w:ind w:left="-147" w:right="63"/>
              <w:jc w:val="right"/>
              <w:rPr>
                <w:b/>
                <w:bCs/>
                <w:sz w:val="13"/>
                <w:szCs w:val="13"/>
              </w:rPr>
            </w:pPr>
            <w:r w:rsidRPr="0022511D">
              <w:rPr>
                <w:b/>
                <w:sz w:val="13"/>
                <w:szCs w:val="13"/>
              </w:rPr>
              <w:t>-</w:t>
            </w:r>
          </w:p>
        </w:tc>
        <w:tc>
          <w:tcPr>
            <w:tcW w:w="766" w:type="dxa"/>
            <w:tcBorders>
              <w:left w:val="dotted" w:sz="4" w:space="0" w:color="auto"/>
              <w:bottom w:val="single" w:sz="12" w:space="0" w:color="auto"/>
              <w:right w:val="single" w:sz="4" w:space="0" w:color="auto"/>
            </w:tcBorders>
            <w:noWrap/>
            <w:tcMar>
              <w:top w:w="18" w:type="dxa"/>
              <w:left w:w="18" w:type="dxa"/>
              <w:bottom w:w="0" w:type="dxa"/>
              <w:right w:w="18" w:type="dxa"/>
            </w:tcMar>
            <w:vAlign w:val="bottom"/>
          </w:tcPr>
          <w:p w14:paraId="0208022E" w14:textId="0616B12D" w:rsidR="00452328" w:rsidRPr="0022511D" w:rsidRDefault="00452328" w:rsidP="006702BE">
            <w:pPr>
              <w:widowControl w:val="0"/>
              <w:ind w:left="-147" w:right="63"/>
              <w:jc w:val="right"/>
              <w:rPr>
                <w:b/>
                <w:bCs/>
                <w:sz w:val="13"/>
                <w:szCs w:val="13"/>
              </w:rPr>
            </w:pPr>
            <w:r w:rsidRPr="0022511D">
              <w:rPr>
                <w:b/>
                <w:sz w:val="13"/>
                <w:szCs w:val="13"/>
              </w:rPr>
              <w:t>1.513.102</w:t>
            </w:r>
          </w:p>
        </w:tc>
      </w:tr>
    </w:tbl>
    <w:p w14:paraId="5B407932" w14:textId="77777777" w:rsidR="00EE1F02" w:rsidRPr="0022511D" w:rsidRDefault="00EE1F02" w:rsidP="006702BE">
      <w:pPr>
        <w:widowControl w:val="0"/>
        <w:jc w:val="center"/>
        <w:rPr>
          <w:rFonts w:eastAsia="Arial Unicode MS"/>
          <w:bCs/>
          <w:sz w:val="18"/>
          <w:szCs w:val="18"/>
        </w:rPr>
      </w:pPr>
    </w:p>
    <w:p w14:paraId="53764EB7" w14:textId="77777777" w:rsidR="00EE1F02" w:rsidRPr="0022511D" w:rsidRDefault="00EE1F02" w:rsidP="006702BE">
      <w:pPr>
        <w:widowControl w:val="0"/>
        <w:jc w:val="center"/>
        <w:rPr>
          <w:rFonts w:eastAsia="Arial Unicode MS"/>
          <w:bCs/>
          <w:sz w:val="18"/>
          <w:szCs w:val="18"/>
        </w:rPr>
      </w:pPr>
    </w:p>
    <w:p w14:paraId="7CB6B20C" w14:textId="77777777" w:rsidR="00EE1F02" w:rsidRPr="0022511D" w:rsidRDefault="00EE1F02" w:rsidP="006702BE">
      <w:pPr>
        <w:widowControl w:val="0"/>
        <w:jc w:val="center"/>
        <w:rPr>
          <w:rFonts w:eastAsia="Arial Unicode MS"/>
          <w:bCs/>
          <w:sz w:val="18"/>
          <w:szCs w:val="18"/>
        </w:rPr>
      </w:pPr>
    </w:p>
    <w:p w14:paraId="07D961F6" w14:textId="77777777" w:rsidR="00EE1F02" w:rsidRPr="0022511D" w:rsidRDefault="00EE1F02" w:rsidP="006702BE">
      <w:pPr>
        <w:widowControl w:val="0"/>
        <w:jc w:val="center"/>
        <w:rPr>
          <w:rFonts w:eastAsia="Arial Unicode MS"/>
          <w:bCs/>
          <w:sz w:val="18"/>
          <w:szCs w:val="18"/>
        </w:rPr>
      </w:pPr>
    </w:p>
    <w:p w14:paraId="398FC78D" w14:textId="77777777" w:rsidR="00EE1F02" w:rsidRPr="0022511D" w:rsidRDefault="00EE1F02" w:rsidP="006702BE">
      <w:pPr>
        <w:widowControl w:val="0"/>
        <w:jc w:val="center"/>
        <w:rPr>
          <w:rFonts w:eastAsia="Arial Unicode MS"/>
          <w:bCs/>
          <w:sz w:val="18"/>
          <w:szCs w:val="18"/>
        </w:rPr>
      </w:pPr>
    </w:p>
    <w:p w14:paraId="5BE73401" w14:textId="77777777" w:rsidR="00EE1F02" w:rsidRPr="0022511D" w:rsidRDefault="00EE1F02" w:rsidP="006702BE">
      <w:pPr>
        <w:widowControl w:val="0"/>
        <w:jc w:val="center"/>
        <w:rPr>
          <w:rFonts w:eastAsia="Arial Unicode MS"/>
          <w:bCs/>
          <w:sz w:val="18"/>
          <w:szCs w:val="18"/>
        </w:rPr>
      </w:pPr>
    </w:p>
    <w:p w14:paraId="4FC2E4A7" w14:textId="77777777" w:rsidR="00EE1F02" w:rsidRPr="0022511D" w:rsidRDefault="00EE1F02" w:rsidP="006702BE">
      <w:pPr>
        <w:widowControl w:val="0"/>
        <w:jc w:val="center"/>
        <w:rPr>
          <w:rFonts w:eastAsia="Arial Unicode MS"/>
          <w:bCs/>
          <w:sz w:val="18"/>
          <w:szCs w:val="18"/>
        </w:rPr>
      </w:pPr>
    </w:p>
    <w:p w14:paraId="02CAAFCA" w14:textId="77777777" w:rsidR="0027290C" w:rsidRPr="0022511D" w:rsidRDefault="0027290C" w:rsidP="006702BE">
      <w:pPr>
        <w:widowControl w:val="0"/>
        <w:jc w:val="center"/>
        <w:rPr>
          <w:rFonts w:eastAsia="Arial Unicode MS"/>
          <w:bCs/>
          <w:sz w:val="18"/>
          <w:szCs w:val="18"/>
        </w:rPr>
      </w:pPr>
    </w:p>
    <w:p w14:paraId="34C6990C" w14:textId="77777777" w:rsidR="0027290C" w:rsidRPr="0022511D" w:rsidRDefault="0027290C" w:rsidP="006702BE">
      <w:pPr>
        <w:widowControl w:val="0"/>
        <w:jc w:val="center"/>
        <w:rPr>
          <w:rFonts w:eastAsia="Arial Unicode MS"/>
          <w:bCs/>
          <w:sz w:val="18"/>
          <w:szCs w:val="18"/>
        </w:rPr>
      </w:pPr>
    </w:p>
    <w:p w14:paraId="41EA31D6" w14:textId="77777777" w:rsidR="00AC73F3" w:rsidRPr="0022511D" w:rsidRDefault="00AC73F3" w:rsidP="006702BE">
      <w:pPr>
        <w:widowControl w:val="0"/>
        <w:jc w:val="center"/>
        <w:rPr>
          <w:rFonts w:eastAsia="Arial Unicode MS"/>
          <w:bCs/>
          <w:sz w:val="18"/>
          <w:szCs w:val="18"/>
        </w:rPr>
      </w:pPr>
    </w:p>
    <w:p w14:paraId="5086AC5E" w14:textId="77777777" w:rsidR="00EE1F02" w:rsidRPr="0022511D" w:rsidRDefault="00EE1F02" w:rsidP="006702BE">
      <w:pPr>
        <w:widowControl w:val="0"/>
        <w:jc w:val="center"/>
        <w:rPr>
          <w:rFonts w:eastAsia="Arial Unicode MS"/>
          <w:bCs/>
          <w:sz w:val="18"/>
          <w:szCs w:val="18"/>
        </w:rPr>
      </w:pPr>
    </w:p>
    <w:p w14:paraId="598F72E1" w14:textId="77777777" w:rsidR="00EE1F02" w:rsidRPr="0022511D" w:rsidRDefault="00EE1F02" w:rsidP="006702BE">
      <w:pPr>
        <w:widowControl w:val="0"/>
        <w:jc w:val="center"/>
        <w:rPr>
          <w:rFonts w:eastAsia="Arial Unicode MS"/>
          <w:bCs/>
          <w:sz w:val="18"/>
          <w:szCs w:val="18"/>
        </w:rPr>
      </w:pPr>
    </w:p>
    <w:p w14:paraId="6F370EAE" w14:textId="77777777" w:rsidR="00EE1F02" w:rsidRPr="0022511D" w:rsidRDefault="00EE1F02" w:rsidP="006702BE">
      <w:pPr>
        <w:widowControl w:val="0"/>
        <w:jc w:val="center"/>
        <w:rPr>
          <w:rFonts w:eastAsia="Arial Unicode MS"/>
          <w:bCs/>
          <w:sz w:val="18"/>
          <w:szCs w:val="18"/>
        </w:rPr>
      </w:pPr>
    </w:p>
    <w:p w14:paraId="2E3B2D76" w14:textId="77777777" w:rsidR="000C2E99" w:rsidRPr="0022511D" w:rsidRDefault="000C2E99" w:rsidP="006702BE">
      <w:pPr>
        <w:widowControl w:val="0"/>
        <w:jc w:val="center"/>
        <w:rPr>
          <w:rFonts w:eastAsia="Arial Unicode MS"/>
          <w:bCs/>
          <w:sz w:val="18"/>
          <w:szCs w:val="18"/>
        </w:rPr>
      </w:pPr>
    </w:p>
    <w:p w14:paraId="2F4BD246" w14:textId="77777777" w:rsidR="000C2E99" w:rsidRPr="0022511D" w:rsidRDefault="000C2E99" w:rsidP="006702BE">
      <w:pPr>
        <w:widowControl w:val="0"/>
        <w:jc w:val="center"/>
        <w:rPr>
          <w:rFonts w:eastAsia="Arial Unicode MS"/>
          <w:bCs/>
          <w:sz w:val="18"/>
          <w:szCs w:val="18"/>
        </w:rPr>
      </w:pPr>
    </w:p>
    <w:p w14:paraId="0ACE8912" w14:textId="77777777" w:rsidR="000C2E99" w:rsidRPr="0022511D" w:rsidRDefault="000C2E99" w:rsidP="006702BE">
      <w:pPr>
        <w:widowControl w:val="0"/>
        <w:jc w:val="center"/>
        <w:rPr>
          <w:rFonts w:eastAsia="Arial Unicode MS"/>
          <w:bCs/>
          <w:sz w:val="18"/>
          <w:szCs w:val="18"/>
        </w:rPr>
      </w:pPr>
    </w:p>
    <w:p w14:paraId="306D2F83" w14:textId="77777777" w:rsidR="00873E6B" w:rsidRPr="0022511D" w:rsidRDefault="00873E6B" w:rsidP="006702BE">
      <w:pPr>
        <w:widowControl w:val="0"/>
        <w:jc w:val="center"/>
        <w:rPr>
          <w:rFonts w:eastAsia="Arial Unicode MS"/>
          <w:bCs/>
          <w:sz w:val="18"/>
          <w:szCs w:val="18"/>
        </w:rPr>
      </w:pPr>
    </w:p>
    <w:p w14:paraId="67C4825D" w14:textId="77777777" w:rsidR="0027187E" w:rsidRPr="0022511D" w:rsidRDefault="0027187E" w:rsidP="006702BE">
      <w:pPr>
        <w:widowControl w:val="0"/>
        <w:jc w:val="center"/>
        <w:rPr>
          <w:rFonts w:eastAsia="Arial Unicode MS"/>
          <w:bCs/>
          <w:sz w:val="18"/>
          <w:szCs w:val="18"/>
        </w:rPr>
      </w:pPr>
    </w:p>
    <w:p w14:paraId="78CA1873" w14:textId="77777777" w:rsidR="00C05374" w:rsidRPr="0022511D" w:rsidRDefault="00C16EC7" w:rsidP="006702BE">
      <w:pPr>
        <w:widowControl w:val="0"/>
        <w:jc w:val="center"/>
        <w:rPr>
          <w:rFonts w:eastAsia="Arial Unicode MS"/>
          <w:bCs/>
        </w:rPr>
      </w:pPr>
      <w:r w:rsidRPr="0022511D">
        <w:rPr>
          <w:rFonts w:eastAsia="Arial Unicode MS"/>
          <w:bCs/>
        </w:rPr>
        <w:t xml:space="preserve">İlişikteki açıklama ve dipnotlar bu </w:t>
      </w:r>
      <w:r w:rsidR="005E774A" w:rsidRPr="0022511D">
        <w:rPr>
          <w:rFonts w:eastAsia="Arial Unicode MS"/>
          <w:bCs/>
        </w:rPr>
        <w:t xml:space="preserve">konsolide olmayan </w:t>
      </w:r>
      <w:r w:rsidRPr="0022511D">
        <w:rPr>
          <w:rFonts w:eastAsia="Arial Unicode MS"/>
          <w:bCs/>
        </w:rPr>
        <w:t>finansal tabloların tamamlayıcı bir parçasıdır.</w:t>
      </w:r>
    </w:p>
    <w:p w14:paraId="7C18FED7" w14:textId="77777777" w:rsidR="00EF125B" w:rsidRPr="0022511D" w:rsidRDefault="00EF125B" w:rsidP="006702BE">
      <w:pPr>
        <w:widowControl w:val="0"/>
        <w:jc w:val="center"/>
        <w:rPr>
          <w:rFonts w:eastAsia="Arial Unicode MS"/>
          <w:bCs/>
          <w:sz w:val="22"/>
          <w:szCs w:val="22"/>
        </w:rPr>
        <w:sectPr w:rsidR="00EF125B" w:rsidRPr="0022511D" w:rsidSect="001C31BD">
          <w:headerReference w:type="default" r:id="rId18"/>
          <w:footerReference w:type="default" r:id="rId19"/>
          <w:footnotePr>
            <w:numRestart w:val="eachPage"/>
          </w:footnotePr>
          <w:type w:val="nextColumn"/>
          <w:pgSz w:w="11907" w:h="16840" w:code="9"/>
          <w:pgMar w:top="851" w:right="851" w:bottom="851" w:left="851" w:header="851" w:footer="851" w:gutter="0"/>
          <w:pgNumType w:start="4"/>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581"/>
        <w:gridCol w:w="4092"/>
        <w:gridCol w:w="679"/>
        <w:gridCol w:w="831"/>
        <w:gridCol w:w="832"/>
        <w:gridCol w:w="832"/>
        <w:gridCol w:w="832"/>
        <w:gridCol w:w="832"/>
        <w:gridCol w:w="832"/>
      </w:tblGrid>
      <w:tr w:rsidR="00332EBF" w:rsidRPr="0022511D" w14:paraId="16B3662C" w14:textId="77777777" w:rsidTr="00907863">
        <w:trPr>
          <w:trHeight w:val="149"/>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65F5831A" w14:textId="77777777" w:rsidR="00CE57BE" w:rsidRPr="0022511D" w:rsidRDefault="00EE0C6B" w:rsidP="006702BE">
            <w:pPr>
              <w:widowControl w:val="0"/>
              <w:jc w:val="center"/>
              <w:rPr>
                <w:b/>
                <w:bCs/>
                <w:sz w:val="13"/>
                <w:szCs w:val="13"/>
              </w:rPr>
            </w:pPr>
            <w:r w:rsidRPr="0022511D">
              <w:rPr>
                <w:b/>
                <w:bCs/>
                <w:sz w:val="13"/>
                <w:szCs w:val="13"/>
              </w:rPr>
              <w:lastRenderedPageBreak/>
              <w:t>T.O.M.</w:t>
            </w:r>
            <w:r w:rsidR="00CE57BE" w:rsidRPr="0022511D">
              <w:rPr>
                <w:b/>
                <w:bCs/>
                <w:sz w:val="13"/>
                <w:szCs w:val="13"/>
              </w:rPr>
              <w:t xml:space="preserve"> KATILIM BANKASI A.Ş. KONSOLİDE OLMAYAN BİLANÇO (FİNANSAL DURUM TABLOSU)</w:t>
            </w:r>
          </w:p>
        </w:tc>
      </w:tr>
      <w:tr w:rsidR="00332EBF" w:rsidRPr="0022511D" w14:paraId="51573061" w14:textId="77777777" w:rsidTr="006702BE">
        <w:trPr>
          <w:trHeight w:val="159"/>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7B6364C5" w14:textId="77777777" w:rsidR="00F63431" w:rsidRPr="0022511D" w:rsidRDefault="00F63431" w:rsidP="006702BE">
            <w:pPr>
              <w:widowControl w:val="0"/>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2F1DE203" w14:textId="77777777" w:rsidR="00F63431" w:rsidRPr="0022511D" w:rsidRDefault="00367DCC" w:rsidP="006702BE">
            <w:pPr>
              <w:widowControl w:val="0"/>
              <w:jc w:val="center"/>
              <w:rPr>
                <w:rFonts w:eastAsia="Arial Unicode MS"/>
                <w:b/>
                <w:bCs/>
                <w:sz w:val="13"/>
                <w:szCs w:val="13"/>
              </w:rPr>
            </w:pPr>
            <w:r w:rsidRPr="0022511D">
              <w:rPr>
                <w:rFonts w:eastAsia="Arial Unicode MS"/>
                <w:b/>
                <w:bCs/>
                <w:sz w:val="13"/>
                <w:szCs w:val="13"/>
              </w:rPr>
              <w:t>Dipnot</w:t>
            </w:r>
          </w:p>
          <w:p w14:paraId="28745E17" w14:textId="77777777" w:rsidR="00367DCC" w:rsidRPr="0022511D" w:rsidRDefault="00367DCC" w:rsidP="006702BE">
            <w:pPr>
              <w:widowControl w:val="0"/>
              <w:jc w:val="center"/>
              <w:rPr>
                <w:rFonts w:eastAsia="Arial Unicode MS"/>
                <w:b/>
                <w:bCs/>
                <w:sz w:val="13"/>
                <w:szCs w:val="13"/>
              </w:rPr>
            </w:pPr>
            <w:r w:rsidRPr="0022511D">
              <w:rPr>
                <w:rFonts w:eastAsia="Arial Unicode MS"/>
                <w:b/>
                <w:bCs/>
                <w:sz w:val="13"/>
                <w:szCs w:val="13"/>
              </w:rPr>
              <w:t>(V</w:t>
            </w:r>
            <w:r w:rsidR="00397790" w:rsidRPr="0022511D">
              <w:rPr>
                <w:rFonts w:eastAsia="Arial Unicode MS"/>
                <w:b/>
                <w:bCs/>
                <w:sz w:val="13"/>
                <w:szCs w:val="13"/>
              </w:rPr>
              <w:t>-I</w:t>
            </w:r>
            <w:r w:rsidR="00BE2709" w:rsidRPr="0022511D">
              <w:rPr>
                <w:rFonts w:eastAsia="Arial Unicode MS"/>
                <w:b/>
                <w:bCs/>
                <w:sz w:val="13"/>
                <w:szCs w:val="13"/>
              </w:rPr>
              <w:t>I</w:t>
            </w:r>
            <w:r w:rsidRPr="0022511D">
              <w:rPr>
                <w:rFonts w:eastAsia="Arial Unicode MS"/>
                <w:b/>
                <w:bCs/>
                <w:sz w:val="13"/>
                <w:szCs w:val="13"/>
              </w:rPr>
              <w:t>)</w:t>
            </w:r>
          </w:p>
        </w:tc>
        <w:tc>
          <w:tcPr>
            <w:tcW w:w="2495" w:type="dxa"/>
            <w:gridSpan w:val="3"/>
            <w:vMerge w:val="restart"/>
            <w:tcBorders>
              <w:top w:val="single" w:sz="4" w:space="0" w:color="auto"/>
              <w:left w:val="single" w:sz="4" w:space="0" w:color="auto"/>
              <w:right w:val="single" w:sz="4" w:space="0" w:color="auto"/>
            </w:tcBorders>
            <w:shd w:val="clear" w:color="auto" w:fill="auto"/>
            <w:vAlign w:val="bottom"/>
          </w:tcPr>
          <w:p w14:paraId="134A5965" w14:textId="77777777" w:rsidR="00F63431" w:rsidRPr="0022511D" w:rsidRDefault="00F63431" w:rsidP="006702BE">
            <w:pPr>
              <w:widowControl w:val="0"/>
              <w:jc w:val="center"/>
              <w:rPr>
                <w:b/>
                <w:bCs/>
                <w:sz w:val="13"/>
                <w:szCs w:val="13"/>
              </w:rPr>
            </w:pPr>
            <w:r w:rsidRPr="0022511D">
              <w:rPr>
                <w:b/>
                <w:bCs/>
                <w:sz w:val="13"/>
                <w:szCs w:val="13"/>
              </w:rPr>
              <w:t>Cari Dönem</w:t>
            </w:r>
          </w:p>
          <w:p w14:paraId="265444A5" w14:textId="77777777" w:rsidR="00F63431" w:rsidRPr="0022511D" w:rsidRDefault="002C2140" w:rsidP="006702BE">
            <w:pPr>
              <w:widowControl w:val="0"/>
              <w:jc w:val="center"/>
              <w:rPr>
                <w:b/>
                <w:bCs/>
                <w:sz w:val="13"/>
                <w:szCs w:val="13"/>
              </w:rPr>
            </w:pPr>
            <w:r w:rsidRPr="0022511D">
              <w:rPr>
                <w:b/>
                <w:bCs/>
                <w:sz w:val="13"/>
                <w:szCs w:val="13"/>
              </w:rPr>
              <w:t>(</w:t>
            </w:r>
            <w:r w:rsidR="00A03CFA" w:rsidRPr="0022511D">
              <w:rPr>
                <w:b/>
                <w:bCs/>
                <w:sz w:val="13"/>
                <w:szCs w:val="13"/>
              </w:rPr>
              <w:t>31/12/2023</w:t>
            </w:r>
            <w:r w:rsidR="00F63431" w:rsidRPr="0022511D">
              <w:rPr>
                <w:b/>
                <w:bCs/>
                <w:sz w:val="13"/>
                <w:szCs w:val="13"/>
              </w:rPr>
              <w:t>)</w:t>
            </w:r>
          </w:p>
        </w:tc>
        <w:tc>
          <w:tcPr>
            <w:tcW w:w="2496"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bottom"/>
          </w:tcPr>
          <w:p w14:paraId="09DA3653" w14:textId="77777777" w:rsidR="00F63431" w:rsidRPr="0022511D" w:rsidRDefault="00F63431" w:rsidP="006702BE">
            <w:pPr>
              <w:widowControl w:val="0"/>
              <w:ind w:right="-20"/>
              <w:jc w:val="center"/>
              <w:rPr>
                <w:b/>
                <w:bCs/>
                <w:sz w:val="13"/>
                <w:szCs w:val="13"/>
              </w:rPr>
            </w:pPr>
            <w:r w:rsidRPr="0022511D">
              <w:rPr>
                <w:b/>
                <w:bCs/>
                <w:sz w:val="13"/>
                <w:szCs w:val="13"/>
              </w:rPr>
              <w:t>Önceki Dönem</w:t>
            </w:r>
          </w:p>
          <w:p w14:paraId="1362D377" w14:textId="77777777" w:rsidR="00F63431" w:rsidRPr="0022511D" w:rsidRDefault="00710666" w:rsidP="006702BE">
            <w:pPr>
              <w:widowControl w:val="0"/>
              <w:jc w:val="center"/>
              <w:rPr>
                <w:rFonts w:eastAsia="Arial Unicode MS"/>
                <w:b/>
                <w:bCs/>
                <w:sz w:val="13"/>
                <w:szCs w:val="13"/>
              </w:rPr>
            </w:pPr>
            <w:r w:rsidRPr="0022511D">
              <w:rPr>
                <w:b/>
                <w:bCs/>
                <w:sz w:val="13"/>
                <w:szCs w:val="13"/>
              </w:rPr>
              <w:t>(</w:t>
            </w:r>
            <w:r w:rsidR="00A03CFA" w:rsidRPr="0022511D">
              <w:rPr>
                <w:b/>
                <w:bCs/>
                <w:sz w:val="13"/>
                <w:szCs w:val="13"/>
              </w:rPr>
              <w:t>31/12/2022</w:t>
            </w:r>
            <w:r w:rsidR="00F63431" w:rsidRPr="0022511D">
              <w:rPr>
                <w:b/>
                <w:bCs/>
                <w:sz w:val="13"/>
                <w:szCs w:val="13"/>
              </w:rPr>
              <w:t>)</w:t>
            </w:r>
          </w:p>
        </w:tc>
      </w:tr>
      <w:tr w:rsidR="00332EBF" w:rsidRPr="0022511D" w14:paraId="4CDD8250" w14:textId="77777777" w:rsidTr="006702BE">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18E7E344" w14:textId="77777777" w:rsidR="00F63431" w:rsidRPr="0022511D" w:rsidRDefault="00F63431" w:rsidP="006702BE">
            <w:pPr>
              <w:widowControl w:val="0"/>
              <w:jc w:val="right"/>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bottom"/>
          </w:tcPr>
          <w:p w14:paraId="13065C02" w14:textId="77777777" w:rsidR="00F63431" w:rsidRPr="0022511D" w:rsidRDefault="00F63431" w:rsidP="006702BE">
            <w:pPr>
              <w:widowControl w:val="0"/>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760463F5" w14:textId="77777777" w:rsidR="00F63431" w:rsidRPr="0022511D" w:rsidRDefault="00F63431" w:rsidP="006702BE">
            <w:pPr>
              <w:widowControl w:val="0"/>
              <w:jc w:val="center"/>
              <w:rPr>
                <w:rFonts w:eastAsia="Arial Unicode MS"/>
                <w:b/>
                <w:bCs/>
                <w:sz w:val="13"/>
                <w:szCs w:val="13"/>
              </w:rPr>
            </w:pPr>
          </w:p>
        </w:tc>
        <w:tc>
          <w:tcPr>
            <w:tcW w:w="2495" w:type="dxa"/>
            <w:gridSpan w:val="3"/>
            <w:vMerge/>
            <w:tcBorders>
              <w:left w:val="single" w:sz="4" w:space="0" w:color="auto"/>
              <w:bottom w:val="single" w:sz="4" w:space="0" w:color="auto"/>
              <w:right w:val="single" w:sz="4" w:space="0" w:color="auto"/>
            </w:tcBorders>
            <w:shd w:val="clear" w:color="auto" w:fill="auto"/>
            <w:vAlign w:val="bottom"/>
          </w:tcPr>
          <w:p w14:paraId="217BA6CA" w14:textId="77777777" w:rsidR="00F63431" w:rsidRPr="0022511D" w:rsidRDefault="00F63431" w:rsidP="006702BE">
            <w:pPr>
              <w:widowControl w:val="0"/>
              <w:jc w:val="center"/>
              <w:rPr>
                <w:rFonts w:eastAsia="Arial Unicode MS"/>
                <w:b/>
                <w:bCs/>
                <w:sz w:val="13"/>
                <w:szCs w:val="13"/>
              </w:rPr>
            </w:pPr>
          </w:p>
        </w:tc>
        <w:tc>
          <w:tcPr>
            <w:tcW w:w="2496"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1FBA65BB" w14:textId="77777777" w:rsidR="00F63431" w:rsidRPr="0022511D" w:rsidRDefault="00F63431" w:rsidP="006702BE">
            <w:pPr>
              <w:widowControl w:val="0"/>
              <w:jc w:val="center"/>
              <w:rPr>
                <w:rFonts w:eastAsia="Arial Unicode MS"/>
                <w:b/>
                <w:bCs/>
                <w:sz w:val="13"/>
                <w:szCs w:val="13"/>
              </w:rPr>
            </w:pPr>
          </w:p>
        </w:tc>
      </w:tr>
      <w:tr w:rsidR="00332EBF" w:rsidRPr="0022511D" w14:paraId="786BC023" w14:textId="77777777" w:rsidTr="006702BE">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68DD068F" w14:textId="77777777" w:rsidR="00F63431" w:rsidRPr="0022511D" w:rsidRDefault="00F63431" w:rsidP="006702BE">
            <w:pPr>
              <w:widowControl w:val="0"/>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bottom"/>
          </w:tcPr>
          <w:p w14:paraId="02519171" w14:textId="77777777" w:rsidR="00F63431" w:rsidRPr="0022511D" w:rsidRDefault="00F63431" w:rsidP="006702BE">
            <w:pPr>
              <w:widowControl w:val="0"/>
              <w:rPr>
                <w:rFonts w:eastAsia="Arial Unicode MS"/>
                <w:b/>
                <w:bCs/>
                <w:sz w:val="13"/>
                <w:szCs w:val="13"/>
              </w:rPr>
            </w:pPr>
            <w:r w:rsidRPr="0022511D">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0E454856" w14:textId="77777777" w:rsidR="00F63431" w:rsidRPr="0022511D" w:rsidRDefault="00F63431" w:rsidP="006702BE">
            <w:pPr>
              <w:widowControl w:val="0"/>
              <w:jc w:val="center"/>
              <w:rPr>
                <w:rFonts w:eastAsia="Arial Unicode MS"/>
                <w:b/>
                <w:bCs/>
                <w:sz w:val="13"/>
                <w:szCs w:val="13"/>
              </w:rPr>
            </w:pPr>
          </w:p>
        </w:tc>
        <w:tc>
          <w:tcPr>
            <w:tcW w:w="831" w:type="dxa"/>
            <w:tcBorders>
              <w:top w:val="single" w:sz="4" w:space="0" w:color="auto"/>
              <w:left w:val="nil"/>
              <w:bottom w:val="single" w:sz="4" w:space="0" w:color="auto"/>
              <w:right w:val="dotted" w:sz="4" w:space="0" w:color="auto"/>
            </w:tcBorders>
            <w:vAlign w:val="bottom"/>
          </w:tcPr>
          <w:p w14:paraId="12F4CC23" w14:textId="77777777" w:rsidR="00F63431" w:rsidRPr="0022511D" w:rsidRDefault="00F63431" w:rsidP="006702BE">
            <w:pPr>
              <w:widowControl w:val="0"/>
              <w:ind w:left="-107" w:right="49"/>
              <w:jc w:val="right"/>
              <w:rPr>
                <w:rFonts w:eastAsia="Arial Unicode MS"/>
                <w:b/>
                <w:bCs/>
                <w:sz w:val="13"/>
                <w:szCs w:val="13"/>
              </w:rPr>
            </w:pPr>
            <w:r w:rsidRPr="0022511D">
              <w:rPr>
                <w:b/>
                <w:bCs/>
                <w:sz w:val="13"/>
                <w:szCs w:val="13"/>
              </w:rPr>
              <w:t>TP</w:t>
            </w:r>
          </w:p>
        </w:tc>
        <w:tc>
          <w:tcPr>
            <w:tcW w:w="832" w:type="dxa"/>
            <w:tcBorders>
              <w:top w:val="single" w:sz="4" w:space="0" w:color="auto"/>
              <w:left w:val="dotted" w:sz="4" w:space="0" w:color="auto"/>
              <w:bottom w:val="single" w:sz="4" w:space="0" w:color="auto"/>
              <w:right w:val="dotted" w:sz="4" w:space="0" w:color="auto"/>
            </w:tcBorders>
            <w:vAlign w:val="bottom"/>
          </w:tcPr>
          <w:p w14:paraId="54480A5E" w14:textId="77777777" w:rsidR="00F63431" w:rsidRPr="0022511D" w:rsidRDefault="00F63431" w:rsidP="006702BE">
            <w:pPr>
              <w:widowControl w:val="0"/>
              <w:ind w:left="-107" w:right="49"/>
              <w:jc w:val="right"/>
              <w:rPr>
                <w:rFonts w:eastAsia="Arial Unicode MS"/>
                <w:b/>
                <w:bCs/>
                <w:sz w:val="13"/>
                <w:szCs w:val="13"/>
              </w:rPr>
            </w:pPr>
            <w:r w:rsidRPr="0022511D">
              <w:rPr>
                <w:b/>
                <w:bCs/>
                <w:sz w:val="13"/>
                <w:szCs w:val="13"/>
              </w:rPr>
              <w:t>YP</w:t>
            </w:r>
          </w:p>
        </w:tc>
        <w:tc>
          <w:tcPr>
            <w:tcW w:w="832" w:type="dxa"/>
            <w:tcBorders>
              <w:top w:val="single" w:sz="4" w:space="0" w:color="auto"/>
              <w:left w:val="dotted" w:sz="4" w:space="0" w:color="auto"/>
              <w:bottom w:val="single" w:sz="4" w:space="0" w:color="auto"/>
              <w:right w:val="single" w:sz="4" w:space="0" w:color="auto"/>
            </w:tcBorders>
            <w:shd w:val="clear" w:color="auto" w:fill="auto"/>
            <w:vAlign w:val="bottom"/>
          </w:tcPr>
          <w:p w14:paraId="6AC2A611" w14:textId="77777777" w:rsidR="00F63431" w:rsidRPr="0022511D" w:rsidRDefault="00F63431" w:rsidP="006702BE">
            <w:pPr>
              <w:widowControl w:val="0"/>
              <w:ind w:left="-107" w:right="49"/>
              <w:jc w:val="right"/>
              <w:rPr>
                <w:rFonts w:eastAsia="Arial Unicode MS"/>
                <w:b/>
                <w:bCs/>
                <w:sz w:val="13"/>
                <w:szCs w:val="13"/>
              </w:rPr>
            </w:pPr>
            <w:r w:rsidRPr="0022511D">
              <w:rPr>
                <w:b/>
                <w:bCs/>
                <w:sz w:val="13"/>
                <w:szCs w:val="13"/>
              </w:rPr>
              <w:t>Toplam</w:t>
            </w:r>
          </w:p>
        </w:tc>
        <w:tc>
          <w:tcPr>
            <w:tcW w:w="832"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4869C5EC" w14:textId="77777777" w:rsidR="00F63431" w:rsidRPr="0022511D" w:rsidRDefault="00F63431" w:rsidP="006702BE">
            <w:pPr>
              <w:widowControl w:val="0"/>
              <w:ind w:left="-107" w:right="49"/>
              <w:jc w:val="right"/>
              <w:rPr>
                <w:rFonts w:eastAsia="Arial Unicode MS"/>
                <w:b/>
                <w:bCs/>
                <w:sz w:val="13"/>
                <w:szCs w:val="13"/>
              </w:rPr>
            </w:pPr>
            <w:r w:rsidRPr="0022511D">
              <w:rPr>
                <w:b/>
                <w:bCs/>
                <w:sz w:val="13"/>
                <w:szCs w:val="13"/>
              </w:rPr>
              <w:t>TP</w:t>
            </w:r>
          </w:p>
        </w:tc>
        <w:tc>
          <w:tcPr>
            <w:tcW w:w="832"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1CDAD038" w14:textId="77777777" w:rsidR="00F63431" w:rsidRPr="0022511D" w:rsidRDefault="00F63431" w:rsidP="006702BE">
            <w:pPr>
              <w:widowControl w:val="0"/>
              <w:ind w:left="-107" w:right="49"/>
              <w:jc w:val="right"/>
              <w:rPr>
                <w:rFonts w:eastAsia="Arial Unicode MS"/>
                <w:b/>
                <w:bCs/>
                <w:sz w:val="13"/>
                <w:szCs w:val="13"/>
              </w:rPr>
            </w:pPr>
            <w:r w:rsidRPr="0022511D">
              <w:rPr>
                <w:b/>
                <w:bCs/>
                <w:sz w:val="13"/>
                <w:szCs w:val="13"/>
              </w:rPr>
              <w:t>YP</w:t>
            </w:r>
          </w:p>
        </w:tc>
        <w:tc>
          <w:tcPr>
            <w:tcW w:w="832"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172B3E3" w14:textId="77777777" w:rsidR="00F63431" w:rsidRPr="0022511D" w:rsidRDefault="00F63431" w:rsidP="006702BE">
            <w:pPr>
              <w:widowControl w:val="0"/>
              <w:ind w:left="-107" w:right="49"/>
              <w:jc w:val="right"/>
              <w:rPr>
                <w:rFonts w:eastAsia="Arial Unicode MS"/>
                <w:b/>
                <w:bCs/>
                <w:sz w:val="13"/>
                <w:szCs w:val="13"/>
              </w:rPr>
            </w:pPr>
            <w:r w:rsidRPr="0022511D">
              <w:rPr>
                <w:b/>
                <w:bCs/>
                <w:sz w:val="13"/>
                <w:szCs w:val="13"/>
              </w:rPr>
              <w:t>Toplam</w:t>
            </w:r>
          </w:p>
        </w:tc>
      </w:tr>
      <w:tr w:rsidR="00332EBF" w:rsidRPr="0022511D" w14:paraId="57D239A0" w14:textId="77777777" w:rsidTr="006702BE">
        <w:trPr>
          <w:trHeight w:val="57"/>
        </w:trPr>
        <w:tc>
          <w:tcPr>
            <w:tcW w:w="581" w:type="dxa"/>
            <w:tcBorders>
              <w:top w:val="single" w:sz="4" w:space="0" w:color="auto"/>
              <w:left w:val="single" w:sz="4" w:space="0" w:color="auto"/>
              <w:right w:val="nil"/>
            </w:tcBorders>
            <w:noWrap/>
            <w:tcMar>
              <w:top w:w="18" w:type="dxa"/>
              <w:left w:w="18" w:type="dxa"/>
              <w:bottom w:w="0" w:type="dxa"/>
              <w:right w:w="18" w:type="dxa"/>
            </w:tcMar>
          </w:tcPr>
          <w:p w14:paraId="58B6F327" w14:textId="77777777" w:rsidR="00F63431" w:rsidRPr="0022511D" w:rsidRDefault="00F63431" w:rsidP="006702BE">
            <w:pPr>
              <w:widowControl w:val="0"/>
              <w:rPr>
                <w:rFonts w:eastAsia="Arial Unicode MS"/>
                <w:b/>
                <w:bCs/>
                <w:sz w:val="13"/>
                <w:szCs w:val="13"/>
              </w:rPr>
            </w:pPr>
          </w:p>
        </w:tc>
        <w:tc>
          <w:tcPr>
            <w:tcW w:w="4092" w:type="dxa"/>
            <w:tcBorders>
              <w:top w:val="single" w:sz="4" w:space="0" w:color="auto"/>
              <w:left w:val="nil"/>
              <w:right w:val="nil"/>
            </w:tcBorders>
            <w:noWrap/>
            <w:tcMar>
              <w:top w:w="18" w:type="dxa"/>
              <w:left w:w="18" w:type="dxa"/>
              <w:bottom w:w="0" w:type="dxa"/>
              <w:right w:w="18" w:type="dxa"/>
            </w:tcMar>
            <w:vAlign w:val="bottom"/>
          </w:tcPr>
          <w:p w14:paraId="7D9B037E" w14:textId="77777777" w:rsidR="00F63431" w:rsidRPr="0022511D" w:rsidRDefault="00F63431" w:rsidP="006702BE">
            <w:pPr>
              <w:widowControl w:val="0"/>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EE2014B" w14:textId="77777777" w:rsidR="00F63431" w:rsidRPr="0022511D" w:rsidRDefault="00F63431" w:rsidP="006702BE">
            <w:pPr>
              <w:widowControl w:val="0"/>
              <w:jc w:val="center"/>
              <w:rPr>
                <w:rFonts w:eastAsia="Arial Unicode MS"/>
                <w:b/>
                <w:bCs/>
                <w:sz w:val="13"/>
                <w:szCs w:val="13"/>
              </w:rPr>
            </w:pPr>
          </w:p>
        </w:tc>
        <w:tc>
          <w:tcPr>
            <w:tcW w:w="831" w:type="dxa"/>
            <w:tcBorders>
              <w:top w:val="single" w:sz="4" w:space="0" w:color="auto"/>
              <w:left w:val="nil"/>
              <w:right w:val="dotted" w:sz="4" w:space="0" w:color="auto"/>
            </w:tcBorders>
            <w:vAlign w:val="bottom"/>
          </w:tcPr>
          <w:p w14:paraId="7F587249" w14:textId="77777777" w:rsidR="00F63431" w:rsidRPr="0022511D" w:rsidRDefault="00F63431" w:rsidP="006702BE">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832" w:type="dxa"/>
            <w:tcBorders>
              <w:top w:val="single" w:sz="4" w:space="0" w:color="auto"/>
              <w:left w:val="dotted" w:sz="4" w:space="0" w:color="auto"/>
              <w:right w:val="dotted" w:sz="4" w:space="0" w:color="auto"/>
            </w:tcBorders>
            <w:vAlign w:val="bottom"/>
          </w:tcPr>
          <w:p w14:paraId="7F2544C4" w14:textId="77777777" w:rsidR="00F63431" w:rsidRPr="0022511D" w:rsidRDefault="00F63431" w:rsidP="006702BE">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832" w:type="dxa"/>
            <w:tcBorders>
              <w:top w:val="single" w:sz="4" w:space="0" w:color="auto"/>
              <w:left w:val="dotted" w:sz="4" w:space="0" w:color="auto"/>
              <w:right w:val="single" w:sz="4" w:space="0" w:color="auto"/>
            </w:tcBorders>
            <w:vAlign w:val="bottom"/>
          </w:tcPr>
          <w:p w14:paraId="53CC02EC" w14:textId="77777777" w:rsidR="00F63431" w:rsidRPr="0022511D" w:rsidRDefault="00F63431" w:rsidP="006702BE">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832"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5498EAFB" w14:textId="77777777" w:rsidR="00F63431" w:rsidRPr="0022511D" w:rsidRDefault="00F63431" w:rsidP="006702BE">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832" w:type="dxa"/>
            <w:tcBorders>
              <w:top w:val="single" w:sz="4" w:space="0" w:color="auto"/>
              <w:left w:val="nil"/>
              <w:right w:val="dotted" w:sz="4" w:space="0" w:color="auto"/>
            </w:tcBorders>
            <w:noWrap/>
            <w:tcMar>
              <w:top w:w="18" w:type="dxa"/>
              <w:left w:w="18" w:type="dxa"/>
              <w:bottom w:w="0" w:type="dxa"/>
              <w:right w:w="18" w:type="dxa"/>
            </w:tcMar>
            <w:vAlign w:val="bottom"/>
          </w:tcPr>
          <w:p w14:paraId="097B7175" w14:textId="77777777" w:rsidR="00F63431" w:rsidRPr="0022511D" w:rsidRDefault="00F63431" w:rsidP="006702BE">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832" w:type="dxa"/>
            <w:tcBorders>
              <w:top w:val="single" w:sz="4" w:space="0" w:color="auto"/>
              <w:left w:val="nil"/>
              <w:right w:val="single" w:sz="4" w:space="0" w:color="auto"/>
            </w:tcBorders>
            <w:noWrap/>
            <w:tcMar>
              <w:top w:w="18" w:type="dxa"/>
              <w:left w:w="18" w:type="dxa"/>
              <w:bottom w:w="0" w:type="dxa"/>
              <w:right w:w="18" w:type="dxa"/>
            </w:tcMar>
            <w:vAlign w:val="bottom"/>
          </w:tcPr>
          <w:p w14:paraId="5FBC59E9" w14:textId="77777777" w:rsidR="00F63431" w:rsidRPr="0022511D" w:rsidRDefault="00F63431" w:rsidP="006702BE">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r>
      <w:tr w:rsidR="006702BE" w:rsidRPr="0022511D" w14:paraId="46AC9A55" w14:textId="77777777" w:rsidTr="006702BE">
        <w:trPr>
          <w:trHeight w:val="57"/>
        </w:trPr>
        <w:tc>
          <w:tcPr>
            <w:tcW w:w="581" w:type="dxa"/>
            <w:tcBorders>
              <w:left w:val="single" w:sz="4" w:space="0" w:color="auto"/>
              <w:bottom w:val="nil"/>
            </w:tcBorders>
            <w:noWrap/>
            <w:tcMar>
              <w:top w:w="18" w:type="dxa"/>
              <w:left w:w="18" w:type="dxa"/>
              <w:bottom w:w="0" w:type="dxa"/>
              <w:right w:w="18" w:type="dxa"/>
            </w:tcMar>
          </w:tcPr>
          <w:p w14:paraId="36F9A43D"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I.</w:t>
            </w:r>
          </w:p>
        </w:tc>
        <w:tc>
          <w:tcPr>
            <w:tcW w:w="4092" w:type="dxa"/>
            <w:tcBorders>
              <w:bottom w:val="nil"/>
              <w:right w:val="single" w:sz="4" w:space="0" w:color="auto"/>
            </w:tcBorders>
            <w:noWrap/>
            <w:tcMar>
              <w:top w:w="18" w:type="dxa"/>
              <w:left w:w="18" w:type="dxa"/>
              <w:bottom w:w="0" w:type="dxa"/>
              <w:right w:w="18" w:type="dxa"/>
            </w:tcMar>
            <w:vAlign w:val="bottom"/>
          </w:tcPr>
          <w:p w14:paraId="221E8E54" w14:textId="77777777" w:rsidR="00D2303E" w:rsidRPr="0022511D" w:rsidRDefault="00D2303E" w:rsidP="00EB1840">
            <w:pPr>
              <w:pStyle w:val="Gvdemetni0"/>
              <w:shd w:val="clear" w:color="auto" w:fill="auto"/>
              <w:spacing w:line="240" w:lineRule="auto"/>
              <w:ind w:firstLine="0"/>
              <w:rPr>
                <w:b/>
                <w:sz w:val="13"/>
                <w:szCs w:val="13"/>
              </w:rPr>
            </w:pPr>
            <w:r w:rsidRPr="0022511D">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09470203" w14:textId="77777777" w:rsidR="00D2303E" w:rsidRPr="0022511D" w:rsidRDefault="00D2303E" w:rsidP="006702BE">
            <w:pPr>
              <w:widowControl w:val="0"/>
              <w:jc w:val="center"/>
              <w:rPr>
                <w:rFonts w:eastAsia="Arial Unicode MS"/>
                <w:b/>
                <w:sz w:val="13"/>
                <w:szCs w:val="13"/>
              </w:rPr>
            </w:pPr>
            <w:r w:rsidRPr="0022511D">
              <w:rPr>
                <w:rFonts w:eastAsia="Arial Unicode MS"/>
                <w:b/>
                <w:sz w:val="13"/>
                <w:szCs w:val="13"/>
              </w:rPr>
              <w:t>(1)</w:t>
            </w:r>
          </w:p>
        </w:tc>
        <w:tc>
          <w:tcPr>
            <w:tcW w:w="831" w:type="dxa"/>
            <w:tcBorders>
              <w:top w:val="nil"/>
              <w:left w:val="nil"/>
              <w:bottom w:val="nil"/>
              <w:right w:val="dotted" w:sz="4" w:space="0" w:color="auto"/>
            </w:tcBorders>
            <w:shd w:val="clear" w:color="000000" w:fill="FFFFFF"/>
            <w:vAlign w:val="bottom"/>
          </w:tcPr>
          <w:p w14:paraId="0424EA3C" w14:textId="3C07CE00" w:rsidR="00D2303E" w:rsidRPr="0022511D" w:rsidRDefault="00D2303E" w:rsidP="006702BE">
            <w:pPr>
              <w:widowControl w:val="0"/>
              <w:ind w:left="-107" w:right="49"/>
              <w:jc w:val="right"/>
              <w:rPr>
                <w:b/>
                <w:bCs/>
                <w:sz w:val="13"/>
                <w:szCs w:val="13"/>
              </w:rPr>
            </w:pPr>
            <w:r w:rsidRPr="0022511D">
              <w:rPr>
                <w:b/>
                <w:sz w:val="13"/>
                <w:szCs w:val="13"/>
              </w:rPr>
              <w:t>60</w:t>
            </w:r>
          </w:p>
        </w:tc>
        <w:tc>
          <w:tcPr>
            <w:tcW w:w="832" w:type="dxa"/>
            <w:tcBorders>
              <w:top w:val="nil"/>
              <w:left w:val="dotted" w:sz="4" w:space="0" w:color="auto"/>
              <w:bottom w:val="nil"/>
              <w:right w:val="dotted" w:sz="4" w:space="0" w:color="auto"/>
            </w:tcBorders>
            <w:shd w:val="clear" w:color="000000" w:fill="FFFFFF"/>
            <w:vAlign w:val="bottom"/>
          </w:tcPr>
          <w:p w14:paraId="173ABBAB" w14:textId="6EB7979A" w:rsidR="00D2303E" w:rsidRPr="0022511D" w:rsidRDefault="00D2303E" w:rsidP="006702BE">
            <w:pPr>
              <w:widowControl w:val="0"/>
              <w:ind w:left="-107" w:right="49"/>
              <w:jc w:val="right"/>
              <w:rPr>
                <w:b/>
                <w:bCs/>
                <w:sz w:val="13"/>
                <w:szCs w:val="13"/>
              </w:rPr>
            </w:pPr>
            <w:r w:rsidRPr="0022511D">
              <w:rPr>
                <w:b/>
                <w:sz w:val="13"/>
                <w:szCs w:val="13"/>
              </w:rPr>
              <w:t>294.382</w:t>
            </w:r>
          </w:p>
        </w:tc>
        <w:tc>
          <w:tcPr>
            <w:tcW w:w="832" w:type="dxa"/>
            <w:tcBorders>
              <w:top w:val="nil"/>
              <w:left w:val="dotted" w:sz="4" w:space="0" w:color="auto"/>
              <w:bottom w:val="nil"/>
              <w:right w:val="single" w:sz="4" w:space="0" w:color="auto"/>
            </w:tcBorders>
            <w:shd w:val="clear" w:color="000000" w:fill="FFFFFF"/>
            <w:vAlign w:val="bottom"/>
          </w:tcPr>
          <w:p w14:paraId="433E479E" w14:textId="72002AFB" w:rsidR="00D2303E" w:rsidRPr="0022511D" w:rsidRDefault="00D2303E" w:rsidP="006702BE">
            <w:pPr>
              <w:widowControl w:val="0"/>
              <w:ind w:left="-107" w:right="49"/>
              <w:jc w:val="right"/>
              <w:rPr>
                <w:b/>
                <w:bCs/>
                <w:sz w:val="13"/>
                <w:szCs w:val="13"/>
              </w:rPr>
            </w:pPr>
            <w:r w:rsidRPr="0022511D">
              <w:rPr>
                <w:b/>
                <w:sz w:val="13"/>
                <w:szCs w:val="13"/>
              </w:rPr>
              <w:t>294.442</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474E5097" w14:textId="77C18131" w:rsidR="00D2303E" w:rsidRPr="0022511D" w:rsidRDefault="00D2303E" w:rsidP="006702BE">
            <w:pPr>
              <w:widowControl w:val="0"/>
              <w:ind w:left="-107" w:right="49"/>
              <w:jc w:val="right"/>
              <w:rPr>
                <w:b/>
                <w:bCs/>
                <w:sz w:val="13"/>
                <w:szCs w:val="13"/>
              </w:rPr>
            </w:pPr>
            <w:r w:rsidRPr="0022511D">
              <w:rPr>
                <w:b/>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27682AE" w14:textId="1983CF7D" w:rsidR="00D2303E" w:rsidRPr="0022511D" w:rsidRDefault="00D2303E" w:rsidP="006702BE">
            <w:pPr>
              <w:widowControl w:val="0"/>
              <w:ind w:left="-107" w:right="49"/>
              <w:jc w:val="right"/>
              <w:rPr>
                <w:b/>
                <w:bCs/>
                <w:sz w:val="13"/>
                <w:szCs w:val="13"/>
              </w:rPr>
            </w:pPr>
            <w:r w:rsidRPr="0022511D">
              <w:rPr>
                <w:b/>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7800E2D" w14:textId="6AF05F9B" w:rsidR="00D2303E" w:rsidRPr="0022511D" w:rsidRDefault="00D2303E" w:rsidP="006702BE">
            <w:pPr>
              <w:widowControl w:val="0"/>
              <w:ind w:left="-107" w:right="49"/>
              <w:jc w:val="right"/>
              <w:rPr>
                <w:b/>
                <w:bCs/>
                <w:sz w:val="13"/>
                <w:szCs w:val="13"/>
              </w:rPr>
            </w:pPr>
            <w:r w:rsidRPr="0022511D">
              <w:rPr>
                <w:b/>
                <w:sz w:val="13"/>
                <w:szCs w:val="13"/>
              </w:rPr>
              <w:t>-</w:t>
            </w:r>
          </w:p>
        </w:tc>
      </w:tr>
      <w:tr w:rsidR="004A57FE" w:rsidRPr="0022511D" w14:paraId="6B2729E5" w14:textId="77777777" w:rsidTr="001C31BD">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6A97B61"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II.</w:t>
            </w:r>
          </w:p>
        </w:tc>
        <w:tc>
          <w:tcPr>
            <w:tcW w:w="4092" w:type="dxa"/>
            <w:tcBorders>
              <w:top w:val="nil"/>
              <w:left w:val="nil"/>
              <w:bottom w:val="nil"/>
              <w:right w:val="nil"/>
            </w:tcBorders>
            <w:noWrap/>
            <w:tcMar>
              <w:top w:w="18" w:type="dxa"/>
              <w:left w:w="18" w:type="dxa"/>
              <w:bottom w:w="0" w:type="dxa"/>
              <w:right w:w="18" w:type="dxa"/>
            </w:tcMar>
            <w:vAlign w:val="bottom"/>
          </w:tcPr>
          <w:p w14:paraId="0EEF238A"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7331CCF" w14:textId="77777777" w:rsidR="00D2303E" w:rsidRPr="0022511D" w:rsidRDefault="00D2303E" w:rsidP="006702BE">
            <w:pPr>
              <w:widowControl w:val="0"/>
              <w:jc w:val="center"/>
              <w:rPr>
                <w:rFonts w:eastAsia="Arial Unicode MS"/>
                <w:b/>
                <w:sz w:val="13"/>
                <w:szCs w:val="13"/>
              </w:rPr>
            </w:pPr>
          </w:p>
        </w:tc>
        <w:tc>
          <w:tcPr>
            <w:tcW w:w="831" w:type="dxa"/>
            <w:tcBorders>
              <w:top w:val="nil"/>
              <w:left w:val="nil"/>
              <w:bottom w:val="nil"/>
              <w:right w:val="dotted" w:sz="4" w:space="0" w:color="auto"/>
            </w:tcBorders>
            <w:shd w:val="clear" w:color="000000" w:fill="FFFFFF"/>
            <w:vAlign w:val="bottom"/>
          </w:tcPr>
          <w:p w14:paraId="4EE4E31A" w14:textId="246FEB99" w:rsidR="00D2303E" w:rsidRPr="0022511D" w:rsidRDefault="00D2303E" w:rsidP="006702BE">
            <w:pPr>
              <w:widowControl w:val="0"/>
              <w:ind w:left="-107" w:right="49"/>
              <w:jc w:val="right"/>
              <w:rPr>
                <w:b/>
                <w:bCs/>
                <w:sz w:val="13"/>
                <w:szCs w:val="13"/>
              </w:rPr>
            </w:pPr>
            <w:r w:rsidRPr="0022511D">
              <w:rPr>
                <w:b/>
                <w:bCs/>
                <w:sz w:val="13"/>
                <w:szCs w:val="13"/>
              </w:rPr>
              <w:t>-</w:t>
            </w:r>
          </w:p>
        </w:tc>
        <w:tc>
          <w:tcPr>
            <w:tcW w:w="832" w:type="dxa"/>
            <w:tcBorders>
              <w:top w:val="nil"/>
              <w:left w:val="dotted" w:sz="4" w:space="0" w:color="auto"/>
              <w:bottom w:val="nil"/>
              <w:right w:val="dotted" w:sz="4" w:space="0" w:color="auto"/>
            </w:tcBorders>
            <w:shd w:val="clear" w:color="000000" w:fill="FFFFFF"/>
            <w:vAlign w:val="bottom"/>
          </w:tcPr>
          <w:p w14:paraId="3DE9353C" w14:textId="5721B91F" w:rsidR="00D2303E" w:rsidRPr="0022511D" w:rsidRDefault="00D2303E" w:rsidP="006702BE">
            <w:pPr>
              <w:widowControl w:val="0"/>
              <w:ind w:left="-107" w:right="49"/>
              <w:jc w:val="right"/>
              <w:rPr>
                <w:b/>
                <w:bCs/>
                <w:sz w:val="13"/>
                <w:szCs w:val="13"/>
              </w:rPr>
            </w:pPr>
            <w:r w:rsidRPr="0022511D">
              <w:rPr>
                <w:b/>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36AC2201" w14:textId="62127B8F" w:rsidR="00D2303E" w:rsidRPr="0022511D" w:rsidRDefault="00D2303E" w:rsidP="006702BE">
            <w:pPr>
              <w:widowControl w:val="0"/>
              <w:ind w:left="-107" w:right="49"/>
              <w:jc w:val="right"/>
              <w:rPr>
                <w:b/>
                <w:bCs/>
                <w:sz w:val="13"/>
                <w:szCs w:val="13"/>
              </w:rPr>
            </w:pPr>
            <w:r w:rsidRPr="0022511D">
              <w:rPr>
                <w:b/>
                <w:bCs/>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04A146BA" w14:textId="7BF28194" w:rsidR="00D2303E" w:rsidRPr="0022511D" w:rsidRDefault="00D2303E" w:rsidP="006702BE">
            <w:pPr>
              <w:widowControl w:val="0"/>
              <w:ind w:left="-107" w:right="49"/>
              <w:jc w:val="right"/>
              <w:rPr>
                <w:b/>
                <w:bCs/>
                <w:sz w:val="13"/>
                <w:szCs w:val="13"/>
              </w:rPr>
            </w:pPr>
            <w:r w:rsidRPr="0022511D">
              <w:rPr>
                <w:b/>
                <w:bCs/>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A22F030" w14:textId="4AA48E52" w:rsidR="00D2303E" w:rsidRPr="0022511D" w:rsidRDefault="00D2303E" w:rsidP="006702BE">
            <w:pPr>
              <w:widowControl w:val="0"/>
              <w:ind w:left="-107" w:right="49"/>
              <w:jc w:val="right"/>
              <w:rPr>
                <w:b/>
                <w:bCs/>
                <w:sz w:val="13"/>
                <w:szCs w:val="13"/>
              </w:rPr>
            </w:pPr>
            <w:r w:rsidRPr="0022511D">
              <w:rPr>
                <w:b/>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9653821" w14:textId="3A1D34AB" w:rsidR="00D2303E" w:rsidRPr="0022511D" w:rsidRDefault="00D2303E" w:rsidP="006702BE">
            <w:pPr>
              <w:widowControl w:val="0"/>
              <w:ind w:left="-107" w:right="49"/>
              <w:jc w:val="right"/>
              <w:rPr>
                <w:b/>
                <w:bCs/>
                <w:sz w:val="13"/>
                <w:szCs w:val="13"/>
              </w:rPr>
            </w:pPr>
            <w:r w:rsidRPr="0022511D">
              <w:rPr>
                <w:b/>
                <w:bCs/>
                <w:sz w:val="13"/>
                <w:szCs w:val="13"/>
              </w:rPr>
              <w:t>-</w:t>
            </w:r>
          </w:p>
        </w:tc>
      </w:tr>
      <w:tr w:rsidR="004A57FE" w:rsidRPr="0022511D" w14:paraId="24BC1BDE" w14:textId="77777777" w:rsidTr="001C31BD">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87F2336"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III.</w:t>
            </w:r>
          </w:p>
        </w:tc>
        <w:tc>
          <w:tcPr>
            <w:tcW w:w="4092" w:type="dxa"/>
            <w:tcBorders>
              <w:top w:val="nil"/>
              <w:left w:val="nil"/>
              <w:bottom w:val="nil"/>
              <w:right w:val="nil"/>
            </w:tcBorders>
            <w:noWrap/>
            <w:tcMar>
              <w:top w:w="18" w:type="dxa"/>
              <w:left w:w="18" w:type="dxa"/>
              <w:bottom w:w="0" w:type="dxa"/>
              <w:right w:w="18" w:type="dxa"/>
            </w:tcMar>
            <w:vAlign w:val="bottom"/>
          </w:tcPr>
          <w:p w14:paraId="2076B38C"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D2CF0A" w14:textId="77777777" w:rsidR="00D2303E" w:rsidRPr="0022511D" w:rsidRDefault="00D2303E" w:rsidP="006702BE">
            <w:pPr>
              <w:widowControl w:val="0"/>
              <w:jc w:val="center"/>
              <w:rPr>
                <w:rFonts w:eastAsia="Arial Unicode MS"/>
                <w:b/>
                <w:sz w:val="13"/>
                <w:szCs w:val="13"/>
              </w:rPr>
            </w:pPr>
          </w:p>
        </w:tc>
        <w:tc>
          <w:tcPr>
            <w:tcW w:w="831" w:type="dxa"/>
            <w:tcBorders>
              <w:top w:val="nil"/>
              <w:left w:val="nil"/>
              <w:bottom w:val="nil"/>
              <w:right w:val="dotted" w:sz="4" w:space="0" w:color="auto"/>
            </w:tcBorders>
            <w:shd w:val="clear" w:color="000000" w:fill="FFFFFF"/>
            <w:vAlign w:val="bottom"/>
          </w:tcPr>
          <w:p w14:paraId="265D698F" w14:textId="284E70BE" w:rsidR="00D2303E" w:rsidRPr="0022511D" w:rsidRDefault="00D2303E" w:rsidP="006702BE">
            <w:pPr>
              <w:widowControl w:val="0"/>
              <w:ind w:left="-107" w:right="49"/>
              <w:jc w:val="right"/>
              <w:rPr>
                <w:b/>
                <w:bCs/>
                <w:sz w:val="13"/>
                <w:szCs w:val="13"/>
              </w:rPr>
            </w:pPr>
            <w:r w:rsidRPr="0022511D">
              <w:rPr>
                <w:b/>
                <w:bCs/>
                <w:sz w:val="13"/>
                <w:szCs w:val="13"/>
              </w:rPr>
              <w:t>-</w:t>
            </w:r>
          </w:p>
        </w:tc>
        <w:tc>
          <w:tcPr>
            <w:tcW w:w="832" w:type="dxa"/>
            <w:tcBorders>
              <w:top w:val="nil"/>
              <w:left w:val="dotted" w:sz="4" w:space="0" w:color="auto"/>
              <w:bottom w:val="nil"/>
              <w:right w:val="dotted" w:sz="4" w:space="0" w:color="auto"/>
            </w:tcBorders>
            <w:shd w:val="clear" w:color="000000" w:fill="FFFFFF"/>
            <w:vAlign w:val="bottom"/>
          </w:tcPr>
          <w:p w14:paraId="68A74BE4" w14:textId="36CB6AAD" w:rsidR="00D2303E" w:rsidRPr="0022511D" w:rsidRDefault="00D2303E" w:rsidP="006702BE">
            <w:pPr>
              <w:widowControl w:val="0"/>
              <w:ind w:left="-107" w:right="49"/>
              <w:jc w:val="right"/>
              <w:rPr>
                <w:b/>
                <w:bCs/>
                <w:sz w:val="13"/>
                <w:szCs w:val="13"/>
              </w:rPr>
            </w:pPr>
            <w:r w:rsidRPr="0022511D">
              <w:rPr>
                <w:b/>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75176BD3" w14:textId="038DAE9F" w:rsidR="00D2303E" w:rsidRPr="0022511D" w:rsidRDefault="00D2303E" w:rsidP="006702BE">
            <w:pPr>
              <w:widowControl w:val="0"/>
              <w:ind w:left="-107" w:right="49"/>
              <w:jc w:val="right"/>
              <w:rPr>
                <w:b/>
                <w:bCs/>
                <w:sz w:val="13"/>
                <w:szCs w:val="13"/>
              </w:rPr>
            </w:pPr>
            <w:r w:rsidRPr="0022511D">
              <w:rPr>
                <w:b/>
                <w:bCs/>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E90837A" w14:textId="1846C847" w:rsidR="00D2303E" w:rsidRPr="0022511D" w:rsidRDefault="00D2303E" w:rsidP="006702BE">
            <w:pPr>
              <w:widowControl w:val="0"/>
              <w:ind w:left="-107" w:right="49"/>
              <w:jc w:val="right"/>
              <w:rPr>
                <w:b/>
                <w:bCs/>
                <w:sz w:val="13"/>
                <w:szCs w:val="13"/>
              </w:rPr>
            </w:pPr>
            <w:r w:rsidRPr="0022511D">
              <w:rPr>
                <w:b/>
                <w:bCs/>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910A2AF" w14:textId="71BF96DC" w:rsidR="00D2303E" w:rsidRPr="0022511D" w:rsidRDefault="00D2303E" w:rsidP="006702BE">
            <w:pPr>
              <w:widowControl w:val="0"/>
              <w:ind w:left="-107" w:right="49"/>
              <w:jc w:val="right"/>
              <w:rPr>
                <w:b/>
                <w:bCs/>
                <w:sz w:val="13"/>
                <w:szCs w:val="13"/>
              </w:rPr>
            </w:pPr>
            <w:r w:rsidRPr="0022511D">
              <w:rPr>
                <w:b/>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7E3DD25C" w14:textId="744D2E95" w:rsidR="00D2303E" w:rsidRPr="0022511D" w:rsidRDefault="00D2303E" w:rsidP="006702BE">
            <w:pPr>
              <w:widowControl w:val="0"/>
              <w:ind w:left="-107" w:right="49"/>
              <w:jc w:val="right"/>
              <w:rPr>
                <w:b/>
                <w:bCs/>
                <w:sz w:val="13"/>
                <w:szCs w:val="13"/>
              </w:rPr>
            </w:pPr>
            <w:r w:rsidRPr="0022511D">
              <w:rPr>
                <w:b/>
                <w:bCs/>
                <w:sz w:val="13"/>
                <w:szCs w:val="13"/>
              </w:rPr>
              <w:t>-</w:t>
            </w:r>
          </w:p>
        </w:tc>
      </w:tr>
      <w:tr w:rsidR="00D2303E" w:rsidRPr="0022511D" w14:paraId="46C35CD3" w14:textId="77777777" w:rsidTr="006702B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F85E4A5"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IV.</w:t>
            </w:r>
          </w:p>
        </w:tc>
        <w:tc>
          <w:tcPr>
            <w:tcW w:w="4092" w:type="dxa"/>
            <w:tcBorders>
              <w:top w:val="nil"/>
              <w:left w:val="nil"/>
              <w:bottom w:val="nil"/>
              <w:right w:val="nil"/>
            </w:tcBorders>
            <w:noWrap/>
            <w:tcMar>
              <w:top w:w="18" w:type="dxa"/>
              <w:left w:w="18" w:type="dxa"/>
              <w:bottom w:w="0" w:type="dxa"/>
              <w:right w:w="18" w:type="dxa"/>
            </w:tcMar>
            <w:vAlign w:val="bottom"/>
          </w:tcPr>
          <w:p w14:paraId="2EA17558"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31F7DED" w14:textId="77777777" w:rsidR="00D2303E" w:rsidRPr="0022511D" w:rsidRDefault="00D2303E" w:rsidP="006702BE">
            <w:pPr>
              <w:widowControl w:val="0"/>
              <w:jc w:val="center"/>
              <w:rPr>
                <w:rFonts w:eastAsia="Arial Unicode MS"/>
                <w:b/>
                <w:sz w:val="13"/>
                <w:szCs w:val="13"/>
              </w:rPr>
            </w:pPr>
          </w:p>
        </w:tc>
        <w:tc>
          <w:tcPr>
            <w:tcW w:w="831" w:type="dxa"/>
            <w:tcBorders>
              <w:top w:val="nil"/>
              <w:left w:val="nil"/>
              <w:bottom w:val="nil"/>
              <w:right w:val="dotted" w:sz="4" w:space="0" w:color="auto"/>
            </w:tcBorders>
            <w:vAlign w:val="bottom"/>
          </w:tcPr>
          <w:p w14:paraId="6A2E8F1D" w14:textId="5149E3F8" w:rsidR="00D2303E" w:rsidRPr="0022511D" w:rsidRDefault="00D2303E" w:rsidP="006702BE">
            <w:pPr>
              <w:widowControl w:val="0"/>
              <w:ind w:left="-107" w:right="49"/>
              <w:jc w:val="right"/>
              <w:rPr>
                <w:b/>
                <w:bCs/>
                <w:sz w:val="13"/>
                <w:szCs w:val="13"/>
              </w:rPr>
            </w:pPr>
            <w:r w:rsidRPr="0022511D">
              <w:rPr>
                <w:b/>
                <w:bCs/>
                <w:sz w:val="13"/>
                <w:szCs w:val="13"/>
              </w:rPr>
              <w:t>-</w:t>
            </w:r>
          </w:p>
        </w:tc>
        <w:tc>
          <w:tcPr>
            <w:tcW w:w="832" w:type="dxa"/>
            <w:tcBorders>
              <w:top w:val="nil"/>
              <w:left w:val="dotted" w:sz="4" w:space="0" w:color="auto"/>
              <w:bottom w:val="nil"/>
              <w:right w:val="dotted" w:sz="4" w:space="0" w:color="auto"/>
            </w:tcBorders>
            <w:vAlign w:val="bottom"/>
          </w:tcPr>
          <w:p w14:paraId="17353736" w14:textId="2775FCD5" w:rsidR="00D2303E" w:rsidRPr="0022511D" w:rsidRDefault="00D2303E" w:rsidP="006702BE">
            <w:pPr>
              <w:widowControl w:val="0"/>
              <w:ind w:left="-107" w:right="49"/>
              <w:jc w:val="right"/>
              <w:rPr>
                <w:b/>
                <w:bCs/>
                <w:sz w:val="13"/>
                <w:szCs w:val="13"/>
              </w:rPr>
            </w:pPr>
            <w:r w:rsidRPr="0022511D">
              <w:rPr>
                <w:b/>
                <w:bCs/>
                <w:sz w:val="13"/>
                <w:szCs w:val="13"/>
              </w:rPr>
              <w:t>-</w:t>
            </w:r>
          </w:p>
        </w:tc>
        <w:tc>
          <w:tcPr>
            <w:tcW w:w="832" w:type="dxa"/>
            <w:tcBorders>
              <w:top w:val="nil"/>
              <w:left w:val="dotted" w:sz="4" w:space="0" w:color="auto"/>
              <w:bottom w:val="nil"/>
              <w:right w:val="single" w:sz="4" w:space="0" w:color="auto"/>
            </w:tcBorders>
            <w:vAlign w:val="bottom"/>
          </w:tcPr>
          <w:p w14:paraId="6F93DDC5" w14:textId="366BAF60" w:rsidR="00D2303E" w:rsidRPr="0022511D" w:rsidRDefault="00D2303E" w:rsidP="006702BE">
            <w:pPr>
              <w:widowControl w:val="0"/>
              <w:ind w:left="-107" w:right="49"/>
              <w:jc w:val="right"/>
              <w:rPr>
                <w:b/>
                <w:bCs/>
                <w:sz w:val="13"/>
                <w:szCs w:val="13"/>
              </w:rPr>
            </w:pPr>
            <w:r w:rsidRPr="0022511D">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6AFAF87" w14:textId="49C2FC04" w:rsidR="00D2303E" w:rsidRPr="0022511D" w:rsidRDefault="00D2303E" w:rsidP="006702BE">
            <w:pPr>
              <w:widowControl w:val="0"/>
              <w:ind w:left="-107" w:right="49"/>
              <w:jc w:val="right"/>
              <w:rPr>
                <w:b/>
                <w:bCs/>
                <w:sz w:val="13"/>
                <w:szCs w:val="13"/>
              </w:rPr>
            </w:pPr>
            <w:r w:rsidRPr="0022511D">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CED8351" w14:textId="5041F124" w:rsidR="00D2303E" w:rsidRPr="0022511D" w:rsidRDefault="00D2303E" w:rsidP="006702BE">
            <w:pPr>
              <w:widowControl w:val="0"/>
              <w:ind w:left="-107" w:right="49"/>
              <w:jc w:val="right"/>
              <w:rPr>
                <w:b/>
                <w:bCs/>
                <w:sz w:val="13"/>
                <w:szCs w:val="13"/>
              </w:rPr>
            </w:pPr>
            <w:r w:rsidRPr="0022511D">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ED399E2" w14:textId="29B1B149" w:rsidR="00D2303E" w:rsidRPr="0022511D" w:rsidRDefault="00D2303E" w:rsidP="006702BE">
            <w:pPr>
              <w:widowControl w:val="0"/>
              <w:ind w:left="-107" w:right="49"/>
              <w:jc w:val="right"/>
              <w:rPr>
                <w:b/>
                <w:bCs/>
                <w:sz w:val="13"/>
                <w:szCs w:val="13"/>
              </w:rPr>
            </w:pPr>
            <w:r w:rsidRPr="0022511D">
              <w:rPr>
                <w:b/>
                <w:bCs/>
                <w:sz w:val="13"/>
                <w:szCs w:val="13"/>
              </w:rPr>
              <w:t>-</w:t>
            </w:r>
          </w:p>
        </w:tc>
      </w:tr>
      <w:tr w:rsidR="00D2303E" w:rsidRPr="0022511D" w14:paraId="4386885A" w14:textId="77777777" w:rsidTr="006702B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FCCEFE1"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V.</w:t>
            </w:r>
          </w:p>
        </w:tc>
        <w:tc>
          <w:tcPr>
            <w:tcW w:w="4092" w:type="dxa"/>
            <w:tcBorders>
              <w:top w:val="nil"/>
              <w:left w:val="nil"/>
              <w:bottom w:val="nil"/>
              <w:right w:val="nil"/>
            </w:tcBorders>
            <w:noWrap/>
            <w:tcMar>
              <w:top w:w="18" w:type="dxa"/>
              <w:left w:w="18" w:type="dxa"/>
              <w:bottom w:w="0" w:type="dxa"/>
              <w:right w:w="18" w:type="dxa"/>
            </w:tcMar>
            <w:vAlign w:val="bottom"/>
          </w:tcPr>
          <w:p w14:paraId="041B73CB"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35D930" w14:textId="77777777" w:rsidR="00D2303E" w:rsidRPr="0022511D" w:rsidRDefault="00D2303E" w:rsidP="006702BE">
            <w:pPr>
              <w:widowControl w:val="0"/>
              <w:jc w:val="center"/>
              <w:rPr>
                <w:rFonts w:eastAsia="Arial Unicode MS"/>
                <w:b/>
                <w:sz w:val="13"/>
                <w:szCs w:val="13"/>
              </w:rPr>
            </w:pPr>
          </w:p>
        </w:tc>
        <w:tc>
          <w:tcPr>
            <w:tcW w:w="831" w:type="dxa"/>
            <w:tcBorders>
              <w:top w:val="nil"/>
              <w:left w:val="nil"/>
              <w:bottom w:val="nil"/>
              <w:right w:val="dotted" w:sz="4" w:space="0" w:color="auto"/>
            </w:tcBorders>
            <w:vAlign w:val="bottom"/>
          </w:tcPr>
          <w:p w14:paraId="28D9C0E2" w14:textId="70A4F2E0" w:rsidR="00D2303E" w:rsidRPr="0022511D" w:rsidRDefault="00D2303E" w:rsidP="006702BE">
            <w:pPr>
              <w:widowControl w:val="0"/>
              <w:ind w:left="-107" w:right="49"/>
              <w:jc w:val="right"/>
              <w:rPr>
                <w:b/>
                <w:bCs/>
                <w:sz w:val="13"/>
                <w:szCs w:val="13"/>
              </w:rPr>
            </w:pPr>
            <w:r w:rsidRPr="0022511D">
              <w:rPr>
                <w:b/>
                <w:bCs/>
                <w:sz w:val="13"/>
                <w:szCs w:val="13"/>
              </w:rPr>
              <w:t>-</w:t>
            </w:r>
          </w:p>
        </w:tc>
        <w:tc>
          <w:tcPr>
            <w:tcW w:w="832" w:type="dxa"/>
            <w:tcBorders>
              <w:top w:val="nil"/>
              <w:left w:val="dotted" w:sz="4" w:space="0" w:color="auto"/>
              <w:bottom w:val="nil"/>
              <w:right w:val="dotted" w:sz="4" w:space="0" w:color="auto"/>
            </w:tcBorders>
            <w:vAlign w:val="bottom"/>
          </w:tcPr>
          <w:p w14:paraId="44C96BA7" w14:textId="27BD512C" w:rsidR="00D2303E" w:rsidRPr="0022511D" w:rsidRDefault="00D2303E" w:rsidP="006702BE">
            <w:pPr>
              <w:widowControl w:val="0"/>
              <w:ind w:left="-107" w:right="49"/>
              <w:jc w:val="right"/>
              <w:rPr>
                <w:b/>
                <w:bCs/>
                <w:sz w:val="13"/>
                <w:szCs w:val="13"/>
              </w:rPr>
            </w:pPr>
            <w:r w:rsidRPr="0022511D">
              <w:rPr>
                <w:b/>
                <w:bCs/>
                <w:sz w:val="13"/>
                <w:szCs w:val="13"/>
              </w:rPr>
              <w:t>-</w:t>
            </w:r>
          </w:p>
        </w:tc>
        <w:tc>
          <w:tcPr>
            <w:tcW w:w="832" w:type="dxa"/>
            <w:tcBorders>
              <w:top w:val="nil"/>
              <w:left w:val="dotted" w:sz="4" w:space="0" w:color="auto"/>
              <w:bottom w:val="nil"/>
              <w:right w:val="single" w:sz="4" w:space="0" w:color="auto"/>
            </w:tcBorders>
            <w:vAlign w:val="bottom"/>
          </w:tcPr>
          <w:p w14:paraId="7E33BF6E" w14:textId="3B37D00B" w:rsidR="00D2303E" w:rsidRPr="0022511D" w:rsidRDefault="00D2303E" w:rsidP="006702BE">
            <w:pPr>
              <w:widowControl w:val="0"/>
              <w:ind w:left="-107" w:right="49"/>
              <w:jc w:val="right"/>
              <w:rPr>
                <w:b/>
                <w:bCs/>
                <w:sz w:val="13"/>
                <w:szCs w:val="13"/>
              </w:rPr>
            </w:pPr>
            <w:r w:rsidRPr="0022511D">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243D008" w14:textId="79B8D5E5" w:rsidR="00D2303E" w:rsidRPr="0022511D" w:rsidRDefault="00D2303E" w:rsidP="006702BE">
            <w:pPr>
              <w:widowControl w:val="0"/>
              <w:ind w:left="-107" w:right="49"/>
              <w:jc w:val="right"/>
              <w:rPr>
                <w:b/>
                <w:bCs/>
                <w:sz w:val="13"/>
                <w:szCs w:val="13"/>
              </w:rPr>
            </w:pPr>
            <w:r w:rsidRPr="0022511D">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E907A21" w14:textId="7128FBAA" w:rsidR="00D2303E" w:rsidRPr="0022511D" w:rsidRDefault="00D2303E" w:rsidP="006702BE">
            <w:pPr>
              <w:widowControl w:val="0"/>
              <w:ind w:left="-107" w:right="49"/>
              <w:jc w:val="right"/>
              <w:rPr>
                <w:b/>
                <w:bCs/>
                <w:sz w:val="13"/>
                <w:szCs w:val="13"/>
              </w:rPr>
            </w:pPr>
            <w:r w:rsidRPr="0022511D">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7AA18CF" w14:textId="0A703BA4" w:rsidR="00D2303E" w:rsidRPr="0022511D" w:rsidRDefault="00D2303E" w:rsidP="006702BE">
            <w:pPr>
              <w:widowControl w:val="0"/>
              <w:ind w:left="-107" w:right="49"/>
              <w:jc w:val="right"/>
              <w:rPr>
                <w:b/>
                <w:bCs/>
                <w:sz w:val="13"/>
                <w:szCs w:val="13"/>
              </w:rPr>
            </w:pPr>
            <w:r w:rsidRPr="0022511D">
              <w:rPr>
                <w:b/>
                <w:bCs/>
                <w:sz w:val="13"/>
                <w:szCs w:val="13"/>
              </w:rPr>
              <w:t>-</w:t>
            </w:r>
          </w:p>
        </w:tc>
      </w:tr>
      <w:tr w:rsidR="00D2303E" w:rsidRPr="0022511D" w14:paraId="2421E6F0" w14:textId="77777777" w:rsidTr="006702B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B29C5A8"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VI.</w:t>
            </w:r>
          </w:p>
        </w:tc>
        <w:tc>
          <w:tcPr>
            <w:tcW w:w="4092" w:type="dxa"/>
            <w:tcBorders>
              <w:top w:val="nil"/>
              <w:left w:val="nil"/>
              <w:bottom w:val="nil"/>
              <w:right w:val="nil"/>
            </w:tcBorders>
            <w:noWrap/>
            <w:tcMar>
              <w:top w:w="18" w:type="dxa"/>
              <w:left w:w="18" w:type="dxa"/>
              <w:bottom w:w="0" w:type="dxa"/>
              <w:right w:w="18" w:type="dxa"/>
            </w:tcMar>
            <w:vAlign w:val="bottom"/>
          </w:tcPr>
          <w:p w14:paraId="2C907328"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E970E" w14:textId="77777777" w:rsidR="00D2303E" w:rsidRPr="0022511D" w:rsidRDefault="00D2303E" w:rsidP="006702BE">
            <w:pPr>
              <w:widowControl w:val="0"/>
              <w:jc w:val="center"/>
              <w:rPr>
                <w:rFonts w:eastAsia="Arial Unicode MS"/>
                <w:b/>
                <w:sz w:val="13"/>
                <w:szCs w:val="13"/>
              </w:rPr>
            </w:pPr>
          </w:p>
        </w:tc>
        <w:tc>
          <w:tcPr>
            <w:tcW w:w="831" w:type="dxa"/>
            <w:tcBorders>
              <w:top w:val="nil"/>
              <w:left w:val="nil"/>
              <w:bottom w:val="nil"/>
              <w:right w:val="dotted" w:sz="4" w:space="0" w:color="auto"/>
            </w:tcBorders>
            <w:vAlign w:val="bottom"/>
          </w:tcPr>
          <w:p w14:paraId="2B15BF8A" w14:textId="150D0F06" w:rsidR="00D2303E" w:rsidRPr="0022511D" w:rsidRDefault="00D2303E" w:rsidP="006702BE">
            <w:pPr>
              <w:widowControl w:val="0"/>
              <w:ind w:left="-107" w:right="49"/>
              <w:jc w:val="right"/>
              <w:rPr>
                <w:b/>
                <w:bCs/>
                <w:sz w:val="13"/>
                <w:szCs w:val="13"/>
              </w:rPr>
            </w:pPr>
            <w:r w:rsidRPr="0022511D">
              <w:rPr>
                <w:b/>
                <w:bCs/>
                <w:sz w:val="13"/>
                <w:szCs w:val="13"/>
              </w:rPr>
              <w:t>-</w:t>
            </w:r>
          </w:p>
        </w:tc>
        <w:tc>
          <w:tcPr>
            <w:tcW w:w="832" w:type="dxa"/>
            <w:tcBorders>
              <w:top w:val="nil"/>
              <w:left w:val="dotted" w:sz="4" w:space="0" w:color="auto"/>
              <w:bottom w:val="nil"/>
              <w:right w:val="dotted" w:sz="4" w:space="0" w:color="auto"/>
            </w:tcBorders>
            <w:vAlign w:val="bottom"/>
          </w:tcPr>
          <w:p w14:paraId="7C61E799" w14:textId="53A41239" w:rsidR="00D2303E" w:rsidRPr="0022511D" w:rsidRDefault="00D2303E" w:rsidP="006702BE">
            <w:pPr>
              <w:widowControl w:val="0"/>
              <w:ind w:left="-107" w:right="49"/>
              <w:jc w:val="right"/>
              <w:rPr>
                <w:b/>
                <w:bCs/>
                <w:sz w:val="13"/>
                <w:szCs w:val="13"/>
              </w:rPr>
            </w:pPr>
            <w:r w:rsidRPr="0022511D">
              <w:rPr>
                <w:b/>
                <w:bCs/>
                <w:sz w:val="13"/>
                <w:szCs w:val="13"/>
              </w:rPr>
              <w:t>-</w:t>
            </w:r>
          </w:p>
        </w:tc>
        <w:tc>
          <w:tcPr>
            <w:tcW w:w="832" w:type="dxa"/>
            <w:tcBorders>
              <w:top w:val="nil"/>
              <w:left w:val="nil"/>
              <w:bottom w:val="nil"/>
              <w:right w:val="single" w:sz="4" w:space="0" w:color="auto"/>
            </w:tcBorders>
            <w:vAlign w:val="bottom"/>
          </w:tcPr>
          <w:p w14:paraId="52FEC9F3" w14:textId="5BF4CA59" w:rsidR="00D2303E" w:rsidRPr="0022511D" w:rsidRDefault="00D2303E" w:rsidP="006702BE">
            <w:pPr>
              <w:widowControl w:val="0"/>
              <w:ind w:left="-107" w:right="49"/>
              <w:jc w:val="right"/>
              <w:rPr>
                <w:b/>
                <w:bCs/>
                <w:sz w:val="13"/>
                <w:szCs w:val="13"/>
              </w:rPr>
            </w:pPr>
            <w:r w:rsidRPr="0022511D">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3964260" w14:textId="7878DA40" w:rsidR="00D2303E" w:rsidRPr="0022511D" w:rsidRDefault="00D2303E" w:rsidP="006702BE">
            <w:pPr>
              <w:widowControl w:val="0"/>
              <w:ind w:left="-107" w:right="49"/>
              <w:jc w:val="right"/>
              <w:rPr>
                <w:b/>
                <w:bCs/>
                <w:sz w:val="13"/>
                <w:szCs w:val="13"/>
              </w:rPr>
            </w:pPr>
            <w:r w:rsidRPr="0022511D">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67D2137" w14:textId="3F817C45" w:rsidR="00D2303E" w:rsidRPr="0022511D" w:rsidRDefault="00D2303E" w:rsidP="006702BE">
            <w:pPr>
              <w:widowControl w:val="0"/>
              <w:ind w:left="-107" w:right="49"/>
              <w:jc w:val="right"/>
              <w:rPr>
                <w:b/>
                <w:bCs/>
                <w:sz w:val="13"/>
                <w:szCs w:val="13"/>
              </w:rPr>
            </w:pPr>
            <w:r w:rsidRPr="0022511D">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96FE146" w14:textId="5B18174A" w:rsidR="00D2303E" w:rsidRPr="0022511D" w:rsidRDefault="00D2303E" w:rsidP="006702BE">
            <w:pPr>
              <w:widowControl w:val="0"/>
              <w:ind w:left="-107" w:right="49"/>
              <w:jc w:val="right"/>
              <w:rPr>
                <w:b/>
                <w:bCs/>
                <w:sz w:val="13"/>
                <w:szCs w:val="13"/>
              </w:rPr>
            </w:pPr>
            <w:r w:rsidRPr="0022511D">
              <w:rPr>
                <w:b/>
                <w:bCs/>
                <w:sz w:val="13"/>
                <w:szCs w:val="13"/>
              </w:rPr>
              <w:t>-</w:t>
            </w:r>
          </w:p>
        </w:tc>
      </w:tr>
      <w:tr w:rsidR="00D2303E" w:rsidRPr="0022511D" w14:paraId="3F79C16C" w14:textId="77777777" w:rsidTr="006702B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3A55AFB" w14:textId="77777777" w:rsidR="00D2303E" w:rsidRPr="0022511D" w:rsidRDefault="00D2303E" w:rsidP="006702BE">
            <w:pPr>
              <w:widowControl w:val="0"/>
              <w:rPr>
                <w:rFonts w:eastAsia="Arial Unicode MS"/>
                <w:sz w:val="13"/>
                <w:szCs w:val="13"/>
              </w:rPr>
            </w:pPr>
            <w:r w:rsidRPr="0022511D">
              <w:rPr>
                <w:rFonts w:eastAsia="Arial Unicode MS"/>
                <w:sz w:val="13"/>
                <w:szCs w:val="13"/>
              </w:rPr>
              <w:t>6.1</w:t>
            </w:r>
          </w:p>
        </w:tc>
        <w:tc>
          <w:tcPr>
            <w:tcW w:w="4092" w:type="dxa"/>
            <w:tcBorders>
              <w:top w:val="nil"/>
              <w:left w:val="nil"/>
              <w:bottom w:val="nil"/>
              <w:right w:val="nil"/>
            </w:tcBorders>
            <w:noWrap/>
            <w:tcMar>
              <w:top w:w="18" w:type="dxa"/>
              <w:left w:w="18" w:type="dxa"/>
              <w:bottom w:w="0" w:type="dxa"/>
              <w:right w:w="18" w:type="dxa"/>
            </w:tcMar>
            <w:vAlign w:val="bottom"/>
          </w:tcPr>
          <w:p w14:paraId="39A02833" w14:textId="77777777" w:rsidR="00D2303E" w:rsidRPr="0022511D" w:rsidRDefault="00D2303E" w:rsidP="006702BE">
            <w:pPr>
              <w:widowControl w:val="0"/>
              <w:rPr>
                <w:rFonts w:eastAsia="Arial Unicode MS"/>
                <w:sz w:val="13"/>
                <w:szCs w:val="13"/>
              </w:rPr>
            </w:pPr>
            <w:r w:rsidRPr="0022511D">
              <w:rPr>
                <w:rFonts w:eastAsia="Arial Unicode MS"/>
                <w:sz w:val="13"/>
                <w:szCs w:val="13"/>
              </w:rPr>
              <w:t>Türev Finansal Yükümlülüklerin Gerçeğe Uygun Değer Farkı 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32FE46" w14:textId="77777777" w:rsidR="00D2303E" w:rsidRPr="0022511D" w:rsidRDefault="00D2303E" w:rsidP="006702BE">
            <w:pPr>
              <w:widowControl w:val="0"/>
              <w:jc w:val="center"/>
              <w:rPr>
                <w:rFonts w:eastAsia="Arial Unicode MS"/>
                <w:b/>
                <w:sz w:val="13"/>
                <w:szCs w:val="13"/>
              </w:rPr>
            </w:pPr>
          </w:p>
        </w:tc>
        <w:tc>
          <w:tcPr>
            <w:tcW w:w="831" w:type="dxa"/>
            <w:tcBorders>
              <w:top w:val="nil"/>
              <w:left w:val="nil"/>
              <w:bottom w:val="nil"/>
              <w:right w:val="dotted" w:sz="4" w:space="0" w:color="auto"/>
            </w:tcBorders>
            <w:vAlign w:val="bottom"/>
          </w:tcPr>
          <w:p w14:paraId="4F51A3C9" w14:textId="7C78FAAC" w:rsidR="00D2303E" w:rsidRPr="0022511D" w:rsidRDefault="00D2303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dotted" w:sz="4" w:space="0" w:color="auto"/>
            </w:tcBorders>
            <w:vAlign w:val="bottom"/>
          </w:tcPr>
          <w:p w14:paraId="0A05467E" w14:textId="49EA985F" w:rsidR="00D2303E" w:rsidRPr="0022511D" w:rsidRDefault="00D2303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vAlign w:val="bottom"/>
          </w:tcPr>
          <w:p w14:paraId="076DF58B" w14:textId="1F7023E9" w:rsidR="00D2303E" w:rsidRPr="0022511D" w:rsidRDefault="00D2303E" w:rsidP="006702BE">
            <w:pPr>
              <w:widowControl w:val="0"/>
              <w:ind w:left="-107" w:right="49"/>
              <w:jc w:val="right"/>
              <w:rPr>
                <w:bCs/>
                <w:sz w:val="13"/>
                <w:szCs w:val="13"/>
              </w:rPr>
            </w:pPr>
            <w:r w:rsidRPr="0022511D">
              <w:rPr>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0717797" w14:textId="22D9B641" w:rsidR="00D2303E" w:rsidRPr="0022511D" w:rsidRDefault="00D2303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C05A822" w14:textId="2CB22FD8" w:rsidR="00D2303E" w:rsidRPr="0022511D" w:rsidRDefault="00D2303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0FF6BF" w14:textId="6336EC7C" w:rsidR="00D2303E" w:rsidRPr="0022511D" w:rsidRDefault="00D2303E" w:rsidP="006702BE">
            <w:pPr>
              <w:widowControl w:val="0"/>
              <w:ind w:left="-107" w:right="49"/>
              <w:jc w:val="right"/>
              <w:rPr>
                <w:bCs/>
                <w:sz w:val="13"/>
                <w:szCs w:val="13"/>
              </w:rPr>
            </w:pPr>
            <w:r w:rsidRPr="0022511D">
              <w:rPr>
                <w:sz w:val="13"/>
                <w:szCs w:val="13"/>
              </w:rPr>
              <w:t>-</w:t>
            </w:r>
          </w:p>
        </w:tc>
      </w:tr>
      <w:tr w:rsidR="00D2303E" w:rsidRPr="0022511D" w14:paraId="159C06C7" w14:textId="77777777" w:rsidTr="006702B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CFE2360" w14:textId="77777777" w:rsidR="00D2303E" w:rsidRPr="0022511D" w:rsidRDefault="00D2303E" w:rsidP="006702BE">
            <w:pPr>
              <w:widowControl w:val="0"/>
              <w:rPr>
                <w:rFonts w:eastAsia="Arial Unicode MS"/>
                <w:sz w:val="13"/>
                <w:szCs w:val="13"/>
              </w:rPr>
            </w:pPr>
            <w:r w:rsidRPr="0022511D">
              <w:rPr>
                <w:rFonts w:eastAsia="Arial Unicode MS"/>
                <w:sz w:val="13"/>
                <w:szCs w:val="13"/>
              </w:rPr>
              <w:t>6.2</w:t>
            </w:r>
          </w:p>
        </w:tc>
        <w:tc>
          <w:tcPr>
            <w:tcW w:w="4092" w:type="dxa"/>
            <w:tcBorders>
              <w:top w:val="nil"/>
              <w:left w:val="nil"/>
              <w:bottom w:val="nil"/>
              <w:right w:val="nil"/>
            </w:tcBorders>
            <w:noWrap/>
            <w:tcMar>
              <w:top w:w="18" w:type="dxa"/>
              <w:left w:w="18" w:type="dxa"/>
              <w:bottom w:w="0" w:type="dxa"/>
              <w:right w:w="18" w:type="dxa"/>
            </w:tcMar>
            <w:vAlign w:val="bottom"/>
          </w:tcPr>
          <w:p w14:paraId="7C9FFD3A" w14:textId="77777777" w:rsidR="00D2303E" w:rsidRPr="0022511D" w:rsidRDefault="00D2303E" w:rsidP="006702BE">
            <w:pPr>
              <w:widowControl w:val="0"/>
              <w:rPr>
                <w:rFonts w:eastAsia="Arial Unicode MS"/>
                <w:sz w:val="13"/>
                <w:szCs w:val="13"/>
              </w:rPr>
            </w:pPr>
            <w:r w:rsidRPr="0022511D">
              <w:rPr>
                <w:rFonts w:eastAsia="Arial Unicode MS"/>
                <w:sz w:val="13"/>
                <w:szCs w:val="13"/>
              </w:rPr>
              <w:t>Türev Finansal Yükümlülüklerin Gerçeğe Uygun Değer 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0C294BB" w14:textId="77777777" w:rsidR="00D2303E" w:rsidRPr="0022511D" w:rsidRDefault="00D2303E" w:rsidP="006702BE">
            <w:pPr>
              <w:widowControl w:val="0"/>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63D08ABF" w14:textId="2AFD81F3" w:rsidR="00D2303E" w:rsidRPr="0022511D" w:rsidRDefault="00D2303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52679FCC" w14:textId="7436AEFD" w:rsidR="00D2303E" w:rsidRPr="0022511D" w:rsidRDefault="00D2303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C6A29DA" w14:textId="7BAADF1A" w:rsidR="00D2303E" w:rsidRPr="0022511D" w:rsidRDefault="00D2303E" w:rsidP="006702BE">
            <w:pPr>
              <w:widowControl w:val="0"/>
              <w:ind w:left="-107" w:right="49"/>
              <w:jc w:val="right"/>
              <w:rPr>
                <w:bCs/>
                <w:sz w:val="13"/>
                <w:szCs w:val="13"/>
              </w:rPr>
            </w:pPr>
            <w:r w:rsidRPr="0022511D">
              <w:rPr>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FD47ABE" w14:textId="131E798A" w:rsidR="00D2303E" w:rsidRPr="0022511D" w:rsidRDefault="00D2303E" w:rsidP="006702BE">
            <w:pPr>
              <w:widowControl w:val="0"/>
              <w:ind w:left="-107" w:right="49"/>
              <w:jc w:val="right"/>
              <w:rPr>
                <w:bCs/>
                <w:sz w:val="13"/>
                <w:szCs w:val="13"/>
              </w:rPr>
            </w:pPr>
            <w:r w:rsidRPr="0022511D">
              <w:rPr>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575B040" w14:textId="326E218C" w:rsidR="00D2303E" w:rsidRPr="0022511D" w:rsidRDefault="00D2303E" w:rsidP="006702BE">
            <w:pPr>
              <w:widowControl w:val="0"/>
              <w:ind w:left="-107" w:right="49"/>
              <w:jc w:val="right"/>
              <w:rPr>
                <w:bCs/>
                <w:sz w:val="13"/>
                <w:szCs w:val="13"/>
              </w:rPr>
            </w:pPr>
            <w:r w:rsidRPr="0022511D">
              <w:rPr>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EF7704D" w14:textId="7D9421AD" w:rsidR="00D2303E" w:rsidRPr="0022511D" w:rsidRDefault="00D2303E" w:rsidP="006702BE">
            <w:pPr>
              <w:widowControl w:val="0"/>
              <w:ind w:left="-107" w:right="49"/>
              <w:jc w:val="right"/>
              <w:rPr>
                <w:bCs/>
                <w:sz w:val="13"/>
                <w:szCs w:val="13"/>
              </w:rPr>
            </w:pPr>
            <w:r w:rsidRPr="0022511D">
              <w:rPr>
                <w:sz w:val="13"/>
                <w:szCs w:val="13"/>
              </w:rPr>
              <w:t>-</w:t>
            </w:r>
          </w:p>
        </w:tc>
      </w:tr>
      <w:tr w:rsidR="006702BE" w:rsidRPr="0022511D" w14:paraId="327A8B21" w14:textId="77777777" w:rsidTr="006702B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DBCBABD"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VII.</w:t>
            </w:r>
          </w:p>
        </w:tc>
        <w:tc>
          <w:tcPr>
            <w:tcW w:w="4092" w:type="dxa"/>
            <w:tcBorders>
              <w:top w:val="nil"/>
              <w:left w:val="nil"/>
              <w:bottom w:val="nil"/>
              <w:right w:val="nil"/>
            </w:tcBorders>
            <w:noWrap/>
            <w:tcMar>
              <w:top w:w="18" w:type="dxa"/>
              <w:left w:w="18" w:type="dxa"/>
              <w:bottom w:w="0" w:type="dxa"/>
              <w:right w:w="18" w:type="dxa"/>
            </w:tcMar>
            <w:vAlign w:val="bottom"/>
          </w:tcPr>
          <w:p w14:paraId="6C54B235"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459B63" w14:textId="77777777" w:rsidR="00D2303E" w:rsidRPr="0022511D" w:rsidRDefault="00D2303E" w:rsidP="006702BE">
            <w:pPr>
              <w:widowControl w:val="0"/>
              <w:jc w:val="center"/>
              <w:rPr>
                <w:rFonts w:eastAsia="Arial Unicode MS"/>
                <w:b/>
                <w:sz w:val="13"/>
                <w:szCs w:val="13"/>
              </w:rPr>
            </w:pPr>
            <w:r w:rsidRPr="0022511D">
              <w:rPr>
                <w:rFonts w:eastAsia="Arial Unicode MS"/>
                <w:b/>
                <w:sz w:val="13"/>
                <w:szCs w:val="13"/>
              </w:rPr>
              <w:t>(2)</w:t>
            </w:r>
          </w:p>
        </w:tc>
        <w:tc>
          <w:tcPr>
            <w:tcW w:w="831" w:type="dxa"/>
            <w:tcBorders>
              <w:top w:val="nil"/>
              <w:left w:val="single" w:sz="4" w:space="0" w:color="auto"/>
              <w:bottom w:val="nil"/>
              <w:right w:val="dotted" w:sz="4" w:space="0" w:color="auto"/>
            </w:tcBorders>
            <w:shd w:val="clear" w:color="auto" w:fill="FFFFFF" w:themeFill="background1"/>
            <w:vAlign w:val="bottom"/>
          </w:tcPr>
          <w:p w14:paraId="7166C974" w14:textId="5322F105" w:rsidR="00D2303E" w:rsidRPr="0022511D" w:rsidRDefault="00D2303E" w:rsidP="006702BE">
            <w:pPr>
              <w:widowControl w:val="0"/>
              <w:ind w:left="-107" w:right="49"/>
              <w:jc w:val="right"/>
              <w:rPr>
                <w:b/>
                <w:bCs/>
                <w:sz w:val="13"/>
                <w:szCs w:val="13"/>
              </w:rPr>
            </w:pPr>
            <w:r w:rsidRPr="0022511D">
              <w:rPr>
                <w:b/>
                <w:sz w:val="13"/>
                <w:szCs w:val="13"/>
              </w:rPr>
              <w:t>5.765</w:t>
            </w:r>
          </w:p>
        </w:tc>
        <w:tc>
          <w:tcPr>
            <w:tcW w:w="832" w:type="dxa"/>
            <w:tcBorders>
              <w:top w:val="nil"/>
              <w:left w:val="dotted" w:sz="4" w:space="0" w:color="auto"/>
              <w:bottom w:val="nil"/>
              <w:right w:val="dotted" w:sz="4" w:space="0" w:color="auto"/>
            </w:tcBorders>
            <w:shd w:val="clear" w:color="auto" w:fill="FFFFFF" w:themeFill="background1"/>
            <w:vAlign w:val="bottom"/>
          </w:tcPr>
          <w:p w14:paraId="0F4B5297" w14:textId="55766936" w:rsidR="00D2303E" w:rsidRPr="0022511D" w:rsidRDefault="00D2303E" w:rsidP="006702BE">
            <w:pPr>
              <w:widowControl w:val="0"/>
              <w:ind w:left="-107" w:right="49"/>
              <w:jc w:val="right"/>
              <w:rPr>
                <w:b/>
                <w:bCs/>
                <w:sz w:val="13"/>
                <w:szCs w:val="13"/>
              </w:rPr>
            </w:pPr>
            <w:r w:rsidRPr="0022511D">
              <w:rPr>
                <w:b/>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57AC309D" w14:textId="6A819239" w:rsidR="00D2303E" w:rsidRPr="0022511D" w:rsidRDefault="00D2303E" w:rsidP="006702BE">
            <w:pPr>
              <w:widowControl w:val="0"/>
              <w:ind w:left="-107" w:right="49"/>
              <w:jc w:val="right"/>
              <w:rPr>
                <w:b/>
                <w:bCs/>
                <w:sz w:val="13"/>
                <w:szCs w:val="13"/>
              </w:rPr>
            </w:pPr>
            <w:r w:rsidRPr="0022511D">
              <w:rPr>
                <w:b/>
                <w:sz w:val="13"/>
                <w:szCs w:val="13"/>
              </w:rPr>
              <w:t>5.765</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3D1D500" w14:textId="5B497D36" w:rsidR="00D2303E" w:rsidRPr="0022511D" w:rsidRDefault="00D2303E" w:rsidP="006702BE">
            <w:pPr>
              <w:widowControl w:val="0"/>
              <w:ind w:left="-107" w:right="49"/>
              <w:jc w:val="right"/>
              <w:rPr>
                <w:b/>
                <w:bCs/>
                <w:sz w:val="13"/>
                <w:szCs w:val="13"/>
              </w:rPr>
            </w:pPr>
            <w:r w:rsidRPr="0022511D">
              <w:rPr>
                <w:b/>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3E50BF0" w14:textId="40D7B105" w:rsidR="00D2303E" w:rsidRPr="0022511D" w:rsidRDefault="00D2303E" w:rsidP="006702BE">
            <w:pPr>
              <w:widowControl w:val="0"/>
              <w:ind w:left="-107" w:right="49"/>
              <w:jc w:val="right"/>
              <w:rPr>
                <w:b/>
                <w:bCs/>
                <w:sz w:val="13"/>
                <w:szCs w:val="13"/>
              </w:rPr>
            </w:pPr>
            <w:r w:rsidRPr="0022511D">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507ACBD" w14:textId="268C3278" w:rsidR="00D2303E" w:rsidRPr="0022511D" w:rsidRDefault="00D2303E" w:rsidP="006702BE">
            <w:pPr>
              <w:widowControl w:val="0"/>
              <w:ind w:left="-107" w:right="49"/>
              <w:jc w:val="right"/>
              <w:rPr>
                <w:b/>
                <w:bCs/>
                <w:sz w:val="13"/>
                <w:szCs w:val="13"/>
              </w:rPr>
            </w:pPr>
            <w:r w:rsidRPr="0022511D">
              <w:rPr>
                <w:b/>
                <w:sz w:val="13"/>
                <w:szCs w:val="13"/>
              </w:rPr>
              <w:t>-</w:t>
            </w:r>
          </w:p>
        </w:tc>
      </w:tr>
      <w:tr w:rsidR="006702BE" w:rsidRPr="0022511D" w14:paraId="4CA9DFE9" w14:textId="77777777" w:rsidTr="006702B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2383ADF"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VIII.</w:t>
            </w:r>
          </w:p>
        </w:tc>
        <w:tc>
          <w:tcPr>
            <w:tcW w:w="4092" w:type="dxa"/>
            <w:tcBorders>
              <w:top w:val="nil"/>
              <w:left w:val="nil"/>
              <w:bottom w:val="nil"/>
              <w:right w:val="nil"/>
            </w:tcBorders>
            <w:noWrap/>
            <w:tcMar>
              <w:top w:w="18" w:type="dxa"/>
              <w:left w:w="18" w:type="dxa"/>
              <w:bottom w:w="0" w:type="dxa"/>
              <w:right w:w="18" w:type="dxa"/>
            </w:tcMar>
            <w:vAlign w:val="bottom"/>
          </w:tcPr>
          <w:p w14:paraId="6237343B"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ADBB69D" w14:textId="77777777" w:rsidR="00D2303E" w:rsidRPr="0022511D" w:rsidRDefault="00D2303E" w:rsidP="006702BE">
            <w:pPr>
              <w:widowControl w:val="0"/>
              <w:jc w:val="center"/>
              <w:rPr>
                <w:rFonts w:eastAsia="Arial Unicode MS"/>
                <w:b/>
                <w:sz w:val="13"/>
                <w:szCs w:val="13"/>
              </w:rPr>
            </w:pPr>
            <w:r w:rsidRPr="0022511D">
              <w:rPr>
                <w:rFonts w:eastAsia="Arial Unicode MS"/>
                <w:b/>
                <w:sz w:val="13"/>
                <w:szCs w:val="13"/>
              </w:rPr>
              <w:t>(3)</w:t>
            </w:r>
          </w:p>
        </w:tc>
        <w:tc>
          <w:tcPr>
            <w:tcW w:w="831" w:type="dxa"/>
            <w:tcBorders>
              <w:top w:val="nil"/>
              <w:left w:val="single" w:sz="4" w:space="0" w:color="auto"/>
              <w:bottom w:val="nil"/>
              <w:right w:val="dotted" w:sz="4" w:space="0" w:color="auto"/>
            </w:tcBorders>
            <w:shd w:val="clear" w:color="auto" w:fill="FFFFFF" w:themeFill="background1"/>
            <w:vAlign w:val="bottom"/>
          </w:tcPr>
          <w:p w14:paraId="59F9968D" w14:textId="183781AD" w:rsidR="00D2303E" w:rsidRPr="0022511D" w:rsidRDefault="00D2303E" w:rsidP="006702BE">
            <w:pPr>
              <w:widowControl w:val="0"/>
              <w:ind w:left="-107" w:right="49"/>
              <w:jc w:val="right"/>
              <w:rPr>
                <w:b/>
                <w:bCs/>
                <w:sz w:val="13"/>
                <w:szCs w:val="13"/>
              </w:rPr>
            </w:pPr>
            <w:r w:rsidRPr="0022511D">
              <w:rPr>
                <w:b/>
                <w:sz w:val="13"/>
                <w:szCs w:val="13"/>
              </w:rPr>
              <w:t>50.665</w:t>
            </w:r>
          </w:p>
        </w:tc>
        <w:tc>
          <w:tcPr>
            <w:tcW w:w="832" w:type="dxa"/>
            <w:tcBorders>
              <w:top w:val="nil"/>
              <w:left w:val="dotted" w:sz="4" w:space="0" w:color="auto"/>
              <w:bottom w:val="nil"/>
              <w:right w:val="dotted" w:sz="4" w:space="0" w:color="auto"/>
            </w:tcBorders>
            <w:shd w:val="clear" w:color="auto" w:fill="FFFFFF" w:themeFill="background1"/>
            <w:vAlign w:val="bottom"/>
          </w:tcPr>
          <w:p w14:paraId="57118041" w14:textId="73368DDA" w:rsidR="00D2303E" w:rsidRPr="0022511D" w:rsidRDefault="00D2303E" w:rsidP="006702BE">
            <w:pPr>
              <w:widowControl w:val="0"/>
              <w:ind w:left="-107" w:right="49"/>
              <w:jc w:val="right"/>
              <w:rPr>
                <w:b/>
                <w:bCs/>
                <w:sz w:val="13"/>
                <w:szCs w:val="13"/>
              </w:rPr>
            </w:pPr>
            <w:r w:rsidRPr="0022511D">
              <w:rPr>
                <w:b/>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55722011" w14:textId="3095B3B8" w:rsidR="00D2303E" w:rsidRPr="0022511D" w:rsidRDefault="00D2303E" w:rsidP="006702BE">
            <w:pPr>
              <w:widowControl w:val="0"/>
              <w:ind w:left="-107" w:right="49"/>
              <w:jc w:val="right"/>
              <w:rPr>
                <w:b/>
                <w:bCs/>
                <w:sz w:val="13"/>
                <w:szCs w:val="13"/>
              </w:rPr>
            </w:pPr>
            <w:r w:rsidRPr="0022511D">
              <w:rPr>
                <w:b/>
                <w:sz w:val="13"/>
                <w:szCs w:val="13"/>
              </w:rPr>
              <w:t>50.665</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6451FF1" w14:textId="2C41E3C8" w:rsidR="00D2303E" w:rsidRPr="0022511D" w:rsidRDefault="00D2303E" w:rsidP="006702BE">
            <w:pPr>
              <w:widowControl w:val="0"/>
              <w:ind w:left="-107" w:right="49"/>
              <w:jc w:val="right"/>
              <w:rPr>
                <w:b/>
                <w:bCs/>
                <w:sz w:val="13"/>
                <w:szCs w:val="13"/>
              </w:rPr>
            </w:pPr>
            <w:r w:rsidRPr="0022511D">
              <w:rPr>
                <w:b/>
                <w:sz w:val="13"/>
                <w:szCs w:val="13"/>
              </w:rPr>
              <w:t>4.164</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4E72C60" w14:textId="1130183C" w:rsidR="00D2303E" w:rsidRPr="0022511D" w:rsidRDefault="00D2303E" w:rsidP="006702BE">
            <w:pPr>
              <w:widowControl w:val="0"/>
              <w:ind w:left="-107" w:right="49"/>
              <w:jc w:val="right"/>
              <w:rPr>
                <w:b/>
                <w:bCs/>
                <w:sz w:val="13"/>
                <w:szCs w:val="13"/>
              </w:rPr>
            </w:pPr>
            <w:r w:rsidRPr="0022511D">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39E582F" w14:textId="10ED88CC" w:rsidR="00D2303E" w:rsidRPr="0022511D" w:rsidRDefault="00D2303E" w:rsidP="006702BE">
            <w:pPr>
              <w:widowControl w:val="0"/>
              <w:ind w:left="-107" w:right="49"/>
              <w:jc w:val="right"/>
              <w:rPr>
                <w:b/>
                <w:bCs/>
                <w:sz w:val="13"/>
                <w:szCs w:val="13"/>
              </w:rPr>
            </w:pPr>
            <w:r w:rsidRPr="0022511D">
              <w:rPr>
                <w:b/>
                <w:sz w:val="13"/>
                <w:szCs w:val="13"/>
              </w:rPr>
              <w:t>4.164</w:t>
            </w:r>
          </w:p>
        </w:tc>
      </w:tr>
      <w:tr w:rsidR="00D2303E" w:rsidRPr="0022511D" w14:paraId="1F433D44" w14:textId="77777777" w:rsidTr="006702B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BFFC982" w14:textId="77777777" w:rsidR="00D2303E" w:rsidRPr="0022511D" w:rsidRDefault="00D2303E" w:rsidP="006702BE">
            <w:pPr>
              <w:widowControl w:val="0"/>
              <w:rPr>
                <w:rFonts w:eastAsia="Arial Unicode MS"/>
                <w:sz w:val="13"/>
                <w:szCs w:val="13"/>
              </w:rPr>
            </w:pPr>
            <w:r w:rsidRPr="0022511D">
              <w:rPr>
                <w:rFonts w:eastAsia="Arial Unicode MS"/>
                <w:sz w:val="13"/>
                <w:szCs w:val="13"/>
              </w:rPr>
              <w:t>8.1</w:t>
            </w:r>
          </w:p>
        </w:tc>
        <w:tc>
          <w:tcPr>
            <w:tcW w:w="4092" w:type="dxa"/>
            <w:tcBorders>
              <w:top w:val="nil"/>
              <w:left w:val="nil"/>
              <w:bottom w:val="nil"/>
              <w:right w:val="nil"/>
            </w:tcBorders>
            <w:noWrap/>
            <w:tcMar>
              <w:top w:w="18" w:type="dxa"/>
              <w:left w:w="18" w:type="dxa"/>
              <w:bottom w:w="0" w:type="dxa"/>
              <w:right w:w="18" w:type="dxa"/>
            </w:tcMar>
            <w:vAlign w:val="bottom"/>
          </w:tcPr>
          <w:p w14:paraId="0EE24E3B" w14:textId="77777777" w:rsidR="00D2303E" w:rsidRPr="0022511D" w:rsidRDefault="00D2303E" w:rsidP="006702BE">
            <w:pPr>
              <w:widowControl w:val="0"/>
              <w:rPr>
                <w:rFonts w:eastAsia="Arial Unicode MS"/>
                <w:sz w:val="13"/>
                <w:szCs w:val="13"/>
              </w:rPr>
            </w:pPr>
            <w:r w:rsidRPr="0022511D">
              <w:rPr>
                <w:rFonts w:eastAsia="Arial Unicode MS"/>
                <w:sz w:val="13"/>
                <w:szCs w:val="13"/>
              </w:rPr>
              <w:t>Genel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DFE449" w14:textId="77777777" w:rsidR="00D2303E" w:rsidRPr="0022511D" w:rsidRDefault="00D2303E" w:rsidP="006702BE">
            <w:pPr>
              <w:widowControl w:val="0"/>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1A457680" w14:textId="07099945" w:rsidR="00D2303E" w:rsidRPr="0022511D" w:rsidRDefault="00D2303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75DFC5E4" w14:textId="2215A230" w:rsidR="00D2303E" w:rsidRPr="0022511D" w:rsidRDefault="00D2303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24B7C147" w14:textId="7FEBDC43" w:rsidR="00D2303E" w:rsidRPr="0022511D" w:rsidRDefault="00D2303E" w:rsidP="006702BE">
            <w:pPr>
              <w:widowControl w:val="0"/>
              <w:ind w:left="-107" w:right="49"/>
              <w:jc w:val="right"/>
              <w:rPr>
                <w:bCs/>
                <w:sz w:val="13"/>
                <w:szCs w:val="13"/>
              </w:rPr>
            </w:pPr>
            <w:r w:rsidRPr="0022511D">
              <w:rPr>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7E879A" w14:textId="11BAD9B7" w:rsidR="00D2303E" w:rsidRPr="0022511D" w:rsidRDefault="00D2303E" w:rsidP="006702BE">
            <w:pPr>
              <w:widowControl w:val="0"/>
              <w:ind w:left="-107" w:right="49"/>
              <w:jc w:val="right"/>
              <w:rPr>
                <w:bCs/>
                <w:sz w:val="13"/>
                <w:szCs w:val="13"/>
              </w:rPr>
            </w:pPr>
            <w:r w:rsidRPr="0022511D">
              <w:rPr>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924EB5F" w14:textId="324B0C8C" w:rsidR="00D2303E" w:rsidRPr="0022511D" w:rsidRDefault="00D2303E" w:rsidP="006702BE">
            <w:pPr>
              <w:widowControl w:val="0"/>
              <w:ind w:left="-107" w:right="49"/>
              <w:jc w:val="right"/>
              <w:rPr>
                <w:bCs/>
                <w:sz w:val="13"/>
                <w:szCs w:val="13"/>
              </w:rPr>
            </w:pPr>
            <w:r w:rsidRPr="0022511D">
              <w:rPr>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48667FD7" w14:textId="5402BC96" w:rsidR="00D2303E" w:rsidRPr="0022511D" w:rsidRDefault="00D2303E" w:rsidP="006702BE">
            <w:pPr>
              <w:widowControl w:val="0"/>
              <w:ind w:left="-107" w:right="49"/>
              <w:jc w:val="right"/>
              <w:rPr>
                <w:bCs/>
                <w:sz w:val="13"/>
                <w:szCs w:val="13"/>
              </w:rPr>
            </w:pPr>
            <w:r w:rsidRPr="0022511D">
              <w:rPr>
                <w:sz w:val="13"/>
                <w:szCs w:val="13"/>
              </w:rPr>
              <w:t>-</w:t>
            </w:r>
          </w:p>
        </w:tc>
      </w:tr>
      <w:tr w:rsidR="006702BE" w:rsidRPr="0022511D" w14:paraId="676F0F84" w14:textId="77777777" w:rsidTr="006702B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1920B3A" w14:textId="77777777" w:rsidR="00D2303E" w:rsidRPr="0022511D" w:rsidRDefault="00D2303E" w:rsidP="006702BE">
            <w:pPr>
              <w:widowControl w:val="0"/>
              <w:rPr>
                <w:rFonts w:eastAsia="Arial Unicode MS"/>
                <w:sz w:val="13"/>
                <w:szCs w:val="13"/>
              </w:rPr>
            </w:pPr>
            <w:r w:rsidRPr="0022511D">
              <w:rPr>
                <w:rFonts w:eastAsia="Arial Unicode MS"/>
                <w:sz w:val="13"/>
                <w:szCs w:val="13"/>
              </w:rPr>
              <w:t>8.2</w:t>
            </w:r>
          </w:p>
        </w:tc>
        <w:tc>
          <w:tcPr>
            <w:tcW w:w="4092" w:type="dxa"/>
            <w:tcBorders>
              <w:top w:val="nil"/>
              <w:left w:val="nil"/>
              <w:bottom w:val="nil"/>
              <w:right w:val="nil"/>
            </w:tcBorders>
            <w:noWrap/>
            <w:tcMar>
              <w:top w:w="18" w:type="dxa"/>
              <w:left w:w="18" w:type="dxa"/>
              <w:bottom w:w="0" w:type="dxa"/>
              <w:right w:w="18" w:type="dxa"/>
            </w:tcMar>
            <w:vAlign w:val="bottom"/>
          </w:tcPr>
          <w:p w14:paraId="0AC5B2C0" w14:textId="77777777" w:rsidR="00D2303E" w:rsidRPr="0022511D" w:rsidRDefault="00D2303E" w:rsidP="006702BE">
            <w:pPr>
              <w:widowControl w:val="0"/>
              <w:rPr>
                <w:rFonts w:eastAsia="Arial Unicode MS"/>
                <w:sz w:val="13"/>
                <w:szCs w:val="13"/>
              </w:rPr>
            </w:pPr>
            <w:r w:rsidRPr="0022511D">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D671AD5" w14:textId="77777777" w:rsidR="00D2303E" w:rsidRPr="0022511D" w:rsidRDefault="00D2303E" w:rsidP="006702BE">
            <w:pPr>
              <w:widowControl w:val="0"/>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77D483A" w14:textId="7774EAB9" w:rsidR="00D2303E" w:rsidRPr="0022511D" w:rsidRDefault="00D2303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7C48B3A8" w14:textId="37418D94" w:rsidR="00D2303E" w:rsidRPr="0022511D" w:rsidRDefault="00D2303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C212507" w14:textId="21FD0890" w:rsidR="00D2303E" w:rsidRPr="0022511D" w:rsidRDefault="00D2303E" w:rsidP="006702BE">
            <w:pPr>
              <w:widowControl w:val="0"/>
              <w:ind w:left="-107" w:right="49"/>
              <w:jc w:val="right"/>
              <w:rPr>
                <w:bCs/>
                <w:sz w:val="13"/>
                <w:szCs w:val="13"/>
              </w:rPr>
            </w:pPr>
            <w:r w:rsidRPr="0022511D">
              <w:rPr>
                <w:sz w:val="13"/>
                <w:szCs w:val="13"/>
              </w:rPr>
              <w:t>-</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E962DB8" w14:textId="07EC59D2" w:rsidR="00D2303E" w:rsidRPr="0022511D" w:rsidRDefault="00D2303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264E42F" w14:textId="2568ED2C" w:rsidR="00D2303E" w:rsidRPr="0022511D" w:rsidRDefault="00D2303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39287C3" w14:textId="7BFA924B" w:rsidR="00D2303E" w:rsidRPr="0022511D" w:rsidRDefault="00D2303E" w:rsidP="006702BE">
            <w:pPr>
              <w:widowControl w:val="0"/>
              <w:ind w:left="-107" w:right="49"/>
              <w:jc w:val="right"/>
              <w:rPr>
                <w:bCs/>
                <w:sz w:val="13"/>
                <w:szCs w:val="13"/>
              </w:rPr>
            </w:pPr>
            <w:r w:rsidRPr="0022511D">
              <w:rPr>
                <w:sz w:val="13"/>
                <w:szCs w:val="13"/>
              </w:rPr>
              <w:t>-</w:t>
            </w:r>
          </w:p>
        </w:tc>
      </w:tr>
      <w:tr w:rsidR="004A57FE" w:rsidRPr="0022511D" w14:paraId="52C9EB0B" w14:textId="77777777" w:rsidTr="001C31BD">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AB32654" w14:textId="77777777" w:rsidR="00D2303E" w:rsidRPr="0022511D" w:rsidRDefault="00D2303E" w:rsidP="006702BE">
            <w:pPr>
              <w:widowControl w:val="0"/>
              <w:rPr>
                <w:rFonts w:eastAsia="Arial Unicode MS"/>
                <w:sz w:val="13"/>
                <w:szCs w:val="13"/>
              </w:rPr>
            </w:pPr>
            <w:r w:rsidRPr="0022511D">
              <w:rPr>
                <w:rFonts w:eastAsia="Arial Unicode MS"/>
                <w:sz w:val="13"/>
                <w:szCs w:val="13"/>
              </w:rPr>
              <w:t>8.3</w:t>
            </w:r>
          </w:p>
        </w:tc>
        <w:tc>
          <w:tcPr>
            <w:tcW w:w="4092" w:type="dxa"/>
            <w:tcBorders>
              <w:top w:val="nil"/>
              <w:left w:val="nil"/>
              <w:bottom w:val="nil"/>
              <w:right w:val="nil"/>
            </w:tcBorders>
            <w:noWrap/>
            <w:tcMar>
              <w:top w:w="18" w:type="dxa"/>
              <w:left w:w="18" w:type="dxa"/>
              <w:bottom w:w="0" w:type="dxa"/>
              <w:right w:w="18" w:type="dxa"/>
            </w:tcMar>
            <w:vAlign w:val="bottom"/>
          </w:tcPr>
          <w:p w14:paraId="35D22328" w14:textId="77777777" w:rsidR="00D2303E" w:rsidRPr="0022511D" w:rsidRDefault="00D2303E" w:rsidP="006702BE">
            <w:pPr>
              <w:widowControl w:val="0"/>
              <w:rPr>
                <w:rFonts w:eastAsia="Arial Unicode MS"/>
                <w:sz w:val="13"/>
                <w:szCs w:val="13"/>
              </w:rPr>
            </w:pPr>
            <w:r w:rsidRPr="0022511D">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9B89AD" w14:textId="77777777" w:rsidR="00D2303E" w:rsidRPr="0022511D" w:rsidRDefault="00D2303E" w:rsidP="006702BE">
            <w:pPr>
              <w:widowControl w:val="0"/>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3EFD8B03" w14:textId="4E1988C4" w:rsidR="00D2303E" w:rsidRPr="0022511D" w:rsidRDefault="00D2303E" w:rsidP="006702BE">
            <w:pPr>
              <w:widowControl w:val="0"/>
              <w:ind w:left="-107" w:right="49"/>
              <w:jc w:val="right"/>
              <w:rPr>
                <w:bCs/>
                <w:sz w:val="13"/>
                <w:szCs w:val="13"/>
              </w:rPr>
            </w:pPr>
            <w:r w:rsidRPr="0022511D">
              <w:rPr>
                <w:sz w:val="13"/>
                <w:szCs w:val="13"/>
              </w:rPr>
              <w:t>5.224</w:t>
            </w:r>
          </w:p>
        </w:tc>
        <w:tc>
          <w:tcPr>
            <w:tcW w:w="832" w:type="dxa"/>
            <w:tcBorders>
              <w:top w:val="nil"/>
              <w:left w:val="dotted" w:sz="4" w:space="0" w:color="auto"/>
              <w:bottom w:val="nil"/>
              <w:right w:val="dotted" w:sz="4" w:space="0" w:color="auto"/>
            </w:tcBorders>
            <w:shd w:val="clear" w:color="auto" w:fill="FFFFFF" w:themeFill="background1"/>
            <w:vAlign w:val="bottom"/>
          </w:tcPr>
          <w:p w14:paraId="1FCAD1C7" w14:textId="600A2348" w:rsidR="00D2303E" w:rsidRPr="0022511D" w:rsidRDefault="00D2303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42DE710C" w14:textId="768291E6" w:rsidR="00D2303E" w:rsidRPr="0022511D" w:rsidRDefault="00D2303E" w:rsidP="006702BE">
            <w:pPr>
              <w:widowControl w:val="0"/>
              <w:ind w:left="-107" w:right="49"/>
              <w:jc w:val="right"/>
              <w:rPr>
                <w:bCs/>
                <w:sz w:val="13"/>
                <w:szCs w:val="13"/>
              </w:rPr>
            </w:pPr>
            <w:r w:rsidRPr="0022511D">
              <w:rPr>
                <w:sz w:val="13"/>
                <w:szCs w:val="13"/>
              </w:rPr>
              <w:t>5.224</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6AA3A436" w14:textId="27AE77B5" w:rsidR="00D2303E" w:rsidRPr="0022511D" w:rsidRDefault="00D2303E" w:rsidP="006702BE">
            <w:pPr>
              <w:widowControl w:val="0"/>
              <w:ind w:left="-107" w:right="49"/>
              <w:jc w:val="right"/>
              <w:rPr>
                <w:bCs/>
                <w:sz w:val="13"/>
                <w:szCs w:val="13"/>
              </w:rPr>
            </w:pPr>
            <w:r w:rsidRPr="0022511D">
              <w:rPr>
                <w:sz w:val="13"/>
                <w:szCs w:val="13"/>
              </w:rPr>
              <w:t>8</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2DF9711" w14:textId="24F72E18" w:rsidR="00D2303E" w:rsidRPr="0022511D" w:rsidRDefault="00D2303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6B32CC8" w14:textId="31E93779" w:rsidR="00D2303E" w:rsidRPr="0022511D" w:rsidRDefault="00D2303E" w:rsidP="006702BE">
            <w:pPr>
              <w:widowControl w:val="0"/>
              <w:ind w:left="-107" w:right="49"/>
              <w:jc w:val="right"/>
              <w:rPr>
                <w:bCs/>
                <w:sz w:val="13"/>
                <w:szCs w:val="13"/>
              </w:rPr>
            </w:pPr>
            <w:r w:rsidRPr="0022511D">
              <w:rPr>
                <w:sz w:val="13"/>
                <w:szCs w:val="13"/>
              </w:rPr>
              <w:t>8</w:t>
            </w:r>
          </w:p>
        </w:tc>
      </w:tr>
      <w:tr w:rsidR="006702BE" w:rsidRPr="0022511D" w14:paraId="1753C16C" w14:textId="77777777" w:rsidTr="006702B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74ADE8A" w14:textId="77777777" w:rsidR="00D2303E" w:rsidRPr="0022511D" w:rsidRDefault="00D2303E" w:rsidP="006702BE">
            <w:pPr>
              <w:widowControl w:val="0"/>
              <w:rPr>
                <w:rFonts w:eastAsia="Arial Unicode MS"/>
                <w:sz w:val="13"/>
                <w:szCs w:val="13"/>
              </w:rPr>
            </w:pPr>
            <w:r w:rsidRPr="0022511D">
              <w:rPr>
                <w:rFonts w:eastAsia="Arial Unicode MS"/>
                <w:sz w:val="13"/>
                <w:szCs w:val="13"/>
              </w:rPr>
              <w:t>8.4</w:t>
            </w:r>
          </w:p>
        </w:tc>
        <w:tc>
          <w:tcPr>
            <w:tcW w:w="4092" w:type="dxa"/>
            <w:tcBorders>
              <w:top w:val="nil"/>
              <w:left w:val="nil"/>
              <w:bottom w:val="nil"/>
              <w:right w:val="nil"/>
            </w:tcBorders>
            <w:noWrap/>
            <w:tcMar>
              <w:top w:w="18" w:type="dxa"/>
              <w:left w:w="18" w:type="dxa"/>
              <w:bottom w:w="0" w:type="dxa"/>
              <w:right w:w="18" w:type="dxa"/>
            </w:tcMar>
            <w:vAlign w:val="bottom"/>
          </w:tcPr>
          <w:p w14:paraId="7E4809EE" w14:textId="77777777" w:rsidR="00D2303E" w:rsidRPr="0022511D" w:rsidRDefault="00D2303E" w:rsidP="006702BE">
            <w:pPr>
              <w:widowControl w:val="0"/>
              <w:rPr>
                <w:rFonts w:eastAsia="Arial Unicode MS"/>
                <w:sz w:val="13"/>
                <w:szCs w:val="13"/>
              </w:rPr>
            </w:pPr>
            <w:r w:rsidRPr="0022511D">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B1D956" w14:textId="77777777" w:rsidR="00D2303E" w:rsidRPr="0022511D" w:rsidRDefault="00D2303E" w:rsidP="006702BE">
            <w:pPr>
              <w:widowControl w:val="0"/>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3DEB850B" w14:textId="73DED35E" w:rsidR="00D2303E" w:rsidRPr="0022511D" w:rsidRDefault="00D2303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0F5BD7CF" w14:textId="5F9FD215" w:rsidR="00D2303E" w:rsidRPr="0022511D" w:rsidRDefault="00D2303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5172C763" w14:textId="12061E7B" w:rsidR="00D2303E" w:rsidRPr="0022511D" w:rsidRDefault="00D2303E" w:rsidP="006702BE">
            <w:pPr>
              <w:widowControl w:val="0"/>
              <w:ind w:left="-107" w:right="49"/>
              <w:jc w:val="right"/>
              <w:rPr>
                <w:bCs/>
                <w:sz w:val="13"/>
                <w:szCs w:val="13"/>
              </w:rPr>
            </w:pPr>
            <w:r w:rsidRPr="0022511D">
              <w:rPr>
                <w:sz w:val="13"/>
                <w:szCs w:val="13"/>
              </w:rPr>
              <w:t>-</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B57FABB" w14:textId="248F59F8" w:rsidR="00D2303E" w:rsidRPr="0022511D" w:rsidRDefault="00D2303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93AA2A3" w14:textId="56B115C8" w:rsidR="00D2303E" w:rsidRPr="0022511D" w:rsidRDefault="00D2303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7E24BA" w14:textId="5127957C" w:rsidR="00D2303E" w:rsidRPr="0022511D" w:rsidRDefault="00D2303E" w:rsidP="006702BE">
            <w:pPr>
              <w:widowControl w:val="0"/>
              <w:ind w:left="-107" w:right="49"/>
              <w:jc w:val="right"/>
              <w:rPr>
                <w:bCs/>
                <w:sz w:val="13"/>
                <w:szCs w:val="13"/>
              </w:rPr>
            </w:pPr>
            <w:r w:rsidRPr="0022511D">
              <w:rPr>
                <w:sz w:val="13"/>
                <w:szCs w:val="13"/>
              </w:rPr>
              <w:t>-</w:t>
            </w:r>
          </w:p>
        </w:tc>
      </w:tr>
      <w:tr w:rsidR="006702BE" w:rsidRPr="0022511D" w14:paraId="308D6186" w14:textId="77777777" w:rsidTr="006702B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3301B83" w14:textId="77777777" w:rsidR="00D2303E" w:rsidRPr="0022511D" w:rsidRDefault="00D2303E" w:rsidP="006702BE">
            <w:pPr>
              <w:widowControl w:val="0"/>
              <w:rPr>
                <w:rFonts w:eastAsia="Arial Unicode MS"/>
                <w:sz w:val="13"/>
                <w:szCs w:val="13"/>
              </w:rPr>
            </w:pPr>
            <w:r w:rsidRPr="0022511D">
              <w:rPr>
                <w:rFonts w:eastAsia="Arial Unicode MS"/>
                <w:sz w:val="13"/>
                <w:szCs w:val="13"/>
              </w:rPr>
              <w:t>8.5</w:t>
            </w:r>
          </w:p>
        </w:tc>
        <w:tc>
          <w:tcPr>
            <w:tcW w:w="4092" w:type="dxa"/>
            <w:tcBorders>
              <w:top w:val="nil"/>
              <w:left w:val="nil"/>
              <w:bottom w:val="nil"/>
              <w:right w:val="nil"/>
            </w:tcBorders>
            <w:noWrap/>
            <w:tcMar>
              <w:top w:w="18" w:type="dxa"/>
              <w:left w:w="18" w:type="dxa"/>
              <w:bottom w:w="0" w:type="dxa"/>
              <w:right w:w="18" w:type="dxa"/>
            </w:tcMar>
            <w:vAlign w:val="bottom"/>
          </w:tcPr>
          <w:p w14:paraId="679C2ACF" w14:textId="77777777" w:rsidR="00D2303E" w:rsidRPr="0022511D" w:rsidRDefault="00D2303E" w:rsidP="006702BE">
            <w:pPr>
              <w:widowControl w:val="0"/>
              <w:rPr>
                <w:rFonts w:eastAsia="Arial Unicode MS"/>
                <w:sz w:val="13"/>
                <w:szCs w:val="13"/>
              </w:rPr>
            </w:pPr>
            <w:r w:rsidRPr="0022511D">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232635" w14:textId="77777777" w:rsidR="00D2303E" w:rsidRPr="0022511D" w:rsidRDefault="00D2303E" w:rsidP="006702BE">
            <w:pPr>
              <w:widowControl w:val="0"/>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787DBC62" w14:textId="3C05A902" w:rsidR="00D2303E" w:rsidRPr="0022511D" w:rsidRDefault="00D2303E" w:rsidP="006702BE">
            <w:pPr>
              <w:widowControl w:val="0"/>
              <w:ind w:left="-107" w:right="49"/>
              <w:jc w:val="right"/>
              <w:rPr>
                <w:bCs/>
                <w:sz w:val="13"/>
                <w:szCs w:val="13"/>
              </w:rPr>
            </w:pPr>
            <w:r w:rsidRPr="0022511D">
              <w:rPr>
                <w:sz w:val="13"/>
                <w:szCs w:val="13"/>
              </w:rPr>
              <w:t>45.441</w:t>
            </w:r>
          </w:p>
        </w:tc>
        <w:tc>
          <w:tcPr>
            <w:tcW w:w="832" w:type="dxa"/>
            <w:tcBorders>
              <w:top w:val="nil"/>
              <w:left w:val="dotted" w:sz="4" w:space="0" w:color="auto"/>
              <w:bottom w:val="nil"/>
              <w:right w:val="dotted" w:sz="4" w:space="0" w:color="auto"/>
            </w:tcBorders>
            <w:shd w:val="clear" w:color="auto" w:fill="FFFFFF" w:themeFill="background1"/>
            <w:vAlign w:val="bottom"/>
          </w:tcPr>
          <w:p w14:paraId="0AB0E2A2" w14:textId="4717931B" w:rsidR="00D2303E" w:rsidRPr="0022511D" w:rsidRDefault="00D2303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3EF30B09" w14:textId="5ACE7144" w:rsidR="00D2303E" w:rsidRPr="0022511D" w:rsidRDefault="00D2303E" w:rsidP="006702BE">
            <w:pPr>
              <w:widowControl w:val="0"/>
              <w:ind w:left="-107" w:right="49"/>
              <w:jc w:val="right"/>
              <w:rPr>
                <w:bCs/>
                <w:sz w:val="13"/>
                <w:szCs w:val="13"/>
              </w:rPr>
            </w:pPr>
            <w:r w:rsidRPr="0022511D">
              <w:rPr>
                <w:sz w:val="13"/>
                <w:szCs w:val="13"/>
              </w:rPr>
              <w:t>45.441</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CFB3C3A" w14:textId="634EF7DB" w:rsidR="00D2303E" w:rsidRPr="0022511D" w:rsidRDefault="00D2303E" w:rsidP="006702BE">
            <w:pPr>
              <w:widowControl w:val="0"/>
              <w:ind w:left="-107" w:right="49"/>
              <w:jc w:val="right"/>
              <w:rPr>
                <w:bCs/>
                <w:sz w:val="13"/>
                <w:szCs w:val="13"/>
              </w:rPr>
            </w:pPr>
            <w:r w:rsidRPr="0022511D">
              <w:rPr>
                <w:sz w:val="13"/>
                <w:szCs w:val="13"/>
              </w:rPr>
              <w:t>4.156</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D423C63" w14:textId="51E5D7EA" w:rsidR="00D2303E" w:rsidRPr="0022511D" w:rsidRDefault="00D2303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113681A" w14:textId="7EA4A5F3" w:rsidR="00D2303E" w:rsidRPr="0022511D" w:rsidRDefault="00D2303E" w:rsidP="006702BE">
            <w:pPr>
              <w:widowControl w:val="0"/>
              <w:ind w:left="-107" w:right="49"/>
              <w:jc w:val="right"/>
              <w:rPr>
                <w:bCs/>
                <w:sz w:val="13"/>
                <w:szCs w:val="13"/>
              </w:rPr>
            </w:pPr>
            <w:r w:rsidRPr="0022511D">
              <w:rPr>
                <w:sz w:val="13"/>
                <w:szCs w:val="13"/>
              </w:rPr>
              <w:t>4.156</w:t>
            </w:r>
          </w:p>
        </w:tc>
      </w:tr>
      <w:tr w:rsidR="006702BE" w:rsidRPr="0022511D" w14:paraId="735AD7AE" w14:textId="77777777" w:rsidTr="006702B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AE30E5F"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IX.</w:t>
            </w:r>
          </w:p>
        </w:tc>
        <w:tc>
          <w:tcPr>
            <w:tcW w:w="4092" w:type="dxa"/>
            <w:tcBorders>
              <w:top w:val="nil"/>
              <w:left w:val="nil"/>
              <w:bottom w:val="nil"/>
              <w:right w:val="nil"/>
            </w:tcBorders>
            <w:noWrap/>
            <w:tcMar>
              <w:top w:w="18" w:type="dxa"/>
              <w:left w:w="18" w:type="dxa"/>
              <w:bottom w:w="0" w:type="dxa"/>
              <w:right w:w="18" w:type="dxa"/>
            </w:tcMar>
            <w:vAlign w:val="bottom"/>
          </w:tcPr>
          <w:p w14:paraId="33AB314C"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8F01D5" w14:textId="77777777" w:rsidR="00D2303E" w:rsidRPr="0022511D" w:rsidRDefault="00D2303E" w:rsidP="006702BE">
            <w:pPr>
              <w:widowControl w:val="0"/>
              <w:jc w:val="center"/>
              <w:rPr>
                <w:rFonts w:eastAsia="Arial Unicode MS"/>
                <w:b/>
                <w:sz w:val="13"/>
                <w:szCs w:val="13"/>
              </w:rPr>
            </w:pPr>
            <w:r w:rsidRPr="0022511D">
              <w:rPr>
                <w:rFonts w:eastAsia="Arial Unicode MS"/>
                <w:b/>
                <w:sz w:val="13"/>
                <w:szCs w:val="13"/>
              </w:rPr>
              <w:t>(4)</w:t>
            </w:r>
          </w:p>
        </w:tc>
        <w:tc>
          <w:tcPr>
            <w:tcW w:w="831" w:type="dxa"/>
            <w:tcBorders>
              <w:top w:val="nil"/>
              <w:left w:val="single" w:sz="4" w:space="0" w:color="auto"/>
              <w:bottom w:val="nil"/>
              <w:right w:val="dotted" w:sz="4" w:space="0" w:color="auto"/>
            </w:tcBorders>
            <w:shd w:val="clear" w:color="auto" w:fill="FFFFFF" w:themeFill="background1"/>
            <w:vAlign w:val="bottom"/>
          </w:tcPr>
          <w:p w14:paraId="0E461E53" w14:textId="68306316" w:rsidR="00D2303E" w:rsidRPr="0022511D" w:rsidRDefault="00D2303E" w:rsidP="006702BE">
            <w:pPr>
              <w:widowControl w:val="0"/>
              <w:ind w:left="-107" w:right="49"/>
              <w:jc w:val="right"/>
              <w:rPr>
                <w:b/>
                <w:bCs/>
                <w:sz w:val="13"/>
                <w:szCs w:val="13"/>
              </w:rPr>
            </w:pPr>
            <w:r w:rsidRPr="0022511D">
              <w:rPr>
                <w:b/>
                <w:sz w:val="13"/>
                <w:szCs w:val="13"/>
              </w:rPr>
              <w:t>14.701</w:t>
            </w:r>
          </w:p>
        </w:tc>
        <w:tc>
          <w:tcPr>
            <w:tcW w:w="832" w:type="dxa"/>
            <w:tcBorders>
              <w:top w:val="nil"/>
              <w:left w:val="dotted" w:sz="4" w:space="0" w:color="auto"/>
              <w:bottom w:val="nil"/>
              <w:right w:val="dotted" w:sz="4" w:space="0" w:color="auto"/>
            </w:tcBorders>
            <w:shd w:val="clear" w:color="auto" w:fill="FFFFFF" w:themeFill="background1"/>
            <w:vAlign w:val="bottom"/>
          </w:tcPr>
          <w:p w14:paraId="330616BE" w14:textId="3C79E813" w:rsidR="00D2303E" w:rsidRPr="0022511D" w:rsidRDefault="00D2303E" w:rsidP="006702BE">
            <w:pPr>
              <w:widowControl w:val="0"/>
              <w:ind w:left="-107" w:right="49"/>
              <w:jc w:val="right"/>
              <w:rPr>
                <w:b/>
                <w:bCs/>
                <w:sz w:val="13"/>
                <w:szCs w:val="13"/>
              </w:rPr>
            </w:pPr>
            <w:r w:rsidRPr="0022511D">
              <w:rPr>
                <w:b/>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BA34088" w14:textId="55F51777" w:rsidR="00D2303E" w:rsidRPr="0022511D" w:rsidRDefault="00D2303E" w:rsidP="006702BE">
            <w:pPr>
              <w:widowControl w:val="0"/>
              <w:ind w:left="-107" w:right="49"/>
              <w:jc w:val="right"/>
              <w:rPr>
                <w:b/>
                <w:bCs/>
                <w:sz w:val="13"/>
                <w:szCs w:val="13"/>
              </w:rPr>
            </w:pPr>
            <w:r w:rsidRPr="0022511D">
              <w:rPr>
                <w:b/>
                <w:sz w:val="13"/>
                <w:szCs w:val="13"/>
              </w:rPr>
              <w:t>14.701</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0EF5C27" w14:textId="1CE3B757" w:rsidR="00D2303E" w:rsidRPr="0022511D" w:rsidRDefault="00D2303E" w:rsidP="006702BE">
            <w:pPr>
              <w:widowControl w:val="0"/>
              <w:ind w:left="-107" w:right="49"/>
              <w:jc w:val="right"/>
              <w:rPr>
                <w:b/>
                <w:bCs/>
                <w:sz w:val="13"/>
                <w:szCs w:val="13"/>
              </w:rPr>
            </w:pPr>
            <w:r w:rsidRPr="0022511D">
              <w:rPr>
                <w:b/>
                <w:sz w:val="13"/>
                <w:szCs w:val="13"/>
              </w:rPr>
              <w:t>200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9AF073B" w14:textId="1F038546" w:rsidR="00D2303E" w:rsidRPr="0022511D" w:rsidRDefault="00D2303E" w:rsidP="006702BE">
            <w:pPr>
              <w:widowControl w:val="0"/>
              <w:ind w:left="-107" w:right="49"/>
              <w:jc w:val="right"/>
              <w:rPr>
                <w:b/>
                <w:bCs/>
                <w:sz w:val="13"/>
                <w:szCs w:val="13"/>
              </w:rPr>
            </w:pPr>
            <w:r w:rsidRPr="0022511D">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AB52BB6" w14:textId="12208DEA" w:rsidR="00D2303E" w:rsidRPr="0022511D" w:rsidRDefault="00D2303E" w:rsidP="006702BE">
            <w:pPr>
              <w:widowControl w:val="0"/>
              <w:ind w:left="-107" w:right="49"/>
              <w:jc w:val="right"/>
              <w:rPr>
                <w:b/>
                <w:bCs/>
                <w:sz w:val="13"/>
                <w:szCs w:val="13"/>
              </w:rPr>
            </w:pPr>
            <w:r w:rsidRPr="0022511D">
              <w:rPr>
                <w:b/>
                <w:sz w:val="13"/>
                <w:szCs w:val="13"/>
              </w:rPr>
              <w:t>200</w:t>
            </w:r>
          </w:p>
        </w:tc>
      </w:tr>
      <w:tr w:rsidR="00D2303E" w:rsidRPr="0022511D" w14:paraId="27D69547" w14:textId="77777777" w:rsidTr="006702B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F1123FF"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X</w:t>
            </w:r>
          </w:p>
        </w:tc>
        <w:tc>
          <w:tcPr>
            <w:tcW w:w="4092" w:type="dxa"/>
            <w:tcBorders>
              <w:top w:val="nil"/>
              <w:left w:val="nil"/>
              <w:bottom w:val="nil"/>
              <w:right w:val="nil"/>
            </w:tcBorders>
            <w:noWrap/>
            <w:tcMar>
              <w:top w:w="18" w:type="dxa"/>
              <w:left w:w="18" w:type="dxa"/>
              <w:bottom w:w="0" w:type="dxa"/>
              <w:right w:w="18" w:type="dxa"/>
            </w:tcMar>
            <w:vAlign w:val="bottom"/>
          </w:tcPr>
          <w:p w14:paraId="4F9EDC28"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70C160" w14:textId="77777777" w:rsidR="00D2303E" w:rsidRPr="0022511D" w:rsidRDefault="00D2303E" w:rsidP="006702BE">
            <w:pPr>
              <w:widowControl w:val="0"/>
              <w:jc w:val="center"/>
              <w:rPr>
                <w:rFonts w:eastAsia="Arial Unicode MS"/>
                <w:b/>
                <w:sz w:val="13"/>
                <w:szCs w:val="13"/>
              </w:rPr>
            </w:pPr>
          </w:p>
        </w:tc>
        <w:tc>
          <w:tcPr>
            <w:tcW w:w="831" w:type="dxa"/>
            <w:tcBorders>
              <w:top w:val="nil"/>
              <w:left w:val="nil"/>
              <w:bottom w:val="nil"/>
              <w:right w:val="dotted" w:sz="4" w:space="0" w:color="auto"/>
            </w:tcBorders>
            <w:vAlign w:val="bottom"/>
          </w:tcPr>
          <w:p w14:paraId="2CB7475C" w14:textId="08113D0B" w:rsidR="00D2303E" w:rsidRPr="0022511D" w:rsidRDefault="00D2303E" w:rsidP="006702BE">
            <w:pPr>
              <w:widowControl w:val="0"/>
              <w:ind w:left="-107" w:right="49"/>
              <w:jc w:val="right"/>
              <w:rPr>
                <w:b/>
                <w:bCs/>
                <w:sz w:val="13"/>
                <w:szCs w:val="13"/>
              </w:rPr>
            </w:pPr>
            <w:r w:rsidRPr="0022511D">
              <w:rPr>
                <w:b/>
                <w:bCs/>
                <w:sz w:val="13"/>
                <w:szCs w:val="13"/>
              </w:rPr>
              <w:t>-</w:t>
            </w:r>
          </w:p>
        </w:tc>
        <w:tc>
          <w:tcPr>
            <w:tcW w:w="832" w:type="dxa"/>
            <w:tcBorders>
              <w:top w:val="nil"/>
              <w:left w:val="dotted" w:sz="4" w:space="0" w:color="auto"/>
              <w:bottom w:val="nil"/>
              <w:right w:val="dotted" w:sz="4" w:space="0" w:color="auto"/>
            </w:tcBorders>
            <w:vAlign w:val="bottom"/>
          </w:tcPr>
          <w:p w14:paraId="0E3952D7" w14:textId="236ACA24" w:rsidR="00D2303E" w:rsidRPr="0022511D" w:rsidRDefault="00D2303E" w:rsidP="006702BE">
            <w:pPr>
              <w:widowControl w:val="0"/>
              <w:ind w:left="-107" w:right="49"/>
              <w:jc w:val="right"/>
              <w:rPr>
                <w:b/>
                <w:bCs/>
                <w:sz w:val="13"/>
                <w:szCs w:val="13"/>
              </w:rPr>
            </w:pPr>
            <w:r w:rsidRPr="0022511D">
              <w:rPr>
                <w:b/>
                <w:bCs/>
                <w:sz w:val="13"/>
                <w:szCs w:val="13"/>
              </w:rPr>
              <w:t>-</w:t>
            </w:r>
          </w:p>
        </w:tc>
        <w:tc>
          <w:tcPr>
            <w:tcW w:w="832" w:type="dxa"/>
            <w:tcBorders>
              <w:top w:val="nil"/>
              <w:left w:val="dotted" w:sz="4" w:space="0" w:color="auto"/>
              <w:bottom w:val="nil"/>
              <w:right w:val="single" w:sz="4" w:space="0" w:color="auto"/>
            </w:tcBorders>
            <w:vAlign w:val="bottom"/>
          </w:tcPr>
          <w:p w14:paraId="482BC158" w14:textId="7CC0C56F" w:rsidR="00D2303E" w:rsidRPr="0022511D" w:rsidRDefault="00D2303E" w:rsidP="006702BE">
            <w:pPr>
              <w:widowControl w:val="0"/>
              <w:ind w:left="-107" w:right="49"/>
              <w:jc w:val="right"/>
              <w:rPr>
                <w:b/>
                <w:bCs/>
                <w:sz w:val="13"/>
                <w:szCs w:val="13"/>
              </w:rPr>
            </w:pPr>
            <w:r w:rsidRPr="0022511D">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1A5327F" w14:textId="1B9FA9A7" w:rsidR="00D2303E" w:rsidRPr="0022511D" w:rsidRDefault="00D2303E" w:rsidP="006702BE">
            <w:pPr>
              <w:widowControl w:val="0"/>
              <w:ind w:left="-107" w:right="49"/>
              <w:jc w:val="right"/>
              <w:rPr>
                <w:b/>
                <w:bCs/>
                <w:sz w:val="13"/>
                <w:szCs w:val="13"/>
              </w:rPr>
            </w:pPr>
            <w:r w:rsidRPr="0022511D">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98F10B2" w14:textId="37BD490A" w:rsidR="00D2303E" w:rsidRPr="0022511D" w:rsidRDefault="00D2303E" w:rsidP="006702BE">
            <w:pPr>
              <w:widowControl w:val="0"/>
              <w:ind w:left="-107" w:right="49"/>
              <w:jc w:val="right"/>
              <w:rPr>
                <w:b/>
                <w:bCs/>
                <w:sz w:val="13"/>
                <w:szCs w:val="13"/>
              </w:rPr>
            </w:pPr>
            <w:r w:rsidRPr="0022511D">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0805F59" w14:textId="069C2156" w:rsidR="00D2303E" w:rsidRPr="0022511D" w:rsidRDefault="00D2303E" w:rsidP="006702BE">
            <w:pPr>
              <w:widowControl w:val="0"/>
              <w:ind w:left="-107" w:right="49"/>
              <w:jc w:val="right"/>
              <w:rPr>
                <w:b/>
                <w:bCs/>
                <w:sz w:val="13"/>
                <w:szCs w:val="13"/>
              </w:rPr>
            </w:pPr>
            <w:r w:rsidRPr="0022511D">
              <w:rPr>
                <w:b/>
                <w:bCs/>
                <w:sz w:val="13"/>
                <w:szCs w:val="13"/>
              </w:rPr>
              <w:t>-</w:t>
            </w:r>
          </w:p>
        </w:tc>
      </w:tr>
      <w:tr w:rsidR="00B83D05" w:rsidRPr="0022511D" w14:paraId="63C9B217" w14:textId="77777777" w:rsidTr="006702B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E298441" w14:textId="77777777" w:rsidR="00B83D05" w:rsidRPr="0022511D" w:rsidRDefault="00B83D05" w:rsidP="006702BE">
            <w:pPr>
              <w:widowControl w:val="0"/>
              <w:rPr>
                <w:rFonts w:eastAsia="Arial Unicode MS"/>
                <w:b/>
                <w:sz w:val="13"/>
                <w:szCs w:val="13"/>
              </w:rPr>
            </w:pPr>
            <w:r w:rsidRPr="0022511D">
              <w:rPr>
                <w:rFonts w:eastAsia="Arial Unicode MS"/>
                <w:b/>
                <w:sz w:val="13"/>
                <w:szCs w:val="13"/>
              </w:rPr>
              <w:t>XI.</w:t>
            </w:r>
          </w:p>
        </w:tc>
        <w:tc>
          <w:tcPr>
            <w:tcW w:w="4092" w:type="dxa"/>
            <w:tcBorders>
              <w:top w:val="nil"/>
              <w:left w:val="nil"/>
              <w:bottom w:val="nil"/>
              <w:right w:val="nil"/>
            </w:tcBorders>
            <w:noWrap/>
            <w:tcMar>
              <w:top w:w="18" w:type="dxa"/>
              <w:left w:w="18" w:type="dxa"/>
              <w:bottom w:w="0" w:type="dxa"/>
              <w:right w:w="18" w:type="dxa"/>
            </w:tcMar>
            <w:vAlign w:val="bottom"/>
          </w:tcPr>
          <w:p w14:paraId="49C3AC0C" w14:textId="77777777" w:rsidR="00B83D05" w:rsidRPr="0022511D" w:rsidRDefault="00B83D05" w:rsidP="006702BE">
            <w:pPr>
              <w:widowControl w:val="0"/>
              <w:rPr>
                <w:rFonts w:eastAsia="Arial Unicode MS"/>
                <w:b/>
                <w:sz w:val="13"/>
                <w:szCs w:val="13"/>
              </w:rPr>
            </w:pPr>
            <w:r w:rsidRPr="0022511D">
              <w:rPr>
                <w:rFonts w:eastAsia="Arial Unicode MS"/>
                <w:b/>
                <w:sz w:val="13"/>
                <w:szCs w:val="13"/>
              </w:rPr>
              <w:t>SATIŞ AMAÇLI ELDE TUTULAN VE DURDURULAN 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AC1AB4" w14:textId="77777777" w:rsidR="00B83D05" w:rsidRPr="0022511D" w:rsidRDefault="00B83D05" w:rsidP="006702BE">
            <w:pPr>
              <w:widowControl w:val="0"/>
              <w:jc w:val="center"/>
              <w:rPr>
                <w:rFonts w:eastAsia="Arial Unicode MS"/>
                <w:b/>
                <w:sz w:val="13"/>
                <w:szCs w:val="13"/>
              </w:rPr>
            </w:pPr>
          </w:p>
        </w:tc>
        <w:tc>
          <w:tcPr>
            <w:tcW w:w="831" w:type="dxa"/>
            <w:tcBorders>
              <w:top w:val="nil"/>
              <w:left w:val="nil"/>
              <w:bottom w:val="nil"/>
              <w:right w:val="dotted" w:sz="4" w:space="0" w:color="auto"/>
            </w:tcBorders>
            <w:vAlign w:val="bottom"/>
          </w:tcPr>
          <w:p w14:paraId="4F895D22" w14:textId="537CCD95" w:rsidR="00B83D05" w:rsidRPr="0022511D" w:rsidRDefault="00B83D05" w:rsidP="006702BE">
            <w:pPr>
              <w:widowControl w:val="0"/>
              <w:ind w:left="-107" w:right="49"/>
              <w:jc w:val="right"/>
              <w:rPr>
                <w:b/>
                <w:bCs/>
                <w:sz w:val="13"/>
                <w:szCs w:val="13"/>
              </w:rPr>
            </w:pPr>
            <w:r w:rsidRPr="0022511D">
              <w:rPr>
                <w:b/>
                <w:bCs/>
                <w:sz w:val="13"/>
                <w:szCs w:val="13"/>
              </w:rPr>
              <w:t>-</w:t>
            </w:r>
          </w:p>
        </w:tc>
        <w:tc>
          <w:tcPr>
            <w:tcW w:w="832" w:type="dxa"/>
            <w:tcBorders>
              <w:top w:val="nil"/>
              <w:left w:val="dotted" w:sz="4" w:space="0" w:color="auto"/>
              <w:bottom w:val="nil"/>
              <w:right w:val="dotted" w:sz="4" w:space="0" w:color="auto"/>
            </w:tcBorders>
            <w:vAlign w:val="bottom"/>
          </w:tcPr>
          <w:p w14:paraId="63C6B100" w14:textId="570DDAF3" w:rsidR="00B83D05" w:rsidRPr="0022511D" w:rsidRDefault="00B83D05" w:rsidP="006702BE">
            <w:pPr>
              <w:widowControl w:val="0"/>
              <w:ind w:left="-107" w:right="49"/>
              <w:jc w:val="right"/>
              <w:rPr>
                <w:b/>
                <w:bCs/>
                <w:sz w:val="13"/>
                <w:szCs w:val="13"/>
              </w:rPr>
            </w:pPr>
            <w:r w:rsidRPr="0022511D">
              <w:rPr>
                <w:b/>
                <w:bCs/>
                <w:sz w:val="13"/>
                <w:szCs w:val="13"/>
              </w:rPr>
              <w:t>-</w:t>
            </w:r>
          </w:p>
        </w:tc>
        <w:tc>
          <w:tcPr>
            <w:tcW w:w="832" w:type="dxa"/>
            <w:tcBorders>
              <w:top w:val="nil"/>
              <w:left w:val="dotted" w:sz="4" w:space="0" w:color="auto"/>
              <w:bottom w:val="nil"/>
              <w:right w:val="single" w:sz="4" w:space="0" w:color="auto"/>
            </w:tcBorders>
            <w:vAlign w:val="bottom"/>
          </w:tcPr>
          <w:p w14:paraId="58812A0F" w14:textId="0676A7D9" w:rsidR="00B83D05" w:rsidRPr="0022511D" w:rsidRDefault="00B83D05" w:rsidP="006702BE">
            <w:pPr>
              <w:widowControl w:val="0"/>
              <w:ind w:left="-107" w:right="49"/>
              <w:jc w:val="right"/>
              <w:rPr>
                <w:b/>
                <w:bCs/>
                <w:sz w:val="13"/>
                <w:szCs w:val="13"/>
              </w:rPr>
            </w:pPr>
            <w:r w:rsidRPr="0022511D">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E377237" w14:textId="789A44BA" w:rsidR="00B83D05" w:rsidRPr="0022511D" w:rsidRDefault="00B83D05" w:rsidP="006702BE">
            <w:pPr>
              <w:widowControl w:val="0"/>
              <w:ind w:left="-107" w:right="49"/>
              <w:jc w:val="right"/>
              <w:rPr>
                <w:b/>
                <w:bCs/>
                <w:sz w:val="13"/>
                <w:szCs w:val="13"/>
              </w:rPr>
            </w:pPr>
            <w:r w:rsidRPr="0022511D">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0258FFB" w14:textId="5AA1EDFD" w:rsidR="00B83D05" w:rsidRPr="0022511D" w:rsidRDefault="00B83D05" w:rsidP="006702BE">
            <w:pPr>
              <w:widowControl w:val="0"/>
              <w:ind w:left="-107" w:right="49"/>
              <w:jc w:val="right"/>
              <w:rPr>
                <w:b/>
                <w:bCs/>
                <w:sz w:val="13"/>
                <w:szCs w:val="13"/>
              </w:rPr>
            </w:pPr>
            <w:r w:rsidRPr="0022511D">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C116E85" w14:textId="0D1BA9C3" w:rsidR="00B83D05" w:rsidRPr="0022511D" w:rsidRDefault="00B83D05" w:rsidP="006702BE">
            <w:pPr>
              <w:widowControl w:val="0"/>
              <w:ind w:left="-107" w:right="49"/>
              <w:jc w:val="right"/>
              <w:rPr>
                <w:b/>
                <w:bCs/>
                <w:sz w:val="13"/>
                <w:szCs w:val="13"/>
              </w:rPr>
            </w:pPr>
            <w:r w:rsidRPr="0022511D">
              <w:rPr>
                <w:b/>
                <w:bCs/>
                <w:sz w:val="13"/>
                <w:szCs w:val="13"/>
              </w:rPr>
              <w:t>-</w:t>
            </w:r>
          </w:p>
        </w:tc>
      </w:tr>
      <w:tr w:rsidR="00B83D05" w:rsidRPr="0022511D" w14:paraId="65D24A50" w14:textId="77777777" w:rsidTr="006702B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BC20B06" w14:textId="77777777" w:rsidR="00B83D05" w:rsidRPr="0022511D" w:rsidRDefault="00B83D05" w:rsidP="006702BE">
            <w:pPr>
              <w:widowControl w:val="0"/>
              <w:rPr>
                <w:rFonts w:eastAsia="Arial Unicode MS"/>
                <w:sz w:val="13"/>
                <w:szCs w:val="13"/>
              </w:rPr>
            </w:pPr>
            <w:r w:rsidRPr="0022511D">
              <w:rPr>
                <w:rFonts w:eastAsia="Arial Unicode MS"/>
                <w:sz w:val="13"/>
                <w:szCs w:val="13"/>
              </w:rPr>
              <w:t>11.1</w:t>
            </w:r>
          </w:p>
        </w:tc>
        <w:tc>
          <w:tcPr>
            <w:tcW w:w="4092" w:type="dxa"/>
            <w:tcBorders>
              <w:top w:val="nil"/>
              <w:left w:val="nil"/>
              <w:bottom w:val="nil"/>
              <w:right w:val="nil"/>
            </w:tcBorders>
            <w:noWrap/>
            <w:tcMar>
              <w:top w:w="18" w:type="dxa"/>
              <w:left w:w="18" w:type="dxa"/>
              <w:bottom w:w="0" w:type="dxa"/>
              <w:right w:w="18" w:type="dxa"/>
            </w:tcMar>
            <w:vAlign w:val="bottom"/>
          </w:tcPr>
          <w:p w14:paraId="6E2DC9E1" w14:textId="77777777" w:rsidR="00B83D05" w:rsidRPr="0022511D" w:rsidRDefault="00B83D05" w:rsidP="006702BE">
            <w:pPr>
              <w:widowControl w:val="0"/>
              <w:rPr>
                <w:rFonts w:eastAsia="Arial Unicode MS"/>
                <w:sz w:val="13"/>
                <w:szCs w:val="13"/>
              </w:rPr>
            </w:pPr>
            <w:r w:rsidRPr="0022511D">
              <w:rPr>
                <w:rFonts w:eastAsia="Arial Unicode MS"/>
                <w:sz w:val="13"/>
                <w:szCs w:val="13"/>
              </w:rPr>
              <w:t xml:space="preserve">Satış Amaçlı </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A6C1BC" w14:textId="77777777" w:rsidR="00B83D05" w:rsidRPr="0022511D" w:rsidRDefault="00B83D05" w:rsidP="006702BE">
            <w:pPr>
              <w:widowControl w:val="0"/>
              <w:jc w:val="center"/>
              <w:rPr>
                <w:rFonts w:eastAsia="Arial Unicode MS"/>
                <w:sz w:val="13"/>
                <w:szCs w:val="13"/>
              </w:rPr>
            </w:pPr>
          </w:p>
        </w:tc>
        <w:tc>
          <w:tcPr>
            <w:tcW w:w="831" w:type="dxa"/>
            <w:tcBorders>
              <w:top w:val="nil"/>
              <w:left w:val="nil"/>
              <w:bottom w:val="nil"/>
              <w:right w:val="dotted" w:sz="4" w:space="0" w:color="auto"/>
            </w:tcBorders>
            <w:vAlign w:val="bottom"/>
          </w:tcPr>
          <w:p w14:paraId="31633306" w14:textId="014B316B" w:rsidR="00B83D05" w:rsidRPr="0022511D" w:rsidRDefault="00B83D05"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dotted" w:sz="4" w:space="0" w:color="auto"/>
            </w:tcBorders>
            <w:vAlign w:val="bottom"/>
          </w:tcPr>
          <w:p w14:paraId="45A92C0B" w14:textId="4F6C6436" w:rsidR="00B83D05" w:rsidRPr="0022511D" w:rsidRDefault="00B83D05"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vAlign w:val="bottom"/>
          </w:tcPr>
          <w:p w14:paraId="060B8B0D" w14:textId="0B548C58" w:rsidR="00B83D05" w:rsidRPr="0022511D" w:rsidRDefault="00B83D05" w:rsidP="006702BE">
            <w:pPr>
              <w:widowControl w:val="0"/>
              <w:ind w:left="-107" w:right="49"/>
              <w:jc w:val="right"/>
              <w:rPr>
                <w:bCs/>
                <w:sz w:val="13"/>
                <w:szCs w:val="13"/>
              </w:rPr>
            </w:pPr>
            <w:r w:rsidRPr="0022511D">
              <w:rPr>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3E2182A" w14:textId="0FB32D10" w:rsidR="00B83D05" w:rsidRPr="0022511D" w:rsidRDefault="00B83D05" w:rsidP="006702BE">
            <w:pPr>
              <w:widowControl w:val="0"/>
              <w:ind w:left="-107" w:right="49"/>
              <w:jc w:val="right"/>
              <w:rPr>
                <w:bCs/>
                <w:sz w:val="13"/>
                <w:szCs w:val="13"/>
              </w:rPr>
            </w:pPr>
            <w:r w:rsidRPr="0022511D">
              <w:rPr>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3C5BDB4" w14:textId="5ED4D429" w:rsidR="00B83D05" w:rsidRPr="0022511D" w:rsidRDefault="00B83D05" w:rsidP="006702BE">
            <w:pPr>
              <w:widowControl w:val="0"/>
              <w:ind w:left="-107" w:right="49"/>
              <w:jc w:val="right"/>
              <w:rPr>
                <w:bCs/>
                <w:sz w:val="13"/>
                <w:szCs w:val="13"/>
              </w:rPr>
            </w:pPr>
            <w:r w:rsidRPr="0022511D">
              <w:rPr>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40B6FF2" w14:textId="08A8E6B3" w:rsidR="00B83D05" w:rsidRPr="0022511D" w:rsidRDefault="00B83D05" w:rsidP="006702BE">
            <w:pPr>
              <w:widowControl w:val="0"/>
              <w:ind w:left="-107" w:right="49"/>
              <w:jc w:val="right"/>
              <w:rPr>
                <w:bCs/>
                <w:sz w:val="13"/>
                <w:szCs w:val="13"/>
              </w:rPr>
            </w:pPr>
            <w:r w:rsidRPr="0022511D">
              <w:rPr>
                <w:sz w:val="13"/>
                <w:szCs w:val="13"/>
              </w:rPr>
              <w:t>-</w:t>
            </w:r>
          </w:p>
        </w:tc>
      </w:tr>
      <w:tr w:rsidR="00B83D05" w:rsidRPr="0022511D" w14:paraId="3CAD60D9" w14:textId="77777777" w:rsidTr="006702B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F79D021" w14:textId="77777777" w:rsidR="00B83D05" w:rsidRPr="0022511D" w:rsidRDefault="00B83D05" w:rsidP="006702BE">
            <w:pPr>
              <w:widowControl w:val="0"/>
              <w:rPr>
                <w:rFonts w:eastAsia="Arial Unicode MS"/>
                <w:sz w:val="13"/>
                <w:szCs w:val="13"/>
              </w:rPr>
            </w:pPr>
            <w:r w:rsidRPr="0022511D">
              <w:rPr>
                <w:rFonts w:eastAsia="Arial Unicode MS"/>
                <w:sz w:val="13"/>
                <w:szCs w:val="13"/>
              </w:rPr>
              <w:t>11.2</w:t>
            </w:r>
          </w:p>
        </w:tc>
        <w:tc>
          <w:tcPr>
            <w:tcW w:w="4092" w:type="dxa"/>
            <w:tcBorders>
              <w:top w:val="nil"/>
              <w:left w:val="nil"/>
              <w:bottom w:val="nil"/>
              <w:right w:val="nil"/>
            </w:tcBorders>
            <w:noWrap/>
            <w:tcMar>
              <w:top w:w="18" w:type="dxa"/>
              <w:left w:w="18" w:type="dxa"/>
              <w:bottom w:w="0" w:type="dxa"/>
              <w:right w:w="18" w:type="dxa"/>
            </w:tcMar>
            <w:vAlign w:val="bottom"/>
          </w:tcPr>
          <w:p w14:paraId="0F325F81" w14:textId="77777777" w:rsidR="00B83D05" w:rsidRPr="0022511D" w:rsidRDefault="00B83D05" w:rsidP="006702BE">
            <w:pPr>
              <w:widowControl w:val="0"/>
              <w:rPr>
                <w:rFonts w:eastAsia="Arial Unicode MS"/>
                <w:sz w:val="13"/>
                <w:szCs w:val="13"/>
              </w:rPr>
            </w:pPr>
            <w:r w:rsidRPr="0022511D">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867F5A" w14:textId="77777777" w:rsidR="00B83D05" w:rsidRPr="0022511D" w:rsidRDefault="00B83D05" w:rsidP="006702BE">
            <w:pPr>
              <w:widowControl w:val="0"/>
              <w:jc w:val="center"/>
              <w:rPr>
                <w:rFonts w:eastAsia="Arial Unicode MS"/>
                <w:sz w:val="13"/>
                <w:szCs w:val="13"/>
              </w:rPr>
            </w:pPr>
          </w:p>
        </w:tc>
        <w:tc>
          <w:tcPr>
            <w:tcW w:w="831" w:type="dxa"/>
            <w:tcBorders>
              <w:top w:val="nil"/>
              <w:left w:val="nil"/>
              <w:bottom w:val="nil"/>
              <w:right w:val="dotted" w:sz="4" w:space="0" w:color="auto"/>
            </w:tcBorders>
            <w:vAlign w:val="bottom"/>
          </w:tcPr>
          <w:p w14:paraId="34D06EF8" w14:textId="6F238686" w:rsidR="00B83D05" w:rsidRPr="0022511D" w:rsidRDefault="00B83D05"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dotted" w:sz="4" w:space="0" w:color="auto"/>
            </w:tcBorders>
            <w:vAlign w:val="bottom"/>
          </w:tcPr>
          <w:p w14:paraId="3B3E00AD" w14:textId="54062068" w:rsidR="00B83D05" w:rsidRPr="0022511D" w:rsidRDefault="00B83D05"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vAlign w:val="bottom"/>
          </w:tcPr>
          <w:p w14:paraId="54ACCBDB" w14:textId="0A28C689" w:rsidR="00B83D05" w:rsidRPr="0022511D" w:rsidRDefault="00B83D05" w:rsidP="006702BE">
            <w:pPr>
              <w:widowControl w:val="0"/>
              <w:ind w:left="-107" w:right="49"/>
              <w:jc w:val="right"/>
              <w:rPr>
                <w:bCs/>
                <w:sz w:val="13"/>
                <w:szCs w:val="13"/>
              </w:rPr>
            </w:pPr>
            <w:r w:rsidRPr="0022511D">
              <w:rPr>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41576B1" w14:textId="315E9B9B" w:rsidR="00B83D05" w:rsidRPr="0022511D" w:rsidRDefault="00B83D05" w:rsidP="006702BE">
            <w:pPr>
              <w:widowControl w:val="0"/>
              <w:ind w:left="-107" w:right="49"/>
              <w:jc w:val="right"/>
              <w:rPr>
                <w:bCs/>
                <w:sz w:val="13"/>
                <w:szCs w:val="13"/>
              </w:rPr>
            </w:pPr>
            <w:r w:rsidRPr="0022511D">
              <w:rPr>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6770784" w14:textId="10C8B268" w:rsidR="00B83D05" w:rsidRPr="0022511D" w:rsidRDefault="00B83D05" w:rsidP="006702BE">
            <w:pPr>
              <w:widowControl w:val="0"/>
              <w:ind w:left="-107" w:right="49"/>
              <w:jc w:val="right"/>
              <w:rPr>
                <w:bCs/>
                <w:sz w:val="13"/>
                <w:szCs w:val="13"/>
              </w:rPr>
            </w:pPr>
            <w:r w:rsidRPr="0022511D">
              <w:rPr>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5F683B07" w14:textId="4D64E5D4" w:rsidR="00B83D05" w:rsidRPr="0022511D" w:rsidRDefault="00B83D05" w:rsidP="006702BE">
            <w:pPr>
              <w:widowControl w:val="0"/>
              <w:ind w:left="-107" w:right="49"/>
              <w:jc w:val="right"/>
              <w:rPr>
                <w:bCs/>
                <w:sz w:val="13"/>
                <w:szCs w:val="13"/>
              </w:rPr>
            </w:pPr>
            <w:r w:rsidRPr="0022511D">
              <w:rPr>
                <w:sz w:val="13"/>
                <w:szCs w:val="13"/>
              </w:rPr>
              <w:t>-</w:t>
            </w:r>
          </w:p>
        </w:tc>
      </w:tr>
      <w:tr w:rsidR="006702BE" w:rsidRPr="0022511D" w14:paraId="70BC4820" w14:textId="77777777" w:rsidTr="006702B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2692E7C" w14:textId="77777777" w:rsidR="00B83D05" w:rsidRPr="0022511D" w:rsidRDefault="00B83D05" w:rsidP="006702BE">
            <w:pPr>
              <w:widowControl w:val="0"/>
              <w:rPr>
                <w:rFonts w:eastAsia="Arial Unicode MS"/>
                <w:b/>
                <w:sz w:val="13"/>
                <w:szCs w:val="13"/>
              </w:rPr>
            </w:pPr>
            <w:r w:rsidRPr="0022511D">
              <w:rPr>
                <w:rFonts w:eastAsia="Arial Unicode MS"/>
                <w:b/>
                <w:sz w:val="13"/>
                <w:szCs w:val="13"/>
              </w:rPr>
              <w:t>XII.</w:t>
            </w:r>
          </w:p>
        </w:tc>
        <w:tc>
          <w:tcPr>
            <w:tcW w:w="4092" w:type="dxa"/>
            <w:tcBorders>
              <w:top w:val="nil"/>
              <w:left w:val="nil"/>
              <w:bottom w:val="nil"/>
              <w:right w:val="nil"/>
            </w:tcBorders>
            <w:noWrap/>
            <w:tcMar>
              <w:top w:w="18" w:type="dxa"/>
              <w:left w:w="18" w:type="dxa"/>
              <w:bottom w:w="0" w:type="dxa"/>
              <w:right w:w="18" w:type="dxa"/>
            </w:tcMar>
            <w:vAlign w:val="bottom"/>
          </w:tcPr>
          <w:p w14:paraId="78293A16" w14:textId="77777777" w:rsidR="00B83D05" w:rsidRPr="0022511D" w:rsidRDefault="00B83D05" w:rsidP="006702BE">
            <w:pPr>
              <w:widowControl w:val="0"/>
              <w:rPr>
                <w:rFonts w:eastAsia="Arial Unicode MS"/>
                <w:b/>
                <w:sz w:val="13"/>
                <w:szCs w:val="13"/>
              </w:rPr>
            </w:pPr>
            <w:r w:rsidRPr="0022511D">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A66589" w14:textId="77777777" w:rsidR="00B83D05" w:rsidRPr="0022511D" w:rsidRDefault="00B83D05" w:rsidP="006702BE">
            <w:pPr>
              <w:widowControl w:val="0"/>
              <w:jc w:val="center"/>
              <w:rPr>
                <w:rFonts w:eastAsia="Arial Unicode MS"/>
                <w:b/>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6A92293C" w14:textId="39AC2D5D" w:rsidR="00B83D05" w:rsidRPr="0022511D" w:rsidRDefault="00B83D05" w:rsidP="006702BE">
            <w:pPr>
              <w:widowControl w:val="0"/>
              <w:ind w:left="-107" w:right="49"/>
              <w:jc w:val="right"/>
              <w:rPr>
                <w:b/>
                <w:bCs/>
                <w:sz w:val="13"/>
                <w:szCs w:val="13"/>
              </w:rPr>
            </w:pPr>
            <w:r w:rsidRPr="0022511D">
              <w:rPr>
                <w:b/>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0444D54B" w14:textId="665D62F3" w:rsidR="00B83D05" w:rsidRPr="0022511D" w:rsidRDefault="00B83D05" w:rsidP="006702BE">
            <w:pPr>
              <w:widowControl w:val="0"/>
              <w:ind w:left="-107" w:right="49"/>
              <w:jc w:val="right"/>
              <w:rPr>
                <w:b/>
                <w:bCs/>
                <w:sz w:val="13"/>
                <w:szCs w:val="13"/>
              </w:rPr>
            </w:pPr>
            <w:r w:rsidRPr="0022511D">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5FB74056" w14:textId="3E52CD30" w:rsidR="00B83D05" w:rsidRPr="0022511D" w:rsidRDefault="00B83D05" w:rsidP="006702BE">
            <w:pPr>
              <w:widowControl w:val="0"/>
              <w:ind w:left="-107" w:right="49"/>
              <w:jc w:val="right"/>
              <w:rPr>
                <w:b/>
                <w:bCs/>
                <w:sz w:val="13"/>
                <w:szCs w:val="13"/>
              </w:rPr>
            </w:pPr>
            <w:r w:rsidRPr="0022511D">
              <w:rPr>
                <w:b/>
                <w:bCs/>
                <w:sz w:val="13"/>
                <w:szCs w:val="13"/>
              </w:rPr>
              <w:t>-</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2C15E3" w14:textId="6C244312" w:rsidR="00B83D05" w:rsidRPr="0022511D" w:rsidRDefault="00B83D05" w:rsidP="006702BE">
            <w:pPr>
              <w:widowControl w:val="0"/>
              <w:ind w:left="-107" w:right="49"/>
              <w:jc w:val="right"/>
              <w:rPr>
                <w:b/>
                <w:bCs/>
                <w:sz w:val="13"/>
                <w:szCs w:val="13"/>
              </w:rPr>
            </w:pPr>
            <w:r w:rsidRPr="0022511D">
              <w:rPr>
                <w:b/>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A50557E" w14:textId="6AF440E9" w:rsidR="00B83D05" w:rsidRPr="0022511D" w:rsidRDefault="00B83D05" w:rsidP="006702BE">
            <w:pPr>
              <w:widowControl w:val="0"/>
              <w:ind w:left="-107" w:right="49"/>
              <w:jc w:val="right"/>
              <w:rPr>
                <w:b/>
                <w:bCs/>
                <w:sz w:val="13"/>
                <w:szCs w:val="13"/>
              </w:rPr>
            </w:pPr>
            <w:r w:rsidRPr="0022511D">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6ECAD2B" w14:textId="2549394D" w:rsidR="00B83D05" w:rsidRPr="0022511D" w:rsidRDefault="00B83D05" w:rsidP="006702BE">
            <w:pPr>
              <w:widowControl w:val="0"/>
              <w:ind w:left="-107" w:right="49"/>
              <w:jc w:val="right"/>
              <w:rPr>
                <w:b/>
                <w:bCs/>
                <w:sz w:val="13"/>
                <w:szCs w:val="13"/>
              </w:rPr>
            </w:pPr>
            <w:r w:rsidRPr="0022511D">
              <w:rPr>
                <w:b/>
                <w:bCs/>
                <w:sz w:val="13"/>
                <w:szCs w:val="13"/>
              </w:rPr>
              <w:t>-</w:t>
            </w:r>
          </w:p>
        </w:tc>
      </w:tr>
      <w:tr w:rsidR="006702BE" w:rsidRPr="0022511D" w14:paraId="4D3C8D26" w14:textId="77777777" w:rsidTr="006702B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227D70F" w14:textId="77777777" w:rsidR="00B83D05" w:rsidRPr="0022511D" w:rsidRDefault="00B83D05" w:rsidP="006702BE">
            <w:pPr>
              <w:widowControl w:val="0"/>
              <w:rPr>
                <w:rFonts w:eastAsia="Arial Unicode MS"/>
                <w:sz w:val="13"/>
                <w:szCs w:val="13"/>
              </w:rPr>
            </w:pPr>
            <w:r w:rsidRPr="0022511D">
              <w:rPr>
                <w:rFonts w:eastAsia="Arial Unicode MS"/>
                <w:sz w:val="13"/>
                <w:szCs w:val="13"/>
              </w:rPr>
              <w:t>12.1</w:t>
            </w:r>
          </w:p>
        </w:tc>
        <w:tc>
          <w:tcPr>
            <w:tcW w:w="4092" w:type="dxa"/>
            <w:tcBorders>
              <w:top w:val="nil"/>
              <w:left w:val="nil"/>
              <w:bottom w:val="nil"/>
              <w:right w:val="nil"/>
            </w:tcBorders>
            <w:noWrap/>
            <w:tcMar>
              <w:top w:w="18" w:type="dxa"/>
              <w:left w:w="18" w:type="dxa"/>
              <w:bottom w:w="0" w:type="dxa"/>
              <w:right w:w="18" w:type="dxa"/>
            </w:tcMar>
            <w:vAlign w:val="bottom"/>
          </w:tcPr>
          <w:p w14:paraId="4D720F6C" w14:textId="77777777" w:rsidR="00B83D05" w:rsidRPr="0022511D" w:rsidRDefault="00B83D05" w:rsidP="006702BE">
            <w:pPr>
              <w:widowControl w:val="0"/>
              <w:rPr>
                <w:rFonts w:eastAsia="Arial Unicode MS"/>
                <w:sz w:val="13"/>
                <w:szCs w:val="13"/>
              </w:rPr>
            </w:pPr>
            <w:r w:rsidRPr="0022511D">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C68C30" w14:textId="77777777" w:rsidR="00B83D05" w:rsidRPr="0022511D" w:rsidRDefault="00B83D05" w:rsidP="006702BE">
            <w:pPr>
              <w:widowControl w:val="0"/>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7AFCD1C5" w14:textId="6DA8DC9A" w:rsidR="00B83D05" w:rsidRPr="0022511D" w:rsidRDefault="00B83D05"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50086595" w14:textId="3ACA5C1B" w:rsidR="00B83D05" w:rsidRPr="0022511D" w:rsidRDefault="00B83D05"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D2DD812" w14:textId="244EDEE8" w:rsidR="00B83D05" w:rsidRPr="0022511D" w:rsidRDefault="00B83D05" w:rsidP="006702BE">
            <w:pPr>
              <w:widowControl w:val="0"/>
              <w:ind w:left="-107" w:right="49"/>
              <w:jc w:val="right"/>
              <w:rPr>
                <w:bCs/>
                <w:sz w:val="13"/>
                <w:szCs w:val="13"/>
              </w:rPr>
            </w:pPr>
            <w:r w:rsidRPr="0022511D">
              <w:rPr>
                <w:sz w:val="13"/>
                <w:szCs w:val="13"/>
              </w:rPr>
              <w:t>-</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2C72DAB" w14:textId="65D5F0AB" w:rsidR="00B83D05" w:rsidRPr="0022511D" w:rsidRDefault="00B83D05"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E2FA7CC" w14:textId="2A1F27E5" w:rsidR="00B83D05" w:rsidRPr="0022511D" w:rsidRDefault="00B83D05"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5454389" w14:textId="2474BDDE" w:rsidR="00B83D05" w:rsidRPr="0022511D" w:rsidRDefault="00B83D05" w:rsidP="006702BE">
            <w:pPr>
              <w:widowControl w:val="0"/>
              <w:ind w:left="-107" w:right="49"/>
              <w:jc w:val="right"/>
              <w:rPr>
                <w:bCs/>
                <w:sz w:val="13"/>
                <w:szCs w:val="13"/>
              </w:rPr>
            </w:pPr>
            <w:r w:rsidRPr="0022511D">
              <w:rPr>
                <w:sz w:val="13"/>
                <w:szCs w:val="13"/>
              </w:rPr>
              <w:t>-</w:t>
            </w:r>
          </w:p>
        </w:tc>
      </w:tr>
      <w:tr w:rsidR="00B83D05" w:rsidRPr="0022511D" w14:paraId="7E116F41" w14:textId="77777777" w:rsidTr="006702B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6FFD55B" w14:textId="77777777" w:rsidR="00B83D05" w:rsidRPr="0022511D" w:rsidRDefault="00B83D05" w:rsidP="006702BE">
            <w:pPr>
              <w:widowControl w:val="0"/>
              <w:rPr>
                <w:rFonts w:eastAsia="Arial Unicode MS"/>
                <w:sz w:val="13"/>
                <w:szCs w:val="13"/>
              </w:rPr>
            </w:pPr>
            <w:r w:rsidRPr="0022511D">
              <w:rPr>
                <w:rFonts w:eastAsia="Arial Unicode MS"/>
                <w:sz w:val="13"/>
                <w:szCs w:val="13"/>
              </w:rPr>
              <w:t>12.2</w:t>
            </w:r>
          </w:p>
        </w:tc>
        <w:tc>
          <w:tcPr>
            <w:tcW w:w="4092" w:type="dxa"/>
            <w:tcBorders>
              <w:top w:val="nil"/>
              <w:left w:val="nil"/>
              <w:bottom w:val="nil"/>
              <w:right w:val="nil"/>
            </w:tcBorders>
            <w:noWrap/>
            <w:tcMar>
              <w:top w:w="18" w:type="dxa"/>
              <w:left w:w="18" w:type="dxa"/>
              <w:bottom w:w="0" w:type="dxa"/>
              <w:right w:w="18" w:type="dxa"/>
            </w:tcMar>
            <w:vAlign w:val="bottom"/>
          </w:tcPr>
          <w:p w14:paraId="3FA8C2C6" w14:textId="77777777" w:rsidR="00B83D05" w:rsidRPr="0022511D" w:rsidRDefault="00B83D05" w:rsidP="006702BE">
            <w:pPr>
              <w:widowControl w:val="0"/>
              <w:rPr>
                <w:rFonts w:eastAsia="Arial Unicode MS"/>
                <w:sz w:val="13"/>
                <w:szCs w:val="13"/>
              </w:rPr>
            </w:pPr>
            <w:r w:rsidRPr="0022511D">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845010B" w14:textId="77777777" w:rsidR="00B83D05" w:rsidRPr="0022511D" w:rsidRDefault="00B83D05" w:rsidP="006702BE">
            <w:pPr>
              <w:widowControl w:val="0"/>
              <w:jc w:val="center"/>
              <w:rPr>
                <w:rFonts w:eastAsia="Arial Unicode MS"/>
                <w:sz w:val="13"/>
                <w:szCs w:val="13"/>
              </w:rPr>
            </w:pPr>
          </w:p>
        </w:tc>
        <w:tc>
          <w:tcPr>
            <w:tcW w:w="831" w:type="dxa"/>
            <w:tcBorders>
              <w:top w:val="nil"/>
              <w:left w:val="nil"/>
              <w:bottom w:val="nil"/>
              <w:right w:val="dotted" w:sz="4" w:space="0" w:color="auto"/>
            </w:tcBorders>
            <w:vAlign w:val="bottom"/>
          </w:tcPr>
          <w:p w14:paraId="1A45D80B" w14:textId="23890EFA" w:rsidR="00B83D05" w:rsidRPr="0022511D" w:rsidRDefault="00B83D05"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dotted" w:sz="4" w:space="0" w:color="auto"/>
            </w:tcBorders>
            <w:vAlign w:val="bottom"/>
          </w:tcPr>
          <w:p w14:paraId="047DD7B2" w14:textId="76825526" w:rsidR="00B83D05" w:rsidRPr="0022511D" w:rsidRDefault="00B83D05"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vAlign w:val="bottom"/>
          </w:tcPr>
          <w:p w14:paraId="6AC875E4" w14:textId="66AA2D6F" w:rsidR="00B83D05" w:rsidRPr="0022511D" w:rsidRDefault="00B83D05" w:rsidP="006702BE">
            <w:pPr>
              <w:widowControl w:val="0"/>
              <w:ind w:left="-107" w:right="49"/>
              <w:jc w:val="right"/>
              <w:rPr>
                <w:bCs/>
                <w:sz w:val="13"/>
                <w:szCs w:val="13"/>
              </w:rPr>
            </w:pPr>
            <w:r w:rsidRPr="0022511D">
              <w:rPr>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75FAECE" w14:textId="2C3A6D84" w:rsidR="00B83D05" w:rsidRPr="0022511D" w:rsidRDefault="00B83D05" w:rsidP="006702BE">
            <w:pPr>
              <w:widowControl w:val="0"/>
              <w:ind w:left="-107" w:right="49"/>
              <w:jc w:val="right"/>
              <w:rPr>
                <w:bCs/>
                <w:sz w:val="13"/>
                <w:szCs w:val="13"/>
              </w:rPr>
            </w:pPr>
            <w:r w:rsidRPr="0022511D">
              <w:rPr>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CC1DBCC" w14:textId="7D838C92" w:rsidR="00B83D05" w:rsidRPr="0022511D" w:rsidRDefault="00B83D05" w:rsidP="006702BE">
            <w:pPr>
              <w:widowControl w:val="0"/>
              <w:ind w:left="-107" w:right="49"/>
              <w:jc w:val="right"/>
              <w:rPr>
                <w:bCs/>
                <w:sz w:val="13"/>
                <w:szCs w:val="13"/>
              </w:rPr>
            </w:pPr>
            <w:r w:rsidRPr="0022511D">
              <w:rPr>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5419D51C" w14:textId="40A4DE1A" w:rsidR="00B83D05" w:rsidRPr="0022511D" w:rsidRDefault="00B83D05" w:rsidP="006702BE">
            <w:pPr>
              <w:widowControl w:val="0"/>
              <w:ind w:left="-107" w:right="49"/>
              <w:jc w:val="right"/>
              <w:rPr>
                <w:bCs/>
                <w:sz w:val="13"/>
                <w:szCs w:val="13"/>
              </w:rPr>
            </w:pPr>
            <w:r w:rsidRPr="0022511D">
              <w:rPr>
                <w:sz w:val="13"/>
                <w:szCs w:val="13"/>
              </w:rPr>
              <w:t>-</w:t>
            </w:r>
          </w:p>
        </w:tc>
      </w:tr>
      <w:tr w:rsidR="006702BE" w:rsidRPr="0022511D" w14:paraId="5933B554" w14:textId="77777777" w:rsidTr="006702B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DE619E1"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XIII.</w:t>
            </w:r>
          </w:p>
        </w:tc>
        <w:tc>
          <w:tcPr>
            <w:tcW w:w="4092" w:type="dxa"/>
            <w:tcBorders>
              <w:top w:val="nil"/>
              <w:left w:val="nil"/>
              <w:bottom w:val="nil"/>
              <w:right w:val="nil"/>
            </w:tcBorders>
            <w:noWrap/>
            <w:tcMar>
              <w:top w:w="18" w:type="dxa"/>
              <w:left w:w="18" w:type="dxa"/>
              <w:bottom w:w="0" w:type="dxa"/>
              <w:right w:w="18" w:type="dxa"/>
            </w:tcMar>
            <w:vAlign w:val="bottom"/>
          </w:tcPr>
          <w:p w14:paraId="7F7BC3F2"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A191AD1" w14:textId="77777777" w:rsidR="00D2303E" w:rsidRPr="0022511D" w:rsidRDefault="00D2303E" w:rsidP="006702BE">
            <w:pPr>
              <w:widowControl w:val="0"/>
              <w:jc w:val="center"/>
              <w:rPr>
                <w:rFonts w:eastAsia="Arial Unicode MS"/>
                <w:b/>
                <w:sz w:val="13"/>
                <w:szCs w:val="13"/>
              </w:rPr>
            </w:pPr>
            <w:r w:rsidRPr="0022511D">
              <w:rPr>
                <w:rFonts w:eastAsia="Arial Unicode MS"/>
                <w:b/>
                <w:sz w:val="13"/>
                <w:szCs w:val="13"/>
              </w:rPr>
              <w:t>(5)</w:t>
            </w:r>
          </w:p>
        </w:tc>
        <w:tc>
          <w:tcPr>
            <w:tcW w:w="831" w:type="dxa"/>
            <w:tcBorders>
              <w:top w:val="nil"/>
              <w:left w:val="single" w:sz="4" w:space="0" w:color="auto"/>
              <w:bottom w:val="nil"/>
              <w:right w:val="dotted" w:sz="4" w:space="0" w:color="auto"/>
            </w:tcBorders>
            <w:shd w:val="clear" w:color="auto" w:fill="FFFFFF" w:themeFill="background1"/>
            <w:vAlign w:val="bottom"/>
          </w:tcPr>
          <w:p w14:paraId="4026A02A" w14:textId="06B1A0C6" w:rsidR="00D2303E" w:rsidRPr="0022511D" w:rsidRDefault="00D2303E" w:rsidP="006702BE">
            <w:pPr>
              <w:widowControl w:val="0"/>
              <w:ind w:left="-107" w:right="49"/>
              <w:jc w:val="right"/>
              <w:rPr>
                <w:b/>
                <w:sz w:val="13"/>
                <w:szCs w:val="13"/>
              </w:rPr>
            </w:pPr>
            <w:r w:rsidRPr="0022511D">
              <w:rPr>
                <w:b/>
                <w:sz w:val="13"/>
                <w:szCs w:val="13"/>
              </w:rPr>
              <w:t>290.357</w:t>
            </w:r>
          </w:p>
        </w:tc>
        <w:tc>
          <w:tcPr>
            <w:tcW w:w="832" w:type="dxa"/>
            <w:tcBorders>
              <w:top w:val="nil"/>
              <w:left w:val="dotted" w:sz="4" w:space="0" w:color="auto"/>
              <w:bottom w:val="nil"/>
              <w:right w:val="dotted" w:sz="4" w:space="0" w:color="auto"/>
            </w:tcBorders>
            <w:shd w:val="clear" w:color="auto" w:fill="FFFFFF" w:themeFill="background1"/>
            <w:vAlign w:val="bottom"/>
          </w:tcPr>
          <w:p w14:paraId="24DB35BD" w14:textId="09BB58BD" w:rsidR="00D2303E" w:rsidRPr="0022511D" w:rsidRDefault="00D2303E" w:rsidP="006702BE">
            <w:pPr>
              <w:widowControl w:val="0"/>
              <w:ind w:left="-107" w:right="49"/>
              <w:jc w:val="right"/>
              <w:rPr>
                <w:b/>
                <w:sz w:val="13"/>
                <w:szCs w:val="13"/>
              </w:rPr>
            </w:pPr>
            <w:r w:rsidRPr="0022511D">
              <w:rPr>
                <w:b/>
                <w:sz w:val="13"/>
                <w:szCs w:val="13"/>
              </w:rPr>
              <w:t>32.718</w:t>
            </w:r>
          </w:p>
        </w:tc>
        <w:tc>
          <w:tcPr>
            <w:tcW w:w="832" w:type="dxa"/>
            <w:tcBorders>
              <w:top w:val="nil"/>
              <w:left w:val="dotted" w:sz="4" w:space="0" w:color="auto"/>
              <w:bottom w:val="nil"/>
              <w:right w:val="single" w:sz="4" w:space="0" w:color="auto"/>
            </w:tcBorders>
            <w:shd w:val="clear" w:color="auto" w:fill="FFFFFF" w:themeFill="background1"/>
            <w:vAlign w:val="bottom"/>
          </w:tcPr>
          <w:p w14:paraId="08A95C45" w14:textId="2D7CE469" w:rsidR="00D2303E" w:rsidRPr="0022511D" w:rsidRDefault="00D2303E" w:rsidP="006702BE">
            <w:pPr>
              <w:widowControl w:val="0"/>
              <w:ind w:left="-107" w:right="49"/>
              <w:jc w:val="right"/>
              <w:rPr>
                <w:b/>
                <w:sz w:val="13"/>
                <w:szCs w:val="13"/>
              </w:rPr>
            </w:pPr>
            <w:r w:rsidRPr="0022511D">
              <w:rPr>
                <w:b/>
                <w:sz w:val="13"/>
                <w:szCs w:val="13"/>
              </w:rPr>
              <w:t>323.075</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44576EA" w14:textId="3A6BF657" w:rsidR="00D2303E" w:rsidRPr="0022511D" w:rsidRDefault="00D2303E" w:rsidP="006702BE">
            <w:pPr>
              <w:widowControl w:val="0"/>
              <w:ind w:left="-107" w:right="49"/>
              <w:jc w:val="right"/>
              <w:rPr>
                <w:b/>
                <w:bCs/>
                <w:sz w:val="13"/>
                <w:szCs w:val="13"/>
              </w:rPr>
            </w:pPr>
            <w:r w:rsidRPr="0022511D">
              <w:rPr>
                <w:b/>
                <w:sz w:val="13"/>
                <w:szCs w:val="13"/>
              </w:rPr>
              <w:t>10.614</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7EFE385" w14:textId="6740939A" w:rsidR="00D2303E" w:rsidRPr="0022511D" w:rsidRDefault="00D2303E" w:rsidP="006702BE">
            <w:pPr>
              <w:widowControl w:val="0"/>
              <w:ind w:left="-107" w:right="49"/>
              <w:jc w:val="right"/>
              <w:rPr>
                <w:b/>
                <w:bCs/>
                <w:sz w:val="13"/>
                <w:szCs w:val="13"/>
              </w:rPr>
            </w:pPr>
            <w:r w:rsidRPr="0022511D">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8F85077" w14:textId="3CADFA7F" w:rsidR="00D2303E" w:rsidRPr="0022511D" w:rsidRDefault="00D2303E" w:rsidP="006702BE">
            <w:pPr>
              <w:widowControl w:val="0"/>
              <w:ind w:left="-107" w:right="49"/>
              <w:jc w:val="right"/>
              <w:rPr>
                <w:b/>
                <w:bCs/>
                <w:sz w:val="13"/>
                <w:szCs w:val="13"/>
              </w:rPr>
            </w:pPr>
            <w:r w:rsidRPr="0022511D">
              <w:rPr>
                <w:b/>
                <w:sz w:val="13"/>
                <w:szCs w:val="13"/>
              </w:rPr>
              <w:t>10.614</w:t>
            </w:r>
          </w:p>
        </w:tc>
      </w:tr>
      <w:tr w:rsidR="006702BE" w:rsidRPr="0022511D" w14:paraId="648AFACB" w14:textId="77777777" w:rsidTr="006702B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FC03806"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XIV.</w:t>
            </w:r>
          </w:p>
        </w:tc>
        <w:tc>
          <w:tcPr>
            <w:tcW w:w="4092" w:type="dxa"/>
            <w:tcBorders>
              <w:top w:val="nil"/>
              <w:left w:val="nil"/>
              <w:bottom w:val="nil"/>
              <w:right w:val="nil"/>
            </w:tcBorders>
            <w:noWrap/>
            <w:tcMar>
              <w:top w:w="18" w:type="dxa"/>
              <w:left w:w="18" w:type="dxa"/>
              <w:bottom w:w="0" w:type="dxa"/>
              <w:right w:w="18" w:type="dxa"/>
            </w:tcMar>
            <w:vAlign w:val="bottom"/>
          </w:tcPr>
          <w:p w14:paraId="7C321638" w14:textId="77777777" w:rsidR="00D2303E" w:rsidRPr="0022511D" w:rsidRDefault="00D2303E" w:rsidP="006702BE">
            <w:pPr>
              <w:widowControl w:val="0"/>
              <w:rPr>
                <w:rFonts w:eastAsia="Arial Unicode MS"/>
                <w:b/>
                <w:sz w:val="13"/>
                <w:szCs w:val="13"/>
              </w:rPr>
            </w:pPr>
            <w:r w:rsidRPr="0022511D">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8B4C98" w14:textId="77777777" w:rsidR="00D2303E" w:rsidRPr="0022511D" w:rsidRDefault="00D2303E" w:rsidP="006702BE">
            <w:pPr>
              <w:widowControl w:val="0"/>
              <w:jc w:val="center"/>
              <w:rPr>
                <w:rFonts w:eastAsia="Arial Unicode MS"/>
                <w:b/>
                <w:sz w:val="13"/>
                <w:szCs w:val="13"/>
              </w:rPr>
            </w:pPr>
            <w:r w:rsidRPr="0022511D">
              <w:rPr>
                <w:rFonts w:eastAsia="Arial Unicode MS"/>
                <w:b/>
                <w:sz w:val="13"/>
                <w:szCs w:val="13"/>
              </w:rPr>
              <w:t>(6)</w:t>
            </w:r>
          </w:p>
        </w:tc>
        <w:tc>
          <w:tcPr>
            <w:tcW w:w="831" w:type="dxa"/>
            <w:tcBorders>
              <w:top w:val="nil"/>
              <w:left w:val="single" w:sz="4" w:space="0" w:color="auto"/>
              <w:bottom w:val="nil"/>
              <w:right w:val="dotted" w:sz="4" w:space="0" w:color="auto"/>
            </w:tcBorders>
            <w:shd w:val="clear" w:color="auto" w:fill="FFFFFF" w:themeFill="background1"/>
            <w:vAlign w:val="bottom"/>
          </w:tcPr>
          <w:p w14:paraId="03062C94" w14:textId="4B52E6C5" w:rsidR="00D2303E" w:rsidRPr="0022511D" w:rsidRDefault="00D2303E" w:rsidP="006702BE">
            <w:pPr>
              <w:widowControl w:val="0"/>
              <w:ind w:left="-107" w:right="49"/>
              <w:jc w:val="right"/>
              <w:rPr>
                <w:b/>
                <w:sz w:val="13"/>
                <w:szCs w:val="13"/>
              </w:rPr>
            </w:pPr>
            <w:r w:rsidRPr="0022511D">
              <w:rPr>
                <w:b/>
                <w:sz w:val="13"/>
                <w:szCs w:val="13"/>
              </w:rPr>
              <w:t>1.</w:t>
            </w:r>
            <w:r w:rsidR="00986D2C" w:rsidRPr="0022511D">
              <w:rPr>
                <w:b/>
                <w:sz w:val="13"/>
                <w:szCs w:val="13"/>
              </w:rPr>
              <w:t>668</w:t>
            </w:r>
            <w:r w:rsidRPr="0022511D">
              <w:rPr>
                <w:b/>
                <w:sz w:val="13"/>
                <w:szCs w:val="13"/>
              </w:rPr>
              <w:t>.</w:t>
            </w:r>
            <w:r w:rsidR="00986D2C" w:rsidRPr="0022511D">
              <w:rPr>
                <w:b/>
                <w:sz w:val="13"/>
                <w:szCs w:val="13"/>
              </w:rPr>
              <w:t>523</w:t>
            </w:r>
          </w:p>
        </w:tc>
        <w:tc>
          <w:tcPr>
            <w:tcW w:w="832" w:type="dxa"/>
            <w:tcBorders>
              <w:top w:val="nil"/>
              <w:left w:val="dotted" w:sz="4" w:space="0" w:color="auto"/>
              <w:bottom w:val="nil"/>
              <w:right w:val="dotted" w:sz="4" w:space="0" w:color="auto"/>
            </w:tcBorders>
            <w:shd w:val="clear" w:color="auto" w:fill="FFFFFF" w:themeFill="background1"/>
            <w:vAlign w:val="bottom"/>
          </w:tcPr>
          <w:p w14:paraId="1EE8D693" w14:textId="37626ABA" w:rsidR="00D2303E" w:rsidRPr="0022511D" w:rsidRDefault="00D2303E" w:rsidP="006702BE">
            <w:pPr>
              <w:widowControl w:val="0"/>
              <w:ind w:left="-107" w:right="49"/>
              <w:jc w:val="right"/>
              <w:rPr>
                <w:b/>
                <w:sz w:val="13"/>
                <w:szCs w:val="13"/>
              </w:rPr>
            </w:pPr>
            <w:r w:rsidRPr="0022511D">
              <w:rPr>
                <w:b/>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57C90B5" w14:textId="3E8EC0B2" w:rsidR="00D2303E" w:rsidRPr="0022511D" w:rsidRDefault="00D2303E" w:rsidP="006702BE">
            <w:pPr>
              <w:widowControl w:val="0"/>
              <w:ind w:left="-107" w:right="49"/>
              <w:jc w:val="right"/>
              <w:rPr>
                <w:b/>
                <w:sz w:val="13"/>
                <w:szCs w:val="13"/>
              </w:rPr>
            </w:pPr>
            <w:r w:rsidRPr="0022511D">
              <w:rPr>
                <w:b/>
                <w:sz w:val="13"/>
                <w:szCs w:val="13"/>
              </w:rPr>
              <w:t>1.</w:t>
            </w:r>
            <w:r w:rsidR="00986D2C" w:rsidRPr="0022511D">
              <w:rPr>
                <w:b/>
                <w:sz w:val="13"/>
                <w:szCs w:val="13"/>
              </w:rPr>
              <w:t>668</w:t>
            </w:r>
            <w:r w:rsidRPr="0022511D">
              <w:rPr>
                <w:b/>
                <w:sz w:val="13"/>
                <w:szCs w:val="13"/>
              </w:rPr>
              <w:t>.</w:t>
            </w:r>
            <w:r w:rsidR="00986D2C" w:rsidRPr="0022511D">
              <w:rPr>
                <w:b/>
                <w:sz w:val="13"/>
                <w:szCs w:val="13"/>
              </w:rPr>
              <w:t>523</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6C84F49" w14:textId="196B0692" w:rsidR="00D2303E" w:rsidRPr="0022511D" w:rsidRDefault="00D2303E" w:rsidP="006702BE">
            <w:pPr>
              <w:widowControl w:val="0"/>
              <w:ind w:left="-107" w:right="49"/>
              <w:jc w:val="right"/>
              <w:rPr>
                <w:b/>
                <w:bCs/>
                <w:sz w:val="13"/>
                <w:szCs w:val="13"/>
              </w:rPr>
            </w:pPr>
            <w:r w:rsidRPr="0022511D">
              <w:rPr>
                <w:b/>
                <w:sz w:val="13"/>
                <w:szCs w:val="13"/>
              </w:rPr>
              <w:t>1.498.124</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D96940F" w14:textId="0D573A06" w:rsidR="00D2303E" w:rsidRPr="0022511D" w:rsidRDefault="00D2303E" w:rsidP="006702BE">
            <w:pPr>
              <w:widowControl w:val="0"/>
              <w:ind w:left="-107" w:right="49"/>
              <w:jc w:val="right"/>
              <w:rPr>
                <w:b/>
                <w:bCs/>
                <w:sz w:val="13"/>
                <w:szCs w:val="13"/>
              </w:rPr>
            </w:pPr>
            <w:r w:rsidRPr="0022511D">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4BAFD10" w14:textId="177D3054" w:rsidR="00D2303E" w:rsidRPr="0022511D" w:rsidRDefault="00D2303E" w:rsidP="006702BE">
            <w:pPr>
              <w:widowControl w:val="0"/>
              <w:ind w:left="-107" w:right="49"/>
              <w:jc w:val="right"/>
              <w:rPr>
                <w:b/>
                <w:bCs/>
                <w:sz w:val="13"/>
                <w:szCs w:val="13"/>
              </w:rPr>
            </w:pPr>
            <w:r w:rsidRPr="0022511D">
              <w:rPr>
                <w:b/>
                <w:sz w:val="13"/>
                <w:szCs w:val="13"/>
              </w:rPr>
              <w:t>1.498.124</w:t>
            </w:r>
          </w:p>
        </w:tc>
      </w:tr>
      <w:tr w:rsidR="004A57FE" w:rsidRPr="0022511D" w14:paraId="4DBBCED9" w14:textId="77777777" w:rsidTr="001C31BD">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2C42F7D" w14:textId="77777777" w:rsidR="00D2303E" w:rsidRPr="0022511D" w:rsidRDefault="00D2303E" w:rsidP="006702BE">
            <w:pPr>
              <w:widowControl w:val="0"/>
              <w:rPr>
                <w:rFonts w:eastAsia="Arial Unicode MS"/>
                <w:sz w:val="13"/>
                <w:szCs w:val="13"/>
              </w:rPr>
            </w:pPr>
            <w:r w:rsidRPr="0022511D">
              <w:rPr>
                <w:rFonts w:eastAsia="Arial Unicode MS"/>
                <w:sz w:val="13"/>
                <w:szCs w:val="13"/>
              </w:rPr>
              <w:t>14.1</w:t>
            </w:r>
          </w:p>
        </w:tc>
        <w:tc>
          <w:tcPr>
            <w:tcW w:w="4092" w:type="dxa"/>
            <w:tcBorders>
              <w:top w:val="nil"/>
              <w:left w:val="nil"/>
              <w:bottom w:val="nil"/>
              <w:right w:val="nil"/>
            </w:tcBorders>
            <w:noWrap/>
            <w:tcMar>
              <w:top w:w="18" w:type="dxa"/>
              <w:left w:w="18" w:type="dxa"/>
              <w:bottom w:w="0" w:type="dxa"/>
              <w:right w:w="18" w:type="dxa"/>
            </w:tcMar>
            <w:vAlign w:val="bottom"/>
          </w:tcPr>
          <w:p w14:paraId="7B5E9DE8" w14:textId="77777777" w:rsidR="00D2303E" w:rsidRPr="0022511D" w:rsidRDefault="00D2303E" w:rsidP="006702BE">
            <w:pPr>
              <w:widowControl w:val="0"/>
              <w:rPr>
                <w:rFonts w:eastAsia="Arial Unicode MS"/>
                <w:sz w:val="13"/>
                <w:szCs w:val="13"/>
              </w:rPr>
            </w:pPr>
            <w:r w:rsidRPr="0022511D">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DCC2C4" w14:textId="77777777" w:rsidR="00D2303E" w:rsidRPr="0022511D" w:rsidRDefault="00D2303E" w:rsidP="006702BE">
            <w:pPr>
              <w:widowControl w:val="0"/>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B28D236" w14:textId="6493B8AE" w:rsidR="00D2303E" w:rsidRPr="0022511D" w:rsidRDefault="00D2303E" w:rsidP="006702BE">
            <w:pPr>
              <w:widowControl w:val="0"/>
              <w:ind w:left="-107" w:right="49"/>
              <w:jc w:val="right"/>
              <w:rPr>
                <w:sz w:val="13"/>
                <w:szCs w:val="13"/>
              </w:rPr>
            </w:pPr>
            <w:r w:rsidRPr="0022511D">
              <w:rPr>
                <w:sz w:val="13"/>
                <w:szCs w:val="13"/>
              </w:rPr>
              <w:t>1.500.000</w:t>
            </w:r>
          </w:p>
        </w:tc>
        <w:tc>
          <w:tcPr>
            <w:tcW w:w="832" w:type="dxa"/>
            <w:tcBorders>
              <w:top w:val="nil"/>
              <w:left w:val="dotted" w:sz="4" w:space="0" w:color="auto"/>
              <w:bottom w:val="nil"/>
              <w:right w:val="dotted" w:sz="4" w:space="0" w:color="auto"/>
            </w:tcBorders>
            <w:shd w:val="clear" w:color="000000" w:fill="FFFFFF"/>
            <w:vAlign w:val="bottom"/>
          </w:tcPr>
          <w:p w14:paraId="181548F2" w14:textId="13199D03" w:rsidR="00D2303E" w:rsidRPr="0022511D" w:rsidRDefault="00D2303E" w:rsidP="006702BE">
            <w:pPr>
              <w:widowControl w:val="0"/>
              <w:ind w:left="-107" w:right="49"/>
              <w:jc w:val="right"/>
              <w:rPr>
                <w:sz w:val="13"/>
                <w:szCs w:val="13"/>
              </w:rPr>
            </w:pPr>
            <w:r w:rsidRPr="0022511D">
              <w:rPr>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039C31FA" w14:textId="6E72D542" w:rsidR="00D2303E" w:rsidRPr="0022511D" w:rsidRDefault="00D2303E" w:rsidP="006702BE">
            <w:pPr>
              <w:widowControl w:val="0"/>
              <w:ind w:left="-107" w:right="49"/>
              <w:jc w:val="right"/>
              <w:rPr>
                <w:sz w:val="13"/>
                <w:szCs w:val="13"/>
              </w:rPr>
            </w:pPr>
            <w:r w:rsidRPr="0022511D">
              <w:rPr>
                <w:sz w:val="13"/>
                <w:szCs w:val="13"/>
              </w:rPr>
              <w:t>1.500.000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A35F0EE" w14:textId="4067E153" w:rsidR="00D2303E" w:rsidRPr="0022511D" w:rsidRDefault="00D2303E" w:rsidP="006702BE">
            <w:pPr>
              <w:widowControl w:val="0"/>
              <w:ind w:left="-107" w:right="49"/>
              <w:jc w:val="right"/>
              <w:rPr>
                <w:sz w:val="13"/>
                <w:szCs w:val="13"/>
              </w:rPr>
            </w:pPr>
            <w:r w:rsidRPr="0022511D">
              <w:rPr>
                <w:sz w:val="13"/>
                <w:szCs w:val="13"/>
              </w:rPr>
              <w:t>1.500.000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2689B47" w14:textId="53E846D6" w:rsidR="00D2303E" w:rsidRPr="0022511D" w:rsidRDefault="00D2303E" w:rsidP="006702BE">
            <w:pPr>
              <w:widowControl w:val="0"/>
              <w:ind w:left="-107" w:right="49"/>
              <w:jc w:val="right"/>
              <w:rPr>
                <w:sz w:val="13"/>
                <w:szCs w:val="13"/>
              </w:rPr>
            </w:pPr>
            <w:r w:rsidRPr="0022511D">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219AAD7" w14:textId="3C693A8B" w:rsidR="00D2303E" w:rsidRPr="0022511D" w:rsidRDefault="00D2303E" w:rsidP="006702BE">
            <w:pPr>
              <w:widowControl w:val="0"/>
              <w:ind w:left="-107" w:right="49"/>
              <w:jc w:val="right"/>
              <w:rPr>
                <w:sz w:val="13"/>
                <w:szCs w:val="13"/>
              </w:rPr>
            </w:pPr>
            <w:r w:rsidRPr="0022511D">
              <w:rPr>
                <w:sz w:val="13"/>
                <w:szCs w:val="13"/>
              </w:rPr>
              <w:t>1.500.000</w:t>
            </w:r>
          </w:p>
        </w:tc>
      </w:tr>
      <w:tr w:rsidR="00C776EE" w:rsidRPr="0022511D" w14:paraId="74EB2A8B" w14:textId="77777777" w:rsidTr="006702B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8FB4561" w14:textId="77777777" w:rsidR="00C776EE" w:rsidRPr="0022511D" w:rsidRDefault="00C776EE" w:rsidP="006702BE">
            <w:pPr>
              <w:widowControl w:val="0"/>
              <w:rPr>
                <w:rFonts w:eastAsia="Arial Unicode MS"/>
                <w:sz w:val="13"/>
                <w:szCs w:val="13"/>
              </w:rPr>
            </w:pPr>
            <w:r w:rsidRPr="0022511D">
              <w:rPr>
                <w:rFonts w:eastAsia="Arial Unicode MS"/>
                <w:sz w:val="13"/>
                <w:szCs w:val="13"/>
              </w:rPr>
              <w:t>14.2</w:t>
            </w:r>
          </w:p>
        </w:tc>
        <w:tc>
          <w:tcPr>
            <w:tcW w:w="4092" w:type="dxa"/>
            <w:tcBorders>
              <w:top w:val="nil"/>
              <w:left w:val="nil"/>
              <w:bottom w:val="nil"/>
              <w:right w:val="nil"/>
            </w:tcBorders>
            <w:noWrap/>
            <w:tcMar>
              <w:top w:w="18" w:type="dxa"/>
              <w:left w:w="18" w:type="dxa"/>
              <w:bottom w:w="0" w:type="dxa"/>
              <w:right w:w="18" w:type="dxa"/>
            </w:tcMar>
            <w:vAlign w:val="bottom"/>
          </w:tcPr>
          <w:p w14:paraId="1AA17F52" w14:textId="77777777" w:rsidR="00C776EE" w:rsidRPr="0022511D" w:rsidRDefault="00C776EE" w:rsidP="006702BE">
            <w:pPr>
              <w:widowControl w:val="0"/>
              <w:rPr>
                <w:rFonts w:eastAsia="Arial Unicode MS"/>
                <w:sz w:val="13"/>
                <w:szCs w:val="13"/>
              </w:rPr>
            </w:pPr>
            <w:r w:rsidRPr="0022511D">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09E218A" w14:textId="77777777" w:rsidR="00C776EE" w:rsidRPr="0022511D" w:rsidRDefault="00C776EE" w:rsidP="006702BE">
            <w:pPr>
              <w:widowControl w:val="0"/>
              <w:jc w:val="center"/>
              <w:rPr>
                <w:rFonts w:eastAsia="Arial Unicode MS"/>
                <w:sz w:val="13"/>
                <w:szCs w:val="13"/>
              </w:rPr>
            </w:pPr>
          </w:p>
        </w:tc>
        <w:tc>
          <w:tcPr>
            <w:tcW w:w="831" w:type="dxa"/>
            <w:tcBorders>
              <w:top w:val="nil"/>
              <w:left w:val="nil"/>
              <w:bottom w:val="nil"/>
              <w:right w:val="dotted" w:sz="4" w:space="0" w:color="auto"/>
            </w:tcBorders>
            <w:vAlign w:val="bottom"/>
          </w:tcPr>
          <w:p w14:paraId="0D79802E" w14:textId="594D03EA" w:rsidR="00C776EE" w:rsidRPr="0022511D" w:rsidRDefault="00C776EE" w:rsidP="006702BE">
            <w:pPr>
              <w:widowControl w:val="0"/>
              <w:ind w:left="-107" w:right="49"/>
              <w:jc w:val="right"/>
              <w:rPr>
                <w:sz w:val="13"/>
                <w:szCs w:val="13"/>
              </w:rPr>
            </w:pPr>
            <w:r w:rsidRPr="0022511D">
              <w:rPr>
                <w:sz w:val="13"/>
                <w:szCs w:val="13"/>
              </w:rPr>
              <w:t>-</w:t>
            </w:r>
          </w:p>
        </w:tc>
        <w:tc>
          <w:tcPr>
            <w:tcW w:w="832" w:type="dxa"/>
            <w:tcBorders>
              <w:top w:val="nil"/>
              <w:left w:val="dotted" w:sz="4" w:space="0" w:color="auto"/>
              <w:bottom w:val="nil"/>
              <w:right w:val="dotted" w:sz="4" w:space="0" w:color="auto"/>
            </w:tcBorders>
            <w:vAlign w:val="bottom"/>
          </w:tcPr>
          <w:p w14:paraId="09371E69" w14:textId="5094D5C2" w:rsidR="00C776EE" w:rsidRPr="0022511D" w:rsidRDefault="00C776EE" w:rsidP="006702BE">
            <w:pPr>
              <w:widowControl w:val="0"/>
              <w:ind w:left="-107" w:right="49"/>
              <w:jc w:val="right"/>
              <w:rPr>
                <w:sz w:val="13"/>
                <w:szCs w:val="13"/>
              </w:rPr>
            </w:pPr>
            <w:r w:rsidRPr="0022511D">
              <w:rPr>
                <w:sz w:val="13"/>
                <w:szCs w:val="13"/>
              </w:rPr>
              <w:t>-</w:t>
            </w:r>
          </w:p>
        </w:tc>
        <w:tc>
          <w:tcPr>
            <w:tcW w:w="832" w:type="dxa"/>
            <w:tcBorders>
              <w:top w:val="nil"/>
              <w:left w:val="dotted" w:sz="4" w:space="0" w:color="auto"/>
              <w:bottom w:val="nil"/>
              <w:right w:val="single" w:sz="4" w:space="0" w:color="auto"/>
            </w:tcBorders>
            <w:vAlign w:val="bottom"/>
          </w:tcPr>
          <w:p w14:paraId="22965061" w14:textId="4515DB7A" w:rsidR="00C776EE" w:rsidRPr="0022511D" w:rsidRDefault="00C776EE" w:rsidP="006702BE">
            <w:pPr>
              <w:widowControl w:val="0"/>
              <w:ind w:left="-107" w:right="49"/>
              <w:jc w:val="right"/>
              <w:rPr>
                <w:sz w:val="13"/>
                <w:szCs w:val="13"/>
              </w:rPr>
            </w:pPr>
            <w:r w:rsidRPr="0022511D">
              <w:rPr>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B964F7C" w14:textId="5788E31F"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074355E" w14:textId="318207AB"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303197" w14:textId="4455EF32" w:rsidR="00C776EE" w:rsidRPr="0022511D" w:rsidRDefault="00C776EE" w:rsidP="006702BE">
            <w:pPr>
              <w:widowControl w:val="0"/>
              <w:ind w:left="-107" w:right="49"/>
              <w:jc w:val="right"/>
              <w:rPr>
                <w:bCs/>
                <w:sz w:val="13"/>
                <w:szCs w:val="13"/>
              </w:rPr>
            </w:pPr>
            <w:r w:rsidRPr="0022511D">
              <w:rPr>
                <w:sz w:val="13"/>
                <w:szCs w:val="13"/>
              </w:rPr>
              <w:t>-</w:t>
            </w:r>
          </w:p>
        </w:tc>
      </w:tr>
      <w:tr w:rsidR="00C776EE" w:rsidRPr="0022511D" w14:paraId="4847FC2D" w14:textId="77777777" w:rsidTr="006702B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CCC1BA4" w14:textId="77777777" w:rsidR="00C776EE" w:rsidRPr="0022511D" w:rsidRDefault="00C776EE" w:rsidP="006702BE">
            <w:pPr>
              <w:widowControl w:val="0"/>
              <w:rPr>
                <w:rFonts w:eastAsia="Arial Unicode MS"/>
                <w:sz w:val="13"/>
                <w:szCs w:val="13"/>
              </w:rPr>
            </w:pPr>
            <w:r w:rsidRPr="0022511D">
              <w:rPr>
                <w:rFonts w:eastAsia="Arial Unicode MS"/>
                <w:sz w:val="13"/>
                <w:szCs w:val="13"/>
              </w:rPr>
              <w:t>14.2.1</w:t>
            </w:r>
          </w:p>
        </w:tc>
        <w:tc>
          <w:tcPr>
            <w:tcW w:w="4092" w:type="dxa"/>
            <w:tcBorders>
              <w:top w:val="nil"/>
              <w:left w:val="nil"/>
              <w:bottom w:val="nil"/>
              <w:right w:val="nil"/>
            </w:tcBorders>
            <w:noWrap/>
            <w:tcMar>
              <w:top w:w="18" w:type="dxa"/>
              <w:left w:w="18" w:type="dxa"/>
              <w:bottom w:w="0" w:type="dxa"/>
              <w:right w:w="18" w:type="dxa"/>
            </w:tcMar>
            <w:vAlign w:val="bottom"/>
          </w:tcPr>
          <w:p w14:paraId="3D4D5A3D" w14:textId="77777777" w:rsidR="00C776EE" w:rsidRPr="0022511D" w:rsidRDefault="00C776EE" w:rsidP="006702BE">
            <w:pPr>
              <w:widowControl w:val="0"/>
              <w:rPr>
                <w:rFonts w:eastAsia="Arial Unicode MS"/>
                <w:sz w:val="13"/>
                <w:szCs w:val="13"/>
              </w:rPr>
            </w:pPr>
            <w:r w:rsidRPr="0022511D">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8BB325" w14:textId="77777777" w:rsidR="00C776EE" w:rsidRPr="0022511D" w:rsidRDefault="00C776EE" w:rsidP="006702BE">
            <w:pPr>
              <w:widowControl w:val="0"/>
              <w:jc w:val="center"/>
              <w:rPr>
                <w:rFonts w:eastAsia="Arial Unicode MS"/>
                <w:sz w:val="13"/>
                <w:szCs w:val="13"/>
              </w:rPr>
            </w:pPr>
          </w:p>
        </w:tc>
        <w:tc>
          <w:tcPr>
            <w:tcW w:w="831" w:type="dxa"/>
            <w:tcBorders>
              <w:top w:val="nil"/>
              <w:left w:val="nil"/>
              <w:bottom w:val="nil"/>
              <w:right w:val="dotted" w:sz="4" w:space="0" w:color="auto"/>
            </w:tcBorders>
            <w:vAlign w:val="bottom"/>
          </w:tcPr>
          <w:p w14:paraId="19647C3E" w14:textId="60EB1158"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dotted" w:sz="4" w:space="0" w:color="auto"/>
            </w:tcBorders>
            <w:vAlign w:val="bottom"/>
          </w:tcPr>
          <w:p w14:paraId="3EFF1C48" w14:textId="2595A38B"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vAlign w:val="bottom"/>
          </w:tcPr>
          <w:p w14:paraId="5BECD41D" w14:textId="0CA800D1"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7925433" w14:textId="7CAE7BD8"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3B4DF14" w14:textId="2E94B190"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CDEBEBC" w14:textId="7B79F728" w:rsidR="00C776EE" w:rsidRPr="0022511D" w:rsidRDefault="00C776EE" w:rsidP="006702BE">
            <w:pPr>
              <w:widowControl w:val="0"/>
              <w:ind w:left="-107" w:right="49"/>
              <w:jc w:val="right"/>
              <w:rPr>
                <w:bCs/>
                <w:sz w:val="13"/>
                <w:szCs w:val="13"/>
              </w:rPr>
            </w:pPr>
            <w:r w:rsidRPr="0022511D">
              <w:rPr>
                <w:sz w:val="13"/>
                <w:szCs w:val="13"/>
              </w:rPr>
              <w:t>-</w:t>
            </w:r>
          </w:p>
        </w:tc>
      </w:tr>
      <w:tr w:rsidR="00C776EE" w:rsidRPr="0022511D" w14:paraId="1931CD12" w14:textId="77777777" w:rsidTr="006702B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CA227F0" w14:textId="77777777" w:rsidR="00C776EE" w:rsidRPr="0022511D" w:rsidRDefault="00C776EE" w:rsidP="006702BE">
            <w:pPr>
              <w:widowControl w:val="0"/>
              <w:rPr>
                <w:rFonts w:eastAsia="Arial Unicode MS"/>
                <w:sz w:val="13"/>
                <w:szCs w:val="13"/>
              </w:rPr>
            </w:pPr>
            <w:r w:rsidRPr="0022511D">
              <w:rPr>
                <w:rFonts w:eastAsia="Arial Unicode MS"/>
                <w:sz w:val="13"/>
                <w:szCs w:val="13"/>
              </w:rPr>
              <w:t>14.2.2</w:t>
            </w:r>
          </w:p>
        </w:tc>
        <w:tc>
          <w:tcPr>
            <w:tcW w:w="4092" w:type="dxa"/>
            <w:tcBorders>
              <w:top w:val="nil"/>
              <w:left w:val="nil"/>
              <w:bottom w:val="nil"/>
              <w:right w:val="nil"/>
            </w:tcBorders>
            <w:noWrap/>
            <w:tcMar>
              <w:top w:w="18" w:type="dxa"/>
              <w:left w:w="18" w:type="dxa"/>
              <w:bottom w:w="0" w:type="dxa"/>
              <w:right w:w="18" w:type="dxa"/>
            </w:tcMar>
            <w:vAlign w:val="bottom"/>
          </w:tcPr>
          <w:p w14:paraId="43E2D0A5" w14:textId="77777777" w:rsidR="00C776EE" w:rsidRPr="0022511D" w:rsidRDefault="00C776EE" w:rsidP="006702BE">
            <w:pPr>
              <w:widowControl w:val="0"/>
              <w:rPr>
                <w:rFonts w:eastAsia="Arial Unicode MS"/>
                <w:sz w:val="13"/>
                <w:szCs w:val="13"/>
              </w:rPr>
            </w:pPr>
            <w:r w:rsidRPr="0022511D">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6B1518" w14:textId="77777777" w:rsidR="00C776EE" w:rsidRPr="0022511D" w:rsidRDefault="00C776EE" w:rsidP="006702BE">
            <w:pPr>
              <w:widowControl w:val="0"/>
              <w:jc w:val="center"/>
              <w:rPr>
                <w:rFonts w:eastAsia="Arial Unicode MS"/>
                <w:sz w:val="13"/>
                <w:szCs w:val="13"/>
              </w:rPr>
            </w:pPr>
          </w:p>
        </w:tc>
        <w:tc>
          <w:tcPr>
            <w:tcW w:w="831" w:type="dxa"/>
            <w:tcBorders>
              <w:top w:val="nil"/>
              <w:left w:val="nil"/>
              <w:bottom w:val="nil"/>
              <w:right w:val="dotted" w:sz="4" w:space="0" w:color="auto"/>
            </w:tcBorders>
            <w:vAlign w:val="bottom"/>
          </w:tcPr>
          <w:p w14:paraId="7A151AAC" w14:textId="07886E27"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dotted" w:sz="4" w:space="0" w:color="auto"/>
            </w:tcBorders>
            <w:vAlign w:val="bottom"/>
          </w:tcPr>
          <w:p w14:paraId="16AD3A7D" w14:textId="65B615AC"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vAlign w:val="bottom"/>
          </w:tcPr>
          <w:p w14:paraId="0EA98695" w14:textId="2D2A0758"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89CCC50" w14:textId="0694C136"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256C5CB" w14:textId="057B81B6"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5EEE771" w14:textId="2394EE3A" w:rsidR="00C776EE" w:rsidRPr="0022511D" w:rsidRDefault="00C776EE" w:rsidP="006702BE">
            <w:pPr>
              <w:widowControl w:val="0"/>
              <w:ind w:left="-107" w:right="49"/>
              <w:jc w:val="right"/>
              <w:rPr>
                <w:bCs/>
                <w:sz w:val="13"/>
                <w:szCs w:val="13"/>
              </w:rPr>
            </w:pPr>
            <w:r w:rsidRPr="0022511D">
              <w:rPr>
                <w:sz w:val="13"/>
                <w:szCs w:val="13"/>
              </w:rPr>
              <w:t>-</w:t>
            </w:r>
          </w:p>
        </w:tc>
      </w:tr>
      <w:tr w:rsidR="00C776EE" w:rsidRPr="0022511D" w14:paraId="66F29452" w14:textId="77777777" w:rsidTr="006702B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694D80C" w14:textId="77777777" w:rsidR="00C776EE" w:rsidRPr="0022511D" w:rsidRDefault="00C776EE" w:rsidP="006702BE">
            <w:pPr>
              <w:widowControl w:val="0"/>
              <w:rPr>
                <w:rFonts w:eastAsia="Arial Unicode MS"/>
                <w:sz w:val="13"/>
                <w:szCs w:val="13"/>
              </w:rPr>
            </w:pPr>
            <w:r w:rsidRPr="0022511D">
              <w:rPr>
                <w:rFonts w:eastAsia="Arial Unicode MS"/>
                <w:sz w:val="13"/>
                <w:szCs w:val="13"/>
              </w:rPr>
              <w:t>14.2.3</w:t>
            </w:r>
          </w:p>
        </w:tc>
        <w:tc>
          <w:tcPr>
            <w:tcW w:w="4092" w:type="dxa"/>
            <w:tcBorders>
              <w:top w:val="nil"/>
              <w:left w:val="nil"/>
              <w:bottom w:val="nil"/>
              <w:right w:val="nil"/>
            </w:tcBorders>
            <w:noWrap/>
            <w:tcMar>
              <w:top w:w="18" w:type="dxa"/>
              <w:left w:w="18" w:type="dxa"/>
              <w:bottom w:w="0" w:type="dxa"/>
              <w:right w:w="18" w:type="dxa"/>
            </w:tcMar>
            <w:vAlign w:val="bottom"/>
          </w:tcPr>
          <w:p w14:paraId="37311A27" w14:textId="77777777" w:rsidR="00C776EE" w:rsidRPr="0022511D" w:rsidRDefault="00C776EE" w:rsidP="006702BE">
            <w:pPr>
              <w:widowControl w:val="0"/>
              <w:rPr>
                <w:rFonts w:eastAsia="Arial Unicode MS"/>
                <w:sz w:val="13"/>
                <w:szCs w:val="13"/>
              </w:rPr>
            </w:pPr>
            <w:r w:rsidRPr="0022511D">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C5232E" w14:textId="77777777" w:rsidR="00C776EE" w:rsidRPr="0022511D" w:rsidRDefault="00C776EE" w:rsidP="006702BE">
            <w:pPr>
              <w:widowControl w:val="0"/>
              <w:jc w:val="center"/>
              <w:rPr>
                <w:rFonts w:eastAsia="Arial Unicode MS"/>
                <w:sz w:val="13"/>
                <w:szCs w:val="13"/>
              </w:rPr>
            </w:pPr>
          </w:p>
        </w:tc>
        <w:tc>
          <w:tcPr>
            <w:tcW w:w="831" w:type="dxa"/>
            <w:tcBorders>
              <w:top w:val="nil"/>
              <w:left w:val="nil"/>
              <w:bottom w:val="nil"/>
              <w:right w:val="dotted" w:sz="4" w:space="0" w:color="auto"/>
            </w:tcBorders>
            <w:vAlign w:val="bottom"/>
          </w:tcPr>
          <w:p w14:paraId="32E393D2" w14:textId="18F30A07"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dotted" w:sz="4" w:space="0" w:color="auto"/>
            </w:tcBorders>
            <w:vAlign w:val="bottom"/>
          </w:tcPr>
          <w:p w14:paraId="5FAABFB8" w14:textId="76E912A8"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vAlign w:val="bottom"/>
          </w:tcPr>
          <w:p w14:paraId="3489ED48" w14:textId="7C4234B3"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A60AB2A" w14:textId="1F54F790"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9933316" w14:textId="2D7E4B6C"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F1BC21B" w14:textId="2CEA448D" w:rsidR="00C776EE" w:rsidRPr="0022511D" w:rsidRDefault="00C776EE" w:rsidP="006702BE">
            <w:pPr>
              <w:widowControl w:val="0"/>
              <w:ind w:left="-107" w:right="49"/>
              <w:jc w:val="right"/>
              <w:rPr>
                <w:bCs/>
                <w:sz w:val="13"/>
                <w:szCs w:val="13"/>
              </w:rPr>
            </w:pPr>
            <w:r w:rsidRPr="0022511D">
              <w:rPr>
                <w:sz w:val="13"/>
                <w:szCs w:val="13"/>
              </w:rPr>
              <w:t>-</w:t>
            </w:r>
          </w:p>
        </w:tc>
      </w:tr>
      <w:tr w:rsidR="00986D2C" w:rsidRPr="0022511D" w14:paraId="58799A80" w14:textId="77777777" w:rsidTr="006702B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330FA37" w14:textId="77777777" w:rsidR="00986D2C" w:rsidRPr="0022511D" w:rsidRDefault="00986D2C" w:rsidP="006702BE">
            <w:pPr>
              <w:widowControl w:val="0"/>
              <w:rPr>
                <w:rFonts w:eastAsia="Arial Unicode MS"/>
                <w:sz w:val="13"/>
                <w:szCs w:val="13"/>
              </w:rPr>
            </w:pPr>
            <w:r w:rsidRPr="0022511D">
              <w:rPr>
                <w:rFonts w:eastAsia="Arial Unicode MS"/>
                <w:sz w:val="13"/>
                <w:szCs w:val="13"/>
              </w:rPr>
              <w:t>14.3</w:t>
            </w:r>
          </w:p>
        </w:tc>
        <w:tc>
          <w:tcPr>
            <w:tcW w:w="4092" w:type="dxa"/>
            <w:tcBorders>
              <w:top w:val="nil"/>
              <w:left w:val="nil"/>
              <w:bottom w:val="nil"/>
              <w:right w:val="nil"/>
            </w:tcBorders>
            <w:noWrap/>
            <w:tcMar>
              <w:top w:w="18" w:type="dxa"/>
              <w:left w:w="18" w:type="dxa"/>
              <w:bottom w:w="0" w:type="dxa"/>
              <w:right w:w="18" w:type="dxa"/>
            </w:tcMar>
            <w:vAlign w:val="bottom"/>
          </w:tcPr>
          <w:p w14:paraId="08FBBD17" w14:textId="77777777" w:rsidR="00986D2C" w:rsidRPr="0022511D" w:rsidRDefault="00986D2C" w:rsidP="006702BE">
            <w:pPr>
              <w:widowControl w:val="0"/>
              <w:rPr>
                <w:rFonts w:eastAsia="Arial Unicode MS"/>
                <w:sz w:val="13"/>
                <w:szCs w:val="13"/>
              </w:rPr>
            </w:pPr>
            <w:r w:rsidRPr="0022511D">
              <w:rPr>
                <w:rFonts w:eastAsia="Arial Unicode MS"/>
                <w:sz w:val="13"/>
                <w:szCs w:val="13"/>
              </w:rPr>
              <w:t>Kâr veya Zararda Yeniden Sınıflandırılmayacak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1DC2C" w14:textId="77777777" w:rsidR="00986D2C" w:rsidRPr="0022511D" w:rsidRDefault="00986D2C" w:rsidP="006702BE">
            <w:pPr>
              <w:widowControl w:val="0"/>
              <w:jc w:val="center"/>
              <w:rPr>
                <w:rFonts w:eastAsia="Arial Unicode MS"/>
                <w:sz w:val="13"/>
                <w:szCs w:val="13"/>
              </w:rPr>
            </w:pPr>
          </w:p>
        </w:tc>
        <w:tc>
          <w:tcPr>
            <w:tcW w:w="831" w:type="dxa"/>
            <w:tcBorders>
              <w:top w:val="nil"/>
              <w:left w:val="single" w:sz="4" w:space="0" w:color="auto"/>
              <w:bottom w:val="nil"/>
              <w:right w:val="dotted" w:sz="4" w:space="0" w:color="auto"/>
            </w:tcBorders>
            <w:vAlign w:val="bottom"/>
          </w:tcPr>
          <w:p w14:paraId="42B85306" w14:textId="3254ABFE" w:rsidR="00986D2C" w:rsidRPr="0022511D" w:rsidRDefault="00986D2C" w:rsidP="006702BE">
            <w:pPr>
              <w:widowControl w:val="0"/>
              <w:ind w:left="-107" w:right="49"/>
              <w:jc w:val="right"/>
              <w:rPr>
                <w:bCs/>
                <w:sz w:val="13"/>
                <w:szCs w:val="13"/>
              </w:rPr>
            </w:pPr>
            <w:r w:rsidRPr="0022511D">
              <w:rPr>
                <w:sz w:val="13"/>
                <w:szCs w:val="13"/>
              </w:rPr>
              <w:t>(1.099)</w:t>
            </w:r>
          </w:p>
        </w:tc>
        <w:tc>
          <w:tcPr>
            <w:tcW w:w="832" w:type="dxa"/>
            <w:tcBorders>
              <w:top w:val="nil"/>
              <w:left w:val="nil"/>
              <w:bottom w:val="nil"/>
              <w:right w:val="dotted" w:sz="4" w:space="0" w:color="auto"/>
            </w:tcBorders>
            <w:vAlign w:val="bottom"/>
          </w:tcPr>
          <w:p w14:paraId="3455EFF0" w14:textId="2339DAEC" w:rsidR="00986D2C" w:rsidRPr="0022511D" w:rsidRDefault="00986D2C" w:rsidP="006702BE">
            <w:pPr>
              <w:widowControl w:val="0"/>
              <w:ind w:left="-107" w:right="49"/>
              <w:jc w:val="right"/>
              <w:rPr>
                <w:bCs/>
                <w:sz w:val="13"/>
                <w:szCs w:val="13"/>
              </w:rPr>
            </w:pPr>
            <w:r w:rsidRPr="0022511D">
              <w:rPr>
                <w:sz w:val="13"/>
                <w:szCs w:val="13"/>
              </w:rPr>
              <w:t>-</w:t>
            </w:r>
          </w:p>
        </w:tc>
        <w:tc>
          <w:tcPr>
            <w:tcW w:w="832" w:type="dxa"/>
            <w:tcBorders>
              <w:top w:val="nil"/>
              <w:left w:val="nil"/>
              <w:bottom w:val="nil"/>
              <w:right w:val="single" w:sz="4" w:space="0" w:color="auto"/>
            </w:tcBorders>
            <w:vAlign w:val="bottom"/>
          </w:tcPr>
          <w:p w14:paraId="5FE28D19" w14:textId="0CAC78D0" w:rsidR="00986D2C" w:rsidRPr="0022511D" w:rsidRDefault="00986D2C" w:rsidP="006702BE">
            <w:pPr>
              <w:widowControl w:val="0"/>
              <w:ind w:left="-107" w:right="49"/>
              <w:jc w:val="right"/>
              <w:rPr>
                <w:bCs/>
                <w:sz w:val="13"/>
                <w:szCs w:val="13"/>
              </w:rPr>
            </w:pPr>
            <w:r w:rsidRPr="0022511D">
              <w:rPr>
                <w:sz w:val="13"/>
                <w:szCs w:val="13"/>
              </w:rPr>
              <w:t xml:space="preserve">(1.099)    </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14BD9CB" w14:textId="4FA36EB8" w:rsidR="00986D2C" w:rsidRPr="0022511D" w:rsidRDefault="00986D2C" w:rsidP="006702BE">
            <w:pPr>
              <w:widowControl w:val="0"/>
              <w:ind w:left="-107" w:right="49"/>
              <w:jc w:val="right"/>
              <w:rPr>
                <w:bCs/>
                <w:sz w:val="13"/>
                <w:szCs w:val="13"/>
              </w:rPr>
            </w:pPr>
            <w:r w:rsidRPr="0022511D">
              <w:rPr>
                <w:sz w:val="13"/>
                <w:szCs w:val="13"/>
              </w:rPr>
              <w:t>(6)</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5EEEED4" w14:textId="24242CA2" w:rsidR="00986D2C" w:rsidRPr="0022511D" w:rsidRDefault="00986D2C" w:rsidP="006702BE">
            <w:pPr>
              <w:widowControl w:val="0"/>
              <w:ind w:left="-107" w:right="49"/>
              <w:jc w:val="right"/>
              <w:rPr>
                <w:bCs/>
                <w:sz w:val="13"/>
                <w:szCs w:val="13"/>
              </w:rPr>
            </w:pPr>
            <w:r w:rsidRPr="0022511D">
              <w:rPr>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5A4D09B0" w14:textId="3DFD7BDD" w:rsidR="00986D2C" w:rsidRPr="0022511D" w:rsidRDefault="00986D2C" w:rsidP="006702BE">
            <w:pPr>
              <w:widowControl w:val="0"/>
              <w:ind w:left="-107" w:right="49"/>
              <w:jc w:val="right"/>
              <w:rPr>
                <w:bCs/>
                <w:sz w:val="13"/>
                <w:szCs w:val="13"/>
              </w:rPr>
            </w:pPr>
            <w:r w:rsidRPr="0022511D">
              <w:rPr>
                <w:sz w:val="13"/>
                <w:szCs w:val="13"/>
              </w:rPr>
              <w:t>(6)</w:t>
            </w:r>
          </w:p>
        </w:tc>
      </w:tr>
      <w:tr w:rsidR="004A57FE" w:rsidRPr="0022511D" w14:paraId="292DD3BB" w14:textId="77777777" w:rsidTr="001C31BD">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C28FA1D" w14:textId="77777777" w:rsidR="00C776EE" w:rsidRPr="0022511D" w:rsidRDefault="00C776EE" w:rsidP="006702BE">
            <w:pPr>
              <w:widowControl w:val="0"/>
              <w:rPr>
                <w:rFonts w:eastAsia="Arial Unicode MS"/>
                <w:sz w:val="13"/>
                <w:szCs w:val="13"/>
              </w:rPr>
            </w:pPr>
            <w:r w:rsidRPr="0022511D">
              <w:rPr>
                <w:rFonts w:eastAsia="Arial Unicode MS"/>
                <w:sz w:val="13"/>
                <w:szCs w:val="13"/>
              </w:rPr>
              <w:t>14.4</w:t>
            </w:r>
          </w:p>
        </w:tc>
        <w:tc>
          <w:tcPr>
            <w:tcW w:w="4092" w:type="dxa"/>
            <w:tcBorders>
              <w:top w:val="nil"/>
              <w:left w:val="nil"/>
              <w:bottom w:val="nil"/>
              <w:right w:val="nil"/>
            </w:tcBorders>
            <w:noWrap/>
            <w:tcMar>
              <w:top w:w="18" w:type="dxa"/>
              <w:left w:w="18" w:type="dxa"/>
              <w:bottom w:w="0" w:type="dxa"/>
              <w:right w:w="18" w:type="dxa"/>
            </w:tcMar>
            <w:vAlign w:val="bottom"/>
          </w:tcPr>
          <w:p w14:paraId="5B100DAA" w14:textId="77777777" w:rsidR="00C776EE" w:rsidRPr="0022511D" w:rsidRDefault="00C776EE" w:rsidP="006702BE">
            <w:pPr>
              <w:widowControl w:val="0"/>
              <w:rPr>
                <w:rFonts w:eastAsia="Arial Unicode MS"/>
                <w:sz w:val="13"/>
                <w:szCs w:val="13"/>
              </w:rPr>
            </w:pPr>
            <w:r w:rsidRPr="0022511D">
              <w:rPr>
                <w:rFonts w:eastAsia="Arial Unicode MS"/>
                <w:sz w:val="13"/>
                <w:szCs w:val="13"/>
              </w:rPr>
              <w:t>Kâr veya Zararda Yeniden Sınıflandırılacak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E91883" w14:textId="77777777" w:rsidR="00C776EE" w:rsidRPr="0022511D" w:rsidRDefault="00C776EE" w:rsidP="006702BE">
            <w:pPr>
              <w:widowControl w:val="0"/>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365E26B1" w14:textId="35B47714" w:rsidR="00C776EE" w:rsidRPr="0022511D" w:rsidRDefault="00986D2C" w:rsidP="006702BE">
            <w:pPr>
              <w:widowControl w:val="0"/>
              <w:ind w:left="-107" w:right="49"/>
              <w:jc w:val="right"/>
              <w:rPr>
                <w:sz w:val="13"/>
                <w:szCs w:val="13"/>
              </w:rPr>
            </w:pPr>
            <w:r w:rsidRPr="0022511D">
              <w:rPr>
                <w:sz w:val="13"/>
                <w:szCs w:val="13"/>
              </w:rPr>
              <w:t>-</w:t>
            </w:r>
          </w:p>
        </w:tc>
        <w:tc>
          <w:tcPr>
            <w:tcW w:w="832" w:type="dxa"/>
            <w:tcBorders>
              <w:top w:val="nil"/>
              <w:left w:val="dotted" w:sz="4" w:space="0" w:color="auto"/>
              <w:bottom w:val="nil"/>
              <w:right w:val="dotted" w:sz="4" w:space="0" w:color="auto"/>
            </w:tcBorders>
            <w:shd w:val="clear" w:color="000000" w:fill="FFFFFF"/>
            <w:vAlign w:val="bottom"/>
          </w:tcPr>
          <w:p w14:paraId="54FF2A9E" w14:textId="67490CC2" w:rsidR="00C776EE" w:rsidRPr="0022511D" w:rsidRDefault="00986D2C" w:rsidP="006702BE">
            <w:pPr>
              <w:widowControl w:val="0"/>
              <w:ind w:left="-107" w:right="49"/>
              <w:jc w:val="right"/>
              <w:rPr>
                <w:sz w:val="13"/>
                <w:szCs w:val="13"/>
              </w:rPr>
            </w:pPr>
            <w:r w:rsidRPr="0022511D">
              <w:rPr>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5C12D2D4" w14:textId="055A0456" w:rsidR="00C776EE" w:rsidRPr="0022511D" w:rsidRDefault="00986D2C" w:rsidP="006702BE">
            <w:pPr>
              <w:widowControl w:val="0"/>
              <w:ind w:left="-107" w:right="49"/>
              <w:jc w:val="right"/>
              <w:rPr>
                <w:sz w:val="13"/>
                <w:szCs w:val="13"/>
              </w:rPr>
            </w:pPr>
            <w:r w:rsidRPr="0022511D">
              <w:rPr>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592EEA47" w14:textId="69650373" w:rsidR="00C776EE" w:rsidRPr="0022511D" w:rsidRDefault="00986D2C" w:rsidP="006702BE">
            <w:pPr>
              <w:widowControl w:val="0"/>
              <w:ind w:left="-107" w:right="49"/>
              <w:jc w:val="right"/>
              <w:rPr>
                <w:sz w:val="13"/>
                <w:szCs w:val="13"/>
              </w:rPr>
            </w:pPr>
            <w:r w:rsidRPr="0022511D">
              <w:rPr>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7DE88C5" w14:textId="6342330F" w:rsidR="00C776EE" w:rsidRPr="0022511D" w:rsidRDefault="00986D2C" w:rsidP="006702BE">
            <w:pPr>
              <w:widowControl w:val="0"/>
              <w:ind w:left="-107" w:right="49"/>
              <w:jc w:val="right"/>
              <w:rPr>
                <w:sz w:val="13"/>
                <w:szCs w:val="13"/>
              </w:rPr>
            </w:pPr>
            <w:r w:rsidRPr="0022511D">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31EBBF" w14:textId="7DADAFF2" w:rsidR="00C776EE" w:rsidRPr="0022511D" w:rsidRDefault="00986D2C" w:rsidP="006702BE">
            <w:pPr>
              <w:widowControl w:val="0"/>
              <w:ind w:left="-107" w:right="49"/>
              <w:jc w:val="right"/>
              <w:rPr>
                <w:sz w:val="13"/>
                <w:szCs w:val="13"/>
              </w:rPr>
            </w:pPr>
            <w:r w:rsidRPr="0022511D">
              <w:rPr>
                <w:sz w:val="13"/>
                <w:szCs w:val="13"/>
              </w:rPr>
              <w:t>-</w:t>
            </w:r>
          </w:p>
        </w:tc>
      </w:tr>
      <w:tr w:rsidR="00C776EE" w:rsidRPr="0022511D" w14:paraId="6D172C68" w14:textId="77777777" w:rsidTr="006702B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E208280" w14:textId="77777777" w:rsidR="00C776EE" w:rsidRPr="0022511D" w:rsidRDefault="00C776EE" w:rsidP="006702BE">
            <w:pPr>
              <w:widowControl w:val="0"/>
              <w:rPr>
                <w:rFonts w:eastAsia="Arial Unicode MS"/>
                <w:sz w:val="13"/>
                <w:szCs w:val="13"/>
              </w:rPr>
            </w:pPr>
            <w:r w:rsidRPr="0022511D">
              <w:rPr>
                <w:rFonts w:eastAsia="Arial Unicode MS"/>
                <w:sz w:val="13"/>
                <w:szCs w:val="13"/>
              </w:rPr>
              <w:t>14.5</w:t>
            </w:r>
          </w:p>
        </w:tc>
        <w:tc>
          <w:tcPr>
            <w:tcW w:w="4092" w:type="dxa"/>
            <w:tcBorders>
              <w:top w:val="nil"/>
              <w:left w:val="nil"/>
              <w:bottom w:val="nil"/>
              <w:right w:val="nil"/>
            </w:tcBorders>
            <w:noWrap/>
            <w:tcMar>
              <w:top w:w="18" w:type="dxa"/>
              <w:left w:w="18" w:type="dxa"/>
              <w:bottom w:w="0" w:type="dxa"/>
              <w:right w:w="18" w:type="dxa"/>
            </w:tcMar>
            <w:vAlign w:val="bottom"/>
          </w:tcPr>
          <w:p w14:paraId="203B52FA" w14:textId="77777777" w:rsidR="00C776EE" w:rsidRPr="0022511D" w:rsidRDefault="00C776EE" w:rsidP="006702BE">
            <w:pPr>
              <w:widowControl w:val="0"/>
              <w:rPr>
                <w:rFonts w:eastAsia="Arial Unicode MS"/>
                <w:sz w:val="13"/>
                <w:szCs w:val="13"/>
              </w:rPr>
            </w:pPr>
            <w:r w:rsidRPr="0022511D">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EEAF892" w14:textId="77777777" w:rsidR="00C776EE" w:rsidRPr="0022511D" w:rsidRDefault="00C776EE" w:rsidP="006702BE">
            <w:pPr>
              <w:widowControl w:val="0"/>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auto"/>
            <w:vAlign w:val="bottom"/>
          </w:tcPr>
          <w:p w14:paraId="374EB1E9" w14:textId="61581A37"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dotted" w:sz="4" w:space="0" w:color="auto"/>
            </w:tcBorders>
            <w:shd w:val="clear" w:color="auto" w:fill="auto"/>
            <w:vAlign w:val="bottom"/>
          </w:tcPr>
          <w:p w14:paraId="610C0C50" w14:textId="754A302E"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6413CA5" w14:textId="0E9E8D0A"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2FC048C7" w14:textId="4630620B"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7EB4D507" w14:textId="0793C493"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7A5D6C78" w14:textId="659F79B8" w:rsidR="00C776EE" w:rsidRPr="0022511D" w:rsidRDefault="00C776EE" w:rsidP="006702BE">
            <w:pPr>
              <w:widowControl w:val="0"/>
              <w:ind w:left="-107" w:right="49"/>
              <w:jc w:val="right"/>
              <w:rPr>
                <w:bCs/>
                <w:sz w:val="13"/>
                <w:szCs w:val="13"/>
              </w:rPr>
            </w:pPr>
            <w:r w:rsidRPr="0022511D">
              <w:rPr>
                <w:sz w:val="13"/>
                <w:szCs w:val="13"/>
              </w:rPr>
              <w:t>-</w:t>
            </w:r>
          </w:p>
        </w:tc>
      </w:tr>
      <w:tr w:rsidR="004A57FE" w:rsidRPr="0022511D" w14:paraId="6C887EA1" w14:textId="77777777" w:rsidTr="001C31BD">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D0F7284" w14:textId="77777777" w:rsidR="00C776EE" w:rsidRPr="0022511D" w:rsidRDefault="00C776EE" w:rsidP="006702BE">
            <w:pPr>
              <w:widowControl w:val="0"/>
              <w:rPr>
                <w:rFonts w:eastAsia="Arial Unicode MS"/>
                <w:sz w:val="13"/>
                <w:szCs w:val="13"/>
              </w:rPr>
            </w:pPr>
            <w:r w:rsidRPr="0022511D">
              <w:rPr>
                <w:rFonts w:eastAsia="Arial Unicode MS"/>
                <w:sz w:val="13"/>
                <w:szCs w:val="13"/>
              </w:rPr>
              <w:t>14.5.1</w:t>
            </w:r>
          </w:p>
        </w:tc>
        <w:tc>
          <w:tcPr>
            <w:tcW w:w="4092" w:type="dxa"/>
            <w:tcBorders>
              <w:top w:val="nil"/>
              <w:left w:val="nil"/>
              <w:bottom w:val="nil"/>
              <w:right w:val="nil"/>
            </w:tcBorders>
            <w:noWrap/>
            <w:tcMar>
              <w:top w:w="18" w:type="dxa"/>
              <w:left w:w="18" w:type="dxa"/>
              <w:bottom w:w="0" w:type="dxa"/>
              <w:right w:w="18" w:type="dxa"/>
            </w:tcMar>
            <w:vAlign w:val="bottom"/>
          </w:tcPr>
          <w:p w14:paraId="44A8F89C" w14:textId="77777777" w:rsidR="00C776EE" w:rsidRPr="0022511D" w:rsidRDefault="00C776EE" w:rsidP="006702BE">
            <w:pPr>
              <w:widowControl w:val="0"/>
              <w:rPr>
                <w:rFonts w:eastAsia="Arial Unicode MS"/>
                <w:sz w:val="13"/>
                <w:szCs w:val="13"/>
              </w:rPr>
            </w:pPr>
            <w:r w:rsidRPr="0022511D">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1565D87" w14:textId="77777777" w:rsidR="00C776EE" w:rsidRPr="0022511D" w:rsidRDefault="00C776EE" w:rsidP="006702BE">
            <w:pPr>
              <w:widowControl w:val="0"/>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094ECA41" w14:textId="47EA76EB"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dotted" w:sz="4" w:space="0" w:color="auto"/>
            </w:tcBorders>
            <w:shd w:val="clear" w:color="000000" w:fill="FFFFFF"/>
            <w:vAlign w:val="bottom"/>
          </w:tcPr>
          <w:p w14:paraId="2EB1DAA8" w14:textId="35EFD731"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781E3DF6" w14:textId="40F4ED7B"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B3C0BE4" w14:textId="3EE2B575"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9A0F7AF" w14:textId="4278F6D5"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7F4A9D7B" w14:textId="25370F29" w:rsidR="00C776EE" w:rsidRPr="0022511D" w:rsidRDefault="00C776EE" w:rsidP="006702BE">
            <w:pPr>
              <w:widowControl w:val="0"/>
              <w:ind w:left="-107" w:right="49"/>
              <w:jc w:val="right"/>
              <w:rPr>
                <w:bCs/>
                <w:sz w:val="13"/>
                <w:szCs w:val="13"/>
              </w:rPr>
            </w:pPr>
            <w:r w:rsidRPr="0022511D">
              <w:rPr>
                <w:sz w:val="13"/>
                <w:szCs w:val="13"/>
              </w:rPr>
              <w:t>-</w:t>
            </w:r>
          </w:p>
        </w:tc>
      </w:tr>
      <w:tr w:rsidR="00C776EE" w:rsidRPr="0022511D" w14:paraId="6276ECC4" w14:textId="77777777" w:rsidTr="006702BE">
        <w:trPr>
          <w:trHeight w:val="62"/>
        </w:trPr>
        <w:tc>
          <w:tcPr>
            <w:tcW w:w="581" w:type="dxa"/>
            <w:tcBorders>
              <w:top w:val="nil"/>
              <w:left w:val="single" w:sz="4" w:space="0" w:color="auto"/>
              <w:bottom w:val="nil"/>
              <w:right w:val="nil"/>
            </w:tcBorders>
            <w:noWrap/>
            <w:tcMar>
              <w:top w:w="18" w:type="dxa"/>
              <w:left w:w="18" w:type="dxa"/>
              <w:bottom w:w="0" w:type="dxa"/>
              <w:right w:w="18" w:type="dxa"/>
            </w:tcMar>
          </w:tcPr>
          <w:p w14:paraId="4B6EC592" w14:textId="77777777" w:rsidR="00C776EE" w:rsidRPr="0022511D" w:rsidRDefault="00C776EE" w:rsidP="006702BE">
            <w:pPr>
              <w:widowControl w:val="0"/>
              <w:rPr>
                <w:rFonts w:eastAsia="Arial Unicode MS"/>
                <w:sz w:val="13"/>
                <w:szCs w:val="13"/>
              </w:rPr>
            </w:pPr>
            <w:r w:rsidRPr="0022511D">
              <w:rPr>
                <w:rFonts w:eastAsia="Arial Unicode MS"/>
                <w:sz w:val="13"/>
                <w:szCs w:val="13"/>
              </w:rPr>
              <w:t>14.5.2</w:t>
            </w:r>
          </w:p>
        </w:tc>
        <w:tc>
          <w:tcPr>
            <w:tcW w:w="4092" w:type="dxa"/>
            <w:tcBorders>
              <w:top w:val="nil"/>
              <w:left w:val="nil"/>
              <w:bottom w:val="nil"/>
              <w:right w:val="nil"/>
            </w:tcBorders>
            <w:noWrap/>
            <w:tcMar>
              <w:top w:w="18" w:type="dxa"/>
              <w:left w:w="18" w:type="dxa"/>
              <w:bottom w:w="0" w:type="dxa"/>
              <w:right w:w="18" w:type="dxa"/>
            </w:tcMar>
            <w:vAlign w:val="bottom"/>
          </w:tcPr>
          <w:p w14:paraId="739E5F35" w14:textId="77777777" w:rsidR="00C776EE" w:rsidRPr="0022511D" w:rsidRDefault="00C776EE" w:rsidP="006702BE">
            <w:pPr>
              <w:widowControl w:val="0"/>
              <w:rPr>
                <w:rFonts w:eastAsia="Arial Unicode MS"/>
                <w:sz w:val="13"/>
                <w:szCs w:val="13"/>
              </w:rPr>
            </w:pPr>
            <w:r w:rsidRPr="0022511D">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DB7670C" w14:textId="77777777" w:rsidR="00C776EE" w:rsidRPr="0022511D" w:rsidRDefault="00C776EE" w:rsidP="006702BE">
            <w:pPr>
              <w:widowControl w:val="0"/>
              <w:jc w:val="center"/>
              <w:rPr>
                <w:rFonts w:eastAsia="Arial Unicode MS"/>
                <w:sz w:val="13"/>
                <w:szCs w:val="13"/>
              </w:rPr>
            </w:pPr>
          </w:p>
        </w:tc>
        <w:tc>
          <w:tcPr>
            <w:tcW w:w="831" w:type="dxa"/>
            <w:tcBorders>
              <w:top w:val="nil"/>
              <w:left w:val="nil"/>
              <w:bottom w:val="nil"/>
              <w:right w:val="dotted" w:sz="4" w:space="0" w:color="auto"/>
            </w:tcBorders>
            <w:vAlign w:val="bottom"/>
          </w:tcPr>
          <w:p w14:paraId="1FF8F554" w14:textId="4E50F62A"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dotted" w:sz="4" w:space="0" w:color="auto"/>
            </w:tcBorders>
            <w:vAlign w:val="bottom"/>
          </w:tcPr>
          <w:p w14:paraId="2CE8534F" w14:textId="14EEB08D"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vAlign w:val="bottom"/>
          </w:tcPr>
          <w:p w14:paraId="67D0D597" w14:textId="74F1054C"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19EDE2B" w14:textId="0DEFE997"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6BDE911" w14:textId="1D0C2094"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EA31C06" w14:textId="4946B6EC" w:rsidR="00C776EE" w:rsidRPr="0022511D" w:rsidRDefault="00C776EE" w:rsidP="006702BE">
            <w:pPr>
              <w:widowControl w:val="0"/>
              <w:ind w:left="-107" w:right="49"/>
              <w:jc w:val="right"/>
              <w:rPr>
                <w:bCs/>
                <w:sz w:val="13"/>
                <w:szCs w:val="13"/>
              </w:rPr>
            </w:pPr>
            <w:r w:rsidRPr="0022511D">
              <w:rPr>
                <w:sz w:val="13"/>
                <w:szCs w:val="13"/>
              </w:rPr>
              <w:t>-</w:t>
            </w:r>
          </w:p>
        </w:tc>
      </w:tr>
      <w:tr w:rsidR="004A57FE" w:rsidRPr="0022511D" w14:paraId="5595D242" w14:textId="77777777" w:rsidTr="001C31BD">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7660C33" w14:textId="77777777" w:rsidR="00C776EE" w:rsidRPr="0022511D" w:rsidRDefault="00C776EE" w:rsidP="006702BE">
            <w:pPr>
              <w:widowControl w:val="0"/>
              <w:rPr>
                <w:rFonts w:eastAsia="Arial Unicode MS"/>
                <w:sz w:val="13"/>
                <w:szCs w:val="13"/>
              </w:rPr>
            </w:pPr>
            <w:r w:rsidRPr="0022511D">
              <w:rPr>
                <w:rFonts w:eastAsia="Arial Unicode MS"/>
                <w:sz w:val="13"/>
                <w:szCs w:val="13"/>
              </w:rPr>
              <w:t>14.5.3</w:t>
            </w:r>
          </w:p>
        </w:tc>
        <w:tc>
          <w:tcPr>
            <w:tcW w:w="4092" w:type="dxa"/>
            <w:tcBorders>
              <w:top w:val="nil"/>
              <w:left w:val="nil"/>
              <w:bottom w:val="nil"/>
              <w:right w:val="nil"/>
            </w:tcBorders>
            <w:noWrap/>
            <w:tcMar>
              <w:top w:w="18" w:type="dxa"/>
              <w:left w:w="18" w:type="dxa"/>
              <w:bottom w:w="0" w:type="dxa"/>
              <w:right w:w="18" w:type="dxa"/>
            </w:tcMar>
            <w:vAlign w:val="bottom"/>
          </w:tcPr>
          <w:p w14:paraId="70EEB0B4" w14:textId="77777777" w:rsidR="00C776EE" w:rsidRPr="0022511D" w:rsidRDefault="00C776EE" w:rsidP="006702BE">
            <w:pPr>
              <w:widowControl w:val="0"/>
              <w:rPr>
                <w:rFonts w:eastAsia="Arial Unicode MS"/>
                <w:sz w:val="13"/>
                <w:szCs w:val="13"/>
              </w:rPr>
            </w:pPr>
            <w:r w:rsidRPr="0022511D">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FDE1BB" w14:textId="77777777" w:rsidR="00C776EE" w:rsidRPr="0022511D" w:rsidRDefault="00C776EE" w:rsidP="006702BE">
            <w:pPr>
              <w:widowControl w:val="0"/>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19C96B9F" w14:textId="2DB6176B"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dotted" w:sz="4" w:space="0" w:color="auto"/>
            </w:tcBorders>
            <w:shd w:val="clear" w:color="000000" w:fill="FFFFFF"/>
            <w:vAlign w:val="bottom"/>
          </w:tcPr>
          <w:p w14:paraId="5F327E70" w14:textId="358AB5D0"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F297A10" w14:textId="7F8F2D04"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653C7673" w14:textId="63FC96EE"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B991449" w14:textId="175CDEC2"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AC0DB0" w14:textId="3649C2DE" w:rsidR="00C776EE" w:rsidRPr="0022511D" w:rsidRDefault="00C776EE" w:rsidP="006702BE">
            <w:pPr>
              <w:widowControl w:val="0"/>
              <w:ind w:left="-107" w:right="49"/>
              <w:jc w:val="right"/>
              <w:rPr>
                <w:bCs/>
                <w:sz w:val="13"/>
                <w:szCs w:val="13"/>
              </w:rPr>
            </w:pPr>
            <w:r w:rsidRPr="0022511D">
              <w:rPr>
                <w:sz w:val="13"/>
                <w:szCs w:val="13"/>
              </w:rPr>
              <w:t>-</w:t>
            </w:r>
          </w:p>
        </w:tc>
      </w:tr>
      <w:tr w:rsidR="004A57FE" w:rsidRPr="0022511D" w14:paraId="12C1A2FE" w14:textId="77777777" w:rsidTr="001C31BD">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FB00617" w14:textId="77777777" w:rsidR="00C776EE" w:rsidRPr="0022511D" w:rsidRDefault="00C776EE" w:rsidP="006702BE">
            <w:pPr>
              <w:widowControl w:val="0"/>
              <w:rPr>
                <w:rFonts w:eastAsia="Arial Unicode MS"/>
                <w:sz w:val="13"/>
                <w:szCs w:val="13"/>
              </w:rPr>
            </w:pPr>
            <w:r w:rsidRPr="0022511D">
              <w:rPr>
                <w:rFonts w:eastAsia="Arial Unicode MS"/>
                <w:sz w:val="13"/>
                <w:szCs w:val="13"/>
              </w:rPr>
              <w:t>14.5.4</w:t>
            </w:r>
          </w:p>
        </w:tc>
        <w:tc>
          <w:tcPr>
            <w:tcW w:w="4092" w:type="dxa"/>
            <w:tcBorders>
              <w:top w:val="nil"/>
              <w:left w:val="nil"/>
              <w:bottom w:val="nil"/>
              <w:right w:val="nil"/>
            </w:tcBorders>
            <w:noWrap/>
            <w:tcMar>
              <w:top w:w="18" w:type="dxa"/>
              <w:left w:w="18" w:type="dxa"/>
              <w:bottom w:w="0" w:type="dxa"/>
              <w:right w:w="18" w:type="dxa"/>
            </w:tcMar>
            <w:vAlign w:val="bottom"/>
          </w:tcPr>
          <w:p w14:paraId="4EE69192" w14:textId="77777777" w:rsidR="00C776EE" w:rsidRPr="0022511D" w:rsidRDefault="00C776EE" w:rsidP="006702BE">
            <w:pPr>
              <w:widowControl w:val="0"/>
              <w:rPr>
                <w:rFonts w:eastAsia="Arial Unicode MS"/>
                <w:sz w:val="13"/>
                <w:szCs w:val="13"/>
              </w:rPr>
            </w:pPr>
            <w:r w:rsidRPr="0022511D">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6B798F" w14:textId="77777777" w:rsidR="00C776EE" w:rsidRPr="0022511D" w:rsidRDefault="00C776EE" w:rsidP="006702BE">
            <w:pPr>
              <w:widowControl w:val="0"/>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C2355E3" w14:textId="215034EF"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dotted" w:sz="4" w:space="0" w:color="auto"/>
            </w:tcBorders>
            <w:shd w:val="clear" w:color="000000" w:fill="FFFFFF"/>
            <w:vAlign w:val="bottom"/>
          </w:tcPr>
          <w:p w14:paraId="72A2D7E1" w14:textId="5DE5F304"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6C40BAA9" w14:textId="3C6F3958"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0A45E334" w14:textId="690C551C"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629F478" w14:textId="7B9579CE" w:rsidR="00C776EE" w:rsidRPr="0022511D" w:rsidRDefault="00C776EE"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2946A60" w14:textId="27814D1B" w:rsidR="00C776EE" w:rsidRPr="0022511D" w:rsidRDefault="00C776EE" w:rsidP="006702BE">
            <w:pPr>
              <w:widowControl w:val="0"/>
              <w:ind w:left="-107" w:right="49"/>
              <w:jc w:val="right"/>
              <w:rPr>
                <w:bCs/>
                <w:sz w:val="13"/>
                <w:szCs w:val="13"/>
              </w:rPr>
            </w:pPr>
            <w:r w:rsidRPr="0022511D">
              <w:rPr>
                <w:sz w:val="13"/>
                <w:szCs w:val="13"/>
              </w:rPr>
              <w:t>-</w:t>
            </w:r>
          </w:p>
        </w:tc>
      </w:tr>
      <w:tr w:rsidR="004A57FE" w:rsidRPr="0022511D" w14:paraId="1993C8F7" w14:textId="77777777" w:rsidTr="001C31BD">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996B402" w14:textId="77777777" w:rsidR="00337E96" w:rsidRPr="0022511D" w:rsidRDefault="00337E96" w:rsidP="006702BE">
            <w:pPr>
              <w:widowControl w:val="0"/>
              <w:rPr>
                <w:rFonts w:eastAsia="Arial Unicode MS"/>
                <w:sz w:val="13"/>
                <w:szCs w:val="13"/>
              </w:rPr>
            </w:pPr>
            <w:r w:rsidRPr="0022511D">
              <w:rPr>
                <w:rFonts w:eastAsia="Arial Unicode MS"/>
                <w:sz w:val="13"/>
                <w:szCs w:val="13"/>
              </w:rPr>
              <w:t>14.6</w:t>
            </w:r>
          </w:p>
        </w:tc>
        <w:tc>
          <w:tcPr>
            <w:tcW w:w="4092" w:type="dxa"/>
            <w:tcBorders>
              <w:top w:val="nil"/>
              <w:left w:val="nil"/>
              <w:bottom w:val="nil"/>
              <w:right w:val="nil"/>
            </w:tcBorders>
            <w:noWrap/>
            <w:tcMar>
              <w:top w:w="18" w:type="dxa"/>
              <w:left w:w="18" w:type="dxa"/>
              <w:bottom w:w="0" w:type="dxa"/>
              <w:right w:w="18" w:type="dxa"/>
            </w:tcMar>
            <w:vAlign w:val="bottom"/>
          </w:tcPr>
          <w:p w14:paraId="15847105" w14:textId="77777777" w:rsidR="00337E96" w:rsidRPr="0022511D" w:rsidRDefault="00337E96" w:rsidP="006702BE">
            <w:pPr>
              <w:widowControl w:val="0"/>
              <w:rPr>
                <w:rFonts w:eastAsia="Arial Unicode MS"/>
                <w:sz w:val="13"/>
                <w:szCs w:val="13"/>
              </w:rPr>
            </w:pPr>
            <w:r w:rsidRPr="0022511D">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F07A73" w14:textId="77777777" w:rsidR="00337E96" w:rsidRPr="0022511D" w:rsidRDefault="00337E96" w:rsidP="006702BE">
            <w:pPr>
              <w:widowControl w:val="0"/>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8965901" w14:textId="5B97A6A9" w:rsidR="00337E96" w:rsidRPr="0022511D" w:rsidRDefault="00F1664A" w:rsidP="006702BE">
            <w:pPr>
              <w:widowControl w:val="0"/>
              <w:ind w:left="-107" w:right="49"/>
              <w:jc w:val="right"/>
              <w:rPr>
                <w:bCs/>
                <w:sz w:val="13"/>
                <w:szCs w:val="13"/>
              </w:rPr>
            </w:pPr>
            <w:r w:rsidRPr="0022511D">
              <w:rPr>
                <w:sz w:val="13"/>
                <w:szCs w:val="13"/>
              </w:rPr>
              <w:t>169.622</w:t>
            </w:r>
          </w:p>
        </w:tc>
        <w:tc>
          <w:tcPr>
            <w:tcW w:w="832" w:type="dxa"/>
            <w:tcBorders>
              <w:top w:val="nil"/>
              <w:left w:val="dotted" w:sz="4" w:space="0" w:color="auto"/>
              <w:bottom w:val="nil"/>
              <w:right w:val="dotted" w:sz="4" w:space="0" w:color="auto"/>
            </w:tcBorders>
            <w:shd w:val="clear" w:color="000000" w:fill="FFFFFF"/>
            <w:vAlign w:val="bottom"/>
          </w:tcPr>
          <w:p w14:paraId="6AE16349" w14:textId="60AB2BA4" w:rsidR="00337E96" w:rsidRPr="0022511D" w:rsidRDefault="00337E96"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63AAE53F" w14:textId="21B62A04" w:rsidR="00337E96" w:rsidRPr="0022511D" w:rsidRDefault="00F1664A" w:rsidP="006702BE">
            <w:pPr>
              <w:widowControl w:val="0"/>
              <w:ind w:left="-107" w:right="49"/>
              <w:jc w:val="right"/>
              <w:rPr>
                <w:bCs/>
                <w:sz w:val="13"/>
                <w:szCs w:val="13"/>
              </w:rPr>
            </w:pPr>
            <w:r w:rsidRPr="0022511D">
              <w:rPr>
                <w:sz w:val="13"/>
                <w:szCs w:val="13"/>
              </w:rPr>
              <w:t>169.622</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E299A4C" w14:textId="6476A375" w:rsidR="00337E96" w:rsidRPr="0022511D" w:rsidRDefault="00337E96" w:rsidP="006702BE">
            <w:pPr>
              <w:widowControl w:val="0"/>
              <w:ind w:left="-107" w:right="49"/>
              <w:jc w:val="right"/>
              <w:rPr>
                <w:bCs/>
                <w:sz w:val="13"/>
                <w:szCs w:val="13"/>
              </w:rPr>
            </w:pPr>
            <w:r w:rsidRPr="0022511D">
              <w:rPr>
                <w:sz w:val="13"/>
                <w:szCs w:val="13"/>
              </w:rPr>
              <w:t>(1.870)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D112B7B" w14:textId="0F5FD1C9" w:rsidR="00337E96" w:rsidRPr="0022511D" w:rsidRDefault="00337E96"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6BDC74D" w14:textId="69FFCDCE" w:rsidR="00337E96" w:rsidRPr="0022511D" w:rsidRDefault="00337E96" w:rsidP="006702BE">
            <w:pPr>
              <w:widowControl w:val="0"/>
              <w:ind w:left="-107" w:right="49"/>
              <w:jc w:val="right"/>
              <w:rPr>
                <w:bCs/>
                <w:sz w:val="13"/>
                <w:szCs w:val="13"/>
              </w:rPr>
            </w:pPr>
            <w:r w:rsidRPr="0022511D">
              <w:rPr>
                <w:sz w:val="13"/>
                <w:szCs w:val="13"/>
              </w:rPr>
              <w:t>(1.870)</w:t>
            </w:r>
          </w:p>
        </w:tc>
      </w:tr>
      <w:tr w:rsidR="00337E96" w:rsidRPr="0022511D" w14:paraId="75A5C54A" w14:textId="77777777" w:rsidTr="006702B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5916619" w14:textId="77777777" w:rsidR="00337E96" w:rsidRPr="0022511D" w:rsidRDefault="00337E96" w:rsidP="006702BE">
            <w:pPr>
              <w:widowControl w:val="0"/>
              <w:rPr>
                <w:rFonts w:eastAsia="Arial Unicode MS"/>
                <w:sz w:val="13"/>
                <w:szCs w:val="13"/>
              </w:rPr>
            </w:pPr>
            <w:r w:rsidRPr="0022511D">
              <w:rPr>
                <w:rFonts w:eastAsia="Arial Unicode MS"/>
                <w:sz w:val="13"/>
                <w:szCs w:val="13"/>
              </w:rPr>
              <w:t>14.6.1</w:t>
            </w:r>
          </w:p>
        </w:tc>
        <w:tc>
          <w:tcPr>
            <w:tcW w:w="4092" w:type="dxa"/>
            <w:tcBorders>
              <w:top w:val="nil"/>
              <w:left w:val="nil"/>
              <w:bottom w:val="nil"/>
              <w:right w:val="nil"/>
            </w:tcBorders>
            <w:noWrap/>
            <w:tcMar>
              <w:top w:w="18" w:type="dxa"/>
              <w:left w:w="18" w:type="dxa"/>
              <w:bottom w:w="0" w:type="dxa"/>
              <w:right w:w="18" w:type="dxa"/>
            </w:tcMar>
            <w:vAlign w:val="bottom"/>
          </w:tcPr>
          <w:p w14:paraId="4606BA07" w14:textId="77777777" w:rsidR="00337E96" w:rsidRPr="0022511D" w:rsidRDefault="00337E96" w:rsidP="006702BE">
            <w:pPr>
              <w:widowControl w:val="0"/>
              <w:rPr>
                <w:rFonts w:eastAsia="Arial Unicode MS"/>
                <w:sz w:val="13"/>
                <w:szCs w:val="13"/>
              </w:rPr>
            </w:pPr>
            <w:r w:rsidRPr="0022511D">
              <w:rPr>
                <w:rFonts w:eastAsia="Arial Unicode MS"/>
                <w:sz w:val="13"/>
                <w:szCs w:val="13"/>
              </w:rPr>
              <w:t>Geçmiş Yıllar Kar veya 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B1B7C6F" w14:textId="77777777" w:rsidR="00337E96" w:rsidRPr="0022511D" w:rsidRDefault="00337E96" w:rsidP="006702BE">
            <w:pPr>
              <w:widowControl w:val="0"/>
              <w:jc w:val="center"/>
              <w:rPr>
                <w:rFonts w:eastAsia="Arial Unicode MS"/>
                <w:sz w:val="13"/>
                <w:szCs w:val="13"/>
              </w:rPr>
            </w:pPr>
          </w:p>
        </w:tc>
        <w:tc>
          <w:tcPr>
            <w:tcW w:w="831" w:type="dxa"/>
            <w:tcBorders>
              <w:top w:val="nil"/>
              <w:left w:val="nil"/>
              <w:bottom w:val="nil"/>
              <w:right w:val="dotted" w:sz="4" w:space="0" w:color="auto"/>
            </w:tcBorders>
            <w:vAlign w:val="bottom"/>
          </w:tcPr>
          <w:p w14:paraId="3881524A" w14:textId="1587441C" w:rsidR="00337E96" w:rsidRPr="0022511D" w:rsidRDefault="00337E96" w:rsidP="006702BE">
            <w:pPr>
              <w:widowControl w:val="0"/>
              <w:ind w:left="-107" w:right="49"/>
              <w:jc w:val="right"/>
              <w:rPr>
                <w:bCs/>
                <w:sz w:val="13"/>
                <w:szCs w:val="13"/>
              </w:rPr>
            </w:pPr>
            <w:r w:rsidRPr="0022511D">
              <w:rPr>
                <w:sz w:val="13"/>
                <w:szCs w:val="13"/>
              </w:rPr>
              <w:t>(1.870)</w:t>
            </w:r>
          </w:p>
        </w:tc>
        <w:tc>
          <w:tcPr>
            <w:tcW w:w="832" w:type="dxa"/>
            <w:tcBorders>
              <w:top w:val="nil"/>
              <w:left w:val="dotted" w:sz="4" w:space="0" w:color="auto"/>
              <w:bottom w:val="nil"/>
              <w:right w:val="dotted" w:sz="4" w:space="0" w:color="auto"/>
            </w:tcBorders>
            <w:vAlign w:val="bottom"/>
          </w:tcPr>
          <w:p w14:paraId="543EC1EA" w14:textId="756407CE" w:rsidR="00337E96" w:rsidRPr="0022511D" w:rsidRDefault="00337E96"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vAlign w:val="bottom"/>
          </w:tcPr>
          <w:p w14:paraId="06A21078" w14:textId="198C6DDD" w:rsidR="00337E96" w:rsidRPr="0022511D" w:rsidRDefault="00337E96" w:rsidP="006702BE">
            <w:pPr>
              <w:widowControl w:val="0"/>
              <w:ind w:left="-107" w:right="49"/>
              <w:jc w:val="right"/>
              <w:rPr>
                <w:bCs/>
                <w:sz w:val="13"/>
                <w:szCs w:val="13"/>
              </w:rPr>
            </w:pPr>
            <w:r w:rsidRPr="0022511D">
              <w:rPr>
                <w:sz w:val="13"/>
                <w:szCs w:val="13"/>
              </w:rPr>
              <w:t>(1.870)</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25E72A2" w14:textId="5894F53B" w:rsidR="00337E96" w:rsidRPr="0022511D" w:rsidRDefault="00337E96"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607CAE" w14:textId="7ED40DE7" w:rsidR="00337E96" w:rsidRPr="0022511D" w:rsidRDefault="00337E96"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C9BF228" w14:textId="628A0AC4" w:rsidR="00337E96" w:rsidRPr="0022511D" w:rsidRDefault="00337E96" w:rsidP="006702BE">
            <w:pPr>
              <w:widowControl w:val="0"/>
              <w:ind w:left="-107" w:right="49"/>
              <w:jc w:val="right"/>
              <w:rPr>
                <w:bCs/>
                <w:sz w:val="13"/>
                <w:szCs w:val="13"/>
              </w:rPr>
            </w:pPr>
            <w:r w:rsidRPr="0022511D">
              <w:rPr>
                <w:sz w:val="13"/>
                <w:szCs w:val="13"/>
              </w:rPr>
              <w:t>-</w:t>
            </w:r>
          </w:p>
        </w:tc>
      </w:tr>
      <w:tr w:rsidR="004A57FE" w:rsidRPr="0022511D" w14:paraId="22C752C4" w14:textId="77777777" w:rsidTr="001C31BD">
        <w:trPr>
          <w:trHeight w:val="57"/>
        </w:trPr>
        <w:tc>
          <w:tcPr>
            <w:tcW w:w="581" w:type="dxa"/>
            <w:tcBorders>
              <w:top w:val="nil"/>
              <w:left w:val="single" w:sz="4" w:space="0" w:color="auto"/>
              <w:bottom w:val="single" w:sz="4" w:space="0" w:color="auto"/>
              <w:right w:val="nil"/>
            </w:tcBorders>
            <w:noWrap/>
            <w:tcMar>
              <w:top w:w="18" w:type="dxa"/>
              <w:left w:w="18" w:type="dxa"/>
              <w:bottom w:w="0" w:type="dxa"/>
              <w:right w:w="18" w:type="dxa"/>
            </w:tcMar>
          </w:tcPr>
          <w:p w14:paraId="738EA323" w14:textId="77777777" w:rsidR="00337E96" w:rsidRPr="0022511D" w:rsidRDefault="00337E96" w:rsidP="006702BE">
            <w:pPr>
              <w:widowControl w:val="0"/>
              <w:rPr>
                <w:rFonts w:eastAsia="Arial Unicode MS"/>
                <w:sz w:val="13"/>
                <w:szCs w:val="13"/>
              </w:rPr>
            </w:pPr>
            <w:r w:rsidRPr="0022511D">
              <w:rPr>
                <w:rFonts w:eastAsia="Arial Unicode MS"/>
                <w:sz w:val="13"/>
                <w:szCs w:val="13"/>
              </w:rPr>
              <w:t>14.6.2</w:t>
            </w:r>
          </w:p>
        </w:tc>
        <w:tc>
          <w:tcPr>
            <w:tcW w:w="4092" w:type="dxa"/>
            <w:tcBorders>
              <w:top w:val="nil"/>
              <w:left w:val="nil"/>
              <w:bottom w:val="single" w:sz="4" w:space="0" w:color="auto"/>
              <w:right w:val="nil"/>
            </w:tcBorders>
            <w:noWrap/>
            <w:tcMar>
              <w:top w:w="18" w:type="dxa"/>
              <w:left w:w="18" w:type="dxa"/>
              <w:bottom w:w="0" w:type="dxa"/>
              <w:right w:w="18" w:type="dxa"/>
            </w:tcMar>
            <w:vAlign w:val="bottom"/>
          </w:tcPr>
          <w:p w14:paraId="42156E46" w14:textId="77777777" w:rsidR="00337E96" w:rsidRPr="0022511D" w:rsidRDefault="00337E96" w:rsidP="006702BE">
            <w:pPr>
              <w:widowControl w:val="0"/>
              <w:rPr>
                <w:rFonts w:eastAsia="Arial Unicode MS"/>
                <w:sz w:val="13"/>
                <w:szCs w:val="13"/>
              </w:rPr>
            </w:pPr>
            <w:r w:rsidRPr="0022511D">
              <w:rPr>
                <w:rFonts w:eastAsia="Arial Unicode MS"/>
                <w:sz w:val="13"/>
                <w:szCs w:val="13"/>
              </w:rPr>
              <w:t>Dönem Net Kâr veya Zararı</w:t>
            </w:r>
          </w:p>
        </w:tc>
        <w:tc>
          <w:tcPr>
            <w:tcW w:w="679"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4B34574F" w14:textId="77777777" w:rsidR="00337E96" w:rsidRPr="0022511D" w:rsidRDefault="00337E96" w:rsidP="006702BE">
            <w:pPr>
              <w:widowControl w:val="0"/>
              <w:jc w:val="center"/>
              <w:rPr>
                <w:rFonts w:eastAsia="Arial Unicode MS"/>
                <w:sz w:val="13"/>
                <w:szCs w:val="13"/>
              </w:rPr>
            </w:pPr>
          </w:p>
        </w:tc>
        <w:tc>
          <w:tcPr>
            <w:tcW w:w="831" w:type="dxa"/>
            <w:tcBorders>
              <w:top w:val="nil"/>
              <w:left w:val="nil"/>
              <w:bottom w:val="single" w:sz="4" w:space="0" w:color="auto"/>
              <w:right w:val="dotted" w:sz="4" w:space="0" w:color="auto"/>
            </w:tcBorders>
            <w:shd w:val="clear" w:color="000000" w:fill="FFFFFF"/>
            <w:vAlign w:val="bottom"/>
          </w:tcPr>
          <w:p w14:paraId="32065069" w14:textId="77777777" w:rsidR="00337E96" w:rsidRPr="0022511D" w:rsidRDefault="00452328" w:rsidP="006702BE">
            <w:pPr>
              <w:widowControl w:val="0"/>
              <w:ind w:left="-107" w:right="49"/>
              <w:jc w:val="right"/>
              <w:rPr>
                <w:bCs/>
                <w:sz w:val="13"/>
                <w:szCs w:val="13"/>
              </w:rPr>
            </w:pPr>
            <w:r w:rsidRPr="0022511D">
              <w:rPr>
                <w:sz w:val="13"/>
                <w:szCs w:val="13"/>
              </w:rPr>
              <w:t>171.492</w:t>
            </w:r>
          </w:p>
        </w:tc>
        <w:tc>
          <w:tcPr>
            <w:tcW w:w="832" w:type="dxa"/>
            <w:tcBorders>
              <w:top w:val="nil"/>
              <w:left w:val="dotted" w:sz="4" w:space="0" w:color="auto"/>
              <w:bottom w:val="single" w:sz="4" w:space="0" w:color="auto"/>
              <w:right w:val="dotted" w:sz="4" w:space="0" w:color="auto"/>
            </w:tcBorders>
            <w:shd w:val="clear" w:color="000000" w:fill="FFFFFF"/>
            <w:vAlign w:val="bottom"/>
          </w:tcPr>
          <w:p w14:paraId="37479666" w14:textId="7C821C73" w:rsidR="00337E96" w:rsidRPr="0022511D" w:rsidRDefault="00337E96"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single" w:sz="4" w:space="0" w:color="auto"/>
              <w:right w:val="single" w:sz="4" w:space="0" w:color="auto"/>
            </w:tcBorders>
            <w:shd w:val="clear" w:color="000000" w:fill="FFFFFF"/>
            <w:vAlign w:val="bottom"/>
          </w:tcPr>
          <w:p w14:paraId="5061A11E" w14:textId="77777777" w:rsidR="00337E96" w:rsidRPr="0022511D" w:rsidRDefault="00452328" w:rsidP="006702BE">
            <w:pPr>
              <w:widowControl w:val="0"/>
              <w:ind w:left="-107" w:right="49"/>
              <w:jc w:val="right"/>
              <w:rPr>
                <w:bCs/>
                <w:sz w:val="13"/>
                <w:szCs w:val="13"/>
              </w:rPr>
            </w:pPr>
            <w:r w:rsidRPr="0022511D">
              <w:rPr>
                <w:sz w:val="13"/>
                <w:szCs w:val="13"/>
              </w:rPr>
              <w:t>171.492</w:t>
            </w:r>
          </w:p>
        </w:tc>
        <w:tc>
          <w:tcPr>
            <w:tcW w:w="832"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4C6EE27A" w14:textId="268A54E0" w:rsidR="00337E96" w:rsidRPr="0022511D" w:rsidRDefault="00337E96" w:rsidP="006702BE">
            <w:pPr>
              <w:widowControl w:val="0"/>
              <w:ind w:left="-107" w:right="49"/>
              <w:jc w:val="right"/>
              <w:rPr>
                <w:bCs/>
                <w:sz w:val="13"/>
                <w:szCs w:val="13"/>
              </w:rPr>
            </w:pPr>
            <w:r w:rsidRPr="0022511D">
              <w:rPr>
                <w:sz w:val="13"/>
                <w:szCs w:val="13"/>
              </w:rPr>
              <w:t>(1.870)</w:t>
            </w:r>
          </w:p>
        </w:tc>
        <w:tc>
          <w:tcPr>
            <w:tcW w:w="832"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54F32F58" w14:textId="6A6605D4" w:rsidR="00337E96" w:rsidRPr="0022511D" w:rsidRDefault="00337E96" w:rsidP="006702BE">
            <w:pPr>
              <w:widowControl w:val="0"/>
              <w:ind w:left="-107" w:right="49"/>
              <w:jc w:val="right"/>
              <w:rPr>
                <w:bCs/>
                <w:sz w:val="13"/>
                <w:szCs w:val="13"/>
              </w:rPr>
            </w:pPr>
            <w:r w:rsidRPr="0022511D">
              <w:rPr>
                <w:sz w:val="13"/>
                <w:szCs w:val="13"/>
              </w:rPr>
              <w:t>-</w:t>
            </w:r>
          </w:p>
        </w:tc>
        <w:tc>
          <w:tcPr>
            <w:tcW w:w="832"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106C38AF" w14:textId="66FA77CC" w:rsidR="00337E96" w:rsidRPr="0022511D" w:rsidRDefault="00337E96" w:rsidP="006702BE">
            <w:pPr>
              <w:widowControl w:val="0"/>
              <w:ind w:left="-107" w:right="49"/>
              <w:jc w:val="right"/>
              <w:rPr>
                <w:bCs/>
                <w:sz w:val="13"/>
                <w:szCs w:val="13"/>
              </w:rPr>
            </w:pPr>
            <w:r w:rsidRPr="0022511D">
              <w:rPr>
                <w:sz w:val="13"/>
                <w:szCs w:val="13"/>
              </w:rPr>
              <w:t>(1.870)</w:t>
            </w:r>
          </w:p>
        </w:tc>
      </w:tr>
      <w:tr w:rsidR="00B83D05" w:rsidRPr="0022511D" w14:paraId="175C541D" w14:textId="77777777" w:rsidTr="006702BE">
        <w:trPr>
          <w:trHeight w:val="57"/>
        </w:trPr>
        <w:tc>
          <w:tcPr>
            <w:tcW w:w="581" w:type="dxa"/>
            <w:tcBorders>
              <w:top w:val="single" w:sz="4" w:space="0" w:color="auto"/>
              <w:left w:val="single" w:sz="4" w:space="0" w:color="auto"/>
              <w:right w:val="nil"/>
            </w:tcBorders>
            <w:noWrap/>
            <w:tcMar>
              <w:top w:w="18" w:type="dxa"/>
              <w:left w:w="18" w:type="dxa"/>
              <w:bottom w:w="0" w:type="dxa"/>
              <w:right w:w="18" w:type="dxa"/>
            </w:tcMar>
          </w:tcPr>
          <w:p w14:paraId="53BEDDBA" w14:textId="77777777" w:rsidR="00B83D05" w:rsidRPr="0022511D" w:rsidRDefault="00B83D05" w:rsidP="006702BE">
            <w:pPr>
              <w:widowControl w:val="0"/>
              <w:rPr>
                <w:bCs/>
                <w:sz w:val="13"/>
                <w:szCs w:val="13"/>
              </w:rPr>
            </w:pPr>
          </w:p>
        </w:tc>
        <w:tc>
          <w:tcPr>
            <w:tcW w:w="4092" w:type="dxa"/>
            <w:tcBorders>
              <w:top w:val="single" w:sz="4" w:space="0" w:color="auto"/>
              <w:left w:val="nil"/>
              <w:right w:val="nil"/>
            </w:tcBorders>
            <w:noWrap/>
            <w:tcMar>
              <w:top w:w="18" w:type="dxa"/>
              <w:left w:w="18" w:type="dxa"/>
              <w:bottom w:w="0" w:type="dxa"/>
              <w:right w:w="18" w:type="dxa"/>
            </w:tcMar>
            <w:vAlign w:val="bottom"/>
          </w:tcPr>
          <w:p w14:paraId="5C4D0F12" w14:textId="77777777" w:rsidR="00B83D05" w:rsidRPr="0022511D" w:rsidRDefault="00B83D05" w:rsidP="006702BE">
            <w:pPr>
              <w:widowControl w:val="0"/>
              <w:rPr>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34811F7" w14:textId="77777777" w:rsidR="00B83D05" w:rsidRPr="0022511D" w:rsidRDefault="00B83D05" w:rsidP="006702BE">
            <w:pPr>
              <w:widowControl w:val="0"/>
              <w:jc w:val="center"/>
              <w:rPr>
                <w:rFonts w:eastAsia="Arial Unicode MS"/>
                <w:sz w:val="13"/>
                <w:szCs w:val="13"/>
              </w:rPr>
            </w:pPr>
          </w:p>
        </w:tc>
        <w:tc>
          <w:tcPr>
            <w:tcW w:w="831" w:type="dxa"/>
            <w:tcBorders>
              <w:top w:val="single" w:sz="4" w:space="0" w:color="auto"/>
              <w:left w:val="nil"/>
              <w:right w:val="dotted" w:sz="4" w:space="0" w:color="auto"/>
            </w:tcBorders>
            <w:vAlign w:val="bottom"/>
          </w:tcPr>
          <w:p w14:paraId="4EE5DDD6" w14:textId="77777777" w:rsidR="00B83D05" w:rsidRPr="0022511D" w:rsidRDefault="00B83D05" w:rsidP="006702BE">
            <w:pPr>
              <w:widowControl w:val="0"/>
              <w:ind w:left="-107" w:right="49"/>
              <w:jc w:val="right"/>
              <w:rPr>
                <w:b/>
                <w:bCs/>
                <w:sz w:val="13"/>
                <w:szCs w:val="13"/>
              </w:rPr>
            </w:pPr>
          </w:p>
        </w:tc>
        <w:tc>
          <w:tcPr>
            <w:tcW w:w="832" w:type="dxa"/>
            <w:tcBorders>
              <w:top w:val="single" w:sz="4" w:space="0" w:color="auto"/>
              <w:left w:val="dotted" w:sz="4" w:space="0" w:color="auto"/>
              <w:right w:val="dotted" w:sz="4" w:space="0" w:color="auto"/>
            </w:tcBorders>
            <w:vAlign w:val="bottom"/>
          </w:tcPr>
          <w:p w14:paraId="637C41EB" w14:textId="77777777" w:rsidR="00B83D05" w:rsidRPr="0022511D" w:rsidRDefault="00B83D05" w:rsidP="006702BE">
            <w:pPr>
              <w:widowControl w:val="0"/>
              <w:ind w:left="-107" w:right="49"/>
              <w:jc w:val="right"/>
              <w:rPr>
                <w:b/>
                <w:bCs/>
                <w:sz w:val="13"/>
                <w:szCs w:val="13"/>
              </w:rPr>
            </w:pPr>
          </w:p>
        </w:tc>
        <w:tc>
          <w:tcPr>
            <w:tcW w:w="832" w:type="dxa"/>
            <w:tcBorders>
              <w:top w:val="single" w:sz="4" w:space="0" w:color="auto"/>
              <w:left w:val="dotted" w:sz="4" w:space="0" w:color="auto"/>
              <w:right w:val="single" w:sz="4" w:space="0" w:color="auto"/>
            </w:tcBorders>
            <w:vAlign w:val="bottom"/>
          </w:tcPr>
          <w:p w14:paraId="30F9B2C8" w14:textId="77777777" w:rsidR="00B83D05" w:rsidRPr="0022511D" w:rsidRDefault="00B83D05" w:rsidP="006702BE">
            <w:pPr>
              <w:widowControl w:val="0"/>
              <w:ind w:left="-107" w:right="49"/>
              <w:jc w:val="right"/>
              <w:rPr>
                <w:b/>
                <w:bCs/>
                <w:sz w:val="13"/>
                <w:szCs w:val="13"/>
              </w:rPr>
            </w:pPr>
          </w:p>
        </w:tc>
        <w:tc>
          <w:tcPr>
            <w:tcW w:w="832"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764C7766" w14:textId="77777777" w:rsidR="00B83D05" w:rsidRPr="0022511D" w:rsidRDefault="00B83D05" w:rsidP="006702BE">
            <w:pPr>
              <w:widowControl w:val="0"/>
              <w:ind w:left="-107" w:right="49"/>
              <w:jc w:val="right"/>
              <w:rPr>
                <w:b/>
                <w:bCs/>
                <w:sz w:val="13"/>
                <w:szCs w:val="13"/>
              </w:rPr>
            </w:pPr>
          </w:p>
        </w:tc>
        <w:tc>
          <w:tcPr>
            <w:tcW w:w="832" w:type="dxa"/>
            <w:tcBorders>
              <w:top w:val="single" w:sz="4" w:space="0" w:color="auto"/>
              <w:left w:val="nil"/>
              <w:right w:val="dotted" w:sz="4" w:space="0" w:color="auto"/>
            </w:tcBorders>
            <w:noWrap/>
            <w:tcMar>
              <w:top w:w="18" w:type="dxa"/>
              <w:left w:w="18" w:type="dxa"/>
              <w:bottom w:w="0" w:type="dxa"/>
              <w:right w:w="18" w:type="dxa"/>
            </w:tcMar>
            <w:vAlign w:val="bottom"/>
          </w:tcPr>
          <w:p w14:paraId="6E8D6E9A" w14:textId="77777777" w:rsidR="00B83D05" w:rsidRPr="0022511D" w:rsidRDefault="00B83D05" w:rsidP="006702BE">
            <w:pPr>
              <w:widowControl w:val="0"/>
              <w:ind w:left="-107" w:right="49"/>
              <w:jc w:val="right"/>
              <w:rPr>
                <w:b/>
                <w:bCs/>
                <w:sz w:val="13"/>
                <w:szCs w:val="13"/>
              </w:rPr>
            </w:pPr>
          </w:p>
        </w:tc>
        <w:tc>
          <w:tcPr>
            <w:tcW w:w="832" w:type="dxa"/>
            <w:tcBorders>
              <w:top w:val="single" w:sz="4" w:space="0" w:color="auto"/>
              <w:left w:val="nil"/>
              <w:right w:val="single" w:sz="4" w:space="0" w:color="auto"/>
            </w:tcBorders>
            <w:noWrap/>
            <w:tcMar>
              <w:top w:w="18" w:type="dxa"/>
              <w:left w:w="18" w:type="dxa"/>
              <w:bottom w:w="0" w:type="dxa"/>
              <w:right w:w="18" w:type="dxa"/>
            </w:tcMar>
            <w:vAlign w:val="bottom"/>
          </w:tcPr>
          <w:p w14:paraId="42D8EF2C" w14:textId="77777777" w:rsidR="00B83D05" w:rsidRPr="0022511D" w:rsidRDefault="00B83D05" w:rsidP="006702BE">
            <w:pPr>
              <w:widowControl w:val="0"/>
              <w:ind w:left="-107" w:right="49"/>
              <w:jc w:val="right"/>
              <w:rPr>
                <w:b/>
                <w:bCs/>
                <w:sz w:val="13"/>
                <w:szCs w:val="13"/>
              </w:rPr>
            </w:pPr>
          </w:p>
        </w:tc>
      </w:tr>
      <w:tr w:rsidR="0022511D" w:rsidRPr="0022511D" w14:paraId="7602BBA1" w14:textId="77777777" w:rsidTr="006702BE">
        <w:trPr>
          <w:trHeight w:val="57"/>
        </w:trPr>
        <w:tc>
          <w:tcPr>
            <w:tcW w:w="581" w:type="dxa"/>
            <w:tcBorders>
              <w:left w:val="single" w:sz="4" w:space="0" w:color="auto"/>
              <w:bottom w:val="single" w:sz="12" w:space="0" w:color="auto"/>
              <w:right w:val="nil"/>
            </w:tcBorders>
            <w:noWrap/>
            <w:tcMar>
              <w:top w:w="18" w:type="dxa"/>
              <w:left w:w="18" w:type="dxa"/>
              <w:bottom w:w="0" w:type="dxa"/>
              <w:right w:w="18" w:type="dxa"/>
            </w:tcMar>
          </w:tcPr>
          <w:p w14:paraId="4C1389F1" w14:textId="77777777" w:rsidR="00452328" w:rsidRPr="0022511D" w:rsidRDefault="00452328" w:rsidP="006702BE">
            <w:pPr>
              <w:widowControl w:val="0"/>
              <w:rPr>
                <w:b/>
                <w:bCs/>
                <w:sz w:val="13"/>
                <w:szCs w:val="13"/>
              </w:rPr>
            </w:pPr>
          </w:p>
        </w:tc>
        <w:tc>
          <w:tcPr>
            <w:tcW w:w="4092" w:type="dxa"/>
            <w:tcBorders>
              <w:left w:val="nil"/>
              <w:bottom w:val="single" w:sz="12" w:space="0" w:color="auto"/>
              <w:right w:val="nil"/>
            </w:tcBorders>
            <w:noWrap/>
            <w:tcMar>
              <w:top w:w="18" w:type="dxa"/>
              <w:left w:w="18" w:type="dxa"/>
              <w:bottom w:w="0" w:type="dxa"/>
              <w:right w:w="18" w:type="dxa"/>
            </w:tcMar>
            <w:vAlign w:val="bottom"/>
          </w:tcPr>
          <w:p w14:paraId="249FBF3D" w14:textId="77777777" w:rsidR="00452328" w:rsidRPr="0022511D" w:rsidRDefault="00452328" w:rsidP="006702BE">
            <w:pPr>
              <w:widowControl w:val="0"/>
              <w:rPr>
                <w:b/>
                <w:bCs/>
                <w:sz w:val="13"/>
                <w:szCs w:val="13"/>
              </w:rPr>
            </w:pPr>
            <w:r w:rsidRPr="0022511D">
              <w:rPr>
                <w:b/>
                <w:bCs/>
                <w:sz w:val="13"/>
                <w:szCs w:val="13"/>
              </w:rPr>
              <w:t>YÜKÜMLÜLÜKLER TOPLAMI</w:t>
            </w:r>
          </w:p>
        </w:tc>
        <w:tc>
          <w:tcPr>
            <w:tcW w:w="679" w:type="dxa"/>
            <w:tcBorders>
              <w:left w:val="single" w:sz="4" w:space="0" w:color="auto"/>
              <w:bottom w:val="single" w:sz="12" w:space="0" w:color="auto"/>
              <w:right w:val="single" w:sz="4" w:space="0" w:color="auto"/>
            </w:tcBorders>
            <w:noWrap/>
            <w:tcMar>
              <w:top w:w="18" w:type="dxa"/>
              <w:left w:w="18" w:type="dxa"/>
              <w:bottom w:w="0" w:type="dxa"/>
              <w:right w:w="18" w:type="dxa"/>
            </w:tcMar>
            <w:vAlign w:val="bottom"/>
          </w:tcPr>
          <w:p w14:paraId="1F785517" w14:textId="77777777" w:rsidR="00452328" w:rsidRPr="0022511D" w:rsidRDefault="00452328" w:rsidP="006702BE">
            <w:pPr>
              <w:widowControl w:val="0"/>
              <w:jc w:val="center"/>
              <w:rPr>
                <w:rFonts w:eastAsia="Arial Unicode MS"/>
                <w:b/>
                <w:sz w:val="13"/>
                <w:szCs w:val="13"/>
              </w:rPr>
            </w:pPr>
          </w:p>
        </w:tc>
        <w:tc>
          <w:tcPr>
            <w:tcW w:w="831" w:type="dxa"/>
            <w:tcBorders>
              <w:left w:val="nil"/>
              <w:bottom w:val="single" w:sz="12" w:space="0" w:color="auto"/>
              <w:right w:val="dotted" w:sz="4" w:space="0" w:color="auto"/>
            </w:tcBorders>
            <w:shd w:val="clear" w:color="000000" w:fill="FFFFFF"/>
            <w:vAlign w:val="bottom"/>
          </w:tcPr>
          <w:p w14:paraId="6665033C" w14:textId="7997E73B" w:rsidR="00452328" w:rsidRPr="0022511D" w:rsidRDefault="00452328" w:rsidP="006702BE">
            <w:pPr>
              <w:widowControl w:val="0"/>
              <w:ind w:left="-107" w:right="49"/>
              <w:jc w:val="right"/>
              <w:rPr>
                <w:b/>
                <w:bCs/>
                <w:sz w:val="13"/>
                <w:szCs w:val="13"/>
              </w:rPr>
            </w:pPr>
            <w:r w:rsidRPr="0022511D">
              <w:rPr>
                <w:b/>
                <w:sz w:val="13"/>
                <w:szCs w:val="13"/>
              </w:rPr>
              <w:t>2.030.071</w:t>
            </w:r>
          </w:p>
        </w:tc>
        <w:tc>
          <w:tcPr>
            <w:tcW w:w="832" w:type="dxa"/>
            <w:tcBorders>
              <w:left w:val="dotted" w:sz="4" w:space="0" w:color="auto"/>
              <w:bottom w:val="single" w:sz="12" w:space="0" w:color="auto"/>
              <w:right w:val="dotted" w:sz="4" w:space="0" w:color="auto"/>
            </w:tcBorders>
            <w:shd w:val="clear" w:color="000000" w:fill="FFFFFF"/>
            <w:vAlign w:val="bottom"/>
          </w:tcPr>
          <w:p w14:paraId="4C39F142" w14:textId="2543EAC2" w:rsidR="00452328" w:rsidRPr="0022511D" w:rsidRDefault="00452328" w:rsidP="006702BE">
            <w:pPr>
              <w:widowControl w:val="0"/>
              <w:ind w:left="-107" w:right="49"/>
              <w:jc w:val="right"/>
              <w:rPr>
                <w:b/>
                <w:bCs/>
                <w:sz w:val="13"/>
                <w:szCs w:val="13"/>
              </w:rPr>
            </w:pPr>
            <w:r w:rsidRPr="0022511D">
              <w:rPr>
                <w:b/>
                <w:sz w:val="13"/>
                <w:szCs w:val="13"/>
              </w:rPr>
              <w:t>327.100</w:t>
            </w:r>
          </w:p>
        </w:tc>
        <w:tc>
          <w:tcPr>
            <w:tcW w:w="832" w:type="dxa"/>
            <w:tcBorders>
              <w:left w:val="dotted" w:sz="4" w:space="0" w:color="auto"/>
              <w:bottom w:val="single" w:sz="12" w:space="0" w:color="auto"/>
              <w:right w:val="single" w:sz="4" w:space="0" w:color="auto"/>
            </w:tcBorders>
            <w:shd w:val="clear" w:color="000000" w:fill="FFFFFF"/>
            <w:vAlign w:val="bottom"/>
          </w:tcPr>
          <w:p w14:paraId="65E9505C" w14:textId="291548CA" w:rsidR="00452328" w:rsidRPr="0022511D" w:rsidRDefault="00452328" w:rsidP="006702BE">
            <w:pPr>
              <w:widowControl w:val="0"/>
              <w:ind w:left="-107" w:right="49"/>
              <w:jc w:val="right"/>
              <w:rPr>
                <w:b/>
                <w:bCs/>
                <w:sz w:val="13"/>
                <w:szCs w:val="13"/>
              </w:rPr>
            </w:pPr>
            <w:r w:rsidRPr="0022511D">
              <w:rPr>
                <w:b/>
                <w:sz w:val="13"/>
                <w:szCs w:val="13"/>
              </w:rPr>
              <w:t>2.357.171</w:t>
            </w:r>
          </w:p>
        </w:tc>
        <w:tc>
          <w:tcPr>
            <w:tcW w:w="832" w:type="dxa"/>
            <w:tcBorders>
              <w:left w:val="nil"/>
              <w:bottom w:val="single" w:sz="12" w:space="0" w:color="auto"/>
              <w:right w:val="dotted" w:sz="4" w:space="0" w:color="auto"/>
            </w:tcBorders>
            <w:shd w:val="clear" w:color="000000" w:fill="FFFFFF"/>
            <w:noWrap/>
            <w:tcMar>
              <w:top w:w="18" w:type="dxa"/>
              <w:left w:w="18" w:type="dxa"/>
              <w:bottom w:w="0" w:type="dxa"/>
              <w:right w:w="18" w:type="dxa"/>
            </w:tcMar>
            <w:vAlign w:val="bottom"/>
          </w:tcPr>
          <w:p w14:paraId="42BCBC07" w14:textId="0BC7BA77" w:rsidR="00452328" w:rsidRPr="0022511D" w:rsidRDefault="00452328" w:rsidP="006702BE">
            <w:pPr>
              <w:widowControl w:val="0"/>
              <w:ind w:left="-107" w:right="49"/>
              <w:jc w:val="right"/>
              <w:rPr>
                <w:b/>
                <w:bCs/>
                <w:sz w:val="13"/>
                <w:szCs w:val="13"/>
              </w:rPr>
            </w:pPr>
            <w:r w:rsidRPr="0022511D">
              <w:rPr>
                <w:b/>
                <w:sz w:val="13"/>
                <w:szCs w:val="13"/>
              </w:rPr>
              <w:t>1.513.102</w:t>
            </w:r>
          </w:p>
        </w:tc>
        <w:tc>
          <w:tcPr>
            <w:tcW w:w="832" w:type="dxa"/>
            <w:tcBorders>
              <w:left w:val="dotted" w:sz="4" w:space="0" w:color="auto"/>
              <w:bottom w:val="single" w:sz="12" w:space="0" w:color="auto"/>
              <w:right w:val="dotted" w:sz="4" w:space="0" w:color="auto"/>
            </w:tcBorders>
            <w:shd w:val="clear" w:color="000000" w:fill="FFFFFF"/>
            <w:noWrap/>
            <w:tcMar>
              <w:top w:w="18" w:type="dxa"/>
              <w:left w:w="18" w:type="dxa"/>
              <w:bottom w:w="0" w:type="dxa"/>
              <w:right w:w="18" w:type="dxa"/>
            </w:tcMar>
            <w:vAlign w:val="bottom"/>
          </w:tcPr>
          <w:p w14:paraId="5D8633E1" w14:textId="79FC679E" w:rsidR="00452328" w:rsidRPr="0022511D" w:rsidRDefault="00452328" w:rsidP="006702BE">
            <w:pPr>
              <w:widowControl w:val="0"/>
              <w:ind w:left="-107" w:right="49"/>
              <w:jc w:val="right"/>
              <w:rPr>
                <w:b/>
                <w:bCs/>
                <w:sz w:val="13"/>
                <w:szCs w:val="13"/>
              </w:rPr>
            </w:pPr>
            <w:r w:rsidRPr="0022511D">
              <w:rPr>
                <w:b/>
                <w:sz w:val="13"/>
                <w:szCs w:val="13"/>
              </w:rPr>
              <w:t>-</w:t>
            </w:r>
          </w:p>
        </w:tc>
        <w:tc>
          <w:tcPr>
            <w:tcW w:w="832" w:type="dxa"/>
            <w:tcBorders>
              <w:left w:val="dotted" w:sz="4" w:space="0" w:color="auto"/>
              <w:bottom w:val="single" w:sz="12" w:space="0" w:color="auto"/>
              <w:right w:val="single" w:sz="4" w:space="0" w:color="auto"/>
            </w:tcBorders>
            <w:shd w:val="clear" w:color="000000" w:fill="FFFFFF"/>
            <w:noWrap/>
            <w:tcMar>
              <w:top w:w="18" w:type="dxa"/>
              <w:left w:w="18" w:type="dxa"/>
              <w:bottom w:w="0" w:type="dxa"/>
              <w:right w:w="18" w:type="dxa"/>
            </w:tcMar>
            <w:vAlign w:val="bottom"/>
          </w:tcPr>
          <w:p w14:paraId="008128B1" w14:textId="60BE84BA" w:rsidR="00452328" w:rsidRPr="0022511D" w:rsidRDefault="00452328" w:rsidP="006702BE">
            <w:pPr>
              <w:widowControl w:val="0"/>
              <w:ind w:left="-107" w:right="49"/>
              <w:jc w:val="right"/>
              <w:rPr>
                <w:b/>
                <w:bCs/>
                <w:sz w:val="13"/>
                <w:szCs w:val="13"/>
              </w:rPr>
            </w:pPr>
            <w:r w:rsidRPr="0022511D">
              <w:rPr>
                <w:b/>
                <w:sz w:val="13"/>
                <w:szCs w:val="13"/>
              </w:rPr>
              <w:t>1.513.102</w:t>
            </w:r>
          </w:p>
        </w:tc>
      </w:tr>
    </w:tbl>
    <w:p w14:paraId="61E50B92" w14:textId="77777777" w:rsidR="00EF125B" w:rsidRPr="0022511D" w:rsidRDefault="00EF125B" w:rsidP="006702BE">
      <w:pPr>
        <w:widowControl w:val="0"/>
        <w:jc w:val="center"/>
        <w:rPr>
          <w:rFonts w:eastAsia="Arial Unicode MS"/>
          <w:bCs/>
          <w:sz w:val="16"/>
          <w:szCs w:val="16"/>
        </w:rPr>
      </w:pPr>
    </w:p>
    <w:p w14:paraId="2AF9BDA0" w14:textId="77777777" w:rsidR="00C16EC7" w:rsidRPr="0022511D" w:rsidRDefault="00C16EC7" w:rsidP="006702BE">
      <w:pPr>
        <w:widowControl w:val="0"/>
        <w:jc w:val="center"/>
        <w:rPr>
          <w:rFonts w:eastAsia="Arial Unicode MS"/>
          <w:bCs/>
          <w:sz w:val="18"/>
          <w:szCs w:val="18"/>
        </w:rPr>
      </w:pPr>
    </w:p>
    <w:p w14:paraId="49EC77F2" w14:textId="77777777" w:rsidR="00C16EC7" w:rsidRPr="0022511D" w:rsidRDefault="00C16EC7" w:rsidP="006702BE">
      <w:pPr>
        <w:widowControl w:val="0"/>
        <w:jc w:val="center"/>
        <w:rPr>
          <w:rFonts w:eastAsia="Arial Unicode MS"/>
          <w:bCs/>
          <w:sz w:val="18"/>
          <w:szCs w:val="18"/>
        </w:rPr>
      </w:pPr>
    </w:p>
    <w:p w14:paraId="0FC24A12" w14:textId="77777777" w:rsidR="00C16EC7" w:rsidRPr="0022511D" w:rsidRDefault="00C16EC7" w:rsidP="006702BE">
      <w:pPr>
        <w:widowControl w:val="0"/>
        <w:ind w:left="709" w:hanging="709"/>
        <w:jc w:val="center"/>
        <w:rPr>
          <w:rFonts w:eastAsia="Arial Unicode MS"/>
          <w:bCs/>
        </w:rPr>
      </w:pPr>
    </w:p>
    <w:p w14:paraId="2BA04F22" w14:textId="77777777" w:rsidR="00C16EC7" w:rsidRPr="0022511D" w:rsidRDefault="00C16EC7" w:rsidP="006702BE">
      <w:pPr>
        <w:widowControl w:val="0"/>
        <w:ind w:left="709" w:hanging="709"/>
        <w:jc w:val="center"/>
        <w:rPr>
          <w:rFonts w:eastAsia="Arial Unicode MS"/>
          <w:bCs/>
        </w:rPr>
      </w:pPr>
    </w:p>
    <w:p w14:paraId="4008A6D7" w14:textId="77777777" w:rsidR="00C16EC7" w:rsidRPr="0022511D" w:rsidRDefault="00C16EC7" w:rsidP="006702BE">
      <w:pPr>
        <w:widowControl w:val="0"/>
        <w:ind w:left="709" w:hanging="709"/>
        <w:jc w:val="center"/>
        <w:rPr>
          <w:rFonts w:eastAsia="Arial Unicode MS"/>
          <w:bCs/>
        </w:rPr>
      </w:pPr>
    </w:p>
    <w:p w14:paraId="26F557A1" w14:textId="77777777" w:rsidR="00CE57BE" w:rsidRPr="0022511D" w:rsidRDefault="00CE57BE" w:rsidP="006702BE">
      <w:pPr>
        <w:widowControl w:val="0"/>
        <w:ind w:left="709" w:hanging="709"/>
        <w:jc w:val="center"/>
        <w:rPr>
          <w:rFonts w:eastAsia="Arial Unicode MS"/>
          <w:bCs/>
        </w:rPr>
      </w:pPr>
    </w:p>
    <w:p w14:paraId="2D2F86F1" w14:textId="77777777" w:rsidR="00CE57BE" w:rsidRPr="0022511D" w:rsidRDefault="00CE57BE" w:rsidP="006702BE">
      <w:pPr>
        <w:widowControl w:val="0"/>
        <w:ind w:left="709" w:hanging="709"/>
        <w:jc w:val="center"/>
        <w:rPr>
          <w:rFonts w:eastAsia="Arial Unicode MS"/>
          <w:bCs/>
        </w:rPr>
      </w:pPr>
    </w:p>
    <w:p w14:paraId="1358A205" w14:textId="77777777" w:rsidR="00CE57BE" w:rsidRPr="0022511D" w:rsidRDefault="00CE57BE" w:rsidP="006702BE">
      <w:pPr>
        <w:widowControl w:val="0"/>
        <w:ind w:left="709" w:hanging="709"/>
        <w:jc w:val="center"/>
        <w:rPr>
          <w:rFonts w:eastAsia="Arial Unicode MS"/>
          <w:bCs/>
        </w:rPr>
      </w:pPr>
    </w:p>
    <w:p w14:paraId="4A4C64D2" w14:textId="77777777" w:rsidR="00CE57BE" w:rsidRPr="0022511D" w:rsidRDefault="00CE57BE" w:rsidP="006702BE">
      <w:pPr>
        <w:widowControl w:val="0"/>
        <w:ind w:left="709" w:hanging="709"/>
        <w:jc w:val="center"/>
        <w:rPr>
          <w:rFonts w:eastAsia="Arial Unicode MS"/>
          <w:bCs/>
        </w:rPr>
      </w:pPr>
    </w:p>
    <w:p w14:paraId="6FC49F4F" w14:textId="77777777" w:rsidR="0076268F" w:rsidRPr="0022511D" w:rsidRDefault="0076268F" w:rsidP="006702BE">
      <w:pPr>
        <w:widowControl w:val="0"/>
        <w:ind w:left="709" w:hanging="709"/>
        <w:jc w:val="center"/>
        <w:rPr>
          <w:rFonts w:eastAsia="Arial Unicode MS"/>
          <w:bCs/>
        </w:rPr>
      </w:pPr>
    </w:p>
    <w:p w14:paraId="65207D6D" w14:textId="77777777" w:rsidR="00CE57BE" w:rsidRPr="0022511D" w:rsidRDefault="00CE57BE" w:rsidP="006702BE">
      <w:pPr>
        <w:widowControl w:val="0"/>
        <w:ind w:left="709" w:hanging="709"/>
        <w:jc w:val="center"/>
        <w:rPr>
          <w:rFonts w:eastAsia="Arial Unicode MS"/>
          <w:bCs/>
        </w:rPr>
      </w:pPr>
    </w:p>
    <w:p w14:paraId="2A78B5CF" w14:textId="77777777" w:rsidR="0027290C" w:rsidRPr="0022511D" w:rsidRDefault="0027290C" w:rsidP="006702BE">
      <w:pPr>
        <w:widowControl w:val="0"/>
        <w:ind w:left="709" w:hanging="709"/>
        <w:jc w:val="center"/>
        <w:rPr>
          <w:rFonts w:eastAsia="Arial Unicode MS"/>
          <w:bCs/>
        </w:rPr>
      </w:pPr>
    </w:p>
    <w:p w14:paraId="73E39FA9" w14:textId="77777777" w:rsidR="0027290C" w:rsidRPr="0022511D" w:rsidRDefault="0027290C" w:rsidP="006702BE">
      <w:pPr>
        <w:widowControl w:val="0"/>
        <w:ind w:left="709" w:hanging="709"/>
        <w:jc w:val="center"/>
        <w:rPr>
          <w:rFonts w:eastAsia="Arial Unicode MS"/>
          <w:bCs/>
        </w:rPr>
      </w:pPr>
    </w:p>
    <w:p w14:paraId="7E7111F3" w14:textId="77777777" w:rsidR="000C2E99" w:rsidRPr="0022511D" w:rsidRDefault="000C2E99" w:rsidP="006702BE">
      <w:pPr>
        <w:widowControl w:val="0"/>
        <w:ind w:left="709" w:hanging="709"/>
        <w:jc w:val="center"/>
        <w:rPr>
          <w:rFonts w:eastAsia="Arial Unicode MS"/>
          <w:bCs/>
        </w:rPr>
      </w:pPr>
    </w:p>
    <w:p w14:paraId="52CA8559" w14:textId="77777777" w:rsidR="000C2E99" w:rsidRPr="0022511D" w:rsidRDefault="000C2E99" w:rsidP="006702BE">
      <w:pPr>
        <w:widowControl w:val="0"/>
        <w:ind w:left="709" w:hanging="709"/>
        <w:jc w:val="center"/>
        <w:rPr>
          <w:rFonts w:eastAsia="Arial Unicode MS"/>
          <w:bCs/>
        </w:rPr>
      </w:pPr>
    </w:p>
    <w:p w14:paraId="3E6A7ABA" w14:textId="77777777" w:rsidR="000C2E99" w:rsidRPr="0022511D" w:rsidRDefault="000C2E99" w:rsidP="006702BE">
      <w:pPr>
        <w:widowControl w:val="0"/>
        <w:ind w:left="709" w:hanging="709"/>
        <w:jc w:val="center"/>
        <w:rPr>
          <w:rFonts w:eastAsia="Arial Unicode MS"/>
          <w:bCs/>
        </w:rPr>
      </w:pPr>
    </w:p>
    <w:p w14:paraId="15F311C8" w14:textId="77777777" w:rsidR="0066256B" w:rsidRPr="0022511D" w:rsidRDefault="0066256B" w:rsidP="006702BE">
      <w:pPr>
        <w:widowControl w:val="0"/>
        <w:ind w:left="709" w:hanging="709"/>
        <w:jc w:val="center"/>
        <w:rPr>
          <w:rFonts w:eastAsia="Arial Unicode MS"/>
          <w:bCs/>
          <w:sz w:val="24"/>
          <w:szCs w:val="24"/>
        </w:rPr>
      </w:pPr>
    </w:p>
    <w:p w14:paraId="28FDE1D3" w14:textId="77777777" w:rsidR="009D5E46" w:rsidRPr="0022511D" w:rsidRDefault="00C16EC7" w:rsidP="006702BE">
      <w:pPr>
        <w:widowControl w:val="0"/>
        <w:jc w:val="center"/>
        <w:rPr>
          <w:rFonts w:eastAsia="Arial Unicode MS"/>
          <w:bCs/>
        </w:rPr>
        <w:sectPr w:rsidR="009D5E46" w:rsidRPr="0022511D" w:rsidSect="001C31BD">
          <w:headerReference w:type="even" r:id="rId20"/>
          <w:headerReference w:type="default" r:id="rId21"/>
          <w:footerReference w:type="default" r:id="rId22"/>
          <w:headerReference w:type="first" r:id="rId23"/>
          <w:footnotePr>
            <w:numRestart w:val="eachPage"/>
          </w:footnotePr>
          <w:type w:val="nextColumn"/>
          <w:pgSz w:w="11907" w:h="16840" w:code="9"/>
          <w:pgMar w:top="851" w:right="851" w:bottom="851" w:left="851" w:header="851" w:footer="851" w:gutter="0"/>
          <w:cols w:space="708"/>
        </w:sectPr>
      </w:pPr>
      <w:r w:rsidRPr="0022511D">
        <w:rPr>
          <w:rFonts w:eastAsia="Arial Unicode MS"/>
          <w:bCs/>
        </w:rPr>
        <w:t xml:space="preserve">İlişikteki açıklama ve dipnotlar bu </w:t>
      </w:r>
      <w:r w:rsidR="005E774A" w:rsidRPr="0022511D">
        <w:rPr>
          <w:rFonts w:eastAsia="Arial Unicode MS"/>
          <w:bCs/>
        </w:rPr>
        <w:t xml:space="preserve">konsolide olmayan </w:t>
      </w:r>
      <w:r w:rsidRPr="0022511D">
        <w:rPr>
          <w:rFonts w:eastAsia="Arial Unicode MS"/>
          <w:bCs/>
        </w:rPr>
        <w:t>finansal tabloların tamamlayıcı bir parçasıdır.</w:t>
      </w:r>
    </w:p>
    <w:tbl>
      <w:tblPr>
        <w:tblW w:w="5000" w:type="pct"/>
        <w:tblCellMar>
          <w:left w:w="0" w:type="dxa"/>
          <w:right w:w="0" w:type="dxa"/>
        </w:tblCellMar>
        <w:tblLook w:val="0000" w:firstRow="0" w:lastRow="0" w:firstColumn="0" w:lastColumn="0" w:noHBand="0" w:noVBand="0"/>
      </w:tblPr>
      <w:tblGrid>
        <w:gridCol w:w="501"/>
        <w:gridCol w:w="3606"/>
        <w:gridCol w:w="846"/>
        <w:gridCol w:w="873"/>
        <w:gridCol w:w="873"/>
        <w:gridCol w:w="873"/>
        <w:gridCol w:w="873"/>
        <w:gridCol w:w="873"/>
        <w:gridCol w:w="877"/>
      </w:tblGrid>
      <w:tr w:rsidR="00332EBF" w:rsidRPr="0022511D" w14:paraId="10B81DE4" w14:textId="77777777" w:rsidTr="00D40ADE">
        <w:trPr>
          <w:trHeight w:val="57"/>
        </w:trPr>
        <w:tc>
          <w:tcPr>
            <w:tcW w:w="5000" w:type="pct"/>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2ECD3006" w14:textId="77777777" w:rsidR="00251E93" w:rsidRPr="0022511D" w:rsidRDefault="00EE0C6B" w:rsidP="006702BE">
            <w:pPr>
              <w:widowControl w:val="0"/>
              <w:jc w:val="center"/>
              <w:rPr>
                <w:rFonts w:eastAsia="Arial Unicode MS"/>
                <w:b/>
                <w:bCs/>
                <w:sz w:val="12"/>
                <w:szCs w:val="12"/>
              </w:rPr>
            </w:pPr>
            <w:r w:rsidRPr="0022511D">
              <w:rPr>
                <w:b/>
                <w:bCs/>
                <w:sz w:val="12"/>
                <w:szCs w:val="12"/>
              </w:rPr>
              <w:lastRenderedPageBreak/>
              <w:t>T.O.M.</w:t>
            </w:r>
            <w:r w:rsidR="00251E93" w:rsidRPr="0022511D">
              <w:rPr>
                <w:b/>
                <w:bCs/>
                <w:sz w:val="12"/>
                <w:szCs w:val="12"/>
              </w:rPr>
              <w:t xml:space="preserve"> KATILIM BANKASI A.Ş. KONSOLİDE OLMAYAN NAZIM HESAPLAR TABLOSU</w:t>
            </w:r>
          </w:p>
        </w:tc>
      </w:tr>
      <w:tr w:rsidR="00332EBF" w:rsidRPr="0022511D" w14:paraId="12333AC7" w14:textId="77777777" w:rsidTr="006702BE">
        <w:trPr>
          <w:trHeight w:val="57"/>
        </w:trPr>
        <w:tc>
          <w:tcPr>
            <w:tcW w:w="2014"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25F60CA" w14:textId="77777777" w:rsidR="00734D25" w:rsidRPr="0022511D" w:rsidRDefault="00734D25" w:rsidP="006702BE">
            <w:pPr>
              <w:widowControl w:val="0"/>
              <w:rPr>
                <w:rFonts w:eastAsia="Arial Unicode MS"/>
                <w:b/>
                <w:bCs/>
                <w:sz w:val="12"/>
                <w:szCs w:val="12"/>
              </w:rPr>
            </w:pPr>
          </w:p>
        </w:tc>
        <w:tc>
          <w:tcPr>
            <w:tcW w:w="415" w:type="pct"/>
            <w:vMerge w:val="restart"/>
            <w:tcBorders>
              <w:top w:val="single" w:sz="4" w:space="0" w:color="auto"/>
              <w:left w:val="nil"/>
              <w:right w:val="single" w:sz="4" w:space="0" w:color="auto"/>
            </w:tcBorders>
            <w:vAlign w:val="bottom"/>
          </w:tcPr>
          <w:p w14:paraId="2010D843" w14:textId="77777777" w:rsidR="00734D25" w:rsidRPr="0022511D" w:rsidRDefault="006F3B6F" w:rsidP="006702BE">
            <w:pPr>
              <w:widowControl w:val="0"/>
              <w:jc w:val="center"/>
              <w:rPr>
                <w:rFonts w:eastAsia="Arial Unicode MS"/>
                <w:b/>
                <w:bCs/>
                <w:sz w:val="12"/>
                <w:szCs w:val="12"/>
              </w:rPr>
            </w:pPr>
            <w:r w:rsidRPr="0022511D">
              <w:rPr>
                <w:rFonts w:eastAsia="Arial Unicode MS"/>
                <w:b/>
                <w:bCs/>
                <w:sz w:val="12"/>
                <w:szCs w:val="12"/>
              </w:rPr>
              <w:t>Dipnot</w:t>
            </w:r>
          </w:p>
          <w:p w14:paraId="414542A2" w14:textId="77777777" w:rsidR="006F3B6F" w:rsidRPr="0022511D" w:rsidRDefault="006F3B6F" w:rsidP="006702BE">
            <w:pPr>
              <w:widowControl w:val="0"/>
              <w:jc w:val="center"/>
              <w:rPr>
                <w:rFonts w:eastAsia="Arial Unicode MS"/>
                <w:b/>
                <w:bCs/>
                <w:sz w:val="12"/>
                <w:szCs w:val="12"/>
              </w:rPr>
            </w:pPr>
            <w:r w:rsidRPr="0022511D">
              <w:rPr>
                <w:rFonts w:eastAsia="Arial Unicode MS"/>
                <w:b/>
                <w:bCs/>
                <w:sz w:val="12"/>
                <w:szCs w:val="12"/>
              </w:rPr>
              <w:t>(V</w:t>
            </w:r>
            <w:r w:rsidR="00397790" w:rsidRPr="0022511D">
              <w:rPr>
                <w:rFonts w:eastAsia="Arial Unicode MS"/>
                <w:b/>
                <w:bCs/>
                <w:sz w:val="12"/>
                <w:szCs w:val="12"/>
              </w:rPr>
              <w:t>-II</w:t>
            </w:r>
            <w:r w:rsidR="00BE2709" w:rsidRPr="0022511D">
              <w:rPr>
                <w:rFonts w:eastAsia="Arial Unicode MS"/>
                <w:b/>
                <w:bCs/>
                <w:sz w:val="12"/>
                <w:szCs w:val="12"/>
              </w:rPr>
              <w:t>I</w:t>
            </w:r>
            <w:r w:rsidRPr="0022511D">
              <w:rPr>
                <w:rFonts w:eastAsia="Arial Unicode MS"/>
                <w:b/>
                <w:bCs/>
                <w:sz w:val="12"/>
                <w:szCs w:val="12"/>
              </w:rPr>
              <w:t>)</w:t>
            </w:r>
          </w:p>
        </w:tc>
        <w:tc>
          <w:tcPr>
            <w:tcW w:w="1284" w:type="pct"/>
            <w:gridSpan w:val="3"/>
            <w:tcBorders>
              <w:top w:val="single" w:sz="4" w:space="0" w:color="auto"/>
              <w:left w:val="single" w:sz="4" w:space="0" w:color="auto"/>
              <w:bottom w:val="single" w:sz="4" w:space="0" w:color="auto"/>
              <w:right w:val="single" w:sz="4" w:space="0" w:color="auto"/>
            </w:tcBorders>
            <w:vAlign w:val="bottom"/>
          </w:tcPr>
          <w:p w14:paraId="191A057D" w14:textId="77777777" w:rsidR="00734D25" w:rsidRPr="0022511D" w:rsidRDefault="00734D25" w:rsidP="006702BE">
            <w:pPr>
              <w:widowControl w:val="0"/>
              <w:ind w:right="-20"/>
              <w:jc w:val="center"/>
              <w:rPr>
                <w:b/>
                <w:bCs/>
                <w:sz w:val="12"/>
                <w:szCs w:val="12"/>
              </w:rPr>
            </w:pPr>
            <w:r w:rsidRPr="0022511D">
              <w:rPr>
                <w:b/>
                <w:bCs/>
                <w:sz w:val="12"/>
                <w:szCs w:val="12"/>
              </w:rPr>
              <w:t>Cari Dönem</w:t>
            </w:r>
          </w:p>
          <w:p w14:paraId="16514E93" w14:textId="77777777" w:rsidR="00734D25" w:rsidRPr="0022511D" w:rsidRDefault="00A169D8" w:rsidP="006702BE">
            <w:pPr>
              <w:widowControl w:val="0"/>
              <w:ind w:right="-20"/>
              <w:jc w:val="center"/>
              <w:rPr>
                <w:b/>
                <w:bCs/>
                <w:sz w:val="12"/>
                <w:szCs w:val="12"/>
              </w:rPr>
            </w:pPr>
            <w:r w:rsidRPr="0022511D">
              <w:rPr>
                <w:b/>
                <w:bCs/>
                <w:sz w:val="12"/>
                <w:szCs w:val="12"/>
              </w:rPr>
              <w:t>(</w:t>
            </w:r>
            <w:r w:rsidR="00A03CFA" w:rsidRPr="0022511D">
              <w:rPr>
                <w:b/>
                <w:bCs/>
                <w:sz w:val="12"/>
                <w:szCs w:val="12"/>
              </w:rPr>
              <w:t>31/12/2023</w:t>
            </w:r>
            <w:r w:rsidR="00734D25" w:rsidRPr="0022511D">
              <w:rPr>
                <w:b/>
                <w:bCs/>
                <w:sz w:val="12"/>
                <w:szCs w:val="12"/>
              </w:rPr>
              <w:t>)</w:t>
            </w:r>
          </w:p>
        </w:tc>
        <w:tc>
          <w:tcPr>
            <w:tcW w:w="1286" w:type="pct"/>
            <w:gridSpan w:val="3"/>
            <w:tcBorders>
              <w:top w:val="single" w:sz="4" w:space="0" w:color="auto"/>
              <w:left w:val="single" w:sz="4" w:space="0" w:color="auto"/>
              <w:bottom w:val="single" w:sz="4" w:space="0" w:color="auto"/>
              <w:right w:val="single" w:sz="4" w:space="0" w:color="auto"/>
            </w:tcBorders>
            <w:vAlign w:val="bottom"/>
          </w:tcPr>
          <w:p w14:paraId="48401FCA" w14:textId="77777777" w:rsidR="00734D25" w:rsidRPr="0022511D" w:rsidRDefault="00734D25" w:rsidP="006702BE">
            <w:pPr>
              <w:widowControl w:val="0"/>
              <w:ind w:right="-20"/>
              <w:jc w:val="center"/>
              <w:rPr>
                <w:b/>
                <w:bCs/>
                <w:sz w:val="12"/>
                <w:szCs w:val="12"/>
              </w:rPr>
            </w:pPr>
            <w:r w:rsidRPr="0022511D">
              <w:rPr>
                <w:b/>
                <w:bCs/>
                <w:sz w:val="12"/>
                <w:szCs w:val="12"/>
              </w:rPr>
              <w:t>Önceki Dönem</w:t>
            </w:r>
          </w:p>
          <w:p w14:paraId="5F105FAC" w14:textId="77777777" w:rsidR="00734D25" w:rsidRPr="0022511D" w:rsidRDefault="00710666" w:rsidP="006702BE">
            <w:pPr>
              <w:widowControl w:val="0"/>
              <w:jc w:val="center"/>
              <w:rPr>
                <w:rFonts w:eastAsia="Arial Unicode MS"/>
                <w:b/>
                <w:bCs/>
                <w:sz w:val="12"/>
                <w:szCs w:val="12"/>
              </w:rPr>
            </w:pPr>
            <w:r w:rsidRPr="0022511D">
              <w:rPr>
                <w:b/>
                <w:bCs/>
                <w:sz w:val="12"/>
                <w:szCs w:val="12"/>
              </w:rPr>
              <w:t>(</w:t>
            </w:r>
            <w:r w:rsidR="00A03CFA" w:rsidRPr="0022511D">
              <w:rPr>
                <w:b/>
                <w:bCs/>
                <w:sz w:val="12"/>
                <w:szCs w:val="12"/>
              </w:rPr>
              <w:t>31/12/2022</w:t>
            </w:r>
            <w:r w:rsidR="00734D25" w:rsidRPr="0022511D">
              <w:rPr>
                <w:b/>
                <w:bCs/>
                <w:sz w:val="12"/>
                <w:szCs w:val="12"/>
              </w:rPr>
              <w:t>)</w:t>
            </w:r>
          </w:p>
        </w:tc>
      </w:tr>
      <w:tr w:rsidR="00332EBF" w:rsidRPr="0022511D" w14:paraId="43A0BCE1" w14:textId="77777777" w:rsidTr="006702BE">
        <w:trPr>
          <w:trHeight w:val="117"/>
        </w:trPr>
        <w:tc>
          <w:tcPr>
            <w:tcW w:w="2014"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5262B058" w14:textId="77777777" w:rsidR="00251E93" w:rsidRPr="0022511D" w:rsidRDefault="00251E93" w:rsidP="006702BE">
            <w:pPr>
              <w:widowControl w:val="0"/>
              <w:jc w:val="right"/>
              <w:rPr>
                <w:rFonts w:eastAsia="Arial Unicode MS"/>
                <w:b/>
                <w:bCs/>
                <w:sz w:val="12"/>
                <w:szCs w:val="12"/>
              </w:rPr>
            </w:pPr>
          </w:p>
        </w:tc>
        <w:tc>
          <w:tcPr>
            <w:tcW w:w="415" w:type="pct"/>
            <w:vMerge/>
            <w:tcBorders>
              <w:left w:val="nil"/>
              <w:bottom w:val="single" w:sz="4" w:space="0" w:color="auto"/>
              <w:right w:val="single" w:sz="4" w:space="0" w:color="auto"/>
            </w:tcBorders>
            <w:vAlign w:val="bottom"/>
          </w:tcPr>
          <w:p w14:paraId="2F1407D2" w14:textId="77777777" w:rsidR="00251E93" w:rsidRPr="0022511D" w:rsidRDefault="00251E93" w:rsidP="006702BE">
            <w:pPr>
              <w:widowControl w:val="0"/>
              <w:jc w:val="center"/>
              <w:rPr>
                <w:rFonts w:eastAsia="Arial Unicode MS"/>
                <w:b/>
                <w:bCs/>
                <w:sz w:val="12"/>
                <w:szCs w:val="12"/>
              </w:rPr>
            </w:pPr>
          </w:p>
        </w:tc>
        <w:tc>
          <w:tcPr>
            <w:tcW w:w="428" w:type="pct"/>
            <w:tcBorders>
              <w:top w:val="single" w:sz="4" w:space="0" w:color="auto"/>
              <w:left w:val="single" w:sz="4" w:space="0" w:color="auto"/>
              <w:bottom w:val="single" w:sz="4" w:space="0" w:color="auto"/>
              <w:right w:val="dotted" w:sz="4" w:space="0" w:color="auto"/>
            </w:tcBorders>
            <w:vAlign w:val="bottom"/>
          </w:tcPr>
          <w:p w14:paraId="2E7CD3B0" w14:textId="77777777" w:rsidR="00251E93" w:rsidRPr="0022511D" w:rsidRDefault="00251E93" w:rsidP="006702BE">
            <w:pPr>
              <w:widowControl w:val="0"/>
              <w:ind w:left="-159" w:right="44"/>
              <w:jc w:val="right"/>
              <w:rPr>
                <w:b/>
                <w:bCs/>
                <w:sz w:val="12"/>
                <w:szCs w:val="12"/>
              </w:rPr>
            </w:pPr>
            <w:r w:rsidRPr="0022511D">
              <w:rPr>
                <w:b/>
                <w:bCs/>
                <w:sz w:val="12"/>
                <w:szCs w:val="12"/>
              </w:rPr>
              <w:t>TP</w:t>
            </w:r>
          </w:p>
        </w:tc>
        <w:tc>
          <w:tcPr>
            <w:tcW w:w="428" w:type="pct"/>
            <w:tcBorders>
              <w:top w:val="single" w:sz="4" w:space="0" w:color="auto"/>
              <w:left w:val="dotted" w:sz="4" w:space="0" w:color="auto"/>
              <w:bottom w:val="single" w:sz="4" w:space="0" w:color="auto"/>
              <w:right w:val="dotted" w:sz="4" w:space="0" w:color="auto"/>
            </w:tcBorders>
            <w:vAlign w:val="bottom"/>
          </w:tcPr>
          <w:p w14:paraId="05D1DCF6" w14:textId="77777777" w:rsidR="00251E93" w:rsidRPr="0022511D" w:rsidRDefault="00251E93" w:rsidP="006702BE">
            <w:pPr>
              <w:widowControl w:val="0"/>
              <w:ind w:left="-159" w:right="44"/>
              <w:jc w:val="right"/>
              <w:rPr>
                <w:b/>
                <w:bCs/>
                <w:sz w:val="12"/>
                <w:szCs w:val="12"/>
              </w:rPr>
            </w:pPr>
            <w:r w:rsidRPr="0022511D">
              <w:rPr>
                <w:b/>
                <w:bCs/>
                <w:sz w:val="12"/>
                <w:szCs w:val="12"/>
              </w:rPr>
              <w:t>YP</w:t>
            </w:r>
          </w:p>
        </w:tc>
        <w:tc>
          <w:tcPr>
            <w:tcW w:w="428" w:type="pct"/>
            <w:tcBorders>
              <w:top w:val="single" w:sz="4" w:space="0" w:color="auto"/>
              <w:left w:val="dotted" w:sz="4" w:space="0" w:color="auto"/>
              <w:bottom w:val="single" w:sz="4" w:space="0" w:color="auto"/>
              <w:right w:val="single" w:sz="4" w:space="0" w:color="auto"/>
            </w:tcBorders>
            <w:vAlign w:val="bottom"/>
          </w:tcPr>
          <w:p w14:paraId="5F166A8F" w14:textId="77777777" w:rsidR="00251E93" w:rsidRPr="0022511D" w:rsidRDefault="00251E93" w:rsidP="006702BE">
            <w:pPr>
              <w:widowControl w:val="0"/>
              <w:ind w:left="-159" w:right="44"/>
              <w:jc w:val="right"/>
              <w:rPr>
                <w:b/>
                <w:bCs/>
                <w:sz w:val="12"/>
                <w:szCs w:val="12"/>
              </w:rPr>
            </w:pPr>
            <w:r w:rsidRPr="0022511D">
              <w:rPr>
                <w:b/>
                <w:bCs/>
                <w:sz w:val="12"/>
                <w:szCs w:val="12"/>
              </w:rPr>
              <w:t>Toplam</w:t>
            </w:r>
          </w:p>
        </w:tc>
        <w:tc>
          <w:tcPr>
            <w:tcW w:w="428" w:type="pct"/>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7A02DBB1" w14:textId="77777777" w:rsidR="00251E93" w:rsidRPr="0022511D" w:rsidRDefault="00251E93" w:rsidP="006702BE">
            <w:pPr>
              <w:widowControl w:val="0"/>
              <w:ind w:left="-159" w:right="44"/>
              <w:jc w:val="right"/>
              <w:rPr>
                <w:b/>
                <w:bCs/>
                <w:sz w:val="12"/>
                <w:szCs w:val="12"/>
              </w:rPr>
            </w:pPr>
            <w:r w:rsidRPr="0022511D">
              <w:rPr>
                <w:b/>
                <w:bCs/>
                <w:sz w:val="12"/>
                <w:szCs w:val="12"/>
              </w:rPr>
              <w:t>TP</w:t>
            </w:r>
          </w:p>
        </w:tc>
        <w:tc>
          <w:tcPr>
            <w:tcW w:w="428" w:type="pct"/>
            <w:tcBorders>
              <w:top w:val="single" w:sz="4" w:space="0" w:color="auto"/>
              <w:left w:val="dotted" w:sz="4" w:space="0" w:color="auto"/>
              <w:bottom w:val="single" w:sz="4" w:space="0" w:color="auto"/>
              <w:right w:val="dotted" w:sz="4" w:space="0" w:color="auto"/>
            </w:tcBorders>
            <w:vAlign w:val="bottom"/>
          </w:tcPr>
          <w:p w14:paraId="5AB31D25" w14:textId="77777777" w:rsidR="00251E93" w:rsidRPr="0022511D" w:rsidRDefault="00251E93" w:rsidP="006702BE">
            <w:pPr>
              <w:widowControl w:val="0"/>
              <w:ind w:left="-159" w:right="44"/>
              <w:jc w:val="right"/>
              <w:rPr>
                <w:b/>
                <w:bCs/>
                <w:sz w:val="12"/>
                <w:szCs w:val="12"/>
              </w:rPr>
            </w:pPr>
            <w:r w:rsidRPr="0022511D">
              <w:rPr>
                <w:b/>
                <w:bCs/>
                <w:sz w:val="12"/>
                <w:szCs w:val="12"/>
              </w:rPr>
              <w:t>YP</w:t>
            </w:r>
          </w:p>
        </w:tc>
        <w:tc>
          <w:tcPr>
            <w:tcW w:w="430" w:type="pct"/>
            <w:tcBorders>
              <w:top w:val="single" w:sz="4" w:space="0" w:color="auto"/>
              <w:left w:val="dotted" w:sz="4" w:space="0" w:color="auto"/>
              <w:bottom w:val="single" w:sz="4" w:space="0" w:color="auto"/>
              <w:right w:val="single" w:sz="4" w:space="0" w:color="auto"/>
            </w:tcBorders>
            <w:vAlign w:val="bottom"/>
          </w:tcPr>
          <w:p w14:paraId="2471FA6C" w14:textId="77777777" w:rsidR="00251E93" w:rsidRPr="0022511D" w:rsidRDefault="00251E93" w:rsidP="006702BE">
            <w:pPr>
              <w:widowControl w:val="0"/>
              <w:ind w:left="-159" w:right="44"/>
              <w:jc w:val="right"/>
              <w:rPr>
                <w:b/>
                <w:bCs/>
                <w:sz w:val="12"/>
                <w:szCs w:val="12"/>
              </w:rPr>
            </w:pPr>
            <w:r w:rsidRPr="0022511D">
              <w:rPr>
                <w:b/>
                <w:bCs/>
                <w:sz w:val="12"/>
                <w:szCs w:val="12"/>
              </w:rPr>
              <w:t>Toplam</w:t>
            </w:r>
          </w:p>
        </w:tc>
      </w:tr>
      <w:tr w:rsidR="00332EBF" w:rsidRPr="0022511D" w14:paraId="35CAB15D" w14:textId="77777777" w:rsidTr="006702BE">
        <w:trPr>
          <w:trHeight w:val="57"/>
        </w:trPr>
        <w:tc>
          <w:tcPr>
            <w:tcW w:w="2014" w:type="pct"/>
            <w:gridSpan w:val="2"/>
            <w:tcBorders>
              <w:top w:val="single" w:sz="4" w:space="0" w:color="auto"/>
              <w:left w:val="single" w:sz="4" w:space="0" w:color="auto"/>
              <w:right w:val="nil"/>
            </w:tcBorders>
            <w:noWrap/>
            <w:tcMar>
              <w:top w:w="18" w:type="dxa"/>
              <w:left w:w="18" w:type="dxa"/>
              <w:bottom w:w="0" w:type="dxa"/>
              <w:right w:w="18" w:type="dxa"/>
            </w:tcMar>
            <w:vAlign w:val="bottom"/>
          </w:tcPr>
          <w:p w14:paraId="087ACDB2" w14:textId="77777777" w:rsidR="00251E93" w:rsidRPr="0022511D" w:rsidRDefault="00251E93" w:rsidP="006702BE">
            <w:pPr>
              <w:widowControl w:val="0"/>
              <w:rPr>
                <w:rFonts w:eastAsia="Arial Unicode MS"/>
                <w:b/>
                <w:bCs/>
                <w:sz w:val="12"/>
                <w:szCs w:val="12"/>
              </w:rPr>
            </w:pPr>
          </w:p>
        </w:tc>
        <w:tc>
          <w:tcPr>
            <w:tcW w:w="415"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6A31E3DA" w14:textId="77777777" w:rsidR="00251E93" w:rsidRPr="0022511D" w:rsidRDefault="00251E93" w:rsidP="006702BE">
            <w:pPr>
              <w:widowControl w:val="0"/>
              <w:jc w:val="center"/>
              <w:rPr>
                <w:rFonts w:eastAsia="Arial Unicode MS"/>
                <w:sz w:val="12"/>
                <w:szCs w:val="12"/>
              </w:rPr>
            </w:pPr>
          </w:p>
        </w:tc>
        <w:tc>
          <w:tcPr>
            <w:tcW w:w="428" w:type="pct"/>
            <w:tcBorders>
              <w:top w:val="single" w:sz="4" w:space="0" w:color="auto"/>
              <w:left w:val="nil"/>
              <w:right w:val="dotted" w:sz="4" w:space="0" w:color="auto"/>
            </w:tcBorders>
            <w:vAlign w:val="bottom"/>
          </w:tcPr>
          <w:p w14:paraId="16FF1942" w14:textId="77777777" w:rsidR="00251E93" w:rsidRPr="0022511D" w:rsidRDefault="00251E93" w:rsidP="006702BE">
            <w:pPr>
              <w:widowControl w:val="0"/>
              <w:ind w:left="-159" w:right="44"/>
              <w:jc w:val="right"/>
              <w:rPr>
                <w:rFonts w:eastAsia="Arial Unicode MS"/>
                <w:b/>
                <w:bCs/>
                <w:sz w:val="12"/>
                <w:szCs w:val="12"/>
              </w:rPr>
            </w:pPr>
          </w:p>
        </w:tc>
        <w:tc>
          <w:tcPr>
            <w:tcW w:w="428" w:type="pct"/>
            <w:tcBorders>
              <w:top w:val="single" w:sz="4" w:space="0" w:color="auto"/>
              <w:left w:val="dotted" w:sz="4" w:space="0" w:color="auto"/>
              <w:right w:val="dotted" w:sz="4" w:space="0" w:color="auto"/>
            </w:tcBorders>
            <w:vAlign w:val="bottom"/>
          </w:tcPr>
          <w:p w14:paraId="5378C481" w14:textId="77777777" w:rsidR="00251E93" w:rsidRPr="0022511D" w:rsidRDefault="00251E93" w:rsidP="006702BE">
            <w:pPr>
              <w:widowControl w:val="0"/>
              <w:ind w:left="-159" w:right="44"/>
              <w:jc w:val="right"/>
              <w:rPr>
                <w:rFonts w:eastAsia="Arial Unicode MS"/>
                <w:b/>
                <w:bCs/>
                <w:sz w:val="12"/>
                <w:szCs w:val="12"/>
              </w:rPr>
            </w:pPr>
          </w:p>
        </w:tc>
        <w:tc>
          <w:tcPr>
            <w:tcW w:w="428" w:type="pct"/>
            <w:tcBorders>
              <w:top w:val="single" w:sz="4" w:space="0" w:color="auto"/>
              <w:left w:val="dotted" w:sz="4" w:space="0" w:color="auto"/>
              <w:right w:val="single" w:sz="4" w:space="0" w:color="auto"/>
            </w:tcBorders>
            <w:vAlign w:val="bottom"/>
          </w:tcPr>
          <w:p w14:paraId="5B17664C" w14:textId="77777777" w:rsidR="00251E93" w:rsidRPr="0022511D" w:rsidRDefault="00251E93" w:rsidP="006702BE">
            <w:pPr>
              <w:widowControl w:val="0"/>
              <w:ind w:left="-159" w:right="44"/>
              <w:jc w:val="right"/>
              <w:rPr>
                <w:rFonts w:eastAsia="Arial Unicode MS"/>
                <w:b/>
                <w:bCs/>
                <w:sz w:val="12"/>
                <w:szCs w:val="12"/>
              </w:rPr>
            </w:pPr>
          </w:p>
        </w:tc>
        <w:tc>
          <w:tcPr>
            <w:tcW w:w="428"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2BBC5EDB" w14:textId="77777777" w:rsidR="00251E93" w:rsidRPr="0022511D" w:rsidRDefault="00251E93" w:rsidP="006702BE">
            <w:pPr>
              <w:widowControl w:val="0"/>
              <w:ind w:left="-159" w:right="44"/>
              <w:jc w:val="right"/>
              <w:rPr>
                <w:rFonts w:eastAsia="Arial Unicode MS"/>
                <w:b/>
                <w:bCs/>
                <w:sz w:val="12"/>
                <w:szCs w:val="12"/>
              </w:rPr>
            </w:pPr>
          </w:p>
        </w:tc>
        <w:tc>
          <w:tcPr>
            <w:tcW w:w="428" w:type="pct"/>
            <w:tcBorders>
              <w:top w:val="single" w:sz="4" w:space="0" w:color="auto"/>
              <w:left w:val="nil"/>
              <w:right w:val="dotted" w:sz="4" w:space="0" w:color="auto"/>
            </w:tcBorders>
            <w:noWrap/>
            <w:tcMar>
              <w:top w:w="18" w:type="dxa"/>
              <w:left w:w="18" w:type="dxa"/>
              <w:bottom w:w="0" w:type="dxa"/>
              <w:right w:w="18" w:type="dxa"/>
            </w:tcMar>
            <w:vAlign w:val="bottom"/>
          </w:tcPr>
          <w:p w14:paraId="748FCAF3" w14:textId="77777777" w:rsidR="00251E93" w:rsidRPr="0022511D" w:rsidRDefault="00251E93" w:rsidP="006702BE">
            <w:pPr>
              <w:pStyle w:val="xl108"/>
              <w:widowControl w:val="0"/>
              <w:pBdr>
                <w:right w:val="none" w:sz="0" w:space="0" w:color="auto"/>
              </w:pBdr>
              <w:spacing w:before="0" w:beforeAutospacing="0" w:after="0" w:afterAutospacing="0"/>
              <w:ind w:left="-159" w:right="44"/>
              <w:rPr>
                <w:rFonts w:ascii="Times New Roman" w:hAnsi="Times New Roman" w:cs="Times New Roman"/>
                <w:sz w:val="12"/>
                <w:szCs w:val="12"/>
              </w:rPr>
            </w:pPr>
          </w:p>
        </w:tc>
        <w:tc>
          <w:tcPr>
            <w:tcW w:w="430" w:type="pct"/>
            <w:tcBorders>
              <w:top w:val="single" w:sz="4" w:space="0" w:color="auto"/>
              <w:left w:val="nil"/>
              <w:right w:val="single" w:sz="4" w:space="0" w:color="auto"/>
            </w:tcBorders>
            <w:noWrap/>
            <w:tcMar>
              <w:top w:w="18" w:type="dxa"/>
              <w:left w:w="18" w:type="dxa"/>
              <w:bottom w:w="0" w:type="dxa"/>
              <w:right w:w="18" w:type="dxa"/>
            </w:tcMar>
            <w:vAlign w:val="bottom"/>
          </w:tcPr>
          <w:p w14:paraId="4B69D2D9" w14:textId="77777777" w:rsidR="00251E93" w:rsidRPr="0022511D" w:rsidRDefault="00251E93" w:rsidP="006702BE">
            <w:pPr>
              <w:widowControl w:val="0"/>
              <w:ind w:left="-159" w:right="44"/>
              <w:jc w:val="right"/>
              <w:rPr>
                <w:rFonts w:eastAsia="Arial Unicode MS"/>
                <w:b/>
                <w:bCs/>
                <w:sz w:val="12"/>
                <w:szCs w:val="12"/>
              </w:rPr>
            </w:pPr>
          </w:p>
        </w:tc>
      </w:tr>
      <w:tr w:rsidR="00835694" w:rsidRPr="0022511D" w14:paraId="123577D0" w14:textId="77777777" w:rsidTr="006702BE">
        <w:trPr>
          <w:trHeight w:val="57"/>
        </w:trPr>
        <w:tc>
          <w:tcPr>
            <w:tcW w:w="2014" w:type="pct"/>
            <w:gridSpan w:val="2"/>
            <w:tcBorders>
              <w:left w:val="single" w:sz="4" w:space="0" w:color="auto"/>
              <w:right w:val="nil"/>
            </w:tcBorders>
            <w:noWrap/>
            <w:tcMar>
              <w:top w:w="18" w:type="dxa"/>
              <w:left w:w="18" w:type="dxa"/>
              <w:bottom w:w="0" w:type="dxa"/>
              <w:right w:w="18" w:type="dxa"/>
            </w:tcMar>
          </w:tcPr>
          <w:p w14:paraId="3C031128" w14:textId="77777777" w:rsidR="00835694" w:rsidRPr="0022511D" w:rsidRDefault="00835694" w:rsidP="006702BE">
            <w:pPr>
              <w:widowControl w:val="0"/>
              <w:rPr>
                <w:b/>
                <w:sz w:val="12"/>
                <w:szCs w:val="12"/>
              </w:rPr>
            </w:pPr>
            <w:bookmarkStart w:id="6" w:name="_Hlk217229255"/>
            <w:r w:rsidRPr="0022511D">
              <w:rPr>
                <w:b/>
                <w:sz w:val="12"/>
                <w:szCs w:val="12"/>
              </w:rPr>
              <w:t>A              BİLANÇO DIŞI YÜKÜMLÜLÜKLER (I+II+III)</w:t>
            </w:r>
          </w:p>
        </w:tc>
        <w:tc>
          <w:tcPr>
            <w:tcW w:w="415" w:type="pct"/>
            <w:tcBorders>
              <w:left w:val="single" w:sz="4" w:space="0" w:color="auto"/>
              <w:right w:val="single" w:sz="4" w:space="0" w:color="auto"/>
            </w:tcBorders>
            <w:noWrap/>
            <w:tcMar>
              <w:top w:w="18" w:type="dxa"/>
              <w:left w:w="18" w:type="dxa"/>
              <w:bottom w:w="0" w:type="dxa"/>
              <w:right w:w="18" w:type="dxa"/>
            </w:tcMar>
            <w:vAlign w:val="bottom"/>
          </w:tcPr>
          <w:p w14:paraId="5CB5F33C" w14:textId="77777777" w:rsidR="00835694" w:rsidRPr="0022511D" w:rsidRDefault="00835694" w:rsidP="006702BE">
            <w:pPr>
              <w:widowControl w:val="0"/>
              <w:jc w:val="center"/>
              <w:rPr>
                <w:rFonts w:eastAsia="Arial Unicode MS"/>
                <w:b/>
                <w:sz w:val="12"/>
                <w:szCs w:val="12"/>
              </w:rPr>
            </w:pPr>
          </w:p>
        </w:tc>
        <w:tc>
          <w:tcPr>
            <w:tcW w:w="428" w:type="pct"/>
            <w:tcBorders>
              <w:left w:val="nil"/>
              <w:right w:val="dotted" w:sz="4" w:space="0" w:color="auto"/>
            </w:tcBorders>
            <w:vAlign w:val="bottom"/>
          </w:tcPr>
          <w:p w14:paraId="4B413E7B" w14:textId="06E042DD" w:rsidR="00835694" w:rsidRPr="0022511D" w:rsidRDefault="00835694" w:rsidP="006702BE">
            <w:pPr>
              <w:widowControl w:val="0"/>
              <w:ind w:left="-159" w:right="44"/>
              <w:jc w:val="right"/>
              <w:rPr>
                <w:b/>
                <w:sz w:val="12"/>
                <w:szCs w:val="12"/>
              </w:rPr>
            </w:pPr>
            <w:r w:rsidRPr="0022511D">
              <w:rPr>
                <w:b/>
                <w:bCs/>
                <w:sz w:val="12"/>
                <w:szCs w:val="12"/>
              </w:rPr>
              <w:t>-</w:t>
            </w:r>
          </w:p>
        </w:tc>
        <w:tc>
          <w:tcPr>
            <w:tcW w:w="428" w:type="pct"/>
            <w:tcBorders>
              <w:left w:val="dotted" w:sz="4" w:space="0" w:color="auto"/>
              <w:right w:val="dotted" w:sz="4" w:space="0" w:color="auto"/>
            </w:tcBorders>
            <w:vAlign w:val="bottom"/>
          </w:tcPr>
          <w:p w14:paraId="2106CDED" w14:textId="7D2CC34D" w:rsidR="00835694" w:rsidRPr="0022511D" w:rsidRDefault="00835694" w:rsidP="006702BE">
            <w:pPr>
              <w:widowControl w:val="0"/>
              <w:ind w:left="-159" w:right="44"/>
              <w:jc w:val="right"/>
              <w:rPr>
                <w:b/>
                <w:sz w:val="12"/>
                <w:szCs w:val="12"/>
              </w:rPr>
            </w:pPr>
            <w:r w:rsidRPr="0022511D">
              <w:rPr>
                <w:b/>
                <w:bCs/>
                <w:sz w:val="12"/>
                <w:szCs w:val="12"/>
              </w:rPr>
              <w:t>-</w:t>
            </w:r>
          </w:p>
        </w:tc>
        <w:tc>
          <w:tcPr>
            <w:tcW w:w="428" w:type="pct"/>
            <w:tcBorders>
              <w:left w:val="dotted" w:sz="4" w:space="0" w:color="auto"/>
              <w:right w:val="single" w:sz="4" w:space="0" w:color="auto"/>
            </w:tcBorders>
            <w:vAlign w:val="bottom"/>
          </w:tcPr>
          <w:p w14:paraId="1D16BD63" w14:textId="679E9837" w:rsidR="00835694" w:rsidRPr="0022511D" w:rsidRDefault="00835694" w:rsidP="006702BE">
            <w:pPr>
              <w:widowControl w:val="0"/>
              <w:ind w:left="-159" w:right="44"/>
              <w:jc w:val="right"/>
              <w:rPr>
                <w:b/>
                <w:sz w:val="12"/>
                <w:szCs w:val="12"/>
              </w:rPr>
            </w:pPr>
            <w:r w:rsidRPr="0022511D">
              <w:rPr>
                <w:b/>
                <w:bCs/>
                <w:sz w:val="12"/>
                <w:szCs w:val="12"/>
              </w:rPr>
              <w:t>-</w:t>
            </w:r>
          </w:p>
        </w:tc>
        <w:tc>
          <w:tcPr>
            <w:tcW w:w="428" w:type="pct"/>
            <w:tcBorders>
              <w:left w:val="nil"/>
              <w:right w:val="dotted" w:sz="4" w:space="0" w:color="auto"/>
            </w:tcBorders>
            <w:noWrap/>
            <w:tcMar>
              <w:top w:w="18" w:type="dxa"/>
              <w:left w:w="18" w:type="dxa"/>
              <w:bottom w:w="0" w:type="dxa"/>
              <w:right w:w="18" w:type="dxa"/>
            </w:tcMar>
            <w:vAlign w:val="bottom"/>
          </w:tcPr>
          <w:p w14:paraId="0C6C52F7" w14:textId="6F55C1EE"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left w:val="dotted" w:sz="4" w:space="0" w:color="auto"/>
              <w:right w:val="dotted" w:sz="4" w:space="0" w:color="auto"/>
            </w:tcBorders>
            <w:noWrap/>
            <w:tcMar>
              <w:top w:w="18" w:type="dxa"/>
              <w:left w:w="18" w:type="dxa"/>
              <w:bottom w:w="0" w:type="dxa"/>
              <w:right w:w="18" w:type="dxa"/>
            </w:tcMar>
            <w:vAlign w:val="bottom"/>
          </w:tcPr>
          <w:p w14:paraId="32B77299" w14:textId="6B38553A" w:rsidR="00835694" w:rsidRPr="0022511D" w:rsidRDefault="00835694" w:rsidP="006702BE">
            <w:pPr>
              <w:widowControl w:val="0"/>
              <w:ind w:left="-159" w:right="44"/>
              <w:jc w:val="right"/>
              <w:rPr>
                <w:b/>
                <w:bCs/>
                <w:sz w:val="12"/>
                <w:szCs w:val="12"/>
              </w:rPr>
            </w:pPr>
            <w:r w:rsidRPr="0022511D">
              <w:rPr>
                <w:b/>
                <w:bCs/>
                <w:sz w:val="12"/>
                <w:szCs w:val="12"/>
              </w:rPr>
              <w:t>-</w:t>
            </w:r>
          </w:p>
        </w:tc>
        <w:tc>
          <w:tcPr>
            <w:tcW w:w="430" w:type="pct"/>
            <w:tcBorders>
              <w:left w:val="dotted" w:sz="4" w:space="0" w:color="auto"/>
              <w:right w:val="single" w:sz="4" w:space="0" w:color="auto"/>
            </w:tcBorders>
            <w:noWrap/>
            <w:tcMar>
              <w:top w:w="18" w:type="dxa"/>
              <w:left w:w="18" w:type="dxa"/>
              <w:bottom w:w="0" w:type="dxa"/>
              <w:right w:w="18" w:type="dxa"/>
            </w:tcMar>
            <w:vAlign w:val="bottom"/>
          </w:tcPr>
          <w:p w14:paraId="42B41925" w14:textId="5A2385CB" w:rsidR="00835694" w:rsidRPr="0022511D" w:rsidRDefault="00835694" w:rsidP="006702BE">
            <w:pPr>
              <w:widowControl w:val="0"/>
              <w:ind w:left="-159" w:right="44"/>
              <w:jc w:val="right"/>
              <w:rPr>
                <w:b/>
                <w:bCs/>
                <w:sz w:val="12"/>
                <w:szCs w:val="12"/>
              </w:rPr>
            </w:pPr>
            <w:r w:rsidRPr="0022511D">
              <w:rPr>
                <w:b/>
                <w:bCs/>
                <w:sz w:val="12"/>
                <w:szCs w:val="12"/>
              </w:rPr>
              <w:t>-</w:t>
            </w:r>
          </w:p>
        </w:tc>
      </w:tr>
      <w:tr w:rsidR="00835694" w:rsidRPr="0022511D" w14:paraId="0B0CBB0F" w14:textId="77777777" w:rsidTr="006702BE">
        <w:trPr>
          <w:trHeight w:val="57"/>
        </w:trPr>
        <w:tc>
          <w:tcPr>
            <w:tcW w:w="246" w:type="pct"/>
            <w:tcBorders>
              <w:left w:val="single" w:sz="4" w:space="0" w:color="auto"/>
              <w:bottom w:val="nil"/>
              <w:right w:val="nil"/>
            </w:tcBorders>
            <w:noWrap/>
            <w:tcMar>
              <w:top w:w="18" w:type="dxa"/>
              <w:left w:w="18" w:type="dxa"/>
              <w:bottom w:w="0" w:type="dxa"/>
              <w:right w:w="18" w:type="dxa"/>
            </w:tcMar>
          </w:tcPr>
          <w:p w14:paraId="28421219" w14:textId="77777777" w:rsidR="00835694" w:rsidRPr="0022511D" w:rsidRDefault="00835694" w:rsidP="006702BE">
            <w:pPr>
              <w:widowControl w:val="0"/>
              <w:rPr>
                <w:b/>
                <w:sz w:val="12"/>
                <w:szCs w:val="12"/>
              </w:rPr>
            </w:pPr>
            <w:r w:rsidRPr="0022511D">
              <w:rPr>
                <w:b/>
                <w:sz w:val="12"/>
                <w:szCs w:val="12"/>
              </w:rPr>
              <w:t>I.</w:t>
            </w:r>
          </w:p>
        </w:tc>
        <w:tc>
          <w:tcPr>
            <w:tcW w:w="1769" w:type="pct"/>
            <w:tcBorders>
              <w:left w:val="nil"/>
              <w:bottom w:val="nil"/>
              <w:right w:val="nil"/>
            </w:tcBorders>
            <w:noWrap/>
            <w:tcMar>
              <w:top w:w="18" w:type="dxa"/>
              <w:left w:w="18" w:type="dxa"/>
              <w:bottom w:w="0" w:type="dxa"/>
              <w:right w:w="18" w:type="dxa"/>
            </w:tcMar>
            <w:vAlign w:val="bottom"/>
          </w:tcPr>
          <w:p w14:paraId="09BD1104" w14:textId="77777777" w:rsidR="00835694" w:rsidRPr="0022511D" w:rsidRDefault="00835694" w:rsidP="006702BE">
            <w:pPr>
              <w:widowControl w:val="0"/>
              <w:rPr>
                <w:b/>
                <w:sz w:val="12"/>
                <w:szCs w:val="12"/>
              </w:rPr>
            </w:pPr>
            <w:r w:rsidRPr="0022511D">
              <w:rPr>
                <w:b/>
                <w:sz w:val="12"/>
                <w:szCs w:val="12"/>
              </w:rPr>
              <w:t>GARANTİ VE KEFALETLER</w:t>
            </w:r>
          </w:p>
        </w:tc>
        <w:tc>
          <w:tcPr>
            <w:tcW w:w="415" w:type="pct"/>
            <w:tcBorders>
              <w:left w:val="single" w:sz="4" w:space="0" w:color="auto"/>
              <w:bottom w:val="nil"/>
              <w:right w:val="single" w:sz="4" w:space="0" w:color="auto"/>
            </w:tcBorders>
            <w:noWrap/>
            <w:tcMar>
              <w:top w:w="18" w:type="dxa"/>
              <w:left w:w="18" w:type="dxa"/>
              <w:bottom w:w="0" w:type="dxa"/>
              <w:right w:w="18" w:type="dxa"/>
            </w:tcMar>
            <w:vAlign w:val="bottom"/>
          </w:tcPr>
          <w:p w14:paraId="35428851" w14:textId="77777777" w:rsidR="00835694" w:rsidRPr="0022511D" w:rsidRDefault="00835694" w:rsidP="006702BE">
            <w:pPr>
              <w:widowControl w:val="0"/>
              <w:jc w:val="center"/>
              <w:rPr>
                <w:rFonts w:eastAsia="Arial Unicode MS"/>
                <w:sz w:val="12"/>
                <w:szCs w:val="12"/>
              </w:rPr>
            </w:pPr>
            <w:r w:rsidRPr="0022511D">
              <w:rPr>
                <w:rFonts w:eastAsia="Arial Unicode MS"/>
                <w:b/>
                <w:sz w:val="12"/>
                <w:szCs w:val="12"/>
              </w:rPr>
              <w:t>(1)</w:t>
            </w:r>
          </w:p>
        </w:tc>
        <w:tc>
          <w:tcPr>
            <w:tcW w:w="428" w:type="pct"/>
            <w:tcBorders>
              <w:left w:val="nil"/>
              <w:bottom w:val="nil"/>
              <w:right w:val="dotted" w:sz="4" w:space="0" w:color="auto"/>
            </w:tcBorders>
            <w:vAlign w:val="bottom"/>
          </w:tcPr>
          <w:p w14:paraId="5474584D" w14:textId="24A016F4"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left w:val="dotted" w:sz="4" w:space="0" w:color="auto"/>
              <w:bottom w:val="nil"/>
              <w:right w:val="dotted" w:sz="4" w:space="0" w:color="auto"/>
            </w:tcBorders>
            <w:vAlign w:val="bottom"/>
          </w:tcPr>
          <w:p w14:paraId="0E6C69C0" w14:textId="2A936CD4"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left w:val="dotted" w:sz="4" w:space="0" w:color="auto"/>
              <w:bottom w:val="nil"/>
              <w:right w:val="single" w:sz="4" w:space="0" w:color="auto"/>
            </w:tcBorders>
            <w:vAlign w:val="bottom"/>
          </w:tcPr>
          <w:p w14:paraId="7021B42D" w14:textId="6E3104D2"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left w:val="nil"/>
              <w:bottom w:val="nil"/>
              <w:right w:val="dotted" w:sz="4" w:space="0" w:color="auto"/>
            </w:tcBorders>
            <w:noWrap/>
            <w:tcMar>
              <w:top w:w="18" w:type="dxa"/>
              <w:left w:w="18" w:type="dxa"/>
              <w:bottom w:w="0" w:type="dxa"/>
              <w:right w:w="18" w:type="dxa"/>
            </w:tcMar>
            <w:vAlign w:val="bottom"/>
          </w:tcPr>
          <w:p w14:paraId="580A22D9" w14:textId="41CA0F13"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left w:val="dotted" w:sz="4" w:space="0" w:color="auto"/>
              <w:bottom w:val="nil"/>
              <w:right w:val="dotted" w:sz="4" w:space="0" w:color="auto"/>
            </w:tcBorders>
            <w:noWrap/>
            <w:tcMar>
              <w:top w:w="18" w:type="dxa"/>
              <w:left w:w="18" w:type="dxa"/>
              <w:bottom w:w="0" w:type="dxa"/>
              <w:right w:w="18" w:type="dxa"/>
            </w:tcMar>
            <w:vAlign w:val="bottom"/>
          </w:tcPr>
          <w:p w14:paraId="17E7CC74" w14:textId="4C32427A" w:rsidR="00835694" w:rsidRPr="0022511D" w:rsidRDefault="00835694" w:rsidP="006702BE">
            <w:pPr>
              <w:widowControl w:val="0"/>
              <w:ind w:left="-159" w:right="44"/>
              <w:jc w:val="right"/>
              <w:rPr>
                <w:b/>
                <w:bCs/>
                <w:sz w:val="12"/>
                <w:szCs w:val="12"/>
              </w:rPr>
            </w:pPr>
            <w:r w:rsidRPr="0022511D">
              <w:rPr>
                <w:b/>
                <w:bCs/>
                <w:sz w:val="12"/>
                <w:szCs w:val="12"/>
              </w:rPr>
              <w:t>-</w:t>
            </w:r>
          </w:p>
        </w:tc>
        <w:tc>
          <w:tcPr>
            <w:tcW w:w="430" w:type="pct"/>
            <w:tcBorders>
              <w:left w:val="dotted" w:sz="4" w:space="0" w:color="auto"/>
              <w:bottom w:val="nil"/>
              <w:right w:val="single" w:sz="4" w:space="0" w:color="auto"/>
            </w:tcBorders>
            <w:noWrap/>
            <w:tcMar>
              <w:top w:w="18" w:type="dxa"/>
              <w:left w:w="18" w:type="dxa"/>
              <w:bottom w:w="0" w:type="dxa"/>
              <w:right w:w="18" w:type="dxa"/>
            </w:tcMar>
            <w:vAlign w:val="bottom"/>
          </w:tcPr>
          <w:p w14:paraId="329B4E04" w14:textId="40DD5FB9" w:rsidR="00835694" w:rsidRPr="0022511D" w:rsidRDefault="00835694" w:rsidP="006702BE">
            <w:pPr>
              <w:widowControl w:val="0"/>
              <w:ind w:left="-159" w:right="44"/>
              <w:jc w:val="right"/>
              <w:rPr>
                <w:b/>
                <w:bCs/>
                <w:sz w:val="12"/>
                <w:szCs w:val="12"/>
              </w:rPr>
            </w:pPr>
            <w:r w:rsidRPr="0022511D">
              <w:rPr>
                <w:b/>
                <w:bCs/>
                <w:sz w:val="12"/>
                <w:szCs w:val="12"/>
              </w:rPr>
              <w:t>-</w:t>
            </w:r>
          </w:p>
        </w:tc>
      </w:tr>
      <w:tr w:rsidR="00835694" w:rsidRPr="0022511D" w14:paraId="2B426BDA"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270EC7E" w14:textId="77777777" w:rsidR="00835694" w:rsidRPr="0022511D" w:rsidRDefault="00835694" w:rsidP="006702BE">
            <w:pPr>
              <w:widowControl w:val="0"/>
              <w:rPr>
                <w:sz w:val="12"/>
                <w:szCs w:val="12"/>
              </w:rPr>
            </w:pPr>
            <w:r w:rsidRPr="0022511D">
              <w:rPr>
                <w:sz w:val="12"/>
                <w:szCs w:val="12"/>
              </w:rPr>
              <w:t>1.1</w:t>
            </w:r>
          </w:p>
        </w:tc>
        <w:tc>
          <w:tcPr>
            <w:tcW w:w="1769" w:type="pct"/>
            <w:tcBorders>
              <w:top w:val="nil"/>
              <w:left w:val="nil"/>
              <w:bottom w:val="nil"/>
              <w:right w:val="nil"/>
            </w:tcBorders>
            <w:noWrap/>
            <w:tcMar>
              <w:top w:w="18" w:type="dxa"/>
              <w:left w:w="18" w:type="dxa"/>
              <w:bottom w:w="0" w:type="dxa"/>
              <w:right w:w="18" w:type="dxa"/>
            </w:tcMar>
            <w:vAlign w:val="bottom"/>
          </w:tcPr>
          <w:p w14:paraId="412D6089" w14:textId="77777777" w:rsidR="00835694" w:rsidRPr="0022511D" w:rsidRDefault="00835694" w:rsidP="006702BE">
            <w:pPr>
              <w:widowControl w:val="0"/>
              <w:rPr>
                <w:sz w:val="12"/>
                <w:szCs w:val="12"/>
              </w:rPr>
            </w:pPr>
            <w:r w:rsidRPr="0022511D">
              <w:rPr>
                <w:sz w:val="12"/>
                <w:szCs w:val="12"/>
              </w:rPr>
              <w:t>Teminat Mektupları</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4DD3B8C"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364210D3" w14:textId="3A68B4DD"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1F8C3384" w14:textId="4074E2E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60A0FFA8" w14:textId="0D2D0015"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B7CAC6C" w14:textId="5A43FF27" w:rsidR="00835694" w:rsidRPr="0022511D" w:rsidRDefault="00835694" w:rsidP="006702BE">
            <w:pPr>
              <w:widowControl w:val="0"/>
              <w:ind w:left="-159" w:right="44"/>
              <w:jc w:val="right"/>
              <w:rPr>
                <w:bCs/>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8EF5D4A" w14:textId="0DE0DD43" w:rsidR="00835694" w:rsidRPr="0022511D" w:rsidRDefault="00835694" w:rsidP="006702BE">
            <w:pPr>
              <w:widowControl w:val="0"/>
              <w:ind w:left="-159" w:right="44"/>
              <w:jc w:val="right"/>
              <w:rPr>
                <w:bCs/>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1DAA03F" w14:textId="1C16E9EA" w:rsidR="00835694" w:rsidRPr="0022511D" w:rsidRDefault="00835694" w:rsidP="006702BE">
            <w:pPr>
              <w:widowControl w:val="0"/>
              <w:ind w:left="-159" w:right="44"/>
              <w:jc w:val="right"/>
              <w:rPr>
                <w:bCs/>
                <w:sz w:val="12"/>
                <w:szCs w:val="12"/>
              </w:rPr>
            </w:pPr>
            <w:r w:rsidRPr="0022511D">
              <w:rPr>
                <w:sz w:val="12"/>
                <w:szCs w:val="12"/>
              </w:rPr>
              <w:t>-</w:t>
            </w:r>
          </w:p>
        </w:tc>
      </w:tr>
      <w:tr w:rsidR="00835694" w:rsidRPr="0022511D" w14:paraId="576E5C08"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E30514E" w14:textId="77777777" w:rsidR="00835694" w:rsidRPr="0022511D" w:rsidRDefault="00835694" w:rsidP="006702BE">
            <w:pPr>
              <w:widowControl w:val="0"/>
              <w:rPr>
                <w:sz w:val="12"/>
                <w:szCs w:val="12"/>
              </w:rPr>
            </w:pPr>
            <w:r w:rsidRPr="0022511D">
              <w:rPr>
                <w:sz w:val="12"/>
                <w:szCs w:val="12"/>
              </w:rPr>
              <w:t>1.1.1</w:t>
            </w:r>
          </w:p>
        </w:tc>
        <w:tc>
          <w:tcPr>
            <w:tcW w:w="1769" w:type="pct"/>
            <w:tcBorders>
              <w:top w:val="nil"/>
              <w:left w:val="nil"/>
              <w:bottom w:val="nil"/>
              <w:right w:val="nil"/>
            </w:tcBorders>
            <w:noWrap/>
            <w:tcMar>
              <w:top w:w="18" w:type="dxa"/>
              <w:left w:w="18" w:type="dxa"/>
              <w:bottom w:w="0" w:type="dxa"/>
              <w:right w:w="18" w:type="dxa"/>
            </w:tcMar>
            <w:vAlign w:val="bottom"/>
          </w:tcPr>
          <w:p w14:paraId="0EABDF47" w14:textId="77777777" w:rsidR="00835694" w:rsidRPr="0022511D" w:rsidRDefault="00835694" w:rsidP="006702BE">
            <w:pPr>
              <w:widowControl w:val="0"/>
              <w:rPr>
                <w:sz w:val="12"/>
                <w:szCs w:val="12"/>
              </w:rPr>
            </w:pPr>
            <w:r w:rsidRPr="0022511D">
              <w:rPr>
                <w:sz w:val="12"/>
                <w:szCs w:val="12"/>
              </w:rPr>
              <w:t>Devlet İhale Kanunu Kapsamına Girenler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2A15446"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322AE516" w14:textId="62A1BF8F"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32A346F3" w14:textId="6E499E14"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3CE59678" w14:textId="2346FDD3"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ECA4A4A" w14:textId="711EA1A5"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190EAC6" w14:textId="1A24C80B"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F8B8B5D" w14:textId="7698B630"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5E1A715F"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FCD7274" w14:textId="77777777" w:rsidR="00835694" w:rsidRPr="0022511D" w:rsidRDefault="00835694" w:rsidP="006702BE">
            <w:pPr>
              <w:widowControl w:val="0"/>
              <w:rPr>
                <w:sz w:val="12"/>
                <w:szCs w:val="12"/>
              </w:rPr>
            </w:pPr>
            <w:r w:rsidRPr="0022511D">
              <w:rPr>
                <w:sz w:val="12"/>
                <w:szCs w:val="12"/>
              </w:rPr>
              <w:t>1.1.2</w:t>
            </w:r>
          </w:p>
        </w:tc>
        <w:tc>
          <w:tcPr>
            <w:tcW w:w="1769" w:type="pct"/>
            <w:tcBorders>
              <w:top w:val="nil"/>
              <w:left w:val="nil"/>
              <w:bottom w:val="nil"/>
              <w:right w:val="nil"/>
            </w:tcBorders>
            <w:noWrap/>
            <w:tcMar>
              <w:top w:w="18" w:type="dxa"/>
              <w:left w:w="18" w:type="dxa"/>
              <w:bottom w:w="0" w:type="dxa"/>
              <w:right w:w="18" w:type="dxa"/>
            </w:tcMar>
            <w:vAlign w:val="bottom"/>
          </w:tcPr>
          <w:p w14:paraId="47AC93EC" w14:textId="77777777" w:rsidR="00835694" w:rsidRPr="0022511D" w:rsidRDefault="00835694" w:rsidP="006702BE">
            <w:pPr>
              <w:widowControl w:val="0"/>
              <w:rPr>
                <w:sz w:val="12"/>
                <w:szCs w:val="12"/>
              </w:rPr>
            </w:pPr>
            <w:r w:rsidRPr="0022511D">
              <w:rPr>
                <w:sz w:val="12"/>
                <w:szCs w:val="12"/>
              </w:rPr>
              <w:t>Dış Ticaret İşlemleri Dolayısıyla Verilenler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B39F06"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7FE87E4B" w14:textId="14C45266"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154210A4" w14:textId="080EC4D5"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22850DC4" w14:textId="10BB4661"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56DD5CB" w14:textId="205F0CA0"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1AFB26D" w14:textId="780DB7A9"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C5CC5BC" w14:textId="12532B93"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47B24619"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77C2C91" w14:textId="77777777" w:rsidR="00835694" w:rsidRPr="0022511D" w:rsidRDefault="00835694" w:rsidP="006702BE">
            <w:pPr>
              <w:widowControl w:val="0"/>
              <w:rPr>
                <w:sz w:val="12"/>
                <w:szCs w:val="12"/>
              </w:rPr>
            </w:pPr>
            <w:r w:rsidRPr="0022511D">
              <w:rPr>
                <w:sz w:val="12"/>
                <w:szCs w:val="12"/>
              </w:rPr>
              <w:t>1.1.3</w:t>
            </w:r>
          </w:p>
        </w:tc>
        <w:tc>
          <w:tcPr>
            <w:tcW w:w="1769" w:type="pct"/>
            <w:tcBorders>
              <w:top w:val="nil"/>
              <w:left w:val="nil"/>
              <w:bottom w:val="nil"/>
              <w:right w:val="nil"/>
            </w:tcBorders>
            <w:noWrap/>
            <w:tcMar>
              <w:top w:w="18" w:type="dxa"/>
              <w:left w:w="18" w:type="dxa"/>
              <w:bottom w:w="0" w:type="dxa"/>
              <w:right w:w="18" w:type="dxa"/>
            </w:tcMar>
            <w:vAlign w:val="bottom"/>
          </w:tcPr>
          <w:p w14:paraId="31C69576" w14:textId="77777777" w:rsidR="00835694" w:rsidRPr="0022511D" w:rsidRDefault="00835694" w:rsidP="006702BE">
            <w:pPr>
              <w:widowControl w:val="0"/>
              <w:rPr>
                <w:sz w:val="12"/>
                <w:szCs w:val="12"/>
              </w:rPr>
            </w:pPr>
            <w:r w:rsidRPr="0022511D">
              <w:rPr>
                <w:sz w:val="12"/>
                <w:szCs w:val="12"/>
              </w:rPr>
              <w:t>Diğer Teminat Mektupları</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60A117" w14:textId="77777777" w:rsidR="00835694" w:rsidRPr="0022511D" w:rsidRDefault="00835694" w:rsidP="006702BE">
            <w:pPr>
              <w:widowControl w:val="0"/>
              <w:ind w:left="-363" w:right="10"/>
              <w:jc w:val="center"/>
              <w:rPr>
                <w:rFonts w:eastAsia="Arial Unicode MS"/>
                <w:sz w:val="12"/>
                <w:szCs w:val="12"/>
              </w:rPr>
            </w:pPr>
          </w:p>
        </w:tc>
        <w:tc>
          <w:tcPr>
            <w:tcW w:w="428" w:type="pct"/>
            <w:tcBorders>
              <w:top w:val="nil"/>
              <w:left w:val="nil"/>
              <w:bottom w:val="nil"/>
              <w:right w:val="dotted" w:sz="4" w:space="0" w:color="auto"/>
            </w:tcBorders>
            <w:vAlign w:val="bottom"/>
          </w:tcPr>
          <w:p w14:paraId="5810C54C" w14:textId="012B539B"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166DDB90" w14:textId="232C781D"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0F8CECD2" w14:textId="75B3744A"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C65EF09" w14:textId="770420E9"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D8FEF54" w14:textId="75C428D3"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5DD5928" w14:textId="3A067572"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7C0A221D"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D37FC95" w14:textId="77777777" w:rsidR="00835694" w:rsidRPr="0022511D" w:rsidRDefault="00835694" w:rsidP="006702BE">
            <w:pPr>
              <w:widowControl w:val="0"/>
              <w:rPr>
                <w:sz w:val="12"/>
                <w:szCs w:val="12"/>
              </w:rPr>
            </w:pPr>
            <w:r w:rsidRPr="0022511D">
              <w:rPr>
                <w:sz w:val="12"/>
                <w:szCs w:val="12"/>
              </w:rPr>
              <w:t>1.2</w:t>
            </w:r>
          </w:p>
        </w:tc>
        <w:tc>
          <w:tcPr>
            <w:tcW w:w="1769" w:type="pct"/>
            <w:tcBorders>
              <w:top w:val="nil"/>
              <w:left w:val="nil"/>
              <w:bottom w:val="nil"/>
              <w:right w:val="nil"/>
            </w:tcBorders>
            <w:noWrap/>
            <w:tcMar>
              <w:top w:w="18" w:type="dxa"/>
              <w:left w:w="18" w:type="dxa"/>
              <w:bottom w:w="0" w:type="dxa"/>
              <w:right w:w="18" w:type="dxa"/>
            </w:tcMar>
            <w:vAlign w:val="bottom"/>
          </w:tcPr>
          <w:p w14:paraId="07E1AF42" w14:textId="77777777" w:rsidR="00835694" w:rsidRPr="0022511D" w:rsidRDefault="00835694" w:rsidP="006702BE">
            <w:pPr>
              <w:widowControl w:val="0"/>
              <w:rPr>
                <w:sz w:val="12"/>
                <w:szCs w:val="12"/>
              </w:rPr>
            </w:pPr>
            <w:r w:rsidRPr="0022511D">
              <w:rPr>
                <w:sz w:val="12"/>
                <w:szCs w:val="12"/>
              </w:rPr>
              <w:t>Banka Kredileri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80D2342"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2B0E823B" w14:textId="02A184BF"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shd w:val="clear" w:color="000000" w:fill="FFFFFF"/>
            <w:vAlign w:val="bottom"/>
          </w:tcPr>
          <w:p w14:paraId="66A6D099" w14:textId="68C38563"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shd w:val="clear" w:color="000000" w:fill="FFFFFF"/>
            <w:vAlign w:val="bottom"/>
          </w:tcPr>
          <w:p w14:paraId="289D5C25" w14:textId="66EDE8BA"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7E4B3C2" w14:textId="1259C058"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BD0FBC8" w14:textId="3815AB13"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7B580D7B" w14:textId="62AD8AA2"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6A14D937"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BCBAB3F" w14:textId="77777777" w:rsidR="00835694" w:rsidRPr="0022511D" w:rsidRDefault="00835694" w:rsidP="006702BE">
            <w:pPr>
              <w:widowControl w:val="0"/>
              <w:rPr>
                <w:sz w:val="12"/>
                <w:szCs w:val="12"/>
              </w:rPr>
            </w:pPr>
            <w:r w:rsidRPr="0022511D">
              <w:rPr>
                <w:sz w:val="12"/>
                <w:szCs w:val="12"/>
              </w:rPr>
              <w:t>1.2.1</w:t>
            </w:r>
          </w:p>
        </w:tc>
        <w:tc>
          <w:tcPr>
            <w:tcW w:w="1769" w:type="pct"/>
            <w:tcBorders>
              <w:top w:val="nil"/>
              <w:left w:val="nil"/>
              <w:bottom w:val="nil"/>
              <w:right w:val="nil"/>
            </w:tcBorders>
            <w:noWrap/>
            <w:tcMar>
              <w:top w:w="18" w:type="dxa"/>
              <w:left w:w="18" w:type="dxa"/>
              <w:bottom w:w="0" w:type="dxa"/>
              <w:right w:w="18" w:type="dxa"/>
            </w:tcMar>
            <w:vAlign w:val="bottom"/>
          </w:tcPr>
          <w:p w14:paraId="3F755B57" w14:textId="77777777" w:rsidR="00835694" w:rsidRPr="0022511D" w:rsidRDefault="00835694" w:rsidP="006702BE">
            <w:pPr>
              <w:widowControl w:val="0"/>
              <w:rPr>
                <w:sz w:val="12"/>
                <w:szCs w:val="12"/>
              </w:rPr>
            </w:pPr>
            <w:r w:rsidRPr="0022511D">
              <w:rPr>
                <w:sz w:val="12"/>
                <w:szCs w:val="12"/>
              </w:rPr>
              <w:t>İthalat Kabul Kredileri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43DEF13"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270976E8" w14:textId="0A5368CB"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shd w:val="clear" w:color="000000" w:fill="FFFFFF"/>
            <w:vAlign w:val="bottom"/>
          </w:tcPr>
          <w:p w14:paraId="3123754E" w14:textId="29B20F75"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shd w:val="clear" w:color="000000" w:fill="FFFFFF"/>
            <w:vAlign w:val="bottom"/>
          </w:tcPr>
          <w:p w14:paraId="3857EEB4" w14:textId="557A3D39"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06D402A" w14:textId="017F3A78"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1A435DC2" w14:textId="6524B2DB"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5708E6E" w14:textId="13671393"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4E055F8B"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CDE0938" w14:textId="77777777" w:rsidR="00835694" w:rsidRPr="0022511D" w:rsidRDefault="00835694" w:rsidP="006702BE">
            <w:pPr>
              <w:widowControl w:val="0"/>
              <w:rPr>
                <w:sz w:val="12"/>
                <w:szCs w:val="12"/>
              </w:rPr>
            </w:pPr>
            <w:r w:rsidRPr="0022511D">
              <w:rPr>
                <w:sz w:val="12"/>
                <w:szCs w:val="12"/>
              </w:rPr>
              <w:t>1.2.2</w:t>
            </w:r>
          </w:p>
        </w:tc>
        <w:tc>
          <w:tcPr>
            <w:tcW w:w="1769" w:type="pct"/>
            <w:tcBorders>
              <w:top w:val="nil"/>
              <w:left w:val="nil"/>
              <w:bottom w:val="nil"/>
              <w:right w:val="nil"/>
            </w:tcBorders>
            <w:noWrap/>
            <w:tcMar>
              <w:top w:w="18" w:type="dxa"/>
              <w:left w:w="18" w:type="dxa"/>
              <w:bottom w:w="0" w:type="dxa"/>
              <w:right w:w="18" w:type="dxa"/>
            </w:tcMar>
            <w:vAlign w:val="bottom"/>
          </w:tcPr>
          <w:p w14:paraId="2D1474F3" w14:textId="77777777" w:rsidR="00835694" w:rsidRPr="0022511D" w:rsidRDefault="00835694" w:rsidP="006702BE">
            <w:pPr>
              <w:widowControl w:val="0"/>
              <w:rPr>
                <w:sz w:val="12"/>
                <w:szCs w:val="12"/>
              </w:rPr>
            </w:pPr>
            <w:r w:rsidRPr="0022511D">
              <w:rPr>
                <w:sz w:val="12"/>
                <w:szCs w:val="12"/>
              </w:rPr>
              <w:t>Diğer Banka Kabulleri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4D74C52"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5297A88D" w14:textId="1F93CF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1F29FCFF" w14:textId="5C3B3ECD"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28DB78F6" w14:textId="5B38C2DA"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6BC434C" w14:textId="05869B40"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F6E6A7C" w14:textId="1CAA0E43"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49F819DF" w14:textId="56121FA9"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4719CFEC"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F2F480A" w14:textId="77777777" w:rsidR="00835694" w:rsidRPr="0022511D" w:rsidRDefault="00835694" w:rsidP="006702BE">
            <w:pPr>
              <w:widowControl w:val="0"/>
              <w:rPr>
                <w:sz w:val="12"/>
                <w:szCs w:val="12"/>
              </w:rPr>
            </w:pPr>
            <w:r w:rsidRPr="0022511D">
              <w:rPr>
                <w:sz w:val="12"/>
                <w:szCs w:val="12"/>
              </w:rPr>
              <w:t>1.3</w:t>
            </w:r>
          </w:p>
        </w:tc>
        <w:tc>
          <w:tcPr>
            <w:tcW w:w="1769" w:type="pct"/>
            <w:tcBorders>
              <w:top w:val="nil"/>
              <w:left w:val="nil"/>
              <w:bottom w:val="nil"/>
              <w:right w:val="nil"/>
            </w:tcBorders>
            <w:noWrap/>
            <w:tcMar>
              <w:top w:w="18" w:type="dxa"/>
              <w:left w:w="18" w:type="dxa"/>
              <w:bottom w:w="0" w:type="dxa"/>
              <w:right w:w="18" w:type="dxa"/>
            </w:tcMar>
            <w:vAlign w:val="bottom"/>
          </w:tcPr>
          <w:p w14:paraId="13EB7ABB" w14:textId="77777777" w:rsidR="00835694" w:rsidRPr="0022511D" w:rsidRDefault="00835694" w:rsidP="006702BE">
            <w:pPr>
              <w:widowControl w:val="0"/>
              <w:rPr>
                <w:sz w:val="12"/>
                <w:szCs w:val="12"/>
              </w:rPr>
            </w:pPr>
            <w:r w:rsidRPr="0022511D">
              <w:rPr>
                <w:sz w:val="12"/>
                <w:szCs w:val="12"/>
              </w:rPr>
              <w:t>Akreditifler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BD01C45"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09D94FB9" w14:textId="3A9CAA00"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70D418B6" w14:textId="5C774E6E"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13C4FA47" w14:textId="31F84F06"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6C22886" w14:textId="74BF078F"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1994F08" w14:textId="7E9458F6"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179C224" w14:textId="73CF6494"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36E7B144"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44A5957" w14:textId="77777777" w:rsidR="00835694" w:rsidRPr="0022511D" w:rsidRDefault="00835694" w:rsidP="006702BE">
            <w:pPr>
              <w:widowControl w:val="0"/>
              <w:rPr>
                <w:sz w:val="12"/>
                <w:szCs w:val="12"/>
              </w:rPr>
            </w:pPr>
            <w:r w:rsidRPr="0022511D">
              <w:rPr>
                <w:sz w:val="12"/>
                <w:szCs w:val="12"/>
              </w:rPr>
              <w:t>1.3.1</w:t>
            </w:r>
          </w:p>
        </w:tc>
        <w:tc>
          <w:tcPr>
            <w:tcW w:w="1769" w:type="pct"/>
            <w:tcBorders>
              <w:top w:val="nil"/>
              <w:left w:val="nil"/>
              <w:bottom w:val="nil"/>
              <w:right w:val="nil"/>
            </w:tcBorders>
            <w:noWrap/>
            <w:tcMar>
              <w:top w:w="18" w:type="dxa"/>
              <w:left w:w="18" w:type="dxa"/>
              <w:bottom w:w="0" w:type="dxa"/>
              <w:right w:w="18" w:type="dxa"/>
            </w:tcMar>
            <w:vAlign w:val="bottom"/>
          </w:tcPr>
          <w:p w14:paraId="735238D1" w14:textId="77777777" w:rsidR="00835694" w:rsidRPr="0022511D" w:rsidRDefault="00835694" w:rsidP="006702BE">
            <w:pPr>
              <w:widowControl w:val="0"/>
              <w:rPr>
                <w:sz w:val="12"/>
                <w:szCs w:val="12"/>
              </w:rPr>
            </w:pPr>
            <w:r w:rsidRPr="0022511D">
              <w:rPr>
                <w:sz w:val="12"/>
                <w:szCs w:val="12"/>
              </w:rPr>
              <w:t>Belgeli Akreditifler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45A9E71"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137D19EA" w14:textId="52FB1F53"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4157D6B6" w14:textId="63C22CDF"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61D4E081" w14:textId="5FAAC753"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EB58D47" w14:textId="623083CD"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5F9C385" w14:textId="1B044A18"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9CEA047" w14:textId="74926B73"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0C163C8F"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1883FA3" w14:textId="77777777" w:rsidR="00835694" w:rsidRPr="0022511D" w:rsidRDefault="00835694" w:rsidP="006702BE">
            <w:pPr>
              <w:widowControl w:val="0"/>
              <w:rPr>
                <w:sz w:val="12"/>
                <w:szCs w:val="12"/>
              </w:rPr>
            </w:pPr>
            <w:r w:rsidRPr="0022511D">
              <w:rPr>
                <w:sz w:val="12"/>
                <w:szCs w:val="12"/>
              </w:rPr>
              <w:t>1.3.2</w:t>
            </w:r>
          </w:p>
        </w:tc>
        <w:tc>
          <w:tcPr>
            <w:tcW w:w="1769" w:type="pct"/>
            <w:tcBorders>
              <w:top w:val="nil"/>
              <w:left w:val="nil"/>
              <w:bottom w:val="nil"/>
              <w:right w:val="nil"/>
            </w:tcBorders>
            <w:noWrap/>
            <w:tcMar>
              <w:top w:w="18" w:type="dxa"/>
              <w:left w:w="18" w:type="dxa"/>
              <w:bottom w:w="0" w:type="dxa"/>
              <w:right w:w="18" w:type="dxa"/>
            </w:tcMar>
            <w:vAlign w:val="bottom"/>
          </w:tcPr>
          <w:p w14:paraId="12FE4A6D" w14:textId="77777777" w:rsidR="00835694" w:rsidRPr="0022511D" w:rsidRDefault="00835694" w:rsidP="006702BE">
            <w:pPr>
              <w:widowControl w:val="0"/>
              <w:rPr>
                <w:sz w:val="12"/>
                <w:szCs w:val="12"/>
              </w:rPr>
            </w:pPr>
            <w:r w:rsidRPr="0022511D">
              <w:rPr>
                <w:sz w:val="12"/>
                <w:szCs w:val="12"/>
              </w:rPr>
              <w:t>Diğer Akreditifler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079F4F7"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21B77881" w14:textId="67521C04"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1696BF5D" w14:textId="10B22C1A"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303805BD" w14:textId="620B0930"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040EAEA" w14:textId="4533443A"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5810940" w14:textId="1123C91A"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424C81A4" w14:textId="3E8195B1"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51EAFF4A"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C1DF478" w14:textId="77777777" w:rsidR="00835694" w:rsidRPr="0022511D" w:rsidRDefault="00835694" w:rsidP="006702BE">
            <w:pPr>
              <w:widowControl w:val="0"/>
              <w:rPr>
                <w:sz w:val="12"/>
                <w:szCs w:val="12"/>
              </w:rPr>
            </w:pPr>
            <w:r w:rsidRPr="0022511D">
              <w:rPr>
                <w:sz w:val="12"/>
                <w:szCs w:val="12"/>
              </w:rPr>
              <w:t>1.4</w:t>
            </w:r>
          </w:p>
        </w:tc>
        <w:tc>
          <w:tcPr>
            <w:tcW w:w="1769" w:type="pct"/>
            <w:tcBorders>
              <w:top w:val="nil"/>
              <w:left w:val="nil"/>
              <w:bottom w:val="nil"/>
              <w:right w:val="nil"/>
            </w:tcBorders>
            <w:noWrap/>
            <w:tcMar>
              <w:top w:w="18" w:type="dxa"/>
              <w:left w:w="18" w:type="dxa"/>
              <w:bottom w:w="0" w:type="dxa"/>
              <w:right w:w="18" w:type="dxa"/>
            </w:tcMar>
            <w:vAlign w:val="bottom"/>
          </w:tcPr>
          <w:p w14:paraId="3438741D" w14:textId="77777777" w:rsidR="00835694" w:rsidRPr="0022511D" w:rsidRDefault="00835694" w:rsidP="006702BE">
            <w:pPr>
              <w:widowControl w:val="0"/>
              <w:rPr>
                <w:sz w:val="12"/>
                <w:szCs w:val="12"/>
              </w:rPr>
            </w:pPr>
            <w:r w:rsidRPr="0022511D">
              <w:rPr>
                <w:sz w:val="12"/>
                <w:szCs w:val="12"/>
              </w:rPr>
              <w:t>Garanti Verilen Prefinansmanlar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4CB522D"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371C79CA" w14:textId="38D54578"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5A791485" w14:textId="15A0F58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72151FDC" w14:textId="75E02526"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F742A31" w14:textId="57A956E5"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683699A" w14:textId="7CEE561F"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4A76FD94" w14:textId="423E251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24BB409E"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F50A2A2" w14:textId="77777777" w:rsidR="00835694" w:rsidRPr="0022511D" w:rsidRDefault="00835694" w:rsidP="006702BE">
            <w:pPr>
              <w:widowControl w:val="0"/>
              <w:rPr>
                <w:sz w:val="12"/>
                <w:szCs w:val="12"/>
              </w:rPr>
            </w:pPr>
            <w:r w:rsidRPr="0022511D">
              <w:rPr>
                <w:sz w:val="12"/>
                <w:szCs w:val="12"/>
              </w:rPr>
              <w:t>1.5</w:t>
            </w:r>
          </w:p>
        </w:tc>
        <w:tc>
          <w:tcPr>
            <w:tcW w:w="1769" w:type="pct"/>
            <w:tcBorders>
              <w:top w:val="nil"/>
              <w:left w:val="nil"/>
              <w:bottom w:val="nil"/>
              <w:right w:val="nil"/>
            </w:tcBorders>
            <w:noWrap/>
            <w:tcMar>
              <w:top w:w="18" w:type="dxa"/>
              <w:left w:w="18" w:type="dxa"/>
              <w:bottom w:w="0" w:type="dxa"/>
              <w:right w:w="18" w:type="dxa"/>
            </w:tcMar>
            <w:vAlign w:val="bottom"/>
          </w:tcPr>
          <w:p w14:paraId="137BF825" w14:textId="77777777" w:rsidR="00835694" w:rsidRPr="0022511D" w:rsidRDefault="00835694" w:rsidP="006702BE">
            <w:pPr>
              <w:widowControl w:val="0"/>
              <w:rPr>
                <w:sz w:val="12"/>
                <w:szCs w:val="12"/>
              </w:rPr>
            </w:pPr>
            <w:r w:rsidRPr="0022511D">
              <w:rPr>
                <w:sz w:val="12"/>
                <w:szCs w:val="12"/>
              </w:rPr>
              <w:t>Cirolar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5EB6E5F"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03F5FE91" w14:textId="57BAB77C"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0F33C22B" w14:textId="6634BD85"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4FAC95A8" w14:textId="07D8E379"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AF6240D" w14:textId="2C9409BC"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FD1CE48" w14:textId="0E17196C"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6EE3658A" w14:textId="02373964"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39AB4725"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EAAAD03" w14:textId="77777777" w:rsidR="00835694" w:rsidRPr="0022511D" w:rsidRDefault="00835694" w:rsidP="006702BE">
            <w:pPr>
              <w:widowControl w:val="0"/>
              <w:rPr>
                <w:sz w:val="12"/>
                <w:szCs w:val="12"/>
              </w:rPr>
            </w:pPr>
            <w:r w:rsidRPr="0022511D">
              <w:rPr>
                <w:sz w:val="12"/>
                <w:szCs w:val="12"/>
              </w:rPr>
              <w:t>1.5.1</w:t>
            </w:r>
          </w:p>
        </w:tc>
        <w:tc>
          <w:tcPr>
            <w:tcW w:w="1769" w:type="pct"/>
            <w:tcBorders>
              <w:top w:val="nil"/>
              <w:left w:val="nil"/>
              <w:bottom w:val="nil"/>
              <w:right w:val="nil"/>
            </w:tcBorders>
            <w:noWrap/>
            <w:tcMar>
              <w:top w:w="18" w:type="dxa"/>
              <w:left w:w="18" w:type="dxa"/>
              <w:bottom w:w="0" w:type="dxa"/>
              <w:right w:w="18" w:type="dxa"/>
            </w:tcMar>
            <w:vAlign w:val="bottom"/>
          </w:tcPr>
          <w:p w14:paraId="34BC2E19" w14:textId="77777777" w:rsidR="00835694" w:rsidRPr="0022511D" w:rsidRDefault="00835694" w:rsidP="006702BE">
            <w:pPr>
              <w:widowControl w:val="0"/>
              <w:rPr>
                <w:sz w:val="12"/>
                <w:szCs w:val="12"/>
              </w:rPr>
            </w:pPr>
            <w:r w:rsidRPr="0022511D">
              <w:rPr>
                <w:sz w:val="12"/>
                <w:szCs w:val="12"/>
              </w:rPr>
              <w:t>T.C. Merkez Bankasına Cirolar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2413F0A"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0C1C20D4" w14:textId="169447D2"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2E240F5A" w14:textId="33F01491"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386DBB39" w14:textId="09486483"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4B45724" w14:textId="1833D894"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57FED52" w14:textId="13882EDF"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47C05C8C" w14:textId="05870D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67E250B4"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AD51993" w14:textId="77777777" w:rsidR="00835694" w:rsidRPr="0022511D" w:rsidRDefault="00835694" w:rsidP="006702BE">
            <w:pPr>
              <w:widowControl w:val="0"/>
              <w:rPr>
                <w:sz w:val="12"/>
                <w:szCs w:val="12"/>
              </w:rPr>
            </w:pPr>
            <w:r w:rsidRPr="0022511D">
              <w:rPr>
                <w:sz w:val="12"/>
                <w:szCs w:val="12"/>
              </w:rPr>
              <w:t>1.5.2</w:t>
            </w:r>
          </w:p>
        </w:tc>
        <w:tc>
          <w:tcPr>
            <w:tcW w:w="1769" w:type="pct"/>
            <w:tcBorders>
              <w:top w:val="nil"/>
              <w:left w:val="nil"/>
              <w:bottom w:val="nil"/>
              <w:right w:val="nil"/>
            </w:tcBorders>
            <w:noWrap/>
            <w:tcMar>
              <w:top w:w="18" w:type="dxa"/>
              <w:left w:w="18" w:type="dxa"/>
              <w:bottom w:w="0" w:type="dxa"/>
              <w:right w:w="18" w:type="dxa"/>
            </w:tcMar>
            <w:vAlign w:val="bottom"/>
          </w:tcPr>
          <w:p w14:paraId="5C431303" w14:textId="77777777" w:rsidR="00835694" w:rsidRPr="0022511D" w:rsidRDefault="00835694" w:rsidP="006702BE">
            <w:pPr>
              <w:widowControl w:val="0"/>
              <w:rPr>
                <w:sz w:val="12"/>
                <w:szCs w:val="12"/>
              </w:rPr>
            </w:pPr>
            <w:r w:rsidRPr="0022511D">
              <w:rPr>
                <w:sz w:val="12"/>
                <w:szCs w:val="12"/>
              </w:rPr>
              <w:t>Diğer Cirolar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43D489D"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0E175F71" w14:textId="3BF4CFB8"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31B53291" w14:textId="3A43CA1C"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0F61A737" w14:textId="76CD1881"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058A7D9" w14:textId="5A6BAB19"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42BF284" w14:textId="77254F30"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3503A51E" w14:textId="792B7BA6"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12D5C5FF"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03EFD4D" w14:textId="77777777" w:rsidR="00835694" w:rsidRPr="0022511D" w:rsidRDefault="00835694" w:rsidP="006702BE">
            <w:pPr>
              <w:widowControl w:val="0"/>
              <w:rPr>
                <w:sz w:val="12"/>
                <w:szCs w:val="12"/>
              </w:rPr>
            </w:pPr>
            <w:r w:rsidRPr="0022511D">
              <w:rPr>
                <w:sz w:val="12"/>
                <w:szCs w:val="12"/>
              </w:rPr>
              <w:t>1.6</w:t>
            </w:r>
          </w:p>
        </w:tc>
        <w:tc>
          <w:tcPr>
            <w:tcW w:w="1769" w:type="pct"/>
            <w:tcBorders>
              <w:top w:val="nil"/>
              <w:left w:val="nil"/>
              <w:bottom w:val="nil"/>
              <w:right w:val="nil"/>
            </w:tcBorders>
            <w:noWrap/>
            <w:tcMar>
              <w:top w:w="18" w:type="dxa"/>
              <w:left w:w="18" w:type="dxa"/>
              <w:bottom w:w="0" w:type="dxa"/>
              <w:right w:w="18" w:type="dxa"/>
            </w:tcMar>
            <w:vAlign w:val="bottom"/>
          </w:tcPr>
          <w:p w14:paraId="3B88731A" w14:textId="77777777" w:rsidR="00835694" w:rsidRPr="0022511D" w:rsidRDefault="00835694" w:rsidP="006702BE">
            <w:pPr>
              <w:widowControl w:val="0"/>
              <w:rPr>
                <w:sz w:val="12"/>
                <w:szCs w:val="12"/>
              </w:rPr>
            </w:pPr>
            <w:r w:rsidRPr="0022511D">
              <w:rPr>
                <w:sz w:val="12"/>
                <w:szCs w:val="12"/>
              </w:rPr>
              <w:t>Diğer Garantilerimizden</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CB4774C"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32518A0F" w14:textId="19B078FE"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7D2A2734" w14:textId="03D1EDFC"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552EFA37" w14:textId="470A3CAC"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641E16E" w14:textId="4ED74B12"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871FD72" w14:textId="0F537E7F"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814D901" w14:textId="5B3D677B"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3CE084EB"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E1977D1" w14:textId="77777777" w:rsidR="00835694" w:rsidRPr="0022511D" w:rsidRDefault="00835694" w:rsidP="006702BE">
            <w:pPr>
              <w:widowControl w:val="0"/>
              <w:rPr>
                <w:sz w:val="12"/>
                <w:szCs w:val="12"/>
              </w:rPr>
            </w:pPr>
            <w:r w:rsidRPr="0022511D">
              <w:rPr>
                <w:sz w:val="12"/>
                <w:szCs w:val="12"/>
              </w:rPr>
              <w:t>1.7</w:t>
            </w:r>
          </w:p>
        </w:tc>
        <w:tc>
          <w:tcPr>
            <w:tcW w:w="1769" w:type="pct"/>
            <w:tcBorders>
              <w:top w:val="nil"/>
              <w:left w:val="nil"/>
              <w:bottom w:val="nil"/>
              <w:right w:val="nil"/>
            </w:tcBorders>
            <w:noWrap/>
            <w:tcMar>
              <w:top w:w="18" w:type="dxa"/>
              <w:left w:w="18" w:type="dxa"/>
              <w:bottom w:w="0" w:type="dxa"/>
              <w:right w:w="18" w:type="dxa"/>
            </w:tcMar>
            <w:vAlign w:val="bottom"/>
          </w:tcPr>
          <w:p w14:paraId="22165EE6" w14:textId="77777777" w:rsidR="00835694" w:rsidRPr="0022511D" w:rsidRDefault="00835694" w:rsidP="006702BE">
            <w:pPr>
              <w:widowControl w:val="0"/>
              <w:rPr>
                <w:sz w:val="12"/>
                <w:szCs w:val="12"/>
              </w:rPr>
            </w:pPr>
            <w:r w:rsidRPr="0022511D">
              <w:rPr>
                <w:sz w:val="12"/>
                <w:szCs w:val="12"/>
              </w:rPr>
              <w:t>Diğer Kefaletlerimizden</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F436C74"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68A4823E" w14:textId="6C6BE1F8"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0A257824" w14:textId="10B1FF24"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5A7EBAF8" w14:textId="64C510B8"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AD79748" w14:textId="05DD8670"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BD3812B" w14:textId="762FDD60"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C0F2A90" w14:textId="07B7A0EF"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396CF34A"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C580477" w14:textId="77777777" w:rsidR="00835694" w:rsidRPr="0022511D" w:rsidRDefault="00835694" w:rsidP="006702BE">
            <w:pPr>
              <w:widowControl w:val="0"/>
              <w:rPr>
                <w:b/>
                <w:sz w:val="12"/>
                <w:szCs w:val="12"/>
              </w:rPr>
            </w:pPr>
            <w:r w:rsidRPr="0022511D">
              <w:rPr>
                <w:b/>
                <w:sz w:val="12"/>
                <w:szCs w:val="12"/>
              </w:rPr>
              <w:t>II.</w:t>
            </w:r>
          </w:p>
        </w:tc>
        <w:tc>
          <w:tcPr>
            <w:tcW w:w="1769" w:type="pct"/>
            <w:tcBorders>
              <w:top w:val="nil"/>
              <w:left w:val="nil"/>
              <w:bottom w:val="nil"/>
              <w:right w:val="nil"/>
            </w:tcBorders>
            <w:noWrap/>
            <w:tcMar>
              <w:top w:w="18" w:type="dxa"/>
              <w:left w:w="18" w:type="dxa"/>
              <w:bottom w:w="0" w:type="dxa"/>
              <w:right w:w="18" w:type="dxa"/>
            </w:tcMar>
            <w:vAlign w:val="bottom"/>
          </w:tcPr>
          <w:p w14:paraId="27AFFB96" w14:textId="77777777" w:rsidR="00835694" w:rsidRPr="0022511D" w:rsidRDefault="00835694" w:rsidP="006702BE">
            <w:pPr>
              <w:widowControl w:val="0"/>
              <w:rPr>
                <w:b/>
                <w:sz w:val="12"/>
                <w:szCs w:val="12"/>
              </w:rPr>
            </w:pPr>
            <w:r w:rsidRPr="0022511D">
              <w:rPr>
                <w:b/>
                <w:sz w:val="12"/>
                <w:szCs w:val="12"/>
              </w:rPr>
              <w:t>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5535F5E" w14:textId="77777777" w:rsidR="00835694" w:rsidRPr="0022511D" w:rsidRDefault="00835694" w:rsidP="006702BE">
            <w:pPr>
              <w:widowControl w:val="0"/>
              <w:jc w:val="center"/>
              <w:rPr>
                <w:rFonts w:eastAsia="Arial Unicode MS"/>
                <w:b/>
                <w:sz w:val="12"/>
                <w:szCs w:val="12"/>
              </w:rPr>
            </w:pPr>
            <w:r w:rsidRPr="0022511D">
              <w:rPr>
                <w:rFonts w:eastAsia="Arial Unicode MS"/>
                <w:b/>
                <w:sz w:val="12"/>
                <w:szCs w:val="12"/>
              </w:rPr>
              <w:t>(1)</w:t>
            </w:r>
          </w:p>
        </w:tc>
        <w:tc>
          <w:tcPr>
            <w:tcW w:w="428" w:type="pct"/>
            <w:tcBorders>
              <w:top w:val="nil"/>
              <w:left w:val="nil"/>
              <w:bottom w:val="nil"/>
              <w:right w:val="dotted" w:sz="4" w:space="0" w:color="auto"/>
            </w:tcBorders>
            <w:vAlign w:val="bottom"/>
          </w:tcPr>
          <w:p w14:paraId="0A7E63A1" w14:textId="2DF662A8"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top w:val="nil"/>
              <w:left w:val="dotted" w:sz="4" w:space="0" w:color="auto"/>
              <w:bottom w:val="nil"/>
              <w:right w:val="dotted" w:sz="4" w:space="0" w:color="auto"/>
            </w:tcBorders>
            <w:vAlign w:val="bottom"/>
          </w:tcPr>
          <w:p w14:paraId="2DC0E018" w14:textId="366A8B4C"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top w:val="nil"/>
              <w:left w:val="dotted" w:sz="4" w:space="0" w:color="auto"/>
              <w:bottom w:val="nil"/>
              <w:right w:val="single" w:sz="4" w:space="0" w:color="auto"/>
            </w:tcBorders>
            <w:vAlign w:val="bottom"/>
          </w:tcPr>
          <w:p w14:paraId="5B61D2EE" w14:textId="23FB310C"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2E5E8F9" w14:textId="58BA1F06"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927839A" w14:textId="3168BC43" w:rsidR="00835694" w:rsidRPr="0022511D" w:rsidRDefault="00835694" w:rsidP="006702BE">
            <w:pPr>
              <w:widowControl w:val="0"/>
              <w:ind w:left="-159" w:right="44"/>
              <w:jc w:val="right"/>
              <w:rPr>
                <w:b/>
                <w:bCs/>
                <w:sz w:val="12"/>
                <w:szCs w:val="12"/>
              </w:rPr>
            </w:pPr>
            <w:r w:rsidRPr="0022511D">
              <w:rPr>
                <w:b/>
                <w:bCs/>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BF0A168" w14:textId="35F4580B" w:rsidR="00835694" w:rsidRPr="0022511D" w:rsidRDefault="00835694" w:rsidP="006702BE">
            <w:pPr>
              <w:widowControl w:val="0"/>
              <w:ind w:left="-159" w:right="44"/>
              <w:jc w:val="right"/>
              <w:rPr>
                <w:b/>
                <w:bCs/>
                <w:sz w:val="12"/>
                <w:szCs w:val="12"/>
              </w:rPr>
            </w:pPr>
            <w:r w:rsidRPr="0022511D">
              <w:rPr>
                <w:b/>
                <w:bCs/>
                <w:sz w:val="12"/>
                <w:szCs w:val="12"/>
              </w:rPr>
              <w:t>-</w:t>
            </w:r>
          </w:p>
        </w:tc>
      </w:tr>
      <w:tr w:rsidR="00835694" w:rsidRPr="0022511D" w14:paraId="1DCE0DF8"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3BE35ED" w14:textId="77777777" w:rsidR="00835694" w:rsidRPr="0022511D" w:rsidRDefault="00835694" w:rsidP="006702BE">
            <w:pPr>
              <w:widowControl w:val="0"/>
              <w:rPr>
                <w:sz w:val="12"/>
                <w:szCs w:val="12"/>
              </w:rPr>
            </w:pPr>
            <w:r w:rsidRPr="0022511D">
              <w:rPr>
                <w:sz w:val="12"/>
                <w:szCs w:val="12"/>
              </w:rPr>
              <w:t>2.1</w:t>
            </w:r>
          </w:p>
        </w:tc>
        <w:tc>
          <w:tcPr>
            <w:tcW w:w="1769" w:type="pct"/>
            <w:tcBorders>
              <w:top w:val="nil"/>
              <w:left w:val="nil"/>
              <w:bottom w:val="nil"/>
              <w:right w:val="nil"/>
            </w:tcBorders>
            <w:noWrap/>
            <w:tcMar>
              <w:top w:w="18" w:type="dxa"/>
              <w:left w:w="18" w:type="dxa"/>
              <w:bottom w:w="0" w:type="dxa"/>
              <w:right w:w="18" w:type="dxa"/>
            </w:tcMar>
            <w:vAlign w:val="bottom"/>
          </w:tcPr>
          <w:p w14:paraId="532788FB" w14:textId="77777777" w:rsidR="00835694" w:rsidRPr="0022511D" w:rsidRDefault="00835694" w:rsidP="006702BE">
            <w:pPr>
              <w:widowControl w:val="0"/>
              <w:rPr>
                <w:sz w:val="12"/>
                <w:szCs w:val="12"/>
              </w:rPr>
            </w:pPr>
            <w:r w:rsidRPr="0022511D">
              <w:rPr>
                <w:sz w:val="12"/>
                <w:szCs w:val="12"/>
              </w:rPr>
              <w:t>Cayılamaz 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EBEF4C1"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6EC05558" w14:textId="017ACEA4"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63970AE0" w14:textId="04F8FB86"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34892198" w14:textId="4FEDBCEC"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BDAA57B" w14:textId="2B93639B"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E0B0A51" w14:textId="316C36BA"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897ACD3" w14:textId="7CAB916C"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62354279"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4FAAB7A" w14:textId="77777777" w:rsidR="00835694" w:rsidRPr="0022511D" w:rsidRDefault="00835694" w:rsidP="006702BE">
            <w:pPr>
              <w:widowControl w:val="0"/>
              <w:rPr>
                <w:sz w:val="12"/>
                <w:szCs w:val="12"/>
              </w:rPr>
            </w:pPr>
            <w:r w:rsidRPr="0022511D">
              <w:rPr>
                <w:sz w:val="12"/>
                <w:szCs w:val="12"/>
              </w:rPr>
              <w:t>2.1.1</w:t>
            </w:r>
          </w:p>
        </w:tc>
        <w:tc>
          <w:tcPr>
            <w:tcW w:w="1769" w:type="pct"/>
            <w:tcBorders>
              <w:top w:val="nil"/>
              <w:left w:val="nil"/>
              <w:bottom w:val="nil"/>
              <w:right w:val="nil"/>
            </w:tcBorders>
            <w:noWrap/>
            <w:tcMar>
              <w:top w:w="18" w:type="dxa"/>
              <w:left w:w="18" w:type="dxa"/>
              <w:bottom w:w="0" w:type="dxa"/>
              <w:right w:w="18" w:type="dxa"/>
            </w:tcMar>
            <w:vAlign w:val="bottom"/>
          </w:tcPr>
          <w:p w14:paraId="1F912CA2" w14:textId="77777777" w:rsidR="00835694" w:rsidRPr="0022511D" w:rsidRDefault="00835694" w:rsidP="006702BE">
            <w:pPr>
              <w:widowControl w:val="0"/>
              <w:rPr>
                <w:sz w:val="12"/>
                <w:szCs w:val="12"/>
              </w:rPr>
            </w:pPr>
            <w:r w:rsidRPr="0022511D">
              <w:rPr>
                <w:sz w:val="12"/>
                <w:szCs w:val="12"/>
              </w:rPr>
              <w:t>Vadeli Aktif Değerler Alım-Satım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F69F701"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3F35A506" w14:textId="03D59910"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0808B1D9" w14:textId="06E0567C"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509B7D11" w14:textId="49037D89"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819C798" w14:textId="127A4DD3"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00B0AEE" w14:textId="4F1458B4"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2AF17EB" w14:textId="24327ABB"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699B46A3"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0440D53" w14:textId="77777777" w:rsidR="00835694" w:rsidRPr="0022511D" w:rsidRDefault="00835694" w:rsidP="006702BE">
            <w:pPr>
              <w:widowControl w:val="0"/>
              <w:rPr>
                <w:sz w:val="12"/>
                <w:szCs w:val="12"/>
              </w:rPr>
            </w:pPr>
            <w:r w:rsidRPr="0022511D">
              <w:rPr>
                <w:sz w:val="12"/>
                <w:szCs w:val="12"/>
              </w:rPr>
              <w:t>2.1.2</w:t>
            </w:r>
          </w:p>
        </w:tc>
        <w:tc>
          <w:tcPr>
            <w:tcW w:w="1769" w:type="pct"/>
            <w:tcBorders>
              <w:top w:val="nil"/>
              <w:left w:val="nil"/>
              <w:bottom w:val="nil"/>
              <w:right w:val="nil"/>
            </w:tcBorders>
            <w:noWrap/>
            <w:tcMar>
              <w:top w:w="18" w:type="dxa"/>
              <w:left w:w="18" w:type="dxa"/>
              <w:bottom w:w="0" w:type="dxa"/>
              <w:right w:w="18" w:type="dxa"/>
            </w:tcMar>
            <w:vAlign w:val="bottom"/>
          </w:tcPr>
          <w:p w14:paraId="3DBFFC2C" w14:textId="77777777" w:rsidR="00835694" w:rsidRPr="0022511D" w:rsidRDefault="00835694" w:rsidP="006702BE">
            <w:pPr>
              <w:widowControl w:val="0"/>
              <w:rPr>
                <w:sz w:val="12"/>
                <w:szCs w:val="12"/>
              </w:rPr>
            </w:pPr>
            <w:r w:rsidRPr="0022511D">
              <w:rPr>
                <w:sz w:val="12"/>
                <w:szCs w:val="12"/>
              </w:rPr>
              <w:t>İştir. ve Bağ. Ort. Ser. İşt.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93A07B8"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1246C842" w14:textId="3CB22E8E"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407D381C" w14:textId="0C6ACC1A"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1EDE637D" w14:textId="341DC952"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49B79AB" w14:textId="0C01940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B9764FE" w14:textId="7FCAE5EE"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2A0A563E" w14:textId="30272940"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34C83FDB"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4F1CB50" w14:textId="77777777" w:rsidR="00835694" w:rsidRPr="0022511D" w:rsidRDefault="00835694" w:rsidP="006702BE">
            <w:pPr>
              <w:widowControl w:val="0"/>
              <w:rPr>
                <w:sz w:val="12"/>
                <w:szCs w:val="12"/>
              </w:rPr>
            </w:pPr>
            <w:r w:rsidRPr="0022511D">
              <w:rPr>
                <w:sz w:val="12"/>
                <w:szCs w:val="12"/>
              </w:rPr>
              <w:t>2.1.3</w:t>
            </w:r>
          </w:p>
        </w:tc>
        <w:tc>
          <w:tcPr>
            <w:tcW w:w="1769" w:type="pct"/>
            <w:tcBorders>
              <w:top w:val="nil"/>
              <w:left w:val="nil"/>
              <w:bottom w:val="nil"/>
              <w:right w:val="nil"/>
            </w:tcBorders>
            <w:noWrap/>
            <w:tcMar>
              <w:top w:w="18" w:type="dxa"/>
              <w:left w:w="18" w:type="dxa"/>
              <w:bottom w:w="0" w:type="dxa"/>
              <w:right w:w="18" w:type="dxa"/>
            </w:tcMar>
            <w:vAlign w:val="bottom"/>
          </w:tcPr>
          <w:p w14:paraId="4B116559" w14:textId="77777777" w:rsidR="00835694" w:rsidRPr="0022511D" w:rsidRDefault="00835694" w:rsidP="006702BE">
            <w:pPr>
              <w:widowControl w:val="0"/>
              <w:rPr>
                <w:sz w:val="12"/>
                <w:szCs w:val="12"/>
              </w:rPr>
            </w:pPr>
            <w:r w:rsidRPr="0022511D">
              <w:rPr>
                <w:sz w:val="12"/>
                <w:szCs w:val="12"/>
              </w:rPr>
              <w:t>Kul. Gar. Kredi Tahsis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69E464"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7A6BC118" w14:textId="12A608B3"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12DB9DCC" w14:textId="0742356D"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0E415A21" w14:textId="63846745"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C2B4E3F" w14:textId="23175E49"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465B1D0" w14:textId="69B933C2"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6C6333D4" w14:textId="7D7CCFCF"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46E56B81"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1468782" w14:textId="77777777" w:rsidR="00835694" w:rsidRPr="0022511D" w:rsidRDefault="00835694" w:rsidP="006702BE">
            <w:pPr>
              <w:widowControl w:val="0"/>
              <w:rPr>
                <w:sz w:val="12"/>
                <w:szCs w:val="12"/>
              </w:rPr>
            </w:pPr>
            <w:r w:rsidRPr="0022511D">
              <w:rPr>
                <w:sz w:val="12"/>
                <w:szCs w:val="12"/>
              </w:rPr>
              <w:t>2.1.4</w:t>
            </w:r>
          </w:p>
        </w:tc>
        <w:tc>
          <w:tcPr>
            <w:tcW w:w="1769" w:type="pct"/>
            <w:tcBorders>
              <w:top w:val="nil"/>
              <w:left w:val="nil"/>
              <w:bottom w:val="nil"/>
              <w:right w:val="nil"/>
            </w:tcBorders>
            <w:noWrap/>
            <w:tcMar>
              <w:top w:w="18" w:type="dxa"/>
              <w:left w:w="18" w:type="dxa"/>
              <w:bottom w:w="0" w:type="dxa"/>
              <w:right w:w="18" w:type="dxa"/>
            </w:tcMar>
            <w:vAlign w:val="bottom"/>
          </w:tcPr>
          <w:p w14:paraId="09C93CA1" w14:textId="77777777" w:rsidR="00835694" w:rsidRPr="0022511D" w:rsidRDefault="00835694" w:rsidP="006702BE">
            <w:pPr>
              <w:widowControl w:val="0"/>
              <w:rPr>
                <w:sz w:val="12"/>
                <w:szCs w:val="12"/>
              </w:rPr>
            </w:pPr>
            <w:r w:rsidRPr="0022511D">
              <w:rPr>
                <w:sz w:val="12"/>
                <w:szCs w:val="12"/>
              </w:rPr>
              <w:t>Men. Kıy. İhr. Aracılık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8279B06"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7272EC70" w14:textId="1E6A92FC"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3DE5702C" w14:textId="7C99BA43"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260D245F" w14:textId="78E43C83"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13928ED" w14:textId="7E1FEE6B"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8E3F2D2" w14:textId="6D558945"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0BE7639E" w14:textId="1A5FA7B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0EAB0D53"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A5A1C29" w14:textId="77777777" w:rsidR="00835694" w:rsidRPr="0022511D" w:rsidRDefault="00835694" w:rsidP="006702BE">
            <w:pPr>
              <w:widowControl w:val="0"/>
              <w:rPr>
                <w:sz w:val="12"/>
                <w:szCs w:val="12"/>
              </w:rPr>
            </w:pPr>
            <w:r w:rsidRPr="0022511D">
              <w:rPr>
                <w:sz w:val="12"/>
                <w:szCs w:val="12"/>
              </w:rPr>
              <w:t>2.1.5</w:t>
            </w:r>
          </w:p>
        </w:tc>
        <w:tc>
          <w:tcPr>
            <w:tcW w:w="1769" w:type="pct"/>
            <w:tcBorders>
              <w:top w:val="nil"/>
              <w:left w:val="nil"/>
              <w:bottom w:val="nil"/>
              <w:right w:val="nil"/>
            </w:tcBorders>
            <w:noWrap/>
            <w:tcMar>
              <w:top w:w="18" w:type="dxa"/>
              <w:left w:w="18" w:type="dxa"/>
              <w:bottom w:w="0" w:type="dxa"/>
              <w:right w:w="18" w:type="dxa"/>
            </w:tcMar>
            <w:vAlign w:val="bottom"/>
          </w:tcPr>
          <w:p w14:paraId="1DF74B1B" w14:textId="77777777" w:rsidR="00835694" w:rsidRPr="0022511D" w:rsidRDefault="00835694" w:rsidP="006702BE">
            <w:pPr>
              <w:widowControl w:val="0"/>
              <w:rPr>
                <w:sz w:val="12"/>
                <w:szCs w:val="12"/>
              </w:rPr>
            </w:pPr>
            <w:r w:rsidRPr="0022511D">
              <w:rPr>
                <w:sz w:val="12"/>
                <w:szCs w:val="12"/>
              </w:rPr>
              <w:t>Zorunlu Karşılık Ödeme Taahhüdü</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309081A"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7C88973F" w14:textId="5D08650A"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1F1F48DF" w14:textId="2DE3C564"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right w:val="single" w:sz="4" w:space="0" w:color="auto"/>
            </w:tcBorders>
            <w:vAlign w:val="bottom"/>
          </w:tcPr>
          <w:p w14:paraId="0E3B4597" w14:textId="40C4D398"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2E97CA3" w14:textId="5A78FF20"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25F3755" w14:textId="2F9054A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39DA819C" w14:textId="24C716F5"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0FA1FFBC"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32ADFD9" w14:textId="77777777" w:rsidR="00835694" w:rsidRPr="0022511D" w:rsidRDefault="00835694" w:rsidP="006702BE">
            <w:pPr>
              <w:widowControl w:val="0"/>
              <w:rPr>
                <w:sz w:val="12"/>
                <w:szCs w:val="12"/>
              </w:rPr>
            </w:pPr>
            <w:r w:rsidRPr="0022511D">
              <w:rPr>
                <w:sz w:val="12"/>
                <w:szCs w:val="12"/>
              </w:rPr>
              <w:t>2.1.6</w:t>
            </w:r>
          </w:p>
        </w:tc>
        <w:tc>
          <w:tcPr>
            <w:tcW w:w="1769" w:type="pct"/>
            <w:tcBorders>
              <w:top w:val="nil"/>
              <w:left w:val="nil"/>
              <w:bottom w:val="nil"/>
              <w:right w:val="nil"/>
            </w:tcBorders>
            <w:noWrap/>
            <w:tcMar>
              <w:top w:w="18" w:type="dxa"/>
              <w:left w:w="18" w:type="dxa"/>
              <w:bottom w:w="0" w:type="dxa"/>
              <w:right w:w="18" w:type="dxa"/>
            </w:tcMar>
            <w:vAlign w:val="bottom"/>
          </w:tcPr>
          <w:p w14:paraId="2EDA789A" w14:textId="77777777" w:rsidR="00835694" w:rsidRPr="0022511D" w:rsidRDefault="00835694" w:rsidP="006702BE">
            <w:pPr>
              <w:widowControl w:val="0"/>
              <w:rPr>
                <w:sz w:val="12"/>
                <w:szCs w:val="12"/>
              </w:rPr>
            </w:pPr>
            <w:r w:rsidRPr="0022511D">
              <w:rPr>
                <w:sz w:val="12"/>
                <w:szCs w:val="12"/>
              </w:rPr>
              <w:t>Çekler İçin Ödeme Taahhütlerimiz</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E516D96" w14:textId="77777777" w:rsidR="00835694" w:rsidRPr="0022511D" w:rsidRDefault="00835694" w:rsidP="006702BE">
            <w:pPr>
              <w:widowControl w:val="0"/>
              <w:jc w:val="center"/>
              <w:rPr>
                <w:rFonts w:eastAsia="Arial Unicode MS"/>
                <w:b/>
                <w:sz w:val="12"/>
                <w:szCs w:val="12"/>
              </w:rPr>
            </w:pPr>
          </w:p>
        </w:tc>
        <w:tc>
          <w:tcPr>
            <w:tcW w:w="428" w:type="pct"/>
            <w:tcBorders>
              <w:top w:val="nil"/>
              <w:left w:val="nil"/>
              <w:bottom w:val="nil"/>
              <w:right w:val="dotted" w:sz="4" w:space="0" w:color="auto"/>
            </w:tcBorders>
            <w:vAlign w:val="bottom"/>
          </w:tcPr>
          <w:p w14:paraId="64E5CB76" w14:textId="1C7BCD63"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5EBB6201" w14:textId="41073A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single" w:sz="4" w:space="0" w:color="auto"/>
            </w:tcBorders>
            <w:vAlign w:val="bottom"/>
          </w:tcPr>
          <w:p w14:paraId="55ABAF08" w14:textId="2C60303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666AA9C" w14:textId="3B0AB96E"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BAC014F" w14:textId="1E0FA4FD"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30BAF6FC" w14:textId="03F18014"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711C89CC"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4DC8F23" w14:textId="77777777" w:rsidR="00835694" w:rsidRPr="0022511D" w:rsidRDefault="00835694" w:rsidP="006702BE">
            <w:pPr>
              <w:widowControl w:val="0"/>
              <w:rPr>
                <w:sz w:val="12"/>
                <w:szCs w:val="12"/>
              </w:rPr>
            </w:pPr>
            <w:r w:rsidRPr="0022511D">
              <w:rPr>
                <w:sz w:val="12"/>
                <w:szCs w:val="12"/>
              </w:rPr>
              <w:t>2.1.7</w:t>
            </w:r>
          </w:p>
        </w:tc>
        <w:tc>
          <w:tcPr>
            <w:tcW w:w="1769" w:type="pct"/>
            <w:tcBorders>
              <w:top w:val="nil"/>
              <w:left w:val="nil"/>
              <w:bottom w:val="nil"/>
              <w:right w:val="nil"/>
            </w:tcBorders>
            <w:noWrap/>
            <w:tcMar>
              <w:top w:w="18" w:type="dxa"/>
              <w:left w:w="18" w:type="dxa"/>
              <w:bottom w:w="0" w:type="dxa"/>
              <w:right w:w="18" w:type="dxa"/>
            </w:tcMar>
            <w:vAlign w:val="bottom"/>
          </w:tcPr>
          <w:p w14:paraId="2C6C0244" w14:textId="77777777" w:rsidR="00835694" w:rsidRPr="0022511D" w:rsidRDefault="00835694" w:rsidP="006702BE">
            <w:pPr>
              <w:widowControl w:val="0"/>
              <w:rPr>
                <w:sz w:val="12"/>
                <w:szCs w:val="12"/>
              </w:rPr>
            </w:pPr>
            <w:r w:rsidRPr="0022511D">
              <w:rPr>
                <w:sz w:val="12"/>
                <w:szCs w:val="12"/>
              </w:rPr>
              <w:t>İhracat Taahhütlerinden Kaynaklanan Vergi ve Fon Yükümlülükleri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69FA84B" w14:textId="77777777" w:rsidR="00835694" w:rsidRPr="0022511D" w:rsidRDefault="00835694" w:rsidP="006702BE">
            <w:pPr>
              <w:widowControl w:val="0"/>
              <w:jc w:val="center"/>
              <w:rPr>
                <w:rFonts w:eastAsia="Arial Unicode MS"/>
                <w:b/>
                <w:sz w:val="12"/>
                <w:szCs w:val="12"/>
              </w:rPr>
            </w:pPr>
          </w:p>
        </w:tc>
        <w:tc>
          <w:tcPr>
            <w:tcW w:w="428" w:type="pct"/>
            <w:tcBorders>
              <w:top w:val="nil"/>
              <w:left w:val="nil"/>
              <w:bottom w:val="nil"/>
              <w:right w:val="dotted" w:sz="4" w:space="0" w:color="auto"/>
            </w:tcBorders>
            <w:vAlign w:val="bottom"/>
          </w:tcPr>
          <w:p w14:paraId="76082AEC" w14:textId="27DF5AC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32638C3B" w14:textId="2360EFC8"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single" w:sz="4" w:space="0" w:color="auto"/>
            </w:tcBorders>
            <w:vAlign w:val="bottom"/>
          </w:tcPr>
          <w:p w14:paraId="30078DE0" w14:textId="7D1B2E4C"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CDA8712" w14:textId="2E6339C2"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67C75F6" w14:textId="635334E2"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7FC62F96" w14:textId="252163A4"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4C63A9B9"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EDF3E22" w14:textId="77777777" w:rsidR="00835694" w:rsidRPr="0022511D" w:rsidRDefault="00835694" w:rsidP="006702BE">
            <w:pPr>
              <w:widowControl w:val="0"/>
              <w:rPr>
                <w:sz w:val="12"/>
                <w:szCs w:val="12"/>
              </w:rPr>
            </w:pPr>
            <w:r w:rsidRPr="0022511D">
              <w:rPr>
                <w:sz w:val="12"/>
                <w:szCs w:val="12"/>
              </w:rPr>
              <w:t>2.1.8</w:t>
            </w:r>
          </w:p>
        </w:tc>
        <w:tc>
          <w:tcPr>
            <w:tcW w:w="1769" w:type="pct"/>
            <w:tcBorders>
              <w:top w:val="nil"/>
              <w:left w:val="nil"/>
              <w:bottom w:val="nil"/>
              <w:right w:val="nil"/>
            </w:tcBorders>
            <w:noWrap/>
            <w:tcMar>
              <w:top w:w="18" w:type="dxa"/>
              <w:left w:w="18" w:type="dxa"/>
              <w:bottom w:w="0" w:type="dxa"/>
              <w:right w:w="18" w:type="dxa"/>
            </w:tcMar>
            <w:vAlign w:val="bottom"/>
          </w:tcPr>
          <w:p w14:paraId="055F9544" w14:textId="77777777" w:rsidR="00835694" w:rsidRPr="0022511D" w:rsidRDefault="00835694" w:rsidP="006702BE">
            <w:pPr>
              <w:widowControl w:val="0"/>
              <w:rPr>
                <w:sz w:val="12"/>
                <w:szCs w:val="12"/>
              </w:rPr>
            </w:pPr>
            <w:r w:rsidRPr="0022511D">
              <w:rPr>
                <w:sz w:val="12"/>
                <w:szCs w:val="12"/>
              </w:rPr>
              <w:t>Kredi Kartı Harcama Limit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EEE0F5F"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4DD075CB" w14:textId="2C517B29"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5143D51F" w14:textId="7BD3B3BB"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vAlign w:val="bottom"/>
          </w:tcPr>
          <w:p w14:paraId="3253E113" w14:textId="22F9557E"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6EE756F" w14:textId="1E3A387F"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51C13DF" w14:textId="2CEB03A5"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7132FEBE" w14:textId="0C8541AC"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6DEFFEDC"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672EADC" w14:textId="77777777" w:rsidR="00835694" w:rsidRPr="0022511D" w:rsidRDefault="00835694" w:rsidP="006702BE">
            <w:pPr>
              <w:widowControl w:val="0"/>
              <w:rPr>
                <w:sz w:val="12"/>
                <w:szCs w:val="12"/>
              </w:rPr>
            </w:pPr>
            <w:r w:rsidRPr="0022511D">
              <w:rPr>
                <w:sz w:val="12"/>
                <w:szCs w:val="12"/>
              </w:rPr>
              <w:t>2.1.9</w:t>
            </w:r>
          </w:p>
        </w:tc>
        <w:tc>
          <w:tcPr>
            <w:tcW w:w="1769" w:type="pct"/>
            <w:tcBorders>
              <w:top w:val="nil"/>
              <w:left w:val="nil"/>
              <w:bottom w:val="nil"/>
              <w:right w:val="nil"/>
            </w:tcBorders>
            <w:noWrap/>
            <w:tcMar>
              <w:top w:w="18" w:type="dxa"/>
              <w:left w:w="18" w:type="dxa"/>
              <w:bottom w:w="0" w:type="dxa"/>
              <w:right w:w="18" w:type="dxa"/>
            </w:tcMar>
            <w:vAlign w:val="bottom"/>
          </w:tcPr>
          <w:p w14:paraId="21A8CCCB" w14:textId="77777777" w:rsidR="00835694" w:rsidRPr="0022511D" w:rsidRDefault="00835694" w:rsidP="006702BE">
            <w:pPr>
              <w:widowControl w:val="0"/>
              <w:rPr>
                <w:sz w:val="12"/>
                <w:szCs w:val="12"/>
              </w:rPr>
            </w:pPr>
            <w:r w:rsidRPr="0022511D">
              <w:rPr>
                <w:sz w:val="12"/>
                <w:szCs w:val="12"/>
              </w:rPr>
              <w:t>Kredi Kartları ve Bankacılık Hizmetlerine İlişkin Promosyon Uyg. Taah.</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3C55D8A"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25A25026" w14:textId="6118200C"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5EE9938D" w14:textId="0C19B079"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vAlign w:val="bottom"/>
          </w:tcPr>
          <w:p w14:paraId="41CE6895" w14:textId="502C8372"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68EE63C" w14:textId="715F9133"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32357EC" w14:textId="406463B8"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0DF0E78F" w14:textId="0182055B"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7CAAD23A"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B113AAE" w14:textId="77777777" w:rsidR="00835694" w:rsidRPr="0022511D" w:rsidRDefault="00835694" w:rsidP="006702BE">
            <w:pPr>
              <w:widowControl w:val="0"/>
              <w:rPr>
                <w:sz w:val="12"/>
                <w:szCs w:val="12"/>
              </w:rPr>
            </w:pPr>
            <w:r w:rsidRPr="0022511D">
              <w:rPr>
                <w:sz w:val="12"/>
                <w:szCs w:val="12"/>
              </w:rPr>
              <w:t>2.1.10</w:t>
            </w:r>
          </w:p>
        </w:tc>
        <w:tc>
          <w:tcPr>
            <w:tcW w:w="1769" w:type="pct"/>
            <w:tcBorders>
              <w:top w:val="nil"/>
              <w:left w:val="nil"/>
              <w:bottom w:val="nil"/>
              <w:right w:val="nil"/>
            </w:tcBorders>
            <w:noWrap/>
            <w:tcMar>
              <w:top w:w="18" w:type="dxa"/>
              <w:left w:w="18" w:type="dxa"/>
              <w:bottom w:w="0" w:type="dxa"/>
              <w:right w:w="18" w:type="dxa"/>
            </w:tcMar>
            <w:vAlign w:val="bottom"/>
          </w:tcPr>
          <w:p w14:paraId="4F04E952" w14:textId="77777777" w:rsidR="00835694" w:rsidRPr="0022511D" w:rsidRDefault="00835694" w:rsidP="006702BE">
            <w:pPr>
              <w:widowControl w:val="0"/>
              <w:rPr>
                <w:sz w:val="12"/>
                <w:szCs w:val="12"/>
              </w:rPr>
            </w:pPr>
            <w:r w:rsidRPr="0022511D">
              <w:rPr>
                <w:sz w:val="12"/>
                <w:szCs w:val="12"/>
              </w:rPr>
              <w:t>Açığa Menkul Kıymet Satış Taahhütlerinden Alacaklar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A77CCE7"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30FC72CA" w14:textId="41BF612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5FCC840D" w14:textId="00ED285A"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43F2CA4D" w14:textId="7C6564D5"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447D52C" w14:textId="44F03991"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2C9D3B9" w14:textId="1C906526"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73CC38C5" w14:textId="13748320"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59D3B72B"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04FF43B" w14:textId="77777777" w:rsidR="00835694" w:rsidRPr="0022511D" w:rsidRDefault="00835694" w:rsidP="006702BE">
            <w:pPr>
              <w:widowControl w:val="0"/>
              <w:rPr>
                <w:sz w:val="12"/>
                <w:szCs w:val="12"/>
              </w:rPr>
            </w:pPr>
            <w:r w:rsidRPr="0022511D">
              <w:rPr>
                <w:sz w:val="12"/>
                <w:szCs w:val="12"/>
              </w:rPr>
              <w:t>2.1.11</w:t>
            </w:r>
          </w:p>
        </w:tc>
        <w:tc>
          <w:tcPr>
            <w:tcW w:w="1769" w:type="pct"/>
            <w:tcBorders>
              <w:top w:val="nil"/>
              <w:left w:val="nil"/>
              <w:bottom w:val="nil"/>
              <w:right w:val="nil"/>
            </w:tcBorders>
            <w:noWrap/>
            <w:tcMar>
              <w:top w:w="18" w:type="dxa"/>
              <w:left w:w="18" w:type="dxa"/>
              <w:bottom w:w="0" w:type="dxa"/>
              <w:right w:w="18" w:type="dxa"/>
            </w:tcMar>
            <w:vAlign w:val="bottom"/>
          </w:tcPr>
          <w:p w14:paraId="56594A55" w14:textId="77777777" w:rsidR="00835694" w:rsidRPr="0022511D" w:rsidRDefault="00835694" w:rsidP="006702BE">
            <w:pPr>
              <w:widowControl w:val="0"/>
              <w:rPr>
                <w:sz w:val="12"/>
                <w:szCs w:val="12"/>
              </w:rPr>
            </w:pPr>
            <w:r w:rsidRPr="0022511D">
              <w:rPr>
                <w:sz w:val="12"/>
                <w:szCs w:val="12"/>
              </w:rPr>
              <w:t>Açığa Menkul Kıymet Satış Taahhütlerinden Borçlar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A8582FC"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2EFECACD" w14:textId="149F70C8"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7FB6D85C" w14:textId="44D9E2F5"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249742FA" w14:textId="5EEE43FC"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9F1268B" w14:textId="720215D6"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3608568" w14:textId="5F3A6DB3"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78EA9143" w14:textId="18D6AC09"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06F15FC6"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A26C1F7" w14:textId="77777777" w:rsidR="00835694" w:rsidRPr="0022511D" w:rsidRDefault="00835694" w:rsidP="006702BE">
            <w:pPr>
              <w:widowControl w:val="0"/>
              <w:rPr>
                <w:sz w:val="12"/>
                <w:szCs w:val="12"/>
              </w:rPr>
            </w:pPr>
            <w:r w:rsidRPr="0022511D">
              <w:rPr>
                <w:sz w:val="12"/>
                <w:szCs w:val="12"/>
              </w:rPr>
              <w:t>2.1.12</w:t>
            </w:r>
          </w:p>
        </w:tc>
        <w:tc>
          <w:tcPr>
            <w:tcW w:w="1769" w:type="pct"/>
            <w:tcBorders>
              <w:top w:val="nil"/>
              <w:left w:val="nil"/>
              <w:bottom w:val="nil"/>
              <w:right w:val="nil"/>
            </w:tcBorders>
            <w:noWrap/>
            <w:tcMar>
              <w:top w:w="18" w:type="dxa"/>
              <w:left w:w="18" w:type="dxa"/>
              <w:bottom w:w="0" w:type="dxa"/>
              <w:right w:w="18" w:type="dxa"/>
            </w:tcMar>
            <w:vAlign w:val="bottom"/>
          </w:tcPr>
          <w:p w14:paraId="2BEBF64D" w14:textId="77777777" w:rsidR="00835694" w:rsidRPr="0022511D" w:rsidRDefault="00835694" w:rsidP="006702BE">
            <w:pPr>
              <w:widowControl w:val="0"/>
              <w:rPr>
                <w:sz w:val="12"/>
                <w:szCs w:val="12"/>
              </w:rPr>
            </w:pPr>
            <w:r w:rsidRPr="0022511D">
              <w:rPr>
                <w:sz w:val="12"/>
                <w:szCs w:val="12"/>
              </w:rPr>
              <w:t>Diğer Cayılamaz 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654AC16"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495A7FBD" w14:textId="586F23B8"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2FE354E5" w14:textId="137EB0A9"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3F3CA9DC" w14:textId="45784198"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54D4081" w14:textId="14290D4C"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FB057B3" w14:textId="5B0BF94D"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B2148C4" w14:textId="2FBB49C8"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24270A23"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4F3D6DD" w14:textId="77777777" w:rsidR="00835694" w:rsidRPr="0022511D" w:rsidRDefault="00835694" w:rsidP="006702BE">
            <w:pPr>
              <w:widowControl w:val="0"/>
              <w:rPr>
                <w:sz w:val="12"/>
                <w:szCs w:val="12"/>
              </w:rPr>
            </w:pPr>
            <w:r w:rsidRPr="0022511D">
              <w:rPr>
                <w:sz w:val="12"/>
                <w:szCs w:val="12"/>
              </w:rPr>
              <w:t>2.2</w:t>
            </w:r>
          </w:p>
        </w:tc>
        <w:tc>
          <w:tcPr>
            <w:tcW w:w="1769" w:type="pct"/>
            <w:tcBorders>
              <w:top w:val="nil"/>
              <w:left w:val="nil"/>
              <w:bottom w:val="nil"/>
              <w:right w:val="nil"/>
            </w:tcBorders>
            <w:noWrap/>
            <w:tcMar>
              <w:top w:w="18" w:type="dxa"/>
              <w:left w:w="18" w:type="dxa"/>
              <w:bottom w:w="0" w:type="dxa"/>
              <w:right w:w="18" w:type="dxa"/>
            </w:tcMar>
            <w:vAlign w:val="bottom"/>
          </w:tcPr>
          <w:p w14:paraId="4986D55E" w14:textId="77777777" w:rsidR="00835694" w:rsidRPr="0022511D" w:rsidRDefault="00835694" w:rsidP="006702BE">
            <w:pPr>
              <w:widowControl w:val="0"/>
              <w:rPr>
                <w:sz w:val="12"/>
                <w:szCs w:val="12"/>
              </w:rPr>
            </w:pPr>
            <w:r w:rsidRPr="0022511D">
              <w:rPr>
                <w:sz w:val="12"/>
                <w:szCs w:val="12"/>
              </w:rPr>
              <w:t>Cayılabilir 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4B4655E"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27A1A868" w14:textId="0A35FB8A"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7FC66EC6" w14:textId="0BE8DE8A"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7A94AFB1" w14:textId="54BCA271"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5250C9E" w14:textId="0E202B91"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961D1DA" w14:textId="00C68D60"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68BC8AD5" w14:textId="5F190E04"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4ACA4DAB"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8BCA4C1" w14:textId="77777777" w:rsidR="00835694" w:rsidRPr="0022511D" w:rsidRDefault="00835694" w:rsidP="006702BE">
            <w:pPr>
              <w:widowControl w:val="0"/>
              <w:rPr>
                <w:sz w:val="12"/>
                <w:szCs w:val="12"/>
              </w:rPr>
            </w:pPr>
            <w:r w:rsidRPr="0022511D">
              <w:rPr>
                <w:sz w:val="12"/>
                <w:szCs w:val="12"/>
              </w:rPr>
              <w:t>2.2.1</w:t>
            </w:r>
          </w:p>
        </w:tc>
        <w:tc>
          <w:tcPr>
            <w:tcW w:w="1769" w:type="pct"/>
            <w:tcBorders>
              <w:top w:val="nil"/>
              <w:left w:val="nil"/>
              <w:bottom w:val="nil"/>
              <w:right w:val="nil"/>
            </w:tcBorders>
            <w:noWrap/>
            <w:tcMar>
              <w:top w:w="18" w:type="dxa"/>
              <w:left w:w="18" w:type="dxa"/>
              <w:bottom w:w="0" w:type="dxa"/>
              <w:right w:w="18" w:type="dxa"/>
            </w:tcMar>
            <w:vAlign w:val="bottom"/>
          </w:tcPr>
          <w:p w14:paraId="480930E4" w14:textId="77777777" w:rsidR="00835694" w:rsidRPr="0022511D" w:rsidRDefault="00835694" w:rsidP="006702BE">
            <w:pPr>
              <w:widowControl w:val="0"/>
              <w:rPr>
                <w:sz w:val="12"/>
                <w:szCs w:val="12"/>
              </w:rPr>
            </w:pPr>
            <w:r w:rsidRPr="0022511D">
              <w:rPr>
                <w:sz w:val="12"/>
                <w:szCs w:val="12"/>
              </w:rPr>
              <w:t>Cayılabilir Kredi Tahsis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A57E2F"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1EE6A55F" w14:textId="0DDA6836"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1162EE41" w14:textId="3D2C669A"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1B5AE4B2" w14:textId="334B79D1"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904332B" w14:textId="4C62E591"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12BBC6F" w14:textId="71679EB9"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05E8B091" w14:textId="70FA09E8"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16B4D67E"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E1277CA" w14:textId="77777777" w:rsidR="00835694" w:rsidRPr="0022511D" w:rsidRDefault="00835694" w:rsidP="006702BE">
            <w:pPr>
              <w:widowControl w:val="0"/>
              <w:rPr>
                <w:sz w:val="12"/>
                <w:szCs w:val="12"/>
              </w:rPr>
            </w:pPr>
            <w:r w:rsidRPr="0022511D">
              <w:rPr>
                <w:sz w:val="12"/>
                <w:szCs w:val="12"/>
              </w:rPr>
              <w:t>2.2.2</w:t>
            </w:r>
          </w:p>
        </w:tc>
        <w:tc>
          <w:tcPr>
            <w:tcW w:w="1769" w:type="pct"/>
            <w:tcBorders>
              <w:top w:val="nil"/>
              <w:left w:val="nil"/>
              <w:bottom w:val="nil"/>
              <w:right w:val="nil"/>
            </w:tcBorders>
            <w:noWrap/>
            <w:tcMar>
              <w:top w:w="18" w:type="dxa"/>
              <w:left w:w="18" w:type="dxa"/>
              <w:bottom w:w="0" w:type="dxa"/>
              <w:right w:w="18" w:type="dxa"/>
            </w:tcMar>
            <w:vAlign w:val="bottom"/>
          </w:tcPr>
          <w:p w14:paraId="358A52BB" w14:textId="77777777" w:rsidR="00835694" w:rsidRPr="0022511D" w:rsidRDefault="00835694" w:rsidP="006702BE">
            <w:pPr>
              <w:widowControl w:val="0"/>
              <w:rPr>
                <w:sz w:val="12"/>
                <w:szCs w:val="12"/>
              </w:rPr>
            </w:pPr>
            <w:r w:rsidRPr="0022511D">
              <w:rPr>
                <w:sz w:val="12"/>
                <w:szCs w:val="12"/>
              </w:rPr>
              <w:t>Diğer Cayılabilir 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6949B50"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5E171B8F" w14:textId="12E7357E"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37893270" w14:textId="3E48198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2560C556" w14:textId="28DC6206"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C7F3522" w14:textId="5D90EA49"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726185F" w14:textId="0580E8DF"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5B819EC5" w14:textId="69CF8FB3"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48E6EEA1"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2955AF8" w14:textId="77777777" w:rsidR="00835694" w:rsidRPr="0022511D" w:rsidRDefault="00835694" w:rsidP="006702BE">
            <w:pPr>
              <w:widowControl w:val="0"/>
              <w:rPr>
                <w:b/>
                <w:sz w:val="12"/>
                <w:szCs w:val="12"/>
              </w:rPr>
            </w:pPr>
            <w:r w:rsidRPr="0022511D">
              <w:rPr>
                <w:b/>
                <w:sz w:val="12"/>
                <w:szCs w:val="12"/>
              </w:rPr>
              <w:t>III.</w:t>
            </w:r>
          </w:p>
        </w:tc>
        <w:tc>
          <w:tcPr>
            <w:tcW w:w="1769" w:type="pct"/>
            <w:tcBorders>
              <w:top w:val="nil"/>
              <w:left w:val="nil"/>
              <w:bottom w:val="nil"/>
              <w:right w:val="nil"/>
            </w:tcBorders>
            <w:noWrap/>
            <w:tcMar>
              <w:top w:w="18" w:type="dxa"/>
              <w:left w:w="18" w:type="dxa"/>
              <w:bottom w:w="0" w:type="dxa"/>
              <w:right w:w="18" w:type="dxa"/>
            </w:tcMar>
            <w:vAlign w:val="bottom"/>
          </w:tcPr>
          <w:p w14:paraId="26CFA29A" w14:textId="77777777" w:rsidR="00835694" w:rsidRPr="0022511D" w:rsidRDefault="00835694" w:rsidP="006702BE">
            <w:pPr>
              <w:widowControl w:val="0"/>
              <w:rPr>
                <w:b/>
                <w:sz w:val="12"/>
                <w:szCs w:val="12"/>
              </w:rPr>
            </w:pPr>
            <w:r w:rsidRPr="0022511D">
              <w:rPr>
                <w:b/>
                <w:sz w:val="12"/>
                <w:szCs w:val="12"/>
              </w:rPr>
              <w:t>TÜREV FİNANSAL ARAÇLAR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69DC4DE" w14:textId="77777777" w:rsidR="00835694" w:rsidRPr="0022511D" w:rsidRDefault="00835694" w:rsidP="006702BE">
            <w:pPr>
              <w:widowControl w:val="0"/>
              <w:jc w:val="center"/>
              <w:rPr>
                <w:rFonts w:eastAsia="Arial Unicode MS"/>
                <w:b/>
                <w:sz w:val="12"/>
                <w:szCs w:val="12"/>
              </w:rPr>
            </w:pPr>
          </w:p>
        </w:tc>
        <w:tc>
          <w:tcPr>
            <w:tcW w:w="428" w:type="pct"/>
            <w:tcBorders>
              <w:top w:val="nil"/>
              <w:left w:val="single" w:sz="4" w:space="0" w:color="auto"/>
              <w:bottom w:val="nil"/>
              <w:right w:val="single" w:sz="4" w:space="0" w:color="auto"/>
            </w:tcBorders>
            <w:shd w:val="clear" w:color="auto" w:fill="auto"/>
            <w:vAlign w:val="bottom"/>
          </w:tcPr>
          <w:p w14:paraId="6D9620BC" w14:textId="60BD75E2"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top w:val="nil"/>
              <w:left w:val="nil"/>
              <w:bottom w:val="nil"/>
              <w:right w:val="single" w:sz="4" w:space="0" w:color="auto"/>
            </w:tcBorders>
            <w:shd w:val="clear" w:color="auto" w:fill="auto"/>
            <w:vAlign w:val="bottom"/>
          </w:tcPr>
          <w:p w14:paraId="3372ACF5" w14:textId="0CA5A27F"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top w:val="nil"/>
              <w:left w:val="nil"/>
              <w:bottom w:val="nil"/>
              <w:right w:val="single" w:sz="4" w:space="0" w:color="auto"/>
            </w:tcBorders>
            <w:shd w:val="clear" w:color="auto" w:fill="auto"/>
            <w:vAlign w:val="bottom"/>
          </w:tcPr>
          <w:p w14:paraId="5161F2C4" w14:textId="42D699E5"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5AB3926" w14:textId="0981E18D" w:rsidR="00835694" w:rsidRPr="0022511D" w:rsidRDefault="00835694" w:rsidP="006702BE">
            <w:pPr>
              <w:widowControl w:val="0"/>
              <w:ind w:left="-159" w:right="44"/>
              <w:jc w:val="right"/>
              <w:rPr>
                <w:b/>
                <w:sz w:val="12"/>
                <w:szCs w:val="12"/>
              </w:rPr>
            </w:pPr>
            <w:r w:rsidRPr="0022511D">
              <w:rPr>
                <w:b/>
                <w:bCs/>
                <w:sz w:val="12"/>
                <w:szCs w:val="12"/>
              </w:rPr>
              <w:t>-</w:t>
            </w:r>
          </w:p>
        </w:tc>
        <w:tc>
          <w:tcPr>
            <w:tcW w:w="42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4BC2885" w14:textId="354B0E56" w:rsidR="00835694" w:rsidRPr="0022511D" w:rsidRDefault="00835694" w:rsidP="006702BE">
            <w:pPr>
              <w:widowControl w:val="0"/>
              <w:ind w:left="-159" w:right="44"/>
              <w:jc w:val="right"/>
              <w:rPr>
                <w:b/>
                <w:sz w:val="12"/>
                <w:szCs w:val="12"/>
              </w:rPr>
            </w:pPr>
            <w:r w:rsidRPr="0022511D">
              <w:rPr>
                <w:b/>
                <w:bCs/>
                <w:sz w:val="12"/>
                <w:szCs w:val="12"/>
              </w:rPr>
              <w:t>-</w:t>
            </w:r>
          </w:p>
        </w:tc>
        <w:tc>
          <w:tcPr>
            <w:tcW w:w="43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16B3542" w14:textId="79DB115D" w:rsidR="00835694" w:rsidRPr="0022511D" w:rsidRDefault="00835694" w:rsidP="006702BE">
            <w:pPr>
              <w:widowControl w:val="0"/>
              <w:ind w:left="-159" w:right="44"/>
              <w:jc w:val="right"/>
              <w:rPr>
                <w:b/>
                <w:sz w:val="12"/>
                <w:szCs w:val="12"/>
              </w:rPr>
            </w:pPr>
            <w:r w:rsidRPr="0022511D">
              <w:rPr>
                <w:b/>
                <w:bCs/>
                <w:sz w:val="12"/>
                <w:szCs w:val="12"/>
              </w:rPr>
              <w:t>-</w:t>
            </w:r>
          </w:p>
        </w:tc>
      </w:tr>
      <w:tr w:rsidR="00835694" w:rsidRPr="0022511D" w14:paraId="2707183C"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E5D8588" w14:textId="77777777" w:rsidR="00835694" w:rsidRPr="0022511D" w:rsidRDefault="00835694" w:rsidP="006702BE">
            <w:pPr>
              <w:widowControl w:val="0"/>
              <w:rPr>
                <w:sz w:val="12"/>
                <w:szCs w:val="12"/>
              </w:rPr>
            </w:pPr>
            <w:r w:rsidRPr="0022511D">
              <w:rPr>
                <w:sz w:val="12"/>
                <w:szCs w:val="12"/>
              </w:rPr>
              <w:t>3.1</w:t>
            </w:r>
          </w:p>
        </w:tc>
        <w:tc>
          <w:tcPr>
            <w:tcW w:w="1769" w:type="pct"/>
            <w:tcBorders>
              <w:top w:val="nil"/>
              <w:left w:val="nil"/>
              <w:bottom w:val="nil"/>
              <w:right w:val="nil"/>
            </w:tcBorders>
            <w:noWrap/>
            <w:tcMar>
              <w:top w:w="18" w:type="dxa"/>
              <w:left w:w="18" w:type="dxa"/>
              <w:bottom w:w="0" w:type="dxa"/>
              <w:right w:w="18" w:type="dxa"/>
            </w:tcMar>
            <w:vAlign w:val="bottom"/>
          </w:tcPr>
          <w:p w14:paraId="44D89397" w14:textId="77777777" w:rsidR="00835694" w:rsidRPr="0022511D" w:rsidRDefault="00835694" w:rsidP="006702BE">
            <w:pPr>
              <w:widowControl w:val="0"/>
              <w:rPr>
                <w:sz w:val="12"/>
                <w:szCs w:val="12"/>
              </w:rPr>
            </w:pPr>
            <w:r w:rsidRPr="0022511D">
              <w:rPr>
                <w:sz w:val="12"/>
                <w:szCs w:val="12"/>
              </w:rPr>
              <w:t>Riskten Korunma Amaçlı Türev Finansal Araçlar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3A2D1E2"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585AB69F" w14:textId="0C6D175E"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2B1CE4B4" w14:textId="603E57FB"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0E7E994C" w14:textId="7AAA5CCE"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9CBAC29" w14:textId="359E7DA0"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598798A" w14:textId="4DEE1DC8"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457B520A" w14:textId="731B2A19"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3F69BA97"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6397E07" w14:textId="77777777" w:rsidR="00835694" w:rsidRPr="0022511D" w:rsidRDefault="00835694" w:rsidP="006702BE">
            <w:pPr>
              <w:widowControl w:val="0"/>
              <w:rPr>
                <w:sz w:val="12"/>
                <w:szCs w:val="12"/>
              </w:rPr>
            </w:pPr>
            <w:r w:rsidRPr="0022511D">
              <w:rPr>
                <w:sz w:val="12"/>
                <w:szCs w:val="12"/>
              </w:rPr>
              <w:t>3.1.1</w:t>
            </w:r>
          </w:p>
        </w:tc>
        <w:tc>
          <w:tcPr>
            <w:tcW w:w="1769" w:type="pct"/>
            <w:tcBorders>
              <w:top w:val="nil"/>
              <w:left w:val="nil"/>
              <w:bottom w:val="nil"/>
              <w:right w:val="nil"/>
            </w:tcBorders>
            <w:noWrap/>
            <w:tcMar>
              <w:top w:w="18" w:type="dxa"/>
              <w:left w:w="18" w:type="dxa"/>
              <w:bottom w:w="0" w:type="dxa"/>
              <w:right w:w="18" w:type="dxa"/>
            </w:tcMar>
            <w:vAlign w:val="bottom"/>
          </w:tcPr>
          <w:p w14:paraId="76A4B046" w14:textId="77777777" w:rsidR="00835694" w:rsidRPr="0022511D" w:rsidRDefault="00835694" w:rsidP="006702BE">
            <w:pPr>
              <w:widowControl w:val="0"/>
              <w:rPr>
                <w:sz w:val="12"/>
                <w:szCs w:val="12"/>
              </w:rPr>
            </w:pPr>
            <w:r w:rsidRPr="0022511D">
              <w:rPr>
                <w:sz w:val="12"/>
                <w:szCs w:val="12"/>
              </w:rPr>
              <w:t>Gerçeğe Uygun Değer Riskinden Korunma Amaçlı İşlemler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70B768D"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7DCFC248" w14:textId="31391B21"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265D33CD" w14:textId="07039A48"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60990BD3" w14:textId="7D7705E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A677B03" w14:textId="2866107A"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EE7085F" w14:textId="13BD5EF6"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2038D5AB" w14:textId="48FC3E9F"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00E50320"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62818E8" w14:textId="77777777" w:rsidR="00835694" w:rsidRPr="0022511D" w:rsidRDefault="00835694" w:rsidP="006702BE">
            <w:pPr>
              <w:widowControl w:val="0"/>
              <w:rPr>
                <w:sz w:val="12"/>
                <w:szCs w:val="12"/>
              </w:rPr>
            </w:pPr>
            <w:r w:rsidRPr="0022511D">
              <w:rPr>
                <w:sz w:val="12"/>
                <w:szCs w:val="12"/>
              </w:rPr>
              <w:t>3.1.2</w:t>
            </w:r>
          </w:p>
        </w:tc>
        <w:tc>
          <w:tcPr>
            <w:tcW w:w="1769" w:type="pct"/>
            <w:tcBorders>
              <w:top w:val="nil"/>
              <w:left w:val="nil"/>
              <w:bottom w:val="nil"/>
              <w:right w:val="nil"/>
            </w:tcBorders>
            <w:noWrap/>
            <w:tcMar>
              <w:top w:w="18" w:type="dxa"/>
              <w:left w:w="18" w:type="dxa"/>
              <w:bottom w:w="0" w:type="dxa"/>
              <w:right w:w="18" w:type="dxa"/>
            </w:tcMar>
            <w:vAlign w:val="bottom"/>
          </w:tcPr>
          <w:p w14:paraId="5B506541" w14:textId="77777777" w:rsidR="00835694" w:rsidRPr="0022511D" w:rsidRDefault="00835694" w:rsidP="006702BE">
            <w:pPr>
              <w:widowControl w:val="0"/>
              <w:rPr>
                <w:sz w:val="12"/>
                <w:szCs w:val="12"/>
              </w:rPr>
            </w:pPr>
            <w:r w:rsidRPr="0022511D">
              <w:rPr>
                <w:sz w:val="12"/>
                <w:szCs w:val="12"/>
              </w:rPr>
              <w:t>Nakit Akış Riskinden Korunma Amaçlı İşlemler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495AD0"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372D9C21" w14:textId="3387262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6BCB6B29" w14:textId="4B3B37BF"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75DB078A" w14:textId="7374E3E5"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EBD3EE1" w14:textId="4E87B545"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D22206B" w14:textId="46BC5088"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51428B40" w14:textId="275F4FD8"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5566A65B"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CB5932D" w14:textId="77777777" w:rsidR="00835694" w:rsidRPr="0022511D" w:rsidRDefault="00835694" w:rsidP="006702BE">
            <w:pPr>
              <w:widowControl w:val="0"/>
              <w:rPr>
                <w:sz w:val="12"/>
                <w:szCs w:val="12"/>
              </w:rPr>
            </w:pPr>
            <w:r w:rsidRPr="0022511D">
              <w:rPr>
                <w:sz w:val="12"/>
                <w:szCs w:val="12"/>
              </w:rPr>
              <w:t>3.1.3</w:t>
            </w:r>
          </w:p>
        </w:tc>
        <w:tc>
          <w:tcPr>
            <w:tcW w:w="1769" w:type="pct"/>
            <w:tcBorders>
              <w:top w:val="nil"/>
              <w:left w:val="nil"/>
              <w:bottom w:val="nil"/>
              <w:right w:val="nil"/>
            </w:tcBorders>
            <w:noWrap/>
            <w:tcMar>
              <w:top w:w="18" w:type="dxa"/>
              <w:left w:w="18" w:type="dxa"/>
              <w:bottom w:w="0" w:type="dxa"/>
              <w:right w:w="18" w:type="dxa"/>
            </w:tcMar>
            <w:vAlign w:val="bottom"/>
          </w:tcPr>
          <w:p w14:paraId="0CDC1A2A" w14:textId="77777777" w:rsidR="00835694" w:rsidRPr="0022511D" w:rsidRDefault="00835694" w:rsidP="006702BE">
            <w:pPr>
              <w:widowControl w:val="0"/>
              <w:rPr>
                <w:sz w:val="12"/>
                <w:szCs w:val="12"/>
              </w:rPr>
            </w:pPr>
            <w:r w:rsidRPr="0022511D">
              <w:rPr>
                <w:sz w:val="12"/>
                <w:szCs w:val="12"/>
              </w:rPr>
              <w:t>Yurtdışındaki Net Yatırım Riskinden Korunma Amaçlı İşlemler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2E4832A"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4388CE28" w14:textId="64CDD79C"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72599D95" w14:textId="5E91B082"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72FF6126" w14:textId="66C45509"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A3EF11B" w14:textId="1E47E792"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BB46DDA" w14:textId="511A34EC"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03E72442" w14:textId="75D6076D"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34FCC3BC"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E08DB9B" w14:textId="77777777" w:rsidR="00835694" w:rsidRPr="0022511D" w:rsidRDefault="00835694" w:rsidP="006702BE">
            <w:pPr>
              <w:widowControl w:val="0"/>
              <w:rPr>
                <w:sz w:val="12"/>
                <w:szCs w:val="12"/>
              </w:rPr>
            </w:pPr>
            <w:r w:rsidRPr="0022511D">
              <w:rPr>
                <w:sz w:val="12"/>
                <w:szCs w:val="12"/>
              </w:rPr>
              <w:t>3.2</w:t>
            </w:r>
          </w:p>
        </w:tc>
        <w:tc>
          <w:tcPr>
            <w:tcW w:w="1769" w:type="pct"/>
            <w:tcBorders>
              <w:top w:val="nil"/>
              <w:left w:val="nil"/>
              <w:bottom w:val="nil"/>
              <w:right w:val="nil"/>
            </w:tcBorders>
            <w:noWrap/>
            <w:tcMar>
              <w:top w:w="18" w:type="dxa"/>
              <w:left w:w="18" w:type="dxa"/>
              <w:bottom w:w="0" w:type="dxa"/>
              <w:right w:w="18" w:type="dxa"/>
            </w:tcMar>
            <w:vAlign w:val="bottom"/>
          </w:tcPr>
          <w:p w14:paraId="14DDAE64" w14:textId="77777777" w:rsidR="00835694" w:rsidRPr="0022511D" w:rsidRDefault="00835694" w:rsidP="006702BE">
            <w:pPr>
              <w:widowControl w:val="0"/>
              <w:rPr>
                <w:sz w:val="12"/>
                <w:szCs w:val="12"/>
              </w:rPr>
            </w:pPr>
            <w:r w:rsidRPr="0022511D">
              <w:rPr>
                <w:sz w:val="12"/>
                <w:szCs w:val="12"/>
              </w:rPr>
              <w:t>Alım Satım Amaçlı Türev Finansal Araçlar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777E715"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6DE8BF4F" w14:textId="0D830E6F"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150019C3" w14:textId="201A78B9"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3FE8FC39" w14:textId="423E283A"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820DAE4" w14:textId="6210CF1C"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F7A41E8" w14:textId="52BB545D"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03F3C65" w14:textId="5B16CD13"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06974219"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FEDE35A" w14:textId="77777777" w:rsidR="00835694" w:rsidRPr="0022511D" w:rsidRDefault="00835694" w:rsidP="006702BE">
            <w:pPr>
              <w:widowControl w:val="0"/>
              <w:rPr>
                <w:sz w:val="12"/>
                <w:szCs w:val="12"/>
              </w:rPr>
            </w:pPr>
            <w:r w:rsidRPr="0022511D">
              <w:rPr>
                <w:sz w:val="12"/>
                <w:szCs w:val="12"/>
              </w:rPr>
              <w:t>3.2.1</w:t>
            </w:r>
          </w:p>
        </w:tc>
        <w:tc>
          <w:tcPr>
            <w:tcW w:w="1769" w:type="pct"/>
            <w:tcBorders>
              <w:top w:val="nil"/>
              <w:left w:val="nil"/>
              <w:bottom w:val="nil"/>
              <w:right w:val="nil"/>
            </w:tcBorders>
            <w:noWrap/>
            <w:tcMar>
              <w:top w:w="18" w:type="dxa"/>
              <w:left w:w="18" w:type="dxa"/>
              <w:bottom w:w="0" w:type="dxa"/>
              <w:right w:w="18" w:type="dxa"/>
            </w:tcMar>
            <w:vAlign w:val="bottom"/>
          </w:tcPr>
          <w:p w14:paraId="4437EEA7" w14:textId="77777777" w:rsidR="00835694" w:rsidRPr="0022511D" w:rsidRDefault="00835694" w:rsidP="006702BE">
            <w:pPr>
              <w:widowControl w:val="0"/>
              <w:rPr>
                <w:sz w:val="12"/>
                <w:szCs w:val="12"/>
              </w:rPr>
            </w:pPr>
            <w:r w:rsidRPr="0022511D">
              <w:rPr>
                <w:sz w:val="12"/>
                <w:szCs w:val="12"/>
              </w:rPr>
              <w:t>Vadeli Alım-Satım İşlemleri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948"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042CE61E" w14:textId="10C5727E"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4984C0E6" w14:textId="258D3886"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04E913A5" w14:textId="5EEC4D44"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CA35D7B" w14:textId="50F873A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2462EE6" w14:textId="6704766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981E0BA" w14:textId="5FC635A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21E8DF57"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3CF7CBD" w14:textId="77777777" w:rsidR="00835694" w:rsidRPr="0022511D" w:rsidRDefault="00835694" w:rsidP="006702BE">
            <w:pPr>
              <w:widowControl w:val="0"/>
              <w:rPr>
                <w:sz w:val="12"/>
                <w:szCs w:val="12"/>
              </w:rPr>
            </w:pPr>
            <w:r w:rsidRPr="0022511D">
              <w:rPr>
                <w:sz w:val="12"/>
                <w:szCs w:val="12"/>
              </w:rPr>
              <w:t>3.2.1.1</w:t>
            </w:r>
          </w:p>
        </w:tc>
        <w:tc>
          <w:tcPr>
            <w:tcW w:w="1769" w:type="pct"/>
            <w:tcBorders>
              <w:top w:val="nil"/>
              <w:left w:val="nil"/>
              <w:bottom w:val="nil"/>
              <w:right w:val="nil"/>
            </w:tcBorders>
            <w:noWrap/>
            <w:tcMar>
              <w:top w:w="18" w:type="dxa"/>
              <w:left w:w="18" w:type="dxa"/>
              <w:bottom w:w="0" w:type="dxa"/>
              <w:right w:w="18" w:type="dxa"/>
            </w:tcMar>
            <w:vAlign w:val="bottom"/>
          </w:tcPr>
          <w:p w14:paraId="79F15FAF" w14:textId="77777777" w:rsidR="00835694" w:rsidRPr="0022511D" w:rsidRDefault="00835694" w:rsidP="006702BE">
            <w:pPr>
              <w:widowControl w:val="0"/>
              <w:rPr>
                <w:sz w:val="12"/>
                <w:szCs w:val="12"/>
              </w:rPr>
            </w:pPr>
            <w:r w:rsidRPr="0022511D">
              <w:rPr>
                <w:sz w:val="12"/>
                <w:szCs w:val="12"/>
              </w:rPr>
              <w:t>Vadeli Döviz Alım İşlemleri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BF0B4AF"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1C507E02" w14:textId="2ED13120"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56FEE3CC" w14:textId="5077FC2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0B75F77B" w14:textId="00702E4A"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7A3F284" w14:textId="7494944F"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79B7AB5" w14:textId="4A3E5225"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2BF59E8" w14:textId="28D7D35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457952DA"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DCCE012" w14:textId="77777777" w:rsidR="00835694" w:rsidRPr="0022511D" w:rsidRDefault="00835694" w:rsidP="006702BE">
            <w:pPr>
              <w:widowControl w:val="0"/>
              <w:rPr>
                <w:sz w:val="12"/>
                <w:szCs w:val="12"/>
              </w:rPr>
            </w:pPr>
            <w:r w:rsidRPr="0022511D">
              <w:rPr>
                <w:sz w:val="12"/>
                <w:szCs w:val="12"/>
              </w:rPr>
              <w:t>3.2.1.2</w:t>
            </w:r>
          </w:p>
        </w:tc>
        <w:tc>
          <w:tcPr>
            <w:tcW w:w="1769" w:type="pct"/>
            <w:tcBorders>
              <w:top w:val="nil"/>
              <w:left w:val="nil"/>
              <w:bottom w:val="nil"/>
              <w:right w:val="nil"/>
            </w:tcBorders>
            <w:noWrap/>
            <w:tcMar>
              <w:top w:w="18" w:type="dxa"/>
              <w:left w:w="18" w:type="dxa"/>
              <w:bottom w:w="0" w:type="dxa"/>
              <w:right w:w="18" w:type="dxa"/>
            </w:tcMar>
            <w:vAlign w:val="bottom"/>
          </w:tcPr>
          <w:p w14:paraId="37BD2014" w14:textId="77777777" w:rsidR="00835694" w:rsidRPr="0022511D" w:rsidRDefault="00835694" w:rsidP="006702BE">
            <w:pPr>
              <w:widowControl w:val="0"/>
              <w:rPr>
                <w:sz w:val="12"/>
                <w:szCs w:val="12"/>
              </w:rPr>
            </w:pPr>
            <w:r w:rsidRPr="0022511D">
              <w:rPr>
                <w:sz w:val="12"/>
                <w:szCs w:val="12"/>
              </w:rPr>
              <w:t>Vadeli Döviz Satım İşlemleri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D847DBF"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0ED90A77" w14:textId="1CF23170"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3773374C" w14:textId="6F72004D"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5A1D1DB3" w14:textId="4251EE3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A09339F" w14:textId="33FBE674"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E0E1B33" w14:textId="54E19B3A"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E365576" w14:textId="7EB469F1"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0D1729F2"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A6C5DDE" w14:textId="77777777" w:rsidR="00835694" w:rsidRPr="0022511D" w:rsidRDefault="00835694" w:rsidP="006702BE">
            <w:pPr>
              <w:widowControl w:val="0"/>
              <w:rPr>
                <w:sz w:val="12"/>
                <w:szCs w:val="12"/>
              </w:rPr>
            </w:pPr>
            <w:r w:rsidRPr="0022511D">
              <w:rPr>
                <w:sz w:val="12"/>
                <w:szCs w:val="12"/>
              </w:rPr>
              <w:t>3.2.2</w:t>
            </w:r>
          </w:p>
        </w:tc>
        <w:tc>
          <w:tcPr>
            <w:tcW w:w="1769" w:type="pct"/>
            <w:tcBorders>
              <w:top w:val="nil"/>
              <w:left w:val="nil"/>
              <w:bottom w:val="nil"/>
              <w:right w:val="nil"/>
            </w:tcBorders>
            <w:noWrap/>
            <w:tcMar>
              <w:top w:w="18" w:type="dxa"/>
              <w:left w:w="18" w:type="dxa"/>
              <w:bottom w:w="0" w:type="dxa"/>
              <w:right w:w="18" w:type="dxa"/>
            </w:tcMar>
            <w:vAlign w:val="bottom"/>
          </w:tcPr>
          <w:p w14:paraId="0A5A0457" w14:textId="77777777" w:rsidR="00835694" w:rsidRPr="0022511D" w:rsidRDefault="00835694" w:rsidP="006702BE">
            <w:pPr>
              <w:widowControl w:val="0"/>
              <w:rPr>
                <w:sz w:val="12"/>
                <w:szCs w:val="12"/>
              </w:rPr>
            </w:pPr>
            <w:r w:rsidRPr="0022511D">
              <w:rPr>
                <w:sz w:val="12"/>
                <w:szCs w:val="12"/>
              </w:rPr>
              <w:t>Diğer Vadeli Alım-Satım İşlemleri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A65264B" w14:textId="77777777" w:rsidR="00835694" w:rsidRPr="0022511D" w:rsidRDefault="00835694" w:rsidP="006702BE">
            <w:pPr>
              <w:widowControl w:val="0"/>
              <w:jc w:val="center"/>
              <w:rPr>
                <w:rFonts w:eastAsia="Arial Unicode MS"/>
                <w:sz w:val="12"/>
                <w:szCs w:val="12"/>
              </w:rPr>
            </w:pPr>
          </w:p>
        </w:tc>
        <w:tc>
          <w:tcPr>
            <w:tcW w:w="428" w:type="pct"/>
            <w:tcBorders>
              <w:top w:val="nil"/>
              <w:left w:val="single" w:sz="4" w:space="0" w:color="auto"/>
              <w:bottom w:val="nil"/>
              <w:right w:val="dotted" w:sz="4" w:space="0" w:color="auto"/>
            </w:tcBorders>
            <w:shd w:val="clear" w:color="auto" w:fill="auto"/>
            <w:vAlign w:val="bottom"/>
          </w:tcPr>
          <w:p w14:paraId="557AD6EC" w14:textId="49B740A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shd w:val="clear" w:color="auto" w:fill="auto"/>
            <w:vAlign w:val="bottom"/>
          </w:tcPr>
          <w:p w14:paraId="6494071B" w14:textId="04FE6D7A"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shd w:val="clear" w:color="auto" w:fill="auto"/>
            <w:vAlign w:val="bottom"/>
          </w:tcPr>
          <w:p w14:paraId="1DE17BD0" w14:textId="23418F6A"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E57AEB4" w14:textId="7A9F079E"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34D62EEB" w14:textId="51741A62"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17D2CD35" w14:textId="1D8C7BAE"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7CB180E7"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CB0EB86" w14:textId="77777777" w:rsidR="00835694" w:rsidRPr="0022511D" w:rsidRDefault="00835694" w:rsidP="006702BE">
            <w:pPr>
              <w:widowControl w:val="0"/>
              <w:rPr>
                <w:sz w:val="12"/>
                <w:szCs w:val="12"/>
              </w:rPr>
            </w:pPr>
            <w:r w:rsidRPr="0022511D">
              <w:rPr>
                <w:sz w:val="12"/>
                <w:szCs w:val="12"/>
              </w:rPr>
              <w:t>3.3</w:t>
            </w:r>
          </w:p>
        </w:tc>
        <w:tc>
          <w:tcPr>
            <w:tcW w:w="1769" w:type="pct"/>
            <w:tcBorders>
              <w:top w:val="nil"/>
              <w:left w:val="nil"/>
              <w:bottom w:val="nil"/>
              <w:right w:val="nil"/>
            </w:tcBorders>
            <w:noWrap/>
            <w:tcMar>
              <w:top w:w="18" w:type="dxa"/>
              <w:left w:w="18" w:type="dxa"/>
              <w:bottom w:w="0" w:type="dxa"/>
              <w:right w:w="18" w:type="dxa"/>
            </w:tcMar>
            <w:vAlign w:val="bottom"/>
          </w:tcPr>
          <w:p w14:paraId="3A485FE0" w14:textId="77777777" w:rsidR="00835694" w:rsidRPr="0022511D" w:rsidRDefault="00835694" w:rsidP="006702BE">
            <w:pPr>
              <w:widowControl w:val="0"/>
              <w:rPr>
                <w:sz w:val="12"/>
                <w:szCs w:val="12"/>
              </w:rPr>
            </w:pPr>
            <w:r w:rsidRPr="0022511D">
              <w:rPr>
                <w:sz w:val="12"/>
                <w:szCs w:val="12"/>
              </w:rPr>
              <w:t>Diğer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592F94F"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7272F282" w14:textId="6AB0DC1B"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3ECE68E0" w14:textId="6F448B51"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0F9A38C3" w14:textId="58F4A2BD"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A804D15" w14:textId="667E175A"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719F9F8" w14:textId="18FB1DB5"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5A9762AE" w14:textId="074F6B2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6716E3D8"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0AB1A00" w14:textId="77777777" w:rsidR="00835694" w:rsidRPr="0022511D" w:rsidRDefault="00835694" w:rsidP="006702BE">
            <w:pPr>
              <w:widowControl w:val="0"/>
              <w:rPr>
                <w:b/>
                <w:sz w:val="12"/>
                <w:szCs w:val="12"/>
              </w:rPr>
            </w:pPr>
            <w:r w:rsidRPr="0022511D">
              <w:rPr>
                <w:b/>
                <w:sz w:val="12"/>
                <w:szCs w:val="12"/>
              </w:rPr>
              <w:t>B.</w:t>
            </w:r>
          </w:p>
        </w:tc>
        <w:tc>
          <w:tcPr>
            <w:tcW w:w="1769" w:type="pct"/>
            <w:tcBorders>
              <w:top w:val="nil"/>
              <w:left w:val="nil"/>
              <w:bottom w:val="nil"/>
              <w:right w:val="nil"/>
            </w:tcBorders>
            <w:noWrap/>
            <w:tcMar>
              <w:top w:w="18" w:type="dxa"/>
              <w:left w:w="18" w:type="dxa"/>
              <w:bottom w:w="0" w:type="dxa"/>
              <w:right w:w="18" w:type="dxa"/>
            </w:tcMar>
            <w:vAlign w:val="bottom"/>
          </w:tcPr>
          <w:p w14:paraId="7F11440B" w14:textId="77777777" w:rsidR="00835694" w:rsidRPr="0022511D" w:rsidRDefault="00835694" w:rsidP="006702BE">
            <w:pPr>
              <w:widowControl w:val="0"/>
              <w:rPr>
                <w:b/>
                <w:sz w:val="12"/>
                <w:szCs w:val="12"/>
              </w:rPr>
            </w:pPr>
            <w:r w:rsidRPr="0022511D">
              <w:rPr>
                <w:b/>
                <w:sz w:val="12"/>
                <w:szCs w:val="12"/>
              </w:rPr>
              <w:t>EMANET VE REHİNLİ KIYMETLER (IV+V+VI)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46C563A"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5B34CF34" w14:textId="6440203C" w:rsidR="00835694" w:rsidRPr="0022511D" w:rsidRDefault="00835694" w:rsidP="006702BE">
            <w:pPr>
              <w:widowControl w:val="0"/>
              <w:ind w:left="-159" w:right="44"/>
              <w:jc w:val="right"/>
              <w:rPr>
                <w:b/>
                <w:sz w:val="12"/>
                <w:szCs w:val="12"/>
              </w:rPr>
            </w:pPr>
            <w:r w:rsidRPr="0022511D">
              <w:rPr>
                <w:b/>
                <w:bCs/>
                <w:sz w:val="12"/>
                <w:szCs w:val="12"/>
              </w:rPr>
              <w:t>-</w:t>
            </w:r>
          </w:p>
        </w:tc>
        <w:tc>
          <w:tcPr>
            <w:tcW w:w="428" w:type="pct"/>
            <w:tcBorders>
              <w:top w:val="nil"/>
              <w:left w:val="dotted" w:sz="4" w:space="0" w:color="auto"/>
              <w:bottom w:val="nil"/>
              <w:right w:val="dotted" w:sz="4" w:space="0" w:color="auto"/>
            </w:tcBorders>
            <w:vAlign w:val="bottom"/>
          </w:tcPr>
          <w:p w14:paraId="13FDD975" w14:textId="20981BA0" w:rsidR="00835694" w:rsidRPr="0022511D" w:rsidRDefault="00835694" w:rsidP="006702BE">
            <w:pPr>
              <w:widowControl w:val="0"/>
              <w:ind w:left="-159" w:right="44"/>
              <w:jc w:val="right"/>
              <w:rPr>
                <w:b/>
                <w:sz w:val="12"/>
                <w:szCs w:val="12"/>
              </w:rPr>
            </w:pPr>
            <w:r w:rsidRPr="0022511D">
              <w:rPr>
                <w:b/>
                <w:bCs/>
                <w:sz w:val="12"/>
                <w:szCs w:val="12"/>
              </w:rPr>
              <w:t>-</w:t>
            </w:r>
          </w:p>
        </w:tc>
        <w:tc>
          <w:tcPr>
            <w:tcW w:w="428" w:type="pct"/>
            <w:tcBorders>
              <w:top w:val="nil"/>
              <w:left w:val="dotted" w:sz="4" w:space="0" w:color="auto"/>
              <w:bottom w:val="nil"/>
              <w:right w:val="single" w:sz="4" w:space="0" w:color="auto"/>
            </w:tcBorders>
            <w:vAlign w:val="bottom"/>
          </w:tcPr>
          <w:p w14:paraId="0C8C0FA2" w14:textId="7666393A" w:rsidR="00835694" w:rsidRPr="0022511D" w:rsidRDefault="00835694" w:rsidP="006702BE">
            <w:pPr>
              <w:widowControl w:val="0"/>
              <w:ind w:left="-159" w:right="44"/>
              <w:jc w:val="right"/>
              <w:rPr>
                <w:b/>
                <w:sz w:val="12"/>
                <w:szCs w:val="12"/>
              </w:rPr>
            </w:pPr>
            <w:r w:rsidRPr="0022511D">
              <w:rPr>
                <w:b/>
                <w:bCs/>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440812E" w14:textId="20769317" w:rsidR="00835694" w:rsidRPr="0022511D" w:rsidRDefault="00835694" w:rsidP="006702BE">
            <w:pPr>
              <w:widowControl w:val="0"/>
              <w:ind w:left="-159" w:right="44"/>
              <w:jc w:val="right"/>
              <w:rPr>
                <w:b/>
                <w:sz w:val="12"/>
                <w:szCs w:val="12"/>
              </w:rPr>
            </w:pPr>
            <w:r w:rsidRPr="0022511D">
              <w:rPr>
                <w:b/>
                <w:bCs/>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9A8BEEA" w14:textId="0EB4C4AD" w:rsidR="00835694" w:rsidRPr="0022511D" w:rsidRDefault="00835694" w:rsidP="006702BE">
            <w:pPr>
              <w:widowControl w:val="0"/>
              <w:ind w:left="-159" w:right="44"/>
              <w:jc w:val="right"/>
              <w:rPr>
                <w:b/>
                <w:sz w:val="12"/>
                <w:szCs w:val="12"/>
              </w:rPr>
            </w:pPr>
            <w:r w:rsidRPr="0022511D">
              <w:rPr>
                <w:b/>
                <w:bCs/>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9B104EE" w14:textId="734C25C0" w:rsidR="00835694" w:rsidRPr="0022511D" w:rsidRDefault="00835694" w:rsidP="006702BE">
            <w:pPr>
              <w:widowControl w:val="0"/>
              <w:ind w:left="-159" w:right="44"/>
              <w:jc w:val="right"/>
              <w:rPr>
                <w:b/>
                <w:sz w:val="12"/>
                <w:szCs w:val="12"/>
              </w:rPr>
            </w:pPr>
            <w:r w:rsidRPr="0022511D">
              <w:rPr>
                <w:b/>
                <w:bCs/>
                <w:sz w:val="12"/>
                <w:szCs w:val="12"/>
              </w:rPr>
              <w:t>-</w:t>
            </w:r>
          </w:p>
        </w:tc>
      </w:tr>
      <w:tr w:rsidR="00835694" w:rsidRPr="0022511D" w14:paraId="2128C70B"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42FB6F3" w14:textId="77777777" w:rsidR="00835694" w:rsidRPr="0022511D" w:rsidRDefault="00835694" w:rsidP="006702BE">
            <w:pPr>
              <w:widowControl w:val="0"/>
              <w:rPr>
                <w:b/>
                <w:sz w:val="12"/>
                <w:szCs w:val="12"/>
              </w:rPr>
            </w:pPr>
            <w:r w:rsidRPr="0022511D">
              <w:rPr>
                <w:b/>
                <w:sz w:val="12"/>
                <w:szCs w:val="12"/>
              </w:rPr>
              <w:t>IV.</w:t>
            </w:r>
          </w:p>
        </w:tc>
        <w:tc>
          <w:tcPr>
            <w:tcW w:w="1769" w:type="pct"/>
            <w:tcBorders>
              <w:top w:val="nil"/>
              <w:left w:val="nil"/>
              <w:bottom w:val="nil"/>
              <w:right w:val="nil"/>
            </w:tcBorders>
            <w:noWrap/>
            <w:tcMar>
              <w:top w:w="18" w:type="dxa"/>
              <w:left w:w="18" w:type="dxa"/>
              <w:bottom w:w="0" w:type="dxa"/>
              <w:right w:w="18" w:type="dxa"/>
            </w:tcMar>
            <w:vAlign w:val="bottom"/>
          </w:tcPr>
          <w:p w14:paraId="658A6E2E" w14:textId="77777777" w:rsidR="00835694" w:rsidRPr="0022511D" w:rsidRDefault="00835694" w:rsidP="006702BE">
            <w:pPr>
              <w:widowControl w:val="0"/>
              <w:rPr>
                <w:b/>
                <w:sz w:val="12"/>
                <w:szCs w:val="12"/>
              </w:rPr>
            </w:pPr>
            <w:r w:rsidRPr="0022511D">
              <w:rPr>
                <w:b/>
                <w:sz w:val="12"/>
                <w:szCs w:val="12"/>
              </w:rPr>
              <w:t>EMANET KIYMETLER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AB1B5C1"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5E9654D3" w14:textId="01F5EB96" w:rsidR="00835694" w:rsidRPr="0022511D" w:rsidRDefault="00835694" w:rsidP="006702BE">
            <w:pPr>
              <w:widowControl w:val="0"/>
              <w:ind w:left="-159" w:right="44"/>
              <w:jc w:val="right"/>
              <w:rPr>
                <w:b/>
                <w:sz w:val="12"/>
                <w:szCs w:val="12"/>
              </w:rPr>
            </w:pPr>
            <w:r w:rsidRPr="0022511D">
              <w:rPr>
                <w:b/>
                <w:bCs/>
                <w:sz w:val="12"/>
                <w:szCs w:val="12"/>
              </w:rPr>
              <w:t>-</w:t>
            </w:r>
          </w:p>
        </w:tc>
        <w:tc>
          <w:tcPr>
            <w:tcW w:w="428" w:type="pct"/>
            <w:tcBorders>
              <w:top w:val="nil"/>
              <w:left w:val="dotted" w:sz="4" w:space="0" w:color="auto"/>
              <w:bottom w:val="nil"/>
              <w:right w:val="dotted" w:sz="4" w:space="0" w:color="auto"/>
            </w:tcBorders>
            <w:vAlign w:val="bottom"/>
          </w:tcPr>
          <w:p w14:paraId="484106D5" w14:textId="1D83B48A" w:rsidR="00835694" w:rsidRPr="0022511D" w:rsidRDefault="00835694" w:rsidP="006702BE">
            <w:pPr>
              <w:widowControl w:val="0"/>
              <w:ind w:left="-159" w:right="44"/>
              <w:jc w:val="right"/>
              <w:rPr>
                <w:b/>
                <w:sz w:val="12"/>
                <w:szCs w:val="12"/>
              </w:rPr>
            </w:pPr>
            <w:r w:rsidRPr="0022511D">
              <w:rPr>
                <w:b/>
                <w:bCs/>
                <w:sz w:val="12"/>
                <w:szCs w:val="12"/>
              </w:rPr>
              <w:t>-</w:t>
            </w:r>
          </w:p>
        </w:tc>
        <w:tc>
          <w:tcPr>
            <w:tcW w:w="428" w:type="pct"/>
            <w:tcBorders>
              <w:top w:val="nil"/>
              <w:left w:val="dotted" w:sz="4" w:space="0" w:color="auto"/>
              <w:bottom w:val="nil"/>
              <w:right w:val="single" w:sz="4" w:space="0" w:color="auto"/>
            </w:tcBorders>
            <w:vAlign w:val="bottom"/>
          </w:tcPr>
          <w:p w14:paraId="01AFED9A" w14:textId="1E6709D0" w:rsidR="00835694" w:rsidRPr="0022511D" w:rsidRDefault="00835694" w:rsidP="006702BE">
            <w:pPr>
              <w:widowControl w:val="0"/>
              <w:ind w:left="-159" w:right="44"/>
              <w:jc w:val="right"/>
              <w:rPr>
                <w:b/>
                <w:sz w:val="12"/>
                <w:szCs w:val="12"/>
              </w:rPr>
            </w:pPr>
            <w:r w:rsidRPr="0022511D">
              <w:rPr>
                <w:b/>
                <w:bCs/>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53AE6B7" w14:textId="26B44D83" w:rsidR="00835694" w:rsidRPr="0022511D" w:rsidRDefault="00835694" w:rsidP="006702BE">
            <w:pPr>
              <w:widowControl w:val="0"/>
              <w:ind w:left="-159" w:right="44"/>
              <w:jc w:val="right"/>
              <w:rPr>
                <w:b/>
                <w:sz w:val="12"/>
                <w:szCs w:val="12"/>
              </w:rPr>
            </w:pPr>
            <w:r w:rsidRPr="0022511D">
              <w:rPr>
                <w:b/>
                <w:bCs/>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FB1D60B" w14:textId="372324D9" w:rsidR="00835694" w:rsidRPr="0022511D" w:rsidRDefault="00835694" w:rsidP="006702BE">
            <w:pPr>
              <w:widowControl w:val="0"/>
              <w:ind w:left="-159" w:right="44"/>
              <w:jc w:val="right"/>
              <w:rPr>
                <w:b/>
                <w:sz w:val="12"/>
                <w:szCs w:val="12"/>
              </w:rPr>
            </w:pPr>
            <w:r w:rsidRPr="0022511D">
              <w:rPr>
                <w:b/>
                <w:bCs/>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46D537D" w14:textId="4C0F2132" w:rsidR="00835694" w:rsidRPr="0022511D" w:rsidRDefault="00835694" w:rsidP="006702BE">
            <w:pPr>
              <w:widowControl w:val="0"/>
              <w:ind w:left="-159" w:right="44"/>
              <w:jc w:val="right"/>
              <w:rPr>
                <w:b/>
                <w:sz w:val="12"/>
                <w:szCs w:val="12"/>
              </w:rPr>
            </w:pPr>
            <w:r w:rsidRPr="0022511D">
              <w:rPr>
                <w:b/>
                <w:bCs/>
                <w:sz w:val="12"/>
                <w:szCs w:val="12"/>
              </w:rPr>
              <w:t>-</w:t>
            </w:r>
          </w:p>
        </w:tc>
      </w:tr>
      <w:tr w:rsidR="00835694" w:rsidRPr="0022511D" w14:paraId="61B44604"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468A260" w14:textId="77777777" w:rsidR="00835694" w:rsidRPr="0022511D" w:rsidRDefault="00835694" w:rsidP="006702BE">
            <w:pPr>
              <w:widowControl w:val="0"/>
              <w:rPr>
                <w:sz w:val="12"/>
                <w:szCs w:val="12"/>
              </w:rPr>
            </w:pPr>
            <w:r w:rsidRPr="0022511D">
              <w:rPr>
                <w:sz w:val="12"/>
                <w:szCs w:val="12"/>
              </w:rPr>
              <w:t>4.1</w:t>
            </w:r>
          </w:p>
        </w:tc>
        <w:tc>
          <w:tcPr>
            <w:tcW w:w="1769" w:type="pct"/>
            <w:tcBorders>
              <w:top w:val="nil"/>
              <w:left w:val="nil"/>
              <w:bottom w:val="nil"/>
              <w:right w:val="nil"/>
            </w:tcBorders>
            <w:noWrap/>
            <w:tcMar>
              <w:top w:w="18" w:type="dxa"/>
              <w:left w:w="18" w:type="dxa"/>
              <w:bottom w:w="0" w:type="dxa"/>
              <w:right w:w="18" w:type="dxa"/>
            </w:tcMar>
            <w:vAlign w:val="bottom"/>
          </w:tcPr>
          <w:p w14:paraId="2D2A0B40" w14:textId="77777777" w:rsidR="00835694" w:rsidRPr="0022511D" w:rsidRDefault="00835694" w:rsidP="006702BE">
            <w:pPr>
              <w:widowControl w:val="0"/>
              <w:rPr>
                <w:sz w:val="12"/>
                <w:szCs w:val="12"/>
              </w:rPr>
            </w:pPr>
            <w:r w:rsidRPr="0022511D">
              <w:rPr>
                <w:sz w:val="12"/>
                <w:szCs w:val="12"/>
              </w:rPr>
              <w:t>Müşteri Fon ve Portföy Mevcutları</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0FE6FF0"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7C193448" w14:textId="776BA84B"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6DF7B626" w14:textId="209AB4C5"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5313C3B8" w14:textId="5DF0D5BB"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84843AF" w14:textId="0652E823"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759623F" w14:textId="5FCB3120"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4B1AE447" w14:textId="5A00B6C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66A9AB64"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BEEF991" w14:textId="77777777" w:rsidR="00835694" w:rsidRPr="0022511D" w:rsidRDefault="00835694" w:rsidP="006702BE">
            <w:pPr>
              <w:widowControl w:val="0"/>
              <w:rPr>
                <w:sz w:val="12"/>
                <w:szCs w:val="12"/>
              </w:rPr>
            </w:pPr>
            <w:r w:rsidRPr="0022511D">
              <w:rPr>
                <w:sz w:val="12"/>
                <w:szCs w:val="12"/>
              </w:rPr>
              <w:t>4.2</w:t>
            </w:r>
          </w:p>
        </w:tc>
        <w:tc>
          <w:tcPr>
            <w:tcW w:w="1769" w:type="pct"/>
            <w:tcBorders>
              <w:top w:val="nil"/>
              <w:left w:val="nil"/>
              <w:bottom w:val="nil"/>
              <w:right w:val="nil"/>
            </w:tcBorders>
            <w:noWrap/>
            <w:tcMar>
              <w:top w:w="18" w:type="dxa"/>
              <w:left w:w="18" w:type="dxa"/>
              <w:bottom w:w="0" w:type="dxa"/>
              <w:right w:w="18" w:type="dxa"/>
            </w:tcMar>
            <w:vAlign w:val="bottom"/>
          </w:tcPr>
          <w:p w14:paraId="79E92203" w14:textId="77777777" w:rsidR="00835694" w:rsidRPr="0022511D" w:rsidRDefault="00835694" w:rsidP="006702BE">
            <w:pPr>
              <w:widowControl w:val="0"/>
              <w:rPr>
                <w:sz w:val="12"/>
                <w:szCs w:val="12"/>
              </w:rPr>
            </w:pPr>
            <w:r w:rsidRPr="0022511D">
              <w:rPr>
                <w:sz w:val="12"/>
                <w:szCs w:val="12"/>
              </w:rPr>
              <w:t>Emanete Alınan Menkul Değerler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FCAD455"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2340BBD7" w14:textId="4BB0B8E2"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0572DD6F" w14:textId="18701C4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22A592E3" w14:textId="4272BCA2"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500E4B5" w14:textId="21A138D1"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E52D037" w14:textId="3B3D6DA4"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A0AAD5D" w14:textId="31E27339"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570C8C2E"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620F6AB" w14:textId="77777777" w:rsidR="00835694" w:rsidRPr="0022511D" w:rsidRDefault="00835694" w:rsidP="006702BE">
            <w:pPr>
              <w:widowControl w:val="0"/>
              <w:rPr>
                <w:sz w:val="12"/>
                <w:szCs w:val="12"/>
              </w:rPr>
            </w:pPr>
            <w:r w:rsidRPr="0022511D">
              <w:rPr>
                <w:sz w:val="12"/>
                <w:szCs w:val="12"/>
              </w:rPr>
              <w:t>4.3</w:t>
            </w:r>
          </w:p>
        </w:tc>
        <w:tc>
          <w:tcPr>
            <w:tcW w:w="1769" w:type="pct"/>
            <w:tcBorders>
              <w:top w:val="nil"/>
              <w:left w:val="nil"/>
              <w:bottom w:val="nil"/>
              <w:right w:val="nil"/>
            </w:tcBorders>
            <w:noWrap/>
            <w:tcMar>
              <w:top w:w="18" w:type="dxa"/>
              <w:left w:w="18" w:type="dxa"/>
              <w:bottom w:w="0" w:type="dxa"/>
              <w:right w:w="18" w:type="dxa"/>
            </w:tcMar>
            <w:vAlign w:val="bottom"/>
          </w:tcPr>
          <w:p w14:paraId="09A3C1B6" w14:textId="77777777" w:rsidR="00835694" w:rsidRPr="0022511D" w:rsidRDefault="00835694" w:rsidP="006702BE">
            <w:pPr>
              <w:widowControl w:val="0"/>
              <w:rPr>
                <w:sz w:val="12"/>
                <w:szCs w:val="12"/>
              </w:rPr>
            </w:pPr>
            <w:r w:rsidRPr="0022511D">
              <w:rPr>
                <w:sz w:val="12"/>
                <w:szCs w:val="12"/>
              </w:rPr>
              <w:t>Tahsile Alınan Çekler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A4B1072"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5CC2E17E" w14:textId="423690C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3B51972F" w14:textId="03D43AF1"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4421BBF1" w14:textId="31AAD08F"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D33EC88" w14:textId="588E29C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C061166" w14:textId="62A45AFC"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FD6306C" w14:textId="7271164B"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0B74D23C"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76A9EC0" w14:textId="77777777" w:rsidR="00835694" w:rsidRPr="0022511D" w:rsidRDefault="00835694" w:rsidP="006702BE">
            <w:pPr>
              <w:widowControl w:val="0"/>
              <w:rPr>
                <w:sz w:val="12"/>
                <w:szCs w:val="12"/>
              </w:rPr>
            </w:pPr>
            <w:r w:rsidRPr="0022511D">
              <w:rPr>
                <w:sz w:val="12"/>
                <w:szCs w:val="12"/>
              </w:rPr>
              <w:t>4.4</w:t>
            </w:r>
          </w:p>
        </w:tc>
        <w:tc>
          <w:tcPr>
            <w:tcW w:w="1769" w:type="pct"/>
            <w:tcBorders>
              <w:top w:val="nil"/>
              <w:left w:val="nil"/>
              <w:bottom w:val="nil"/>
              <w:right w:val="nil"/>
            </w:tcBorders>
            <w:noWrap/>
            <w:tcMar>
              <w:top w:w="18" w:type="dxa"/>
              <w:left w:w="18" w:type="dxa"/>
              <w:bottom w:w="0" w:type="dxa"/>
              <w:right w:w="18" w:type="dxa"/>
            </w:tcMar>
            <w:vAlign w:val="bottom"/>
          </w:tcPr>
          <w:p w14:paraId="7058DDA6" w14:textId="77777777" w:rsidR="00835694" w:rsidRPr="0022511D" w:rsidRDefault="00835694" w:rsidP="006702BE">
            <w:pPr>
              <w:widowControl w:val="0"/>
              <w:rPr>
                <w:sz w:val="12"/>
                <w:szCs w:val="12"/>
              </w:rPr>
            </w:pPr>
            <w:r w:rsidRPr="0022511D">
              <w:rPr>
                <w:sz w:val="12"/>
                <w:szCs w:val="12"/>
              </w:rPr>
              <w:t>Tahsile Alınan Ticari Senetler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C3C2876"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4AE8F3C9" w14:textId="4CE029A9"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65DD3358" w14:textId="15124C06"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7207A230" w14:textId="34380BDC"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9E608DF" w14:textId="5D7314D2"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8EF092F" w14:textId="50F77054"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540366E" w14:textId="0D58ED6B"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3775D843"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BB20B16" w14:textId="77777777" w:rsidR="00835694" w:rsidRPr="0022511D" w:rsidRDefault="00835694" w:rsidP="006702BE">
            <w:pPr>
              <w:widowControl w:val="0"/>
              <w:rPr>
                <w:sz w:val="12"/>
                <w:szCs w:val="12"/>
              </w:rPr>
            </w:pPr>
            <w:r w:rsidRPr="0022511D">
              <w:rPr>
                <w:sz w:val="12"/>
                <w:szCs w:val="12"/>
              </w:rPr>
              <w:t>4.5</w:t>
            </w:r>
          </w:p>
        </w:tc>
        <w:tc>
          <w:tcPr>
            <w:tcW w:w="1769" w:type="pct"/>
            <w:tcBorders>
              <w:top w:val="nil"/>
              <w:left w:val="nil"/>
              <w:bottom w:val="nil"/>
              <w:right w:val="nil"/>
            </w:tcBorders>
            <w:noWrap/>
            <w:tcMar>
              <w:top w:w="18" w:type="dxa"/>
              <w:left w:w="18" w:type="dxa"/>
              <w:bottom w:w="0" w:type="dxa"/>
              <w:right w:w="18" w:type="dxa"/>
            </w:tcMar>
            <w:vAlign w:val="bottom"/>
          </w:tcPr>
          <w:p w14:paraId="186002D1" w14:textId="77777777" w:rsidR="00835694" w:rsidRPr="0022511D" w:rsidRDefault="00835694" w:rsidP="006702BE">
            <w:pPr>
              <w:widowControl w:val="0"/>
              <w:rPr>
                <w:sz w:val="12"/>
                <w:szCs w:val="12"/>
              </w:rPr>
            </w:pPr>
            <w:r w:rsidRPr="0022511D">
              <w:rPr>
                <w:sz w:val="12"/>
                <w:szCs w:val="12"/>
              </w:rPr>
              <w:t>Tahsile Alınan Diğer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58CBC4"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078DEEC1" w14:textId="2F263305"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6B0D1FB4" w14:textId="37DF30CF"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71862211" w14:textId="71ED427E"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1D5D2BF" w14:textId="0938F9B6"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302CADE" w14:textId="7F3A8BD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5D2D8C8D" w14:textId="02B70B86"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435F0470"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EF6506A" w14:textId="77777777" w:rsidR="00835694" w:rsidRPr="0022511D" w:rsidRDefault="00835694" w:rsidP="006702BE">
            <w:pPr>
              <w:widowControl w:val="0"/>
              <w:rPr>
                <w:sz w:val="12"/>
                <w:szCs w:val="12"/>
              </w:rPr>
            </w:pPr>
            <w:r w:rsidRPr="0022511D">
              <w:rPr>
                <w:sz w:val="12"/>
                <w:szCs w:val="12"/>
              </w:rPr>
              <w:t>4.6</w:t>
            </w:r>
          </w:p>
        </w:tc>
        <w:tc>
          <w:tcPr>
            <w:tcW w:w="1769" w:type="pct"/>
            <w:tcBorders>
              <w:top w:val="nil"/>
              <w:left w:val="nil"/>
              <w:bottom w:val="nil"/>
              <w:right w:val="nil"/>
            </w:tcBorders>
            <w:noWrap/>
            <w:tcMar>
              <w:top w:w="18" w:type="dxa"/>
              <w:left w:w="18" w:type="dxa"/>
              <w:bottom w:w="0" w:type="dxa"/>
              <w:right w:w="18" w:type="dxa"/>
            </w:tcMar>
            <w:vAlign w:val="bottom"/>
          </w:tcPr>
          <w:p w14:paraId="0A77D6B1" w14:textId="77777777" w:rsidR="00835694" w:rsidRPr="0022511D" w:rsidRDefault="00835694" w:rsidP="006702BE">
            <w:pPr>
              <w:widowControl w:val="0"/>
              <w:rPr>
                <w:sz w:val="12"/>
                <w:szCs w:val="12"/>
              </w:rPr>
            </w:pPr>
            <w:r w:rsidRPr="0022511D">
              <w:rPr>
                <w:sz w:val="12"/>
                <w:szCs w:val="12"/>
              </w:rPr>
              <w:t>İhracına Aracı Olunan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273F228"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251DC8AB" w14:textId="4C1ACB5F"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02A7FD53" w14:textId="7734AE54"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01AE0B49" w14:textId="0F48380F"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CF3907E" w14:textId="410C1278"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6FAF93F" w14:textId="704EB28A"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1538E968" w14:textId="0A9D1595"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134A93BA"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F3A055F" w14:textId="77777777" w:rsidR="00835694" w:rsidRPr="0022511D" w:rsidRDefault="00835694" w:rsidP="006702BE">
            <w:pPr>
              <w:widowControl w:val="0"/>
              <w:rPr>
                <w:sz w:val="12"/>
                <w:szCs w:val="12"/>
              </w:rPr>
            </w:pPr>
            <w:r w:rsidRPr="0022511D">
              <w:rPr>
                <w:sz w:val="12"/>
                <w:szCs w:val="12"/>
              </w:rPr>
              <w:t>4.7</w:t>
            </w:r>
          </w:p>
        </w:tc>
        <w:tc>
          <w:tcPr>
            <w:tcW w:w="1769" w:type="pct"/>
            <w:tcBorders>
              <w:top w:val="nil"/>
              <w:left w:val="nil"/>
              <w:bottom w:val="nil"/>
              <w:right w:val="nil"/>
            </w:tcBorders>
            <w:noWrap/>
            <w:tcMar>
              <w:top w:w="18" w:type="dxa"/>
              <w:left w:w="18" w:type="dxa"/>
              <w:bottom w:w="0" w:type="dxa"/>
              <w:right w:w="18" w:type="dxa"/>
            </w:tcMar>
            <w:vAlign w:val="bottom"/>
          </w:tcPr>
          <w:p w14:paraId="5FECC854" w14:textId="77777777" w:rsidR="00835694" w:rsidRPr="0022511D" w:rsidRDefault="00835694" w:rsidP="006702BE">
            <w:pPr>
              <w:widowControl w:val="0"/>
              <w:rPr>
                <w:sz w:val="12"/>
                <w:szCs w:val="12"/>
              </w:rPr>
            </w:pPr>
            <w:r w:rsidRPr="0022511D">
              <w:rPr>
                <w:sz w:val="12"/>
                <w:szCs w:val="12"/>
              </w:rPr>
              <w:t>Diğer Emanet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CE2EE9"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15EA65CE" w14:textId="23CF27B2"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5C505C69" w14:textId="7B9161E3"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11F61A6A" w14:textId="2E13B4C4"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960080F" w14:textId="3E88D699"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4220016" w14:textId="0ED54044"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76A47A1" w14:textId="2D6A7034"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7341A027"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F120ECD" w14:textId="77777777" w:rsidR="00835694" w:rsidRPr="0022511D" w:rsidRDefault="00835694" w:rsidP="006702BE">
            <w:pPr>
              <w:widowControl w:val="0"/>
              <w:rPr>
                <w:sz w:val="12"/>
                <w:szCs w:val="12"/>
              </w:rPr>
            </w:pPr>
            <w:r w:rsidRPr="0022511D">
              <w:rPr>
                <w:sz w:val="12"/>
                <w:szCs w:val="12"/>
              </w:rPr>
              <w:t>4.8</w:t>
            </w:r>
          </w:p>
        </w:tc>
        <w:tc>
          <w:tcPr>
            <w:tcW w:w="1769" w:type="pct"/>
            <w:tcBorders>
              <w:top w:val="nil"/>
              <w:left w:val="nil"/>
              <w:bottom w:val="nil"/>
              <w:right w:val="nil"/>
            </w:tcBorders>
            <w:noWrap/>
            <w:tcMar>
              <w:top w:w="18" w:type="dxa"/>
              <w:left w:w="18" w:type="dxa"/>
              <w:bottom w:w="0" w:type="dxa"/>
              <w:right w:w="18" w:type="dxa"/>
            </w:tcMar>
            <w:vAlign w:val="bottom"/>
          </w:tcPr>
          <w:p w14:paraId="62CEAC35" w14:textId="77777777" w:rsidR="00835694" w:rsidRPr="0022511D" w:rsidRDefault="00835694" w:rsidP="006702BE">
            <w:pPr>
              <w:widowControl w:val="0"/>
              <w:rPr>
                <w:sz w:val="12"/>
                <w:szCs w:val="12"/>
              </w:rPr>
            </w:pPr>
            <w:r w:rsidRPr="0022511D">
              <w:rPr>
                <w:sz w:val="12"/>
                <w:szCs w:val="12"/>
              </w:rPr>
              <w:t>Emanet Kıymet Alanlar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DB15003"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06574601" w14:textId="4E3CC760"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5D254FB4" w14:textId="433C78CD"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7B6FA732" w14:textId="6896F1A3"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56E1E35" w14:textId="61D574BF"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C89803D" w14:textId="14922029"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2098BB5" w14:textId="28D6DE39"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68BC919A"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7A9ECAF" w14:textId="77777777" w:rsidR="00835694" w:rsidRPr="0022511D" w:rsidRDefault="00835694" w:rsidP="006702BE">
            <w:pPr>
              <w:widowControl w:val="0"/>
              <w:rPr>
                <w:b/>
                <w:sz w:val="12"/>
                <w:szCs w:val="12"/>
              </w:rPr>
            </w:pPr>
            <w:r w:rsidRPr="0022511D">
              <w:rPr>
                <w:b/>
                <w:sz w:val="12"/>
                <w:szCs w:val="12"/>
              </w:rPr>
              <w:t>V.</w:t>
            </w:r>
          </w:p>
        </w:tc>
        <w:tc>
          <w:tcPr>
            <w:tcW w:w="1769" w:type="pct"/>
            <w:tcBorders>
              <w:top w:val="nil"/>
              <w:left w:val="nil"/>
              <w:bottom w:val="nil"/>
              <w:right w:val="nil"/>
            </w:tcBorders>
            <w:noWrap/>
            <w:tcMar>
              <w:top w:w="18" w:type="dxa"/>
              <w:left w:w="18" w:type="dxa"/>
              <w:bottom w:w="0" w:type="dxa"/>
              <w:right w:w="18" w:type="dxa"/>
            </w:tcMar>
            <w:vAlign w:val="bottom"/>
          </w:tcPr>
          <w:p w14:paraId="0CE9BA70" w14:textId="77777777" w:rsidR="00835694" w:rsidRPr="0022511D" w:rsidRDefault="00835694" w:rsidP="006702BE">
            <w:pPr>
              <w:widowControl w:val="0"/>
              <w:rPr>
                <w:b/>
                <w:sz w:val="12"/>
                <w:szCs w:val="12"/>
              </w:rPr>
            </w:pPr>
            <w:r w:rsidRPr="0022511D">
              <w:rPr>
                <w:b/>
                <w:sz w:val="12"/>
                <w:szCs w:val="12"/>
              </w:rPr>
              <w:t>REHİNLİ KIYMETLER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DA20B63" w14:textId="77777777" w:rsidR="00835694" w:rsidRPr="0022511D" w:rsidRDefault="00835694" w:rsidP="006702BE">
            <w:pPr>
              <w:widowControl w:val="0"/>
              <w:jc w:val="center"/>
              <w:rPr>
                <w:rFonts w:eastAsia="Arial Unicode MS"/>
                <w:sz w:val="12"/>
                <w:szCs w:val="12"/>
              </w:rPr>
            </w:pPr>
          </w:p>
        </w:tc>
        <w:tc>
          <w:tcPr>
            <w:tcW w:w="428" w:type="pct"/>
            <w:tcBorders>
              <w:top w:val="nil"/>
              <w:left w:val="single" w:sz="4" w:space="0" w:color="auto"/>
              <w:bottom w:val="nil"/>
              <w:right w:val="dotted" w:sz="4" w:space="0" w:color="auto"/>
            </w:tcBorders>
            <w:shd w:val="clear" w:color="auto" w:fill="auto"/>
            <w:vAlign w:val="bottom"/>
          </w:tcPr>
          <w:p w14:paraId="4C9BD7B7" w14:textId="722B9C1C"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top w:val="nil"/>
              <w:left w:val="dotted" w:sz="4" w:space="0" w:color="auto"/>
              <w:bottom w:val="nil"/>
              <w:right w:val="dotted" w:sz="4" w:space="0" w:color="auto"/>
            </w:tcBorders>
            <w:shd w:val="clear" w:color="auto" w:fill="auto"/>
            <w:vAlign w:val="bottom"/>
          </w:tcPr>
          <w:p w14:paraId="11AF5FF9" w14:textId="33F9EB0C"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top w:val="nil"/>
              <w:left w:val="dotted" w:sz="4" w:space="0" w:color="auto"/>
              <w:bottom w:val="nil"/>
              <w:right w:val="single" w:sz="4" w:space="0" w:color="auto"/>
            </w:tcBorders>
            <w:shd w:val="clear" w:color="auto" w:fill="auto"/>
            <w:vAlign w:val="bottom"/>
          </w:tcPr>
          <w:p w14:paraId="10019ACB" w14:textId="3E931770"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289C0E3A" w14:textId="3DBC51F7"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05DA8E8E" w14:textId="51FBBD1E" w:rsidR="00835694" w:rsidRPr="0022511D" w:rsidRDefault="00835694" w:rsidP="006702BE">
            <w:pPr>
              <w:widowControl w:val="0"/>
              <w:ind w:left="-159" w:right="44"/>
              <w:jc w:val="right"/>
              <w:rPr>
                <w:b/>
                <w:bCs/>
                <w:sz w:val="12"/>
                <w:szCs w:val="12"/>
              </w:rPr>
            </w:pPr>
            <w:r w:rsidRPr="0022511D">
              <w:rPr>
                <w:b/>
                <w:bCs/>
                <w:sz w:val="12"/>
                <w:szCs w:val="12"/>
              </w:rPr>
              <w:t>-</w:t>
            </w:r>
          </w:p>
        </w:tc>
        <w:tc>
          <w:tcPr>
            <w:tcW w:w="430"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2C9B9C01" w14:textId="3F8E4325" w:rsidR="00835694" w:rsidRPr="0022511D" w:rsidRDefault="00835694" w:rsidP="006702BE">
            <w:pPr>
              <w:widowControl w:val="0"/>
              <w:ind w:left="-159" w:right="44"/>
              <w:jc w:val="right"/>
              <w:rPr>
                <w:b/>
                <w:bCs/>
                <w:sz w:val="12"/>
                <w:szCs w:val="12"/>
              </w:rPr>
            </w:pPr>
            <w:r w:rsidRPr="0022511D">
              <w:rPr>
                <w:b/>
                <w:bCs/>
                <w:sz w:val="12"/>
                <w:szCs w:val="12"/>
              </w:rPr>
              <w:t>-</w:t>
            </w:r>
          </w:p>
        </w:tc>
      </w:tr>
      <w:tr w:rsidR="00835694" w:rsidRPr="0022511D" w14:paraId="733B9B23"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52AA67A" w14:textId="77777777" w:rsidR="00835694" w:rsidRPr="0022511D" w:rsidRDefault="00835694" w:rsidP="006702BE">
            <w:pPr>
              <w:widowControl w:val="0"/>
              <w:rPr>
                <w:sz w:val="12"/>
                <w:szCs w:val="12"/>
              </w:rPr>
            </w:pPr>
            <w:r w:rsidRPr="0022511D">
              <w:rPr>
                <w:sz w:val="12"/>
                <w:szCs w:val="12"/>
              </w:rPr>
              <w:t>5.1</w:t>
            </w:r>
          </w:p>
        </w:tc>
        <w:tc>
          <w:tcPr>
            <w:tcW w:w="1769" w:type="pct"/>
            <w:tcBorders>
              <w:top w:val="nil"/>
              <w:left w:val="nil"/>
              <w:bottom w:val="nil"/>
              <w:right w:val="nil"/>
            </w:tcBorders>
            <w:noWrap/>
            <w:tcMar>
              <w:top w:w="18" w:type="dxa"/>
              <w:left w:w="18" w:type="dxa"/>
              <w:bottom w:w="0" w:type="dxa"/>
              <w:right w:w="18" w:type="dxa"/>
            </w:tcMar>
            <w:vAlign w:val="bottom"/>
          </w:tcPr>
          <w:p w14:paraId="70414E84" w14:textId="77777777" w:rsidR="00835694" w:rsidRPr="0022511D" w:rsidRDefault="00835694" w:rsidP="006702BE">
            <w:pPr>
              <w:widowControl w:val="0"/>
              <w:rPr>
                <w:sz w:val="12"/>
                <w:szCs w:val="12"/>
              </w:rPr>
            </w:pPr>
            <w:r w:rsidRPr="0022511D">
              <w:rPr>
                <w:sz w:val="12"/>
                <w:szCs w:val="12"/>
              </w:rPr>
              <w:t>Menkul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46E00A3"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5B1B293B" w14:textId="14028975"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3C09A93B" w14:textId="3D99B44A"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59AE0C61" w14:textId="212D2FFD"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51DDE2D" w14:textId="7BC8374D"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5E11E44" w14:textId="220B584D"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8530035" w14:textId="53D3B528"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2D197B47"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0BB7C29" w14:textId="77777777" w:rsidR="00835694" w:rsidRPr="0022511D" w:rsidRDefault="00835694" w:rsidP="006702BE">
            <w:pPr>
              <w:widowControl w:val="0"/>
              <w:rPr>
                <w:sz w:val="12"/>
                <w:szCs w:val="12"/>
              </w:rPr>
            </w:pPr>
            <w:r w:rsidRPr="0022511D">
              <w:rPr>
                <w:sz w:val="12"/>
                <w:szCs w:val="12"/>
              </w:rPr>
              <w:t>5.2</w:t>
            </w:r>
          </w:p>
        </w:tc>
        <w:tc>
          <w:tcPr>
            <w:tcW w:w="1769" w:type="pct"/>
            <w:tcBorders>
              <w:top w:val="nil"/>
              <w:left w:val="nil"/>
              <w:bottom w:val="nil"/>
              <w:right w:val="nil"/>
            </w:tcBorders>
            <w:noWrap/>
            <w:tcMar>
              <w:top w:w="18" w:type="dxa"/>
              <w:left w:w="18" w:type="dxa"/>
              <w:bottom w:w="0" w:type="dxa"/>
              <w:right w:w="18" w:type="dxa"/>
            </w:tcMar>
            <w:vAlign w:val="bottom"/>
          </w:tcPr>
          <w:p w14:paraId="439700D8" w14:textId="77777777" w:rsidR="00835694" w:rsidRPr="0022511D" w:rsidRDefault="00835694" w:rsidP="006702BE">
            <w:pPr>
              <w:widowControl w:val="0"/>
              <w:rPr>
                <w:sz w:val="12"/>
                <w:szCs w:val="12"/>
              </w:rPr>
            </w:pPr>
            <w:r w:rsidRPr="0022511D">
              <w:rPr>
                <w:sz w:val="12"/>
                <w:szCs w:val="12"/>
              </w:rPr>
              <w:t>Teminat Senetleri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308310B"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3C4E2CEB" w14:textId="682AE8AB"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1E1DF682" w14:textId="42AB8BE5"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7E86A979" w14:textId="2D3299FA"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F207568" w14:textId="7391CF5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B44C05D" w14:textId="21D60A86"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794A8B8" w14:textId="6057AF7C"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63B12C5B"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59B23DE" w14:textId="77777777" w:rsidR="00835694" w:rsidRPr="0022511D" w:rsidRDefault="00835694" w:rsidP="006702BE">
            <w:pPr>
              <w:widowControl w:val="0"/>
              <w:rPr>
                <w:sz w:val="12"/>
                <w:szCs w:val="12"/>
              </w:rPr>
            </w:pPr>
            <w:r w:rsidRPr="0022511D">
              <w:rPr>
                <w:sz w:val="12"/>
                <w:szCs w:val="12"/>
              </w:rPr>
              <w:t>5.3</w:t>
            </w:r>
          </w:p>
        </w:tc>
        <w:tc>
          <w:tcPr>
            <w:tcW w:w="1769" w:type="pct"/>
            <w:tcBorders>
              <w:top w:val="nil"/>
              <w:left w:val="nil"/>
              <w:bottom w:val="nil"/>
              <w:right w:val="nil"/>
            </w:tcBorders>
            <w:noWrap/>
            <w:tcMar>
              <w:top w:w="18" w:type="dxa"/>
              <w:left w:w="18" w:type="dxa"/>
              <w:bottom w:w="0" w:type="dxa"/>
              <w:right w:w="18" w:type="dxa"/>
            </w:tcMar>
            <w:vAlign w:val="bottom"/>
          </w:tcPr>
          <w:p w14:paraId="6BBBC3A7" w14:textId="77777777" w:rsidR="00835694" w:rsidRPr="0022511D" w:rsidRDefault="00835694" w:rsidP="006702BE">
            <w:pPr>
              <w:widowControl w:val="0"/>
              <w:rPr>
                <w:sz w:val="12"/>
                <w:szCs w:val="12"/>
              </w:rPr>
            </w:pPr>
            <w:r w:rsidRPr="0022511D">
              <w:rPr>
                <w:sz w:val="12"/>
                <w:szCs w:val="12"/>
              </w:rPr>
              <w:t>Emtia</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D4DCCDD"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4CB9030A" w14:textId="162F22A4"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70B67EC8" w14:textId="194D1913"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242AAAEE" w14:textId="2FBA6A13"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3EC3213" w14:textId="70FFB030"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749AC8F" w14:textId="3D5B8EF2"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06DE9DB" w14:textId="7BB773EA"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0EC3DAB9"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EFF88EF" w14:textId="77777777" w:rsidR="00835694" w:rsidRPr="0022511D" w:rsidRDefault="00835694" w:rsidP="006702BE">
            <w:pPr>
              <w:widowControl w:val="0"/>
              <w:rPr>
                <w:sz w:val="12"/>
                <w:szCs w:val="12"/>
              </w:rPr>
            </w:pPr>
            <w:r w:rsidRPr="0022511D">
              <w:rPr>
                <w:sz w:val="12"/>
                <w:szCs w:val="12"/>
              </w:rPr>
              <w:t>5.4</w:t>
            </w:r>
          </w:p>
        </w:tc>
        <w:tc>
          <w:tcPr>
            <w:tcW w:w="1769" w:type="pct"/>
            <w:tcBorders>
              <w:top w:val="nil"/>
              <w:left w:val="nil"/>
              <w:bottom w:val="nil"/>
              <w:right w:val="nil"/>
            </w:tcBorders>
            <w:noWrap/>
            <w:tcMar>
              <w:top w:w="18" w:type="dxa"/>
              <w:left w:w="18" w:type="dxa"/>
              <w:bottom w:w="0" w:type="dxa"/>
              <w:right w:w="18" w:type="dxa"/>
            </w:tcMar>
            <w:vAlign w:val="bottom"/>
          </w:tcPr>
          <w:p w14:paraId="4C35058D" w14:textId="77777777" w:rsidR="00835694" w:rsidRPr="0022511D" w:rsidRDefault="00835694" w:rsidP="006702BE">
            <w:pPr>
              <w:widowControl w:val="0"/>
              <w:rPr>
                <w:sz w:val="12"/>
                <w:szCs w:val="12"/>
              </w:rPr>
            </w:pPr>
            <w:r w:rsidRPr="0022511D">
              <w:rPr>
                <w:sz w:val="12"/>
                <w:szCs w:val="12"/>
              </w:rPr>
              <w:t>Varant</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922CC10"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36FB537C" w14:textId="7B77BE9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62BE956F" w14:textId="580340B8"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4477B7EA" w14:textId="3BE78D83"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FD757C3" w14:textId="74D6AB5E"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34E9FD1" w14:textId="435A598C"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A55F5CF" w14:textId="7A12983D"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139C6765"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AAA9A7E" w14:textId="77777777" w:rsidR="00835694" w:rsidRPr="0022511D" w:rsidRDefault="00835694" w:rsidP="006702BE">
            <w:pPr>
              <w:widowControl w:val="0"/>
              <w:rPr>
                <w:sz w:val="12"/>
                <w:szCs w:val="12"/>
              </w:rPr>
            </w:pPr>
            <w:r w:rsidRPr="0022511D">
              <w:rPr>
                <w:sz w:val="12"/>
                <w:szCs w:val="12"/>
              </w:rPr>
              <w:t>5.5</w:t>
            </w:r>
          </w:p>
        </w:tc>
        <w:tc>
          <w:tcPr>
            <w:tcW w:w="1769" w:type="pct"/>
            <w:tcBorders>
              <w:top w:val="nil"/>
              <w:left w:val="nil"/>
              <w:bottom w:val="nil"/>
              <w:right w:val="nil"/>
            </w:tcBorders>
            <w:noWrap/>
            <w:tcMar>
              <w:top w:w="18" w:type="dxa"/>
              <w:left w:w="18" w:type="dxa"/>
              <w:bottom w:w="0" w:type="dxa"/>
              <w:right w:w="18" w:type="dxa"/>
            </w:tcMar>
            <w:vAlign w:val="bottom"/>
          </w:tcPr>
          <w:p w14:paraId="4DF5787D" w14:textId="77777777" w:rsidR="00835694" w:rsidRPr="0022511D" w:rsidRDefault="00835694" w:rsidP="006702BE">
            <w:pPr>
              <w:widowControl w:val="0"/>
              <w:rPr>
                <w:sz w:val="12"/>
                <w:szCs w:val="12"/>
              </w:rPr>
            </w:pPr>
            <w:r w:rsidRPr="0022511D">
              <w:rPr>
                <w:sz w:val="12"/>
                <w:szCs w:val="12"/>
              </w:rPr>
              <w:t>Gayrimenkul</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D1C2D66"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1D0681AA" w14:textId="335E0F6B"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1DA927E8" w14:textId="312E062F"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7D6CBE41" w14:textId="750F20FB"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FCBAEAF" w14:textId="72753A55"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3F95F24" w14:textId="75964779"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0C3D3AD" w14:textId="5227B79B"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460336A0"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2375578" w14:textId="77777777" w:rsidR="00835694" w:rsidRPr="0022511D" w:rsidRDefault="00835694" w:rsidP="006702BE">
            <w:pPr>
              <w:widowControl w:val="0"/>
              <w:rPr>
                <w:sz w:val="12"/>
                <w:szCs w:val="12"/>
              </w:rPr>
            </w:pPr>
            <w:r w:rsidRPr="0022511D">
              <w:rPr>
                <w:sz w:val="12"/>
                <w:szCs w:val="12"/>
              </w:rPr>
              <w:t>5.6</w:t>
            </w:r>
          </w:p>
        </w:tc>
        <w:tc>
          <w:tcPr>
            <w:tcW w:w="1769" w:type="pct"/>
            <w:tcBorders>
              <w:top w:val="nil"/>
              <w:left w:val="nil"/>
              <w:bottom w:val="nil"/>
              <w:right w:val="nil"/>
            </w:tcBorders>
            <w:noWrap/>
            <w:tcMar>
              <w:top w:w="18" w:type="dxa"/>
              <w:left w:w="18" w:type="dxa"/>
              <w:bottom w:w="0" w:type="dxa"/>
              <w:right w:w="18" w:type="dxa"/>
            </w:tcMar>
            <w:vAlign w:val="bottom"/>
          </w:tcPr>
          <w:p w14:paraId="4FD6DD3F" w14:textId="77777777" w:rsidR="00835694" w:rsidRPr="0022511D" w:rsidRDefault="00835694" w:rsidP="006702BE">
            <w:pPr>
              <w:widowControl w:val="0"/>
              <w:rPr>
                <w:sz w:val="12"/>
                <w:szCs w:val="12"/>
              </w:rPr>
            </w:pPr>
            <w:r w:rsidRPr="0022511D">
              <w:rPr>
                <w:sz w:val="12"/>
                <w:szCs w:val="12"/>
              </w:rPr>
              <w:t>Diğer Rehinli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0F28F16"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7467E042" w14:textId="2DE29CD1"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501336B1" w14:textId="3C635D68"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0C260D47" w14:textId="566094C5"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AD822A1" w14:textId="4D7F8C4A"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0B5390E" w14:textId="7AC1A6EF"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35A9B44" w14:textId="6B47254B"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446DA426"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4537770" w14:textId="77777777" w:rsidR="00835694" w:rsidRPr="0022511D" w:rsidRDefault="00835694" w:rsidP="006702BE">
            <w:pPr>
              <w:widowControl w:val="0"/>
              <w:rPr>
                <w:sz w:val="12"/>
                <w:szCs w:val="12"/>
              </w:rPr>
            </w:pPr>
            <w:r w:rsidRPr="0022511D">
              <w:rPr>
                <w:sz w:val="12"/>
                <w:szCs w:val="12"/>
              </w:rPr>
              <w:t>5.7</w:t>
            </w:r>
          </w:p>
        </w:tc>
        <w:tc>
          <w:tcPr>
            <w:tcW w:w="1769" w:type="pct"/>
            <w:tcBorders>
              <w:top w:val="nil"/>
              <w:left w:val="nil"/>
              <w:bottom w:val="nil"/>
              <w:right w:val="nil"/>
            </w:tcBorders>
            <w:noWrap/>
            <w:tcMar>
              <w:top w:w="18" w:type="dxa"/>
              <w:left w:w="18" w:type="dxa"/>
              <w:bottom w:w="0" w:type="dxa"/>
              <w:right w:w="18" w:type="dxa"/>
            </w:tcMar>
            <w:vAlign w:val="bottom"/>
          </w:tcPr>
          <w:p w14:paraId="1119B8F7" w14:textId="77777777" w:rsidR="00835694" w:rsidRPr="0022511D" w:rsidRDefault="00835694" w:rsidP="006702BE">
            <w:pPr>
              <w:widowControl w:val="0"/>
              <w:rPr>
                <w:rFonts w:eastAsia="Arial Unicode MS"/>
                <w:sz w:val="12"/>
                <w:szCs w:val="12"/>
              </w:rPr>
            </w:pPr>
            <w:r w:rsidRPr="0022511D">
              <w:rPr>
                <w:rFonts w:eastAsia="Arial Unicode MS"/>
                <w:sz w:val="12"/>
                <w:szCs w:val="12"/>
              </w:rPr>
              <w:t>Rehinli Kıymet Alanlar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2D994D4"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102F4C3B" w14:textId="67EDC61C"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018C244A" w14:textId="58B9A1AE"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7858EED7" w14:textId="16BD86B6"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6CFA4A6" w14:textId="2C353789"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6EC1A97" w14:textId="6E2296FC"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0AC50C18" w14:textId="71ABB1E8"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5E6C4737" w14:textId="77777777" w:rsidTr="006702BE">
        <w:trPr>
          <w:trHeight w:val="57"/>
        </w:trPr>
        <w:tc>
          <w:tcPr>
            <w:tcW w:w="246" w:type="pct"/>
            <w:tcBorders>
              <w:top w:val="nil"/>
              <w:left w:val="single" w:sz="4" w:space="0" w:color="auto"/>
              <w:bottom w:val="single" w:sz="4" w:space="0" w:color="auto"/>
              <w:right w:val="nil"/>
            </w:tcBorders>
            <w:noWrap/>
            <w:tcMar>
              <w:top w:w="18" w:type="dxa"/>
              <w:left w:w="18" w:type="dxa"/>
              <w:bottom w:w="0" w:type="dxa"/>
              <w:right w:w="18" w:type="dxa"/>
            </w:tcMar>
          </w:tcPr>
          <w:p w14:paraId="3D3F1ED2" w14:textId="77777777" w:rsidR="00835694" w:rsidRPr="0022511D" w:rsidRDefault="00835694" w:rsidP="006702BE">
            <w:pPr>
              <w:widowControl w:val="0"/>
              <w:rPr>
                <w:b/>
                <w:sz w:val="12"/>
                <w:szCs w:val="12"/>
              </w:rPr>
            </w:pPr>
            <w:r w:rsidRPr="0022511D">
              <w:rPr>
                <w:b/>
                <w:sz w:val="12"/>
                <w:szCs w:val="12"/>
              </w:rPr>
              <w:t>VI.</w:t>
            </w:r>
          </w:p>
        </w:tc>
        <w:tc>
          <w:tcPr>
            <w:tcW w:w="1769" w:type="pct"/>
            <w:tcBorders>
              <w:top w:val="nil"/>
              <w:left w:val="nil"/>
              <w:bottom w:val="single" w:sz="4" w:space="0" w:color="auto"/>
              <w:right w:val="nil"/>
            </w:tcBorders>
            <w:noWrap/>
            <w:tcMar>
              <w:top w:w="18" w:type="dxa"/>
              <w:left w:w="18" w:type="dxa"/>
              <w:bottom w:w="0" w:type="dxa"/>
              <w:right w:w="18" w:type="dxa"/>
            </w:tcMar>
            <w:vAlign w:val="bottom"/>
          </w:tcPr>
          <w:p w14:paraId="398E3009" w14:textId="77777777" w:rsidR="00835694" w:rsidRPr="0022511D" w:rsidRDefault="00835694" w:rsidP="006702BE">
            <w:pPr>
              <w:widowControl w:val="0"/>
              <w:rPr>
                <w:rFonts w:eastAsia="Arial Unicode MS"/>
                <w:b/>
                <w:sz w:val="12"/>
                <w:szCs w:val="12"/>
              </w:rPr>
            </w:pPr>
            <w:r w:rsidRPr="0022511D">
              <w:rPr>
                <w:rFonts w:eastAsia="Arial Unicode MS"/>
                <w:b/>
                <w:sz w:val="12"/>
                <w:szCs w:val="12"/>
              </w:rPr>
              <w:t>KABUL EDİLEN AVALLER VE KEFALETLER</w:t>
            </w:r>
          </w:p>
        </w:tc>
        <w:tc>
          <w:tcPr>
            <w:tcW w:w="415"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ED5A9A1"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single" w:sz="4" w:space="0" w:color="auto"/>
              <w:right w:val="dotted" w:sz="4" w:space="0" w:color="auto"/>
            </w:tcBorders>
            <w:vAlign w:val="bottom"/>
          </w:tcPr>
          <w:p w14:paraId="05D94F99" w14:textId="232C3273"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top w:val="nil"/>
              <w:left w:val="dotted" w:sz="4" w:space="0" w:color="auto"/>
              <w:bottom w:val="single" w:sz="4" w:space="0" w:color="auto"/>
              <w:right w:val="dotted" w:sz="4" w:space="0" w:color="auto"/>
            </w:tcBorders>
            <w:vAlign w:val="bottom"/>
          </w:tcPr>
          <w:p w14:paraId="7CCF4658" w14:textId="7407B908"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top w:val="nil"/>
              <w:left w:val="dotted" w:sz="4" w:space="0" w:color="auto"/>
              <w:bottom w:val="single" w:sz="4" w:space="0" w:color="auto"/>
              <w:right w:val="single" w:sz="4" w:space="0" w:color="auto"/>
            </w:tcBorders>
            <w:vAlign w:val="bottom"/>
          </w:tcPr>
          <w:p w14:paraId="36CA8CCA" w14:textId="5D65A374"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1387EDBD" w14:textId="71388922"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60B822A8" w14:textId="76102D78" w:rsidR="00835694" w:rsidRPr="0022511D" w:rsidRDefault="00835694" w:rsidP="006702BE">
            <w:pPr>
              <w:widowControl w:val="0"/>
              <w:ind w:left="-159" w:right="44"/>
              <w:jc w:val="right"/>
              <w:rPr>
                <w:b/>
                <w:bCs/>
                <w:sz w:val="12"/>
                <w:szCs w:val="12"/>
              </w:rPr>
            </w:pPr>
            <w:r w:rsidRPr="0022511D">
              <w:rPr>
                <w:b/>
                <w:bCs/>
                <w:sz w:val="12"/>
                <w:szCs w:val="12"/>
              </w:rPr>
              <w:t>-</w:t>
            </w:r>
          </w:p>
        </w:tc>
        <w:tc>
          <w:tcPr>
            <w:tcW w:w="430" w:type="pct"/>
            <w:tcBorders>
              <w:top w:val="nil"/>
              <w:left w:val="nil"/>
              <w:bottom w:val="single" w:sz="4" w:space="0" w:color="auto"/>
              <w:right w:val="single" w:sz="4" w:space="0" w:color="auto"/>
            </w:tcBorders>
            <w:noWrap/>
            <w:tcMar>
              <w:top w:w="18" w:type="dxa"/>
              <w:left w:w="18" w:type="dxa"/>
              <w:bottom w:w="0" w:type="dxa"/>
              <w:right w:w="18" w:type="dxa"/>
            </w:tcMar>
            <w:vAlign w:val="bottom"/>
          </w:tcPr>
          <w:p w14:paraId="13166D50" w14:textId="464FFFC9" w:rsidR="00835694" w:rsidRPr="0022511D" w:rsidRDefault="00835694" w:rsidP="006702BE">
            <w:pPr>
              <w:widowControl w:val="0"/>
              <w:ind w:left="-159" w:right="44"/>
              <w:jc w:val="right"/>
              <w:rPr>
                <w:b/>
                <w:bCs/>
                <w:sz w:val="12"/>
                <w:szCs w:val="12"/>
              </w:rPr>
            </w:pPr>
            <w:r w:rsidRPr="0022511D">
              <w:rPr>
                <w:b/>
                <w:bCs/>
                <w:sz w:val="12"/>
                <w:szCs w:val="12"/>
              </w:rPr>
              <w:t>-</w:t>
            </w:r>
          </w:p>
        </w:tc>
      </w:tr>
      <w:tr w:rsidR="00835694" w:rsidRPr="0022511D" w14:paraId="1F182B51" w14:textId="77777777" w:rsidTr="006702BE">
        <w:trPr>
          <w:trHeight w:val="57"/>
        </w:trPr>
        <w:tc>
          <w:tcPr>
            <w:tcW w:w="246" w:type="pct"/>
            <w:tcBorders>
              <w:top w:val="single" w:sz="4" w:space="0" w:color="auto"/>
              <w:left w:val="single" w:sz="4" w:space="0" w:color="auto"/>
              <w:right w:val="nil"/>
            </w:tcBorders>
            <w:noWrap/>
            <w:tcMar>
              <w:top w:w="18" w:type="dxa"/>
              <w:left w:w="18" w:type="dxa"/>
              <w:bottom w:w="0" w:type="dxa"/>
              <w:right w:w="18" w:type="dxa"/>
            </w:tcMar>
          </w:tcPr>
          <w:p w14:paraId="7AF4E8CF" w14:textId="77777777" w:rsidR="00835694" w:rsidRPr="0022511D" w:rsidRDefault="00835694" w:rsidP="006702BE">
            <w:pPr>
              <w:widowControl w:val="0"/>
              <w:rPr>
                <w:sz w:val="12"/>
                <w:szCs w:val="12"/>
              </w:rPr>
            </w:pPr>
          </w:p>
        </w:tc>
        <w:tc>
          <w:tcPr>
            <w:tcW w:w="1769" w:type="pct"/>
            <w:tcBorders>
              <w:top w:val="single" w:sz="4" w:space="0" w:color="auto"/>
              <w:left w:val="nil"/>
              <w:right w:val="nil"/>
            </w:tcBorders>
            <w:noWrap/>
            <w:tcMar>
              <w:top w:w="18" w:type="dxa"/>
              <w:left w:w="18" w:type="dxa"/>
              <w:bottom w:w="0" w:type="dxa"/>
              <w:right w:w="18" w:type="dxa"/>
            </w:tcMar>
            <w:vAlign w:val="bottom"/>
          </w:tcPr>
          <w:p w14:paraId="2094599E" w14:textId="77777777" w:rsidR="00835694" w:rsidRPr="0022511D" w:rsidRDefault="00835694" w:rsidP="006702BE">
            <w:pPr>
              <w:widowControl w:val="0"/>
              <w:rPr>
                <w:rFonts w:eastAsia="Arial Unicode MS"/>
                <w:b/>
                <w:sz w:val="12"/>
                <w:szCs w:val="12"/>
              </w:rPr>
            </w:pPr>
          </w:p>
        </w:tc>
        <w:tc>
          <w:tcPr>
            <w:tcW w:w="415"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63EC528" w14:textId="77777777" w:rsidR="00835694" w:rsidRPr="0022511D" w:rsidRDefault="00835694" w:rsidP="006702BE">
            <w:pPr>
              <w:widowControl w:val="0"/>
              <w:jc w:val="center"/>
              <w:rPr>
                <w:rFonts w:eastAsia="Arial Unicode MS"/>
                <w:sz w:val="12"/>
                <w:szCs w:val="12"/>
              </w:rPr>
            </w:pPr>
          </w:p>
        </w:tc>
        <w:tc>
          <w:tcPr>
            <w:tcW w:w="428" w:type="pct"/>
            <w:tcBorders>
              <w:top w:val="single" w:sz="4" w:space="0" w:color="auto"/>
              <w:left w:val="nil"/>
              <w:right w:val="dotted" w:sz="4" w:space="0" w:color="auto"/>
            </w:tcBorders>
            <w:vAlign w:val="bottom"/>
          </w:tcPr>
          <w:p w14:paraId="611E89AA" w14:textId="77777777" w:rsidR="00835694" w:rsidRPr="0022511D" w:rsidRDefault="00835694" w:rsidP="006702BE">
            <w:pPr>
              <w:widowControl w:val="0"/>
              <w:ind w:left="-159" w:right="44"/>
              <w:jc w:val="right"/>
              <w:rPr>
                <w:sz w:val="12"/>
                <w:szCs w:val="12"/>
              </w:rPr>
            </w:pPr>
          </w:p>
        </w:tc>
        <w:tc>
          <w:tcPr>
            <w:tcW w:w="428" w:type="pct"/>
            <w:tcBorders>
              <w:top w:val="single" w:sz="4" w:space="0" w:color="auto"/>
              <w:left w:val="dotted" w:sz="4" w:space="0" w:color="auto"/>
              <w:right w:val="dotted" w:sz="4" w:space="0" w:color="auto"/>
            </w:tcBorders>
            <w:vAlign w:val="bottom"/>
          </w:tcPr>
          <w:p w14:paraId="6B941B97" w14:textId="77777777" w:rsidR="00835694" w:rsidRPr="0022511D" w:rsidRDefault="00835694" w:rsidP="006702BE">
            <w:pPr>
              <w:widowControl w:val="0"/>
              <w:ind w:left="-159" w:right="44"/>
              <w:jc w:val="right"/>
              <w:rPr>
                <w:sz w:val="12"/>
                <w:szCs w:val="12"/>
              </w:rPr>
            </w:pPr>
          </w:p>
        </w:tc>
        <w:tc>
          <w:tcPr>
            <w:tcW w:w="428" w:type="pct"/>
            <w:tcBorders>
              <w:top w:val="single" w:sz="4" w:space="0" w:color="auto"/>
              <w:left w:val="dotted" w:sz="4" w:space="0" w:color="auto"/>
              <w:right w:val="single" w:sz="4" w:space="0" w:color="auto"/>
            </w:tcBorders>
            <w:vAlign w:val="bottom"/>
          </w:tcPr>
          <w:p w14:paraId="2BF37215" w14:textId="77777777" w:rsidR="00835694" w:rsidRPr="0022511D" w:rsidRDefault="00835694" w:rsidP="006702BE">
            <w:pPr>
              <w:widowControl w:val="0"/>
              <w:ind w:left="-159" w:right="44"/>
              <w:jc w:val="right"/>
              <w:rPr>
                <w:sz w:val="12"/>
                <w:szCs w:val="12"/>
              </w:rPr>
            </w:pPr>
          </w:p>
        </w:tc>
        <w:tc>
          <w:tcPr>
            <w:tcW w:w="428"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356C5DC8" w14:textId="77777777" w:rsidR="00835694" w:rsidRPr="0022511D" w:rsidRDefault="00835694" w:rsidP="006702BE">
            <w:pPr>
              <w:widowControl w:val="0"/>
              <w:ind w:left="-159" w:right="44"/>
              <w:jc w:val="right"/>
              <w:rPr>
                <w:sz w:val="12"/>
                <w:szCs w:val="12"/>
              </w:rPr>
            </w:pPr>
          </w:p>
        </w:tc>
        <w:tc>
          <w:tcPr>
            <w:tcW w:w="428" w:type="pct"/>
            <w:tcBorders>
              <w:top w:val="single" w:sz="4" w:space="0" w:color="auto"/>
              <w:left w:val="nil"/>
              <w:right w:val="dotted" w:sz="4" w:space="0" w:color="auto"/>
            </w:tcBorders>
            <w:noWrap/>
            <w:tcMar>
              <w:top w:w="18" w:type="dxa"/>
              <w:left w:w="18" w:type="dxa"/>
              <w:bottom w:w="0" w:type="dxa"/>
              <w:right w:w="18" w:type="dxa"/>
            </w:tcMar>
            <w:vAlign w:val="bottom"/>
          </w:tcPr>
          <w:p w14:paraId="19568671" w14:textId="77777777" w:rsidR="00835694" w:rsidRPr="0022511D" w:rsidRDefault="00835694" w:rsidP="006702BE">
            <w:pPr>
              <w:widowControl w:val="0"/>
              <w:ind w:left="-159" w:right="44"/>
              <w:jc w:val="right"/>
              <w:rPr>
                <w:sz w:val="12"/>
                <w:szCs w:val="12"/>
              </w:rPr>
            </w:pPr>
          </w:p>
        </w:tc>
        <w:tc>
          <w:tcPr>
            <w:tcW w:w="430" w:type="pct"/>
            <w:tcBorders>
              <w:top w:val="single" w:sz="4" w:space="0" w:color="auto"/>
              <w:left w:val="nil"/>
              <w:right w:val="single" w:sz="4" w:space="0" w:color="auto"/>
            </w:tcBorders>
            <w:noWrap/>
            <w:tcMar>
              <w:top w:w="18" w:type="dxa"/>
              <w:left w:w="18" w:type="dxa"/>
              <w:bottom w:w="0" w:type="dxa"/>
              <w:right w:w="18" w:type="dxa"/>
            </w:tcMar>
            <w:vAlign w:val="bottom"/>
          </w:tcPr>
          <w:p w14:paraId="27706D27" w14:textId="77777777" w:rsidR="00835694" w:rsidRPr="0022511D" w:rsidRDefault="00835694" w:rsidP="006702BE">
            <w:pPr>
              <w:pStyle w:val="xl108"/>
              <w:widowControl w:val="0"/>
              <w:pBdr>
                <w:right w:val="none" w:sz="0" w:space="0" w:color="auto"/>
              </w:pBdr>
              <w:spacing w:before="0" w:beforeAutospacing="0" w:after="0" w:afterAutospacing="0"/>
              <w:ind w:left="-159" w:right="44"/>
              <w:rPr>
                <w:rFonts w:ascii="Times New Roman" w:hAnsi="Times New Roman" w:cs="Times New Roman"/>
                <w:sz w:val="12"/>
                <w:szCs w:val="12"/>
              </w:rPr>
            </w:pPr>
          </w:p>
        </w:tc>
      </w:tr>
      <w:tr w:rsidR="00835694" w:rsidRPr="0022511D" w14:paraId="6F58FD0F" w14:textId="77777777" w:rsidTr="006702BE">
        <w:trPr>
          <w:trHeight w:val="57"/>
        </w:trPr>
        <w:tc>
          <w:tcPr>
            <w:tcW w:w="246" w:type="pct"/>
            <w:tcBorders>
              <w:left w:val="single" w:sz="4" w:space="0" w:color="auto"/>
              <w:bottom w:val="single" w:sz="12" w:space="0" w:color="auto"/>
              <w:right w:val="nil"/>
            </w:tcBorders>
            <w:noWrap/>
            <w:tcMar>
              <w:top w:w="18" w:type="dxa"/>
              <w:left w:w="18" w:type="dxa"/>
              <w:bottom w:w="0" w:type="dxa"/>
              <w:right w:w="18" w:type="dxa"/>
            </w:tcMar>
          </w:tcPr>
          <w:p w14:paraId="7D42741A" w14:textId="77777777" w:rsidR="00835694" w:rsidRPr="0022511D" w:rsidRDefault="00835694" w:rsidP="006702BE">
            <w:pPr>
              <w:widowControl w:val="0"/>
              <w:rPr>
                <w:sz w:val="12"/>
                <w:szCs w:val="12"/>
              </w:rPr>
            </w:pPr>
          </w:p>
        </w:tc>
        <w:tc>
          <w:tcPr>
            <w:tcW w:w="1769" w:type="pct"/>
            <w:tcBorders>
              <w:left w:val="nil"/>
              <w:bottom w:val="single" w:sz="12" w:space="0" w:color="auto"/>
              <w:right w:val="nil"/>
            </w:tcBorders>
            <w:noWrap/>
            <w:tcMar>
              <w:top w:w="18" w:type="dxa"/>
              <w:left w:w="18" w:type="dxa"/>
              <w:bottom w:w="0" w:type="dxa"/>
              <w:right w:w="18" w:type="dxa"/>
            </w:tcMar>
            <w:vAlign w:val="bottom"/>
          </w:tcPr>
          <w:p w14:paraId="796CF3B1" w14:textId="77777777" w:rsidR="00835694" w:rsidRPr="0022511D" w:rsidRDefault="00835694" w:rsidP="006702BE">
            <w:pPr>
              <w:widowControl w:val="0"/>
              <w:rPr>
                <w:rFonts w:eastAsia="Arial Unicode MS"/>
                <w:b/>
                <w:sz w:val="12"/>
                <w:szCs w:val="12"/>
              </w:rPr>
            </w:pPr>
            <w:r w:rsidRPr="0022511D">
              <w:rPr>
                <w:rFonts w:eastAsia="Arial Unicode MS"/>
                <w:b/>
                <w:sz w:val="12"/>
                <w:szCs w:val="12"/>
              </w:rPr>
              <w:t>BİLANÇO DIŞI HESAPLAR TOPLAMI (A+B)</w:t>
            </w:r>
          </w:p>
        </w:tc>
        <w:tc>
          <w:tcPr>
            <w:tcW w:w="415" w:type="pct"/>
            <w:tcBorders>
              <w:left w:val="single" w:sz="4" w:space="0" w:color="auto"/>
              <w:bottom w:val="single" w:sz="12" w:space="0" w:color="auto"/>
              <w:right w:val="single" w:sz="4" w:space="0" w:color="auto"/>
            </w:tcBorders>
            <w:noWrap/>
            <w:tcMar>
              <w:top w:w="18" w:type="dxa"/>
              <w:left w:w="18" w:type="dxa"/>
              <w:bottom w:w="0" w:type="dxa"/>
              <w:right w:w="18" w:type="dxa"/>
            </w:tcMar>
            <w:vAlign w:val="bottom"/>
          </w:tcPr>
          <w:p w14:paraId="63CDBD04" w14:textId="77777777" w:rsidR="00835694" w:rsidRPr="0022511D" w:rsidRDefault="00835694" w:rsidP="006702BE">
            <w:pPr>
              <w:widowControl w:val="0"/>
              <w:jc w:val="center"/>
              <w:rPr>
                <w:b/>
                <w:bCs/>
                <w:sz w:val="12"/>
                <w:szCs w:val="12"/>
              </w:rPr>
            </w:pPr>
          </w:p>
        </w:tc>
        <w:tc>
          <w:tcPr>
            <w:tcW w:w="428" w:type="pct"/>
            <w:tcBorders>
              <w:left w:val="nil"/>
              <w:bottom w:val="single" w:sz="12" w:space="0" w:color="auto"/>
              <w:right w:val="dotted" w:sz="4" w:space="0" w:color="auto"/>
            </w:tcBorders>
            <w:vAlign w:val="bottom"/>
          </w:tcPr>
          <w:p w14:paraId="66D93C0F" w14:textId="5D47D423" w:rsidR="00835694" w:rsidRPr="0022511D" w:rsidRDefault="00835694" w:rsidP="006702BE">
            <w:pPr>
              <w:widowControl w:val="0"/>
              <w:ind w:left="-159" w:right="44"/>
              <w:jc w:val="right"/>
              <w:rPr>
                <w:b/>
                <w:sz w:val="12"/>
                <w:szCs w:val="12"/>
              </w:rPr>
            </w:pPr>
            <w:r w:rsidRPr="0022511D">
              <w:rPr>
                <w:b/>
                <w:bCs/>
                <w:sz w:val="12"/>
                <w:szCs w:val="12"/>
              </w:rPr>
              <w:t>-</w:t>
            </w:r>
          </w:p>
        </w:tc>
        <w:tc>
          <w:tcPr>
            <w:tcW w:w="428" w:type="pct"/>
            <w:tcBorders>
              <w:left w:val="dotted" w:sz="4" w:space="0" w:color="auto"/>
              <w:bottom w:val="single" w:sz="12" w:space="0" w:color="auto"/>
              <w:right w:val="dotted" w:sz="4" w:space="0" w:color="auto"/>
            </w:tcBorders>
            <w:vAlign w:val="bottom"/>
          </w:tcPr>
          <w:p w14:paraId="36E20416" w14:textId="162D6BB6" w:rsidR="00835694" w:rsidRPr="0022511D" w:rsidRDefault="00835694" w:rsidP="006702BE">
            <w:pPr>
              <w:widowControl w:val="0"/>
              <w:ind w:left="-159" w:right="44"/>
              <w:jc w:val="right"/>
              <w:rPr>
                <w:b/>
                <w:sz w:val="12"/>
                <w:szCs w:val="12"/>
              </w:rPr>
            </w:pPr>
            <w:r w:rsidRPr="0022511D">
              <w:rPr>
                <w:b/>
                <w:bCs/>
                <w:sz w:val="12"/>
                <w:szCs w:val="12"/>
              </w:rPr>
              <w:t>-</w:t>
            </w:r>
          </w:p>
        </w:tc>
        <w:tc>
          <w:tcPr>
            <w:tcW w:w="428" w:type="pct"/>
            <w:tcBorders>
              <w:left w:val="dotted" w:sz="4" w:space="0" w:color="auto"/>
              <w:bottom w:val="single" w:sz="12" w:space="0" w:color="auto"/>
              <w:right w:val="single" w:sz="4" w:space="0" w:color="auto"/>
            </w:tcBorders>
            <w:vAlign w:val="bottom"/>
          </w:tcPr>
          <w:p w14:paraId="17C38468" w14:textId="2F58249B" w:rsidR="00835694" w:rsidRPr="0022511D" w:rsidRDefault="00835694" w:rsidP="006702BE">
            <w:pPr>
              <w:widowControl w:val="0"/>
              <w:ind w:left="-159" w:right="44"/>
              <w:jc w:val="right"/>
              <w:rPr>
                <w:b/>
                <w:sz w:val="12"/>
                <w:szCs w:val="12"/>
              </w:rPr>
            </w:pPr>
            <w:r w:rsidRPr="0022511D">
              <w:rPr>
                <w:b/>
                <w:bCs/>
                <w:sz w:val="12"/>
                <w:szCs w:val="12"/>
              </w:rPr>
              <w:t>-</w:t>
            </w:r>
          </w:p>
        </w:tc>
        <w:tc>
          <w:tcPr>
            <w:tcW w:w="428" w:type="pct"/>
            <w:tcBorders>
              <w:left w:val="nil"/>
              <w:bottom w:val="single" w:sz="12" w:space="0" w:color="auto"/>
              <w:right w:val="dotted" w:sz="4" w:space="0" w:color="auto"/>
            </w:tcBorders>
            <w:noWrap/>
            <w:tcMar>
              <w:top w:w="18" w:type="dxa"/>
              <w:left w:w="18" w:type="dxa"/>
              <w:bottom w:w="0" w:type="dxa"/>
              <w:right w:w="18" w:type="dxa"/>
            </w:tcMar>
            <w:vAlign w:val="bottom"/>
          </w:tcPr>
          <w:p w14:paraId="42BB370A" w14:textId="6BAEF9D4" w:rsidR="00835694" w:rsidRPr="0022511D" w:rsidRDefault="00835694" w:rsidP="006702BE">
            <w:pPr>
              <w:widowControl w:val="0"/>
              <w:ind w:left="-159" w:right="44"/>
              <w:jc w:val="right"/>
              <w:rPr>
                <w:b/>
                <w:sz w:val="12"/>
                <w:szCs w:val="12"/>
              </w:rPr>
            </w:pPr>
            <w:r w:rsidRPr="0022511D">
              <w:rPr>
                <w:b/>
                <w:bCs/>
                <w:sz w:val="12"/>
                <w:szCs w:val="12"/>
              </w:rPr>
              <w:t>-</w:t>
            </w:r>
          </w:p>
        </w:tc>
        <w:tc>
          <w:tcPr>
            <w:tcW w:w="428" w:type="pct"/>
            <w:tcBorders>
              <w:left w:val="dotted" w:sz="4" w:space="0" w:color="auto"/>
              <w:bottom w:val="single" w:sz="12" w:space="0" w:color="auto"/>
              <w:right w:val="dotted" w:sz="4" w:space="0" w:color="auto"/>
            </w:tcBorders>
            <w:noWrap/>
            <w:tcMar>
              <w:top w:w="18" w:type="dxa"/>
              <w:left w:w="18" w:type="dxa"/>
              <w:bottom w:w="0" w:type="dxa"/>
              <w:right w:w="18" w:type="dxa"/>
            </w:tcMar>
            <w:vAlign w:val="bottom"/>
          </w:tcPr>
          <w:p w14:paraId="233B4962" w14:textId="204BEDFD" w:rsidR="00835694" w:rsidRPr="0022511D" w:rsidRDefault="00835694" w:rsidP="006702BE">
            <w:pPr>
              <w:widowControl w:val="0"/>
              <w:ind w:left="-159" w:right="44"/>
              <w:jc w:val="right"/>
              <w:rPr>
                <w:b/>
                <w:sz w:val="12"/>
                <w:szCs w:val="12"/>
              </w:rPr>
            </w:pPr>
            <w:r w:rsidRPr="0022511D">
              <w:rPr>
                <w:b/>
                <w:bCs/>
                <w:sz w:val="12"/>
                <w:szCs w:val="12"/>
              </w:rPr>
              <w:t>-</w:t>
            </w:r>
          </w:p>
        </w:tc>
        <w:tc>
          <w:tcPr>
            <w:tcW w:w="430" w:type="pct"/>
            <w:tcBorders>
              <w:left w:val="dotted" w:sz="4" w:space="0" w:color="auto"/>
              <w:bottom w:val="single" w:sz="12" w:space="0" w:color="auto"/>
              <w:right w:val="single" w:sz="4" w:space="0" w:color="auto"/>
            </w:tcBorders>
            <w:noWrap/>
            <w:tcMar>
              <w:top w:w="18" w:type="dxa"/>
              <w:left w:w="18" w:type="dxa"/>
              <w:bottom w:w="0" w:type="dxa"/>
              <w:right w:w="18" w:type="dxa"/>
            </w:tcMar>
            <w:vAlign w:val="bottom"/>
          </w:tcPr>
          <w:p w14:paraId="347B0AC5" w14:textId="3D73D95A" w:rsidR="00835694" w:rsidRPr="0022511D" w:rsidRDefault="00835694" w:rsidP="006702BE">
            <w:pPr>
              <w:widowControl w:val="0"/>
              <w:ind w:left="-159" w:right="44"/>
              <w:jc w:val="right"/>
              <w:rPr>
                <w:b/>
                <w:sz w:val="12"/>
                <w:szCs w:val="12"/>
              </w:rPr>
            </w:pPr>
            <w:r w:rsidRPr="0022511D">
              <w:rPr>
                <w:b/>
                <w:bCs/>
                <w:sz w:val="12"/>
                <w:szCs w:val="12"/>
              </w:rPr>
              <w:t>-</w:t>
            </w:r>
          </w:p>
        </w:tc>
      </w:tr>
      <w:bookmarkEnd w:id="6"/>
    </w:tbl>
    <w:p w14:paraId="43F10BF4" w14:textId="77777777" w:rsidR="003C049B" w:rsidRPr="0022511D" w:rsidRDefault="003C049B" w:rsidP="006702BE">
      <w:pPr>
        <w:widowControl w:val="0"/>
        <w:rPr>
          <w:rFonts w:eastAsia="Arial Unicode MS"/>
          <w:bCs/>
          <w:sz w:val="18"/>
          <w:szCs w:val="18"/>
        </w:rPr>
      </w:pPr>
    </w:p>
    <w:p w14:paraId="116471E0" w14:textId="77777777" w:rsidR="00037A87" w:rsidRPr="0022511D" w:rsidRDefault="00037A87" w:rsidP="006702BE">
      <w:pPr>
        <w:widowControl w:val="0"/>
        <w:rPr>
          <w:rFonts w:eastAsia="Arial Unicode MS"/>
          <w:bCs/>
          <w:sz w:val="18"/>
          <w:szCs w:val="18"/>
        </w:rPr>
      </w:pPr>
    </w:p>
    <w:p w14:paraId="557156DF" w14:textId="77777777" w:rsidR="00613D80" w:rsidRPr="0022511D" w:rsidRDefault="00613D80" w:rsidP="006702BE">
      <w:pPr>
        <w:widowControl w:val="0"/>
        <w:rPr>
          <w:rFonts w:eastAsia="Arial Unicode MS"/>
          <w:bCs/>
          <w:sz w:val="18"/>
          <w:szCs w:val="18"/>
        </w:rPr>
      </w:pPr>
    </w:p>
    <w:p w14:paraId="781E8133" w14:textId="5135BAD3" w:rsidR="00477A8F" w:rsidRPr="0022511D" w:rsidRDefault="00477A8F" w:rsidP="006702BE">
      <w:pPr>
        <w:widowControl w:val="0"/>
        <w:ind w:left="709" w:hanging="709"/>
        <w:jc w:val="center"/>
        <w:rPr>
          <w:rFonts w:eastAsia="Arial Unicode MS"/>
          <w:bCs/>
          <w:sz w:val="18"/>
          <w:szCs w:val="18"/>
        </w:rPr>
      </w:pPr>
    </w:p>
    <w:p w14:paraId="154D1A61" w14:textId="483645FF" w:rsidR="001C31BD" w:rsidRPr="0022511D" w:rsidRDefault="001C31BD" w:rsidP="006702BE">
      <w:pPr>
        <w:widowControl w:val="0"/>
        <w:ind w:left="709" w:hanging="709"/>
        <w:jc w:val="center"/>
        <w:rPr>
          <w:rFonts w:eastAsia="Arial Unicode MS"/>
          <w:bCs/>
          <w:sz w:val="18"/>
          <w:szCs w:val="18"/>
        </w:rPr>
      </w:pPr>
    </w:p>
    <w:p w14:paraId="652813B0" w14:textId="1CE0BA34" w:rsidR="001C31BD" w:rsidRPr="0022511D" w:rsidRDefault="001C31BD" w:rsidP="006702BE">
      <w:pPr>
        <w:widowControl w:val="0"/>
        <w:ind w:left="709" w:hanging="709"/>
        <w:jc w:val="center"/>
        <w:rPr>
          <w:rFonts w:eastAsia="Arial Unicode MS"/>
          <w:bCs/>
          <w:sz w:val="18"/>
          <w:szCs w:val="18"/>
        </w:rPr>
      </w:pPr>
    </w:p>
    <w:p w14:paraId="74542D23" w14:textId="3DAAF8E6" w:rsidR="001C31BD" w:rsidRPr="0022511D" w:rsidRDefault="001C31BD" w:rsidP="006702BE">
      <w:pPr>
        <w:widowControl w:val="0"/>
        <w:ind w:left="709" w:hanging="709"/>
        <w:jc w:val="center"/>
        <w:rPr>
          <w:rFonts w:eastAsia="Arial Unicode MS"/>
          <w:bCs/>
          <w:sz w:val="18"/>
          <w:szCs w:val="18"/>
        </w:rPr>
      </w:pPr>
    </w:p>
    <w:p w14:paraId="631B73F5" w14:textId="77777777" w:rsidR="001C31BD" w:rsidRPr="0022511D" w:rsidRDefault="001C31BD" w:rsidP="006702BE">
      <w:pPr>
        <w:widowControl w:val="0"/>
        <w:ind w:left="709" w:hanging="709"/>
        <w:jc w:val="center"/>
        <w:rPr>
          <w:rFonts w:eastAsia="Arial Unicode MS"/>
          <w:bCs/>
          <w:sz w:val="18"/>
          <w:szCs w:val="18"/>
        </w:rPr>
      </w:pPr>
    </w:p>
    <w:p w14:paraId="454F79B6" w14:textId="77777777" w:rsidR="00477A8F" w:rsidRPr="0022511D" w:rsidRDefault="00C16EC7" w:rsidP="006702BE">
      <w:pPr>
        <w:widowControl w:val="0"/>
        <w:jc w:val="center"/>
        <w:rPr>
          <w:rFonts w:eastAsia="Arial Unicode MS"/>
          <w:bCs/>
          <w:sz w:val="18"/>
          <w:szCs w:val="18"/>
        </w:rPr>
      </w:pPr>
      <w:r w:rsidRPr="0022511D">
        <w:rPr>
          <w:rFonts w:eastAsia="Arial Unicode MS"/>
          <w:bCs/>
        </w:rPr>
        <w:t xml:space="preserve">İlişikteki açıklama ve dipnotlar bu </w:t>
      </w:r>
      <w:r w:rsidR="005E774A" w:rsidRPr="0022511D">
        <w:rPr>
          <w:rFonts w:eastAsia="Arial Unicode MS"/>
          <w:bCs/>
        </w:rPr>
        <w:t xml:space="preserve">konsolide olmayan </w:t>
      </w:r>
      <w:r w:rsidRPr="0022511D">
        <w:rPr>
          <w:rFonts w:eastAsia="Arial Unicode MS"/>
          <w:bCs/>
        </w:rPr>
        <w:t>finansal tabloların tamamlayıcı bir parçasıdır</w:t>
      </w:r>
      <w:r w:rsidRPr="0022511D">
        <w:rPr>
          <w:rFonts w:eastAsia="Arial Unicode MS"/>
          <w:bCs/>
          <w:sz w:val="18"/>
          <w:szCs w:val="18"/>
        </w:rPr>
        <w:t>.</w:t>
      </w:r>
    </w:p>
    <w:p w14:paraId="14FD2272" w14:textId="77777777" w:rsidR="00477A8F" w:rsidRPr="0022511D" w:rsidRDefault="00477A8F" w:rsidP="006702BE">
      <w:pPr>
        <w:widowControl w:val="0"/>
        <w:jc w:val="center"/>
        <w:rPr>
          <w:rFonts w:eastAsia="Arial Unicode MS"/>
          <w:bCs/>
          <w:sz w:val="18"/>
          <w:szCs w:val="18"/>
        </w:rPr>
        <w:sectPr w:rsidR="00477A8F" w:rsidRPr="0022511D" w:rsidSect="001C31BD">
          <w:headerReference w:type="default" r:id="rId24"/>
          <w:footerReference w:type="default" r:id="rId25"/>
          <w:footnotePr>
            <w:numRestart w:val="eachPage"/>
          </w:footnotePr>
          <w:type w:val="nextColumn"/>
          <w:pgSz w:w="11907" w:h="16840" w:code="9"/>
          <w:pgMar w:top="851" w:right="851" w:bottom="851" w:left="851" w:header="851" w:footer="851" w:gutter="0"/>
          <w:cols w:space="708"/>
        </w:sectPr>
      </w:pPr>
    </w:p>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2"/>
        <w:gridCol w:w="491"/>
        <w:gridCol w:w="4975"/>
        <w:gridCol w:w="761"/>
        <w:gridCol w:w="1962"/>
        <w:gridCol w:w="1964"/>
      </w:tblGrid>
      <w:tr w:rsidR="00FD644A" w:rsidRPr="0022511D" w14:paraId="1E50568F" w14:textId="77777777" w:rsidTr="006702BE">
        <w:trPr>
          <w:cantSplit/>
          <w:trHeight w:val="265"/>
        </w:trPr>
        <w:tc>
          <w:tcPr>
            <w:tcW w:w="5000" w:type="pct"/>
            <w:gridSpan w:val="6"/>
            <w:tcBorders>
              <w:top w:val="single" w:sz="4" w:space="0" w:color="auto"/>
              <w:bottom w:val="single" w:sz="4" w:space="0" w:color="auto"/>
            </w:tcBorders>
            <w:shd w:val="clear" w:color="auto" w:fill="auto"/>
            <w:noWrap/>
            <w:tcMar>
              <w:top w:w="18" w:type="dxa"/>
              <w:left w:w="18" w:type="dxa"/>
              <w:bottom w:w="0" w:type="dxa"/>
              <w:right w:w="18" w:type="dxa"/>
            </w:tcMar>
            <w:vAlign w:val="bottom"/>
          </w:tcPr>
          <w:p w14:paraId="4E1F3566" w14:textId="77777777" w:rsidR="00FD644A" w:rsidRPr="0022511D" w:rsidRDefault="00EE0C6B" w:rsidP="006702BE">
            <w:pPr>
              <w:widowControl w:val="0"/>
              <w:tabs>
                <w:tab w:val="left" w:pos="691"/>
              </w:tabs>
              <w:ind w:left="376" w:hanging="376"/>
              <w:jc w:val="center"/>
              <w:rPr>
                <w:rFonts w:eastAsia="Arial Unicode MS"/>
                <w:b/>
                <w:bCs/>
                <w:color w:val="000000" w:themeColor="text1"/>
                <w:sz w:val="13"/>
                <w:szCs w:val="13"/>
              </w:rPr>
            </w:pPr>
            <w:bookmarkStart w:id="7" w:name="OLE_LINK7"/>
            <w:r w:rsidRPr="0022511D">
              <w:rPr>
                <w:rFonts w:eastAsia="Arial Unicode MS"/>
                <w:b/>
                <w:bCs/>
                <w:color w:val="000000" w:themeColor="text1"/>
                <w:sz w:val="13"/>
                <w:szCs w:val="13"/>
              </w:rPr>
              <w:lastRenderedPageBreak/>
              <w:t>T.O.M.</w:t>
            </w:r>
            <w:r w:rsidR="00FD644A" w:rsidRPr="0022511D">
              <w:rPr>
                <w:rFonts w:eastAsia="Arial Unicode MS"/>
                <w:b/>
                <w:bCs/>
                <w:color w:val="000000" w:themeColor="text1"/>
                <w:sz w:val="13"/>
                <w:szCs w:val="13"/>
              </w:rPr>
              <w:t xml:space="preserve"> KATILIM BANKASI A.Ş. KONSOLİDE OLMAYAN KAR VEYA ZARAR TABLOSU</w:t>
            </w:r>
          </w:p>
        </w:tc>
      </w:tr>
      <w:tr w:rsidR="00375126" w:rsidRPr="0022511D" w14:paraId="1767EA34" w14:textId="77777777" w:rsidTr="006702BE">
        <w:trPr>
          <w:trHeight w:val="71"/>
        </w:trPr>
        <w:tc>
          <w:tcPr>
            <w:tcW w:w="21" w:type="pct"/>
            <w:tcBorders>
              <w:top w:val="single" w:sz="4" w:space="0" w:color="auto"/>
              <w:bottom w:val="nil"/>
            </w:tcBorders>
            <w:shd w:val="clear" w:color="auto" w:fill="auto"/>
            <w:noWrap/>
            <w:tcMar>
              <w:top w:w="18" w:type="dxa"/>
              <w:left w:w="18" w:type="dxa"/>
              <w:bottom w:w="0" w:type="dxa"/>
              <w:right w:w="18" w:type="dxa"/>
            </w:tcMar>
            <w:vAlign w:val="bottom"/>
          </w:tcPr>
          <w:p w14:paraId="0B1570E3" w14:textId="77777777" w:rsidR="002C5643" w:rsidRPr="0022511D" w:rsidRDefault="002C5643" w:rsidP="006702BE">
            <w:pPr>
              <w:widowControl w:val="0"/>
              <w:tabs>
                <w:tab w:val="left" w:pos="691"/>
              </w:tabs>
              <w:ind w:left="376" w:hanging="376"/>
              <w:rPr>
                <w:rFonts w:eastAsia="Arial Unicode MS"/>
                <w:b/>
                <w:bCs/>
                <w:color w:val="000000" w:themeColor="text1"/>
                <w:sz w:val="13"/>
                <w:szCs w:val="13"/>
              </w:rPr>
            </w:pPr>
          </w:p>
        </w:tc>
        <w:tc>
          <w:tcPr>
            <w:tcW w:w="241" w:type="pct"/>
            <w:tcBorders>
              <w:top w:val="single" w:sz="4" w:space="0" w:color="auto"/>
              <w:bottom w:val="nil"/>
            </w:tcBorders>
            <w:shd w:val="clear" w:color="auto" w:fill="auto"/>
            <w:noWrap/>
            <w:tcMar>
              <w:top w:w="18" w:type="dxa"/>
              <w:left w:w="18" w:type="dxa"/>
              <w:bottom w:w="0" w:type="dxa"/>
              <w:right w:w="18" w:type="dxa"/>
            </w:tcMar>
            <w:vAlign w:val="bottom"/>
          </w:tcPr>
          <w:p w14:paraId="50986C23" w14:textId="77777777" w:rsidR="002C5643" w:rsidRPr="0022511D" w:rsidRDefault="002C5643" w:rsidP="006702BE">
            <w:pPr>
              <w:widowControl w:val="0"/>
              <w:tabs>
                <w:tab w:val="left" w:pos="691"/>
              </w:tabs>
              <w:ind w:left="376" w:hanging="376"/>
              <w:rPr>
                <w:rFonts w:eastAsia="Arial Unicode MS"/>
                <w:b/>
                <w:bCs/>
                <w:color w:val="000000" w:themeColor="text1"/>
                <w:sz w:val="13"/>
                <w:szCs w:val="13"/>
              </w:rPr>
            </w:pPr>
            <w:r w:rsidRPr="0022511D">
              <w:rPr>
                <w:rFonts w:eastAsia="Arial Unicode MS"/>
                <w:b/>
                <w:bCs/>
                <w:color w:val="000000" w:themeColor="text1"/>
                <w:sz w:val="13"/>
                <w:szCs w:val="13"/>
              </w:rPr>
              <w:t> </w:t>
            </w:r>
          </w:p>
        </w:tc>
        <w:tc>
          <w:tcPr>
            <w:tcW w:w="2440" w:type="pct"/>
            <w:tcBorders>
              <w:top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27952FC" w14:textId="77777777" w:rsidR="002C5643" w:rsidRPr="0022511D" w:rsidRDefault="002C5643" w:rsidP="006702BE">
            <w:pPr>
              <w:widowControl w:val="0"/>
              <w:tabs>
                <w:tab w:val="left" w:pos="691"/>
              </w:tabs>
              <w:ind w:left="376" w:hanging="376"/>
              <w:rPr>
                <w:rFonts w:eastAsia="Arial Unicode MS"/>
                <w:b/>
                <w:bCs/>
                <w:color w:val="000000" w:themeColor="text1"/>
                <w:sz w:val="13"/>
                <w:szCs w:val="13"/>
              </w:rPr>
            </w:pPr>
            <w:r w:rsidRPr="0022511D">
              <w:rPr>
                <w:rFonts w:eastAsia="Arial Unicode MS"/>
                <w:b/>
                <w:bCs/>
                <w:color w:val="000000" w:themeColor="text1"/>
                <w:sz w:val="13"/>
                <w:szCs w:val="13"/>
              </w:rPr>
              <w:t>GELİR VE GİDER KALEMLERİ</w:t>
            </w:r>
          </w:p>
        </w:tc>
        <w:tc>
          <w:tcPr>
            <w:tcW w:w="373" w:type="pct"/>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3713FFA" w14:textId="77777777" w:rsidR="002C5643" w:rsidRPr="0022511D" w:rsidRDefault="002C5643" w:rsidP="006702BE">
            <w:pPr>
              <w:widowControl w:val="0"/>
              <w:tabs>
                <w:tab w:val="left" w:pos="691"/>
              </w:tabs>
              <w:ind w:left="376" w:right="24" w:hanging="376"/>
              <w:jc w:val="center"/>
              <w:rPr>
                <w:rFonts w:eastAsia="Arial Unicode MS"/>
                <w:b/>
                <w:bCs/>
                <w:color w:val="000000" w:themeColor="text1"/>
                <w:sz w:val="13"/>
                <w:szCs w:val="13"/>
              </w:rPr>
            </w:pPr>
            <w:r w:rsidRPr="0022511D">
              <w:rPr>
                <w:rFonts w:eastAsia="Arial Unicode MS"/>
                <w:b/>
                <w:bCs/>
                <w:color w:val="000000" w:themeColor="text1"/>
                <w:sz w:val="13"/>
                <w:szCs w:val="13"/>
              </w:rPr>
              <w:t>Dipnot</w:t>
            </w:r>
          </w:p>
        </w:tc>
        <w:tc>
          <w:tcPr>
            <w:tcW w:w="962" w:type="pct"/>
            <w:tcBorders>
              <w:top w:val="single" w:sz="4" w:space="0" w:color="auto"/>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2AB016AB" w14:textId="77777777" w:rsidR="002C5643" w:rsidRPr="0022511D" w:rsidRDefault="002C5643" w:rsidP="006702BE">
            <w:pPr>
              <w:widowControl w:val="0"/>
              <w:autoSpaceDE w:val="0"/>
              <w:autoSpaceDN w:val="0"/>
              <w:adjustRightInd w:val="0"/>
              <w:ind w:right="37"/>
              <w:jc w:val="right"/>
              <w:rPr>
                <w:rFonts w:eastAsia="Arial Unicode MS"/>
                <w:b/>
                <w:bCs/>
                <w:color w:val="000000" w:themeColor="text1"/>
                <w:sz w:val="13"/>
                <w:szCs w:val="13"/>
              </w:rPr>
            </w:pPr>
            <w:r w:rsidRPr="0022511D">
              <w:rPr>
                <w:b/>
                <w:color w:val="000000" w:themeColor="text1"/>
                <w:sz w:val="13"/>
                <w:szCs w:val="13"/>
              </w:rPr>
              <w:t>Cari Dönem</w:t>
            </w:r>
          </w:p>
        </w:tc>
        <w:tc>
          <w:tcPr>
            <w:tcW w:w="963" w:type="pct"/>
            <w:tcBorders>
              <w:top w:val="single" w:sz="4" w:space="0" w:color="auto"/>
              <w:left w:val="dotted" w:sz="4" w:space="0" w:color="auto"/>
              <w:bottom w:val="nil"/>
            </w:tcBorders>
            <w:vAlign w:val="bottom"/>
          </w:tcPr>
          <w:p w14:paraId="4062551C" w14:textId="77777777" w:rsidR="002C5643" w:rsidRPr="0022511D" w:rsidRDefault="002C5643" w:rsidP="006702BE">
            <w:pPr>
              <w:widowControl w:val="0"/>
              <w:tabs>
                <w:tab w:val="left" w:pos="691"/>
              </w:tabs>
              <w:ind w:left="376" w:right="37" w:hanging="376"/>
              <w:jc w:val="right"/>
              <w:rPr>
                <w:rFonts w:eastAsia="Arial Unicode MS"/>
                <w:b/>
                <w:bCs/>
                <w:color w:val="000000" w:themeColor="text1"/>
                <w:sz w:val="13"/>
                <w:szCs w:val="13"/>
              </w:rPr>
            </w:pPr>
            <w:r w:rsidRPr="0022511D">
              <w:rPr>
                <w:b/>
                <w:color w:val="000000" w:themeColor="text1"/>
                <w:sz w:val="13"/>
                <w:szCs w:val="13"/>
              </w:rPr>
              <w:t>Önceki Dönem</w:t>
            </w:r>
          </w:p>
        </w:tc>
      </w:tr>
      <w:tr w:rsidR="00375126" w:rsidRPr="0022511D" w14:paraId="57C456F5" w14:textId="77777777" w:rsidTr="006702BE">
        <w:trPr>
          <w:trHeight w:val="80"/>
        </w:trPr>
        <w:tc>
          <w:tcPr>
            <w:tcW w:w="21" w:type="pct"/>
            <w:tcBorders>
              <w:top w:val="nil"/>
              <w:bottom w:val="single" w:sz="4" w:space="0" w:color="auto"/>
            </w:tcBorders>
            <w:shd w:val="clear" w:color="auto" w:fill="auto"/>
            <w:noWrap/>
            <w:tcMar>
              <w:top w:w="18" w:type="dxa"/>
              <w:left w:w="18" w:type="dxa"/>
              <w:bottom w:w="0" w:type="dxa"/>
              <w:right w:w="18" w:type="dxa"/>
            </w:tcMar>
            <w:vAlign w:val="bottom"/>
          </w:tcPr>
          <w:p w14:paraId="08909294" w14:textId="77777777" w:rsidR="002C5643" w:rsidRPr="0022511D" w:rsidRDefault="002C5643" w:rsidP="006702BE">
            <w:pPr>
              <w:widowControl w:val="0"/>
              <w:tabs>
                <w:tab w:val="left" w:pos="691"/>
              </w:tabs>
              <w:ind w:left="376" w:hanging="376"/>
              <w:rPr>
                <w:rFonts w:eastAsia="Arial Unicode MS"/>
                <w:b/>
                <w:bCs/>
                <w:color w:val="000000" w:themeColor="text1"/>
                <w:sz w:val="13"/>
                <w:szCs w:val="13"/>
              </w:rPr>
            </w:pPr>
          </w:p>
        </w:tc>
        <w:tc>
          <w:tcPr>
            <w:tcW w:w="241" w:type="pct"/>
            <w:tcBorders>
              <w:top w:val="nil"/>
              <w:bottom w:val="single" w:sz="4" w:space="0" w:color="auto"/>
            </w:tcBorders>
            <w:shd w:val="clear" w:color="auto" w:fill="auto"/>
            <w:noWrap/>
            <w:tcMar>
              <w:top w:w="18" w:type="dxa"/>
              <w:left w:w="18" w:type="dxa"/>
              <w:bottom w:w="0" w:type="dxa"/>
              <w:right w:w="18" w:type="dxa"/>
            </w:tcMar>
            <w:vAlign w:val="bottom"/>
          </w:tcPr>
          <w:p w14:paraId="2D53E865" w14:textId="77777777" w:rsidR="002C5643" w:rsidRPr="0022511D" w:rsidRDefault="002C5643" w:rsidP="006702BE">
            <w:pPr>
              <w:widowControl w:val="0"/>
              <w:tabs>
                <w:tab w:val="left" w:pos="691"/>
              </w:tabs>
              <w:ind w:left="376" w:hanging="376"/>
              <w:rPr>
                <w:rFonts w:eastAsia="Arial Unicode MS"/>
                <w:b/>
                <w:bCs/>
                <w:color w:val="000000" w:themeColor="text1"/>
                <w:sz w:val="13"/>
                <w:szCs w:val="13"/>
              </w:rPr>
            </w:pPr>
          </w:p>
        </w:tc>
        <w:tc>
          <w:tcPr>
            <w:tcW w:w="2440" w:type="pct"/>
            <w:tcBorders>
              <w:top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0707401D" w14:textId="77777777" w:rsidR="002C5643" w:rsidRPr="0022511D" w:rsidRDefault="002C5643" w:rsidP="006702BE">
            <w:pPr>
              <w:widowControl w:val="0"/>
              <w:tabs>
                <w:tab w:val="left" w:pos="691"/>
              </w:tabs>
              <w:ind w:left="376" w:hanging="376"/>
              <w:rPr>
                <w:rFonts w:eastAsia="Arial Unicode MS"/>
                <w:b/>
                <w:bCs/>
                <w:color w:val="000000" w:themeColor="text1"/>
                <w:sz w:val="13"/>
                <w:szCs w:val="13"/>
              </w:rPr>
            </w:pPr>
            <w:r w:rsidRPr="0022511D">
              <w:rPr>
                <w:rFonts w:eastAsia="Arial Unicode MS"/>
                <w:b/>
                <w:bCs/>
                <w:color w:val="000000" w:themeColor="text1"/>
                <w:sz w:val="13"/>
                <w:szCs w:val="13"/>
              </w:rPr>
              <w:t> </w:t>
            </w:r>
          </w:p>
        </w:tc>
        <w:tc>
          <w:tcPr>
            <w:tcW w:w="373" w:type="pct"/>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3C334EB5" w14:textId="77777777" w:rsidR="002C5643" w:rsidRPr="0022511D" w:rsidRDefault="002C5643" w:rsidP="006702BE">
            <w:pPr>
              <w:widowControl w:val="0"/>
              <w:tabs>
                <w:tab w:val="left" w:pos="691"/>
              </w:tabs>
              <w:ind w:right="24"/>
              <w:jc w:val="center"/>
              <w:rPr>
                <w:rFonts w:eastAsia="Arial Unicode MS"/>
                <w:b/>
                <w:bCs/>
                <w:color w:val="000000" w:themeColor="text1"/>
                <w:sz w:val="13"/>
                <w:szCs w:val="13"/>
              </w:rPr>
            </w:pPr>
            <w:r w:rsidRPr="0022511D">
              <w:rPr>
                <w:rFonts w:eastAsia="Arial Unicode MS"/>
                <w:b/>
                <w:bCs/>
                <w:color w:val="000000" w:themeColor="text1"/>
                <w:sz w:val="13"/>
                <w:szCs w:val="13"/>
              </w:rPr>
              <w:t>(V-IV)</w:t>
            </w:r>
          </w:p>
        </w:tc>
        <w:tc>
          <w:tcPr>
            <w:tcW w:w="962" w:type="pct"/>
            <w:tcBorders>
              <w:top w:val="nil"/>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75F5C1C" w14:textId="14AF347F" w:rsidR="002C5643" w:rsidRPr="0022511D" w:rsidRDefault="002C5643" w:rsidP="006702BE">
            <w:pPr>
              <w:widowControl w:val="0"/>
              <w:tabs>
                <w:tab w:val="left" w:pos="691"/>
              </w:tabs>
              <w:ind w:left="376" w:right="37" w:hanging="376"/>
              <w:jc w:val="right"/>
              <w:rPr>
                <w:rFonts w:eastAsia="Arial Unicode MS"/>
                <w:b/>
                <w:bCs/>
                <w:color w:val="000000" w:themeColor="text1"/>
                <w:sz w:val="13"/>
                <w:szCs w:val="13"/>
              </w:rPr>
            </w:pPr>
            <w:r w:rsidRPr="0022511D">
              <w:rPr>
                <w:rFonts w:eastAsia="Arial Unicode MS"/>
                <w:b/>
                <w:bCs/>
                <w:color w:val="000000" w:themeColor="text1"/>
                <w:sz w:val="13"/>
                <w:szCs w:val="13"/>
              </w:rPr>
              <w:t>01/01</w:t>
            </w:r>
            <w:r w:rsidR="004916DB" w:rsidRPr="0022511D">
              <w:rPr>
                <w:rFonts w:eastAsia="Arial Unicode MS"/>
                <w:b/>
                <w:bCs/>
                <w:color w:val="000000" w:themeColor="text1"/>
                <w:sz w:val="13"/>
                <w:szCs w:val="13"/>
              </w:rPr>
              <w:t>/2023</w:t>
            </w:r>
            <w:r w:rsidRPr="0022511D">
              <w:rPr>
                <w:rFonts w:eastAsia="Arial Unicode MS"/>
                <w:b/>
                <w:bCs/>
                <w:color w:val="000000" w:themeColor="text1"/>
                <w:sz w:val="13"/>
                <w:szCs w:val="13"/>
              </w:rPr>
              <w:t>-</w:t>
            </w:r>
            <w:r w:rsidR="00A03CFA" w:rsidRPr="0022511D">
              <w:rPr>
                <w:rFonts w:eastAsia="Arial Unicode MS"/>
                <w:b/>
                <w:bCs/>
                <w:color w:val="000000" w:themeColor="text1"/>
                <w:sz w:val="13"/>
                <w:szCs w:val="13"/>
              </w:rPr>
              <w:t>31/12/2023</w:t>
            </w:r>
          </w:p>
        </w:tc>
        <w:tc>
          <w:tcPr>
            <w:tcW w:w="963" w:type="pct"/>
            <w:tcBorders>
              <w:top w:val="nil"/>
              <w:left w:val="dotted" w:sz="4" w:space="0" w:color="auto"/>
              <w:bottom w:val="single" w:sz="4" w:space="0" w:color="auto"/>
            </w:tcBorders>
            <w:vAlign w:val="bottom"/>
          </w:tcPr>
          <w:p w14:paraId="405D564B" w14:textId="2B3B8732" w:rsidR="002C5643" w:rsidRPr="0022511D" w:rsidRDefault="002C5643" w:rsidP="006702BE">
            <w:pPr>
              <w:widowControl w:val="0"/>
              <w:tabs>
                <w:tab w:val="left" w:pos="691"/>
              </w:tabs>
              <w:ind w:left="376" w:right="37" w:hanging="376"/>
              <w:jc w:val="right"/>
              <w:rPr>
                <w:rFonts w:eastAsia="Arial Unicode MS"/>
                <w:b/>
                <w:bCs/>
                <w:color w:val="000000" w:themeColor="text1"/>
                <w:sz w:val="13"/>
                <w:szCs w:val="13"/>
              </w:rPr>
            </w:pPr>
            <w:r w:rsidRPr="0022511D">
              <w:rPr>
                <w:rFonts w:eastAsia="Arial Unicode MS"/>
                <w:b/>
                <w:bCs/>
                <w:color w:val="000000" w:themeColor="text1"/>
                <w:sz w:val="13"/>
                <w:szCs w:val="13"/>
              </w:rPr>
              <w:t>01/01</w:t>
            </w:r>
            <w:r w:rsidR="004916DB" w:rsidRPr="0022511D">
              <w:rPr>
                <w:rFonts w:eastAsia="Arial Unicode MS"/>
                <w:b/>
                <w:bCs/>
                <w:color w:val="000000" w:themeColor="text1"/>
                <w:sz w:val="13"/>
                <w:szCs w:val="13"/>
              </w:rPr>
              <w:t>/2022</w:t>
            </w:r>
            <w:r w:rsidRPr="0022511D">
              <w:rPr>
                <w:rFonts w:eastAsia="Arial Unicode MS"/>
                <w:b/>
                <w:bCs/>
                <w:color w:val="000000" w:themeColor="text1"/>
                <w:sz w:val="13"/>
                <w:szCs w:val="13"/>
              </w:rPr>
              <w:t>-</w:t>
            </w:r>
            <w:r w:rsidR="00A03CFA" w:rsidRPr="0022511D">
              <w:rPr>
                <w:rFonts w:eastAsia="Arial Unicode MS"/>
                <w:b/>
                <w:bCs/>
                <w:color w:val="000000" w:themeColor="text1"/>
                <w:sz w:val="13"/>
                <w:szCs w:val="13"/>
              </w:rPr>
              <w:t>31/12/2022</w:t>
            </w:r>
          </w:p>
        </w:tc>
      </w:tr>
      <w:tr w:rsidR="00375126" w:rsidRPr="0022511D" w14:paraId="08D4D54B" w14:textId="77777777" w:rsidTr="006702BE">
        <w:trPr>
          <w:trHeight w:val="69"/>
        </w:trPr>
        <w:tc>
          <w:tcPr>
            <w:tcW w:w="21" w:type="pct"/>
            <w:tcBorders>
              <w:top w:val="single" w:sz="4" w:space="0" w:color="auto"/>
            </w:tcBorders>
            <w:shd w:val="clear" w:color="auto" w:fill="auto"/>
            <w:noWrap/>
            <w:tcMar>
              <w:top w:w="18" w:type="dxa"/>
              <w:left w:w="18" w:type="dxa"/>
              <w:bottom w:w="0" w:type="dxa"/>
              <w:right w:w="18" w:type="dxa"/>
            </w:tcMar>
            <w:vAlign w:val="bottom"/>
          </w:tcPr>
          <w:p w14:paraId="2248DB6F"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tcBorders>
              <w:top w:val="single" w:sz="4" w:space="0" w:color="auto"/>
            </w:tcBorders>
            <w:shd w:val="clear" w:color="auto" w:fill="auto"/>
            <w:noWrap/>
            <w:tcMar>
              <w:top w:w="18" w:type="dxa"/>
              <w:left w:w="18" w:type="dxa"/>
              <w:bottom w:w="0" w:type="dxa"/>
              <w:right w:w="18" w:type="dxa"/>
            </w:tcMar>
          </w:tcPr>
          <w:p w14:paraId="6016F06A"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I.</w:t>
            </w:r>
          </w:p>
        </w:tc>
        <w:tc>
          <w:tcPr>
            <w:tcW w:w="2440" w:type="pct"/>
            <w:tcBorders>
              <w:top w:val="single" w:sz="4" w:space="0" w:color="auto"/>
              <w:right w:val="single" w:sz="4" w:space="0" w:color="auto"/>
            </w:tcBorders>
            <w:shd w:val="clear" w:color="auto" w:fill="auto"/>
            <w:noWrap/>
            <w:tcMar>
              <w:top w:w="18" w:type="dxa"/>
              <w:left w:w="18" w:type="dxa"/>
              <w:bottom w:w="0" w:type="dxa"/>
              <w:right w:w="18" w:type="dxa"/>
            </w:tcMar>
          </w:tcPr>
          <w:p w14:paraId="6B11EA19"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KÂR PAYI GELİRLERİ</w:t>
            </w:r>
          </w:p>
        </w:tc>
        <w:tc>
          <w:tcPr>
            <w:tcW w:w="373" w:type="pc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tcPr>
          <w:p w14:paraId="294EA7E3"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top w:val="single" w:sz="4" w:space="0" w:color="auto"/>
              <w:left w:val="single" w:sz="4" w:space="0" w:color="auto"/>
              <w:right w:val="dotted" w:sz="4" w:space="0" w:color="auto"/>
            </w:tcBorders>
            <w:shd w:val="clear" w:color="auto" w:fill="auto"/>
            <w:noWrap/>
            <w:tcMar>
              <w:top w:w="18" w:type="dxa"/>
              <w:left w:w="18" w:type="dxa"/>
              <w:bottom w:w="0" w:type="dxa"/>
              <w:right w:w="18" w:type="dxa"/>
            </w:tcMar>
            <w:vAlign w:val="bottom"/>
          </w:tcPr>
          <w:p w14:paraId="498B6B08" w14:textId="769F28CD" w:rsidR="00337E96" w:rsidRPr="0022511D" w:rsidRDefault="00337E96" w:rsidP="006702BE">
            <w:pPr>
              <w:widowControl w:val="0"/>
              <w:tabs>
                <w:tab w:val="left" w:pos="691"/>
              </w:tabs>
              <w:ind w:left="376" w:right="37" w:hanging="376"/>
              <w:jc w:val="right"/>
              <w:rPr>
                <w:rFonts w:eastAsia="Arial Unicode MS"/>
                <w:b/>
                <w:bCs/>
                <w:sz w:val="13"/>
                <w:szCs w:val="13"/>
              </w:rPr>
            </w:pPr>
            <w:r w:rsidRPr="0022511D">
              <w:rPr>
                <w:b/>
                <w:sz w:val="13"/>
                <w:szCs w:val="13"/>
              </w:rPr>
              <w:t>135.577</w:t>
            </w:r>
          </w:p>
        </w:tc>
        <w:tc>
          <w:tcPr>
            <w:tcW w:w="963" w:type="pct"/>
            <w:tcBorders>
              <w:top w:val="single" w:sz="4" w:space="0" w:color="auto"/>
              <w:left w:val="dotted" w:sz="4" w:space="0" w:color="auto"/>
            </w:tcBorders>
            <w:shd w:val="clear" w:color="auto" w:fill="auto"/>
            <w:vAlign w:val="bottom"/>
          </w:tcPr>
          <w:p w14:paraId="0495FB42" w14:textId="6F75C598"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b/>
                <w:sz w:val="13"/>
                <w:szCs w:val="13"/>
              </w:rPr>
              <w:t>10.236</w:t>
            </w:r>
          </w:p>
        </w:tc>
      </w:tr>
      <w:tr w:rsidR="00375126" w:rsidRPr="0022511D" w14:paraId="1F605FD8" w14:textId="77777777" w:rsidTr="006702BE">
        <w:trPr>
          <w:trHeight w:val="113"/>
        </w:trPr>
        <w:tc>
          <w:tcPr>
            <w:tcW w:w="21" w:type="pct"/>
            <w:shd w:val="clear" w:color="auto" w:fill="auto"/>
            <w:noWrap/>
            <w:tcMar>
              <w:top w:w="18" w:type="dxa"/>
              <w:left w:w="18" w:type="dxa"/>
              <w:bottom w:w="0" w:type="dxa"/>
              <w:right w:w="18" w:type="dxa"/>
            </w:tcMar>
            <w:vAlign w:val="bottom"/>
          </w:tcPr>
          <w:p w14:paraId="68074834"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7A69E84D"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1.1</w:t>
            </w:r>
          </w:p>
        </w:tc>
        <w:tc>
          <w:tcPr>
            <w:tcW w:w="2440" w:type="pct"/>
            <w:tcBorders>
              <w:right w:val="single" w:sz="4" w:space="0" w:color="auto"/>
            </w:tcBorders>
            <w:shd w:val="clear" w:color="auto" w:fill="auto"/>
            <w:noWrap/>
            <w:tcMar>
              <w:top w:w="18" w:type="dxa"/>
              <w:left w:w="18" w:type="dxa"/>
              <w:bottom w:w="0" w:type="dxa"/>
              <w:right w:w="18" w:type="dxa"/>
            </w:tcMar>
          </w:tcPr>
          <w:p w14:paraId="4C01C403" w14:textId="77777777" w:rsidR="00337E96" w:rsidRPr="0022511D" w:rsidRDefault="00337E96" w:rsidP="005103C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22511D">
              <w:rPr>
                <w:sz w:val="13"/>
                <w:szCs w:val="13"/>
              </w:rPr>
              <w:t>Kredilerden Alınan Kâr Payları</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7AC9929C" w14:textId="77777777" w:rsidR="00337E96" w:rsidRPr="0022511D" w:rsidRDefault="00337E96" w:rsidP="006702BE">
            <w:pPr>
              <w:widowControl w:val="0"/>
              <w:tabs>
                <w:tab w:val="left" w:pos="691"/>
              </w:tabs>
              <w:ind w:left="376" w:right="24" w:hanging="376"/>
              <w:jc w:val="center"/>
              <w:rPr>
                <w:rFonts w:eastAsia="Arial Unicode MS"/>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20A5D9D" w14:textId="35C02DE1" w:rsidR="00337E96" w:rsidRPr="0022511D" w:rsidRDefault="00337E96" w:rsidP="006702BE">
            <w:pPr>
              <w:widowControl w:val="0"/>
              <w:tabs>
                <w:tab w:val="left" w:pos="691"/>
              </w:tabs>
              <w:ind w:left="376" w:right="37" w:hanging="376"/>
              <w:jc w:val="right"/>
              <w:rPr>
                <w:rFonts w:eastAsia="Arial Unicode MS"/>
                <w:bCs/>
                <w:sz w:val="13"/>
                <w:szCs w:val="13"/>
              </w:rPr>
            </w:pPr>
            <w:r w:rsidRPr="0022511D">
              <w:rPr>
                <w:sz w:val="13"/>
                <w:szCs w:val="13"/>
              </w:rPr>
              <w:t>-</w:t>
            </w:r>
          </w:p>
        </w:tc>
        <w:tc>
          <w:tcPr>
            <w:tcW w:w="963" w:type="pct"/>
            <w:tcBorders>
              <w:left w:val="dotted" w:sz="4" w:space="0" w:color="auto"/>
            </w:tcBorders>
            <w:shd w:val="clear" w:color="auto" w:fill="auto"/>
            <w:vAlign w:val="bottom"/>
          </w:tcPr>
          <w:p w14:paraId="02B61C17" w14:textId="0AA7B8D9"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r>
      <w:tr w:rsidR="00375126" w:rsidRPr="0022511D" w14:paraId="54AD2BC6" w14:textId="77777777" w:rsidTr="006702BE">
        <w:trPr>
          <w:trHeight w:val="94"/>
        </w:trPr>
        <w:tc>
          <w:tcPr>
            <w:tcW w:w="21" w:type="pct"/>
            <w:shd w:val="clear" w:color="auto" w:fill="auto"/>
            <w:noWrap/>
            <w:tcMar>
              <w:top w:w="18" w:type="dxa"/>
              <w:left w:w="18" w:type="dxa"/>
              <w:bottom w:w="0" w:type="dxa"/>
              <w:right w:w="18" w:type="dxa"/>
            </w:tcMar>
            <w:vAlign w:val="bottom"/>
          </w:tcPr>
          <w:p w14:paraId="4F49B1DE"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59397EAB"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1.2</w:t>
            </w:r>
          </w:p>
        </w:tc>
        <w:tc>
          <w:tcPr>
            <w:tcW w:w="2440" w:type="pct"/>
            <w:tcBorders>
              <w:right w:val="single" w:sz="4" w:space="0" w:color="auto"/>
            </w:tcBorders>
            <w:shd w:val="clear" w:color="auto" w:fill="auto"/>
            <w:noWrap/>
            <w:tcMar>
              <w:top w:w="18" w:type="dxa"/>
              <w:left w:w="18" w:type="dxa"/>
              <w:bottom w:w="0" w:type="dxa"/>
              <w:right w:w="18" w:type="dxa"/>
            </w:tcMar>
          </w:tcPr>
          <w:p w14:paraId="0DBD4AFA" w14:textId="77777777" w:rsidR="00337E96" w:rsidRPr="0022511D" w:rsidRDefault="00337E96" w:rsidP="005103C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22511D">
              <w:rPr>
                <w:sz w:val="13"/>
                <w:szCs w:val="13"/>
              </w:rPr>
              <w:t>Zorunlu Karşılıklardan Alınan Gelirler</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31F21F08" w14:textId="77777777" w:rsidR="00337E96" w:rsidRPr="0022511D" w:rsidRDefault="00337E96" w:rsidP="006702BE">
            <w:pPr>
              <w:widowControl w:val="0"/>
              <w:tabs>
                <w:tab w:val="left" w:pos="691"/>
              </w:tabs>
              <w:ind w:left="376" w:right="24" w:hanging="376"/>
              <w:jc w:val="center"/>
              <w:rPr>
                <w:rFonts w:eastAsia="Arial Unicode MS"/>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09D30F3" w14:textId="2BD8BBCB" w:rsidR="00337E96" w:rsidRPr="0022511D" w:rsidRDefault="00337E96" w:rsidP="006702BE">
            <w:pPr>
              <w:widowControl w:val="0"/>
              <w:tabs>
                <w:tab w:val="left" w:pos="691"/>
              </w:tabs>
              <w:ind w:left="376" w:right="37" w:hanging="376"/>
              <w:jc w:val="right"/>
              <w:rPr>
                <w:rFonts w:eastAsia="Arial Unicode MS"/>
                <w:bCs/>
                <w:sz w:val="13"/>
                <w:szCs w:val="13"/>
              </w:rPr>
            </w:pPr>
            <w:r w:rsidRPr="0022511D">
              <w:rPr>
                <w:sz w:val="13"/>
                <w:szCs w:val="13"/>
              </w:rPr>
              <w:t>-</w:t>
            </w:r>
          </w:p>
        </w:tc>
        <w:tc>
          <w:tcPr>
            <w:tcW w:w="963" w:type="pct"/>
            <w:tcBorders>
              <w:left w:val="dotted" w:sz="4" w:space="0" w:color="auto"/>
            </w:tcBorders>
            <w:shd w:val="clear" w:color="auto" w:fill="auto"/>
            <w:vAlign w:val="bottom"/>
          </w:tcPr>
          <w:p w14:paraId="196BB937" w14:textId="560081F4"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r>
      <w:tr w:rsidR="00375126" w:rsidRPr="0022511D" w14:paraId="03DB658C" w14:textId="77777777" w:rsidTr="006702BE">
        <w:trPr>
          <w:trHeight w:val="80"/>
        </w:trPr>
        <w:tc>
          <w:tcPr>
            <w:tcW w:w="21" w:type="pct"/>
            <w:shd w:val="clear" w:color="auto" w:fill="auto"/>
            <w:noWrap/>
            <w:tcMar>
              <w:top w:w="18" w:type="dxa"/>
              <w:left w:w="18" w:type="dxa"/>
              <w:bottom w:w="0" w:type="dxa"/>
              <w:right w:w="18" w:type="dxa"/>
            </w:tcMar>
            <w:vAlign w:val="bottom"/>
          </w:tcPr>
          <w:p w14:paraId="12753EFF"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36FE7DFA"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1.3</w:t>
            </w:r>
          </w:p>
        </w:tc>
        <w:tc>
          <w:tcPr>
            <w:tcW w:w="2440" w:type="pct"/>
            <w:tcBorders>
              <w:right w:val="single" w:sz="4" w:space="0" w:color="auto"/>
            </w:tcBorders>
            <w:shd w:val="clear" w:color="auto" w:fill="auto"/>
            <w:noWrap/>
            <w:tcMar>
              <w:top w:w="18" w:type="dxa"/>
              <w:left w:w="18" w:type="dxa"/>
              <w:bottom w:w="0" w:type="dxa"/>
              <w:right w:w="18" w:type="dxa"/>
            </w:tcMar>
          </w:tcPr>
          <w:p w14:paraId="5C33A248" w14:textId="77777777" w:rsidR="00337E96" w:rsidRPr="0022511D" w:rsidRDefault="00337E96" w:rsidP="005103C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22511D">
              <w:rPr>
                <w:sz w:val="13"/>
                <w:szCs w:val="13"/>
              </w:rPr>
              <w:t>Bankalardan Alınan Gelirler</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43E5826B" w14:textId="77777777" w:rsidR="00337E96" w:rsidRPr="0022511D" w:rsidRDefault="00337E96" w:rsidP="006702BE">
            <w:pPr>
              <w:widowControl w:val="0"/>
              <w:tabs>
                <w:tab w:val="left" w:pos="691"/>
              </w:tabs>
              <w:ind w:left="376" w:right="24" w:hanging="376"/>
              <w:jc w:val="center"/>
              <w:rPr>
                <w:rFonts w:eastAsia="Arial Unicode MS"/>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6C909AD" w14:textId="786DD476" w:rsidR="00337E96" w:rsidRPr="0022511D" w:rsidRDefault="00337E96" w:rsidP="006702BE">
            <w:pPr>
              <w:widowControl w:val="0"/>
              <w:tabs>
                <w:tab w:val="left" w:pos="691"/>
              </w:tabs>
              <w:ind w:left="376" w:right="37" w:hanging="376"/>
              <w:jc w:val="right"/>
              <w:rPr>
                <w:rFonts w:eastAsia="Arial Unicode MS"/>
                <w:bCs/>
                <w:sz w:val="13"/>
                <w:szCs w:val="13"/>
              </w:rPr>
            </w:pPr>
            <w:r w:rsidRPr="0022511D">
              <w:rPr>
                <w:sz w:val="13"/>
                <w:szCs w:val="13"/>
              </w:rPr>
              <w:t>135.341</w:t>
            </w:r>
          </w:p>
        </w:tc>
        <w:tc>
          <w:tcPr>
            <w:tcW w:w="963" w:type="pct"/>
            <w:tcBorders>
              <w:left w:val="dotted" w:sz="4" w:space="0" w:color="auto"/>
            </w:tcBorders>
            <w:shd w:val="clear" w:color="auto" w:fill="auto"/>
            <w:vAlign w:val="bottom"/>
          </w:tcPr>
          <w:p w14:paraId="798524A2" w14:textId="52CC0CD6"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10.236</w:t>
            </w:r>
          </w:p>
        </w:tc>
      </w:tr>
      <w:tr w:rsidR="00375126" w:rsidRPr="0022511D" w14:paraId="28AF48F2" w14:textId="77777777" w:rsidTr="006702BE">
        <w:trPr>
          <w:trHeight w:val="80"/>
        </w:trPr>
        <w:tc>
          <w:tcPr>
            <w:tcW w:w="21" w:type="pct"/>
            <w:shd w:val="clear" w:color="auto" w:fill="auto"/>
            <w:noWrap/>
            <w:tcMar>
              <w:top w:w="18" w:type="dxa"/>
              <w:left w:w="18" w:type="dxa"/>
              <w:bottom w:w="0" w:type="dxa"/>
              <w:right w:w="18" w:type="dxa"/>
            </w:tcMar>
            <w:vAlign w:val="bottom"/>
          </w:tcPr>
          <w:p w14:paraId="12D367BB"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533F296E"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1.4</w:t>
            </w:r>
          </w:p>
        </w:tc>
        <w:tc>
          <w:tcPr>
            <w:tcW w:w="2440" w:type="pct"/>
            <w:tcBorders>
              <w:right w:val="single" w:sz="4" w:space="0" w:color="auto"/>
            </w:tcBorders>
            <w:shd w:val="clear" w:color="auto" w:fill="auto"/>
            <w:noWrap/>
            <w:tcMar>
              <w:top w:w="18" w:type="dxa"/>
              <w:left w:w="18" w:type="dxa"/>
              <w:bottom w:w="0" w:type="dxa"/>
              <w:right w:w="18" w:type="dxa"/>
            </w:tcMar>
          </w:tcPr>
          <w:p w14:paraId="39253927" w14:textId="77777777" w:rsidR="00337E96" w:rsidRPr="0022511D" w:rsidRDefault="00337E96" w:rsidP="005103C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22511D">
              <w:rPr>
                <w:sz w:val="13"/>
                <w:szCs w:val="13"/>
              </w:rPr>
              <w:t>Para Piyasası İşlemlerinden Alınan Gelirler</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640E5EFD" w14:textId="77777777" w:rsidR="00337E96" w:rsidRPr="0022511D" w:rsidRDefault="00337E96" w:rsidP="006702BE">
            <w:pPr>
              <w:widowControl w:val="0"/>
              <w:tabs>
                <w:tab w:val="left" w:pos="691"/>
              </w:tabs>
              <w:ind w:left="376" w:right="24" w:hanging="376"/>
              <w:jc w:val="center"/>
              <w:rPr>
                <w:rFonts w:eastAsia="Arial Unicode MS"/>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65EF73D" w14:textId="430B7269" w:rsidR="00337E96" w:rsidRPr="0022511D" w:rsidRDefault="00337E96" w:rsidP="006702BE">
            <w:pPr>
              <w:widowControl w:val="0"/>
              <w:tabs>
                <w:tab w:val="left" w:pos="691"/>
              </w:tabs>
              <w:ind w:left="376" w:right="37" w:hanging="376"/>
              <w:jc w:val="right"/>
              <w:rPr>
                <w:rFonts w:eastAsia="Arial Unicode MS"/>
                <w:bCs/>
                <w:sz w:val="13"/>
                <w:szCs w:val="13"/>
              </w:rPr>
            </w:pPr>
            <w:r w:rsidRPr="0022511D">
              <w:rPr>
                <w:sz w:val="13"/>
                <w:szCs w:val="13"/>
              </w:rPr>
              <w:t>-</w:t>
            </w:r>
          </w:p>
        </w:tc>
        <w:tc>
          <w:tcPr>
            <w:tcW w:w="963" w:type="pct"/>
            <w:tcBorders>
              <w:left w:val="dotted" w:sz="4" w:space="0" w:color="auto"/>
            </w:tcBorders>
            <w:shd w:val="clear" w:color="auto" w:fill="auto"/>
            <w:vAlign w:val="bottom"/>
          </w:tcPr>
          <w:p w14:paraId="543FA524" w14:textId="56638908"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r>
      <w:tr w:rsidR="00375126" w:rsidRPr="0022511D" w14:paraId="470C3D00" w14:textId="77777777" w:rsidTr="006702BE">
        <w:trPr>
          <w:trHeight w:val="80"/>
        </w:trPr>
        <w:tc>
          <w:tcPr>
            <w:tcW w:w="21" w:type="pct"/>
            <w:shd w:val="clear" w:color="auto" w:fill="auto"/>
            <w:noWrap/>
            <w:tcMar>
              <w:top w:w="18" w:type="dxa"/>
              <w:left w:w="18" w:type="dxa"/>
              <w:bottom w:w="0" w:type="dxa"/>
              <w:right w:w="18" w:type="dxa"/>
            </w:tcMar>
            <w:vAlign w:val="bottom"/>
          </w:tcPr>
          <w:p w14:paraId="678E30D9"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54F4D2DE"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1.5</w:t>
            </w:r>
          </w:p>
        </w:tc>
        <w:tc>
          <w:tcPr>
            <w:tcW w:w="2440" w:type="pct"/>
            <w:tcBorders>
              <w:right w:val="single" w:sz="4" w:space="0" w:color="auto"/>
            </w:tcBorders>
            <w:shd w:val="clear" w:color="auto" w:fill="auto"/>
            <w:noWrap/>
            <w:tcMar>
              <w:top w:w="18" w:type="dxa"/>
              <w:left w:w="18" w:type="dxa"/>
              <w:bottom w:w="0" w:type="dxa"/>
              <w:right w:w="18" w:type="dxa"/>
            </w:tcMar>
          </w:tcPr>
          <w:p w14:paraId="4F4A66EA" w14:textId="77777777" w:rsidR="00337E96" w:rsidRPr="0022511D" w:rsidRDefault="00337E96" w:rsidP="005103C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22511D">
              <w:rPr>
                <w:sz w:val="13"/>
                <w:szCs w:val="13"/>
              </w:rPr>
              <w:t>Menkul Değerlerden Alınan Gelirler</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745AF7CC" w14:textId="77777777" w:rsidR="00337E96" w:rsidRPr="0022511D" w:rsidRDefault="00337E96" w:rsidP="006702BE">
            <w:pPr>
              <w:widowControl w:val="0"/>
              <w:tabs>
                <w:tab w:val="left" w:pos="691"/>
              </w:tabs>
              <w:ind w:left="376" w:right="24" w:hanging="376"/>
              <w:jc w:val="center"/>
              <w:rPr>
                <w:rFonts w:eastAsia="Arial Unicode MS"/>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0E13050" w14:textId="0C12612A" w:rsidR="00337E96" w:rsidRPr="0022511D" w:rsidRDefault="00337E96" w:rsidP="006702BE">
            <w:pPr>
              <w:widowControl w:val="0"/>
              <w:tabs>
                <w:tab w:val="left" w:pos="691"/>
              </w:tabs>
              <w:ind w:left="376" w:right="37" w:hanging="376"/>
              <w:jc w:val="right"/>
              <w:rPr>
                <w:rFonts w:eastAsia="Arial Unicode MS"/>
                <w:bCs/>
                <w:sz w:val="13"/>
                <w:szCs w:val="13"/>
              </w:rPr>
            </w:pPr>
            <w:r w:rsidRPr="0022511D">
              <w:rPr>
                <w:sz w:val="13"/>
                <w:szCs w:val="13"/>
              </w:rPr>
              <w:t>234</w:t>
            </w:r>
          </w:p>
        </w:tc>
        <w:tc>
          <w:tcPr>
            <w:tcW w:w="963" w:type="pct"/>
            <w:tcBorders>
              <w:left w:val="dotted" w:sz="4" w:space="0" w:color="auto"/>
            </w:tcBorders>
            <w:shd w:val="clear" w:color="auto" w:fill="auto"/>
            <w:vAlign w:val="bottom"/>
          </w:tcPr>
          <w:p w14:paraId="3A0759C9" w14:textId="31100777"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r>
      <w:tr w:rsidR="00375126" w:rsidRPr="0022511D" w14:paraId="07BF4C8A" w14:textId="77777777" w:rsidTr="006702BE">
        <w:trPr>
          <w:trHeight w:val="80"/>
        </w:trPr>
        <w:tc>
          <w:tcPr>
            <w:tcW w:w="21" w:type="pct"/>
            <w:shd w:val="clear" w:color="auto" w:fill="auto"/>
            <w:noWrap/>
            <w:tcMar>
              <w:top w:w="18" w:type="dxa"/>
              <w:left w:w="18" w:type="dxa"/>
              <w:bottom w:w="0" w:type="dxa"/>
              <w:right w:w="18" w:type="dxa"/>
            </w:tcMar>
            <w:vAlign w:val="bottom"/>
          </w:tcPr>
          <w:p w14:paraId="3B8CFFB1"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2B3A0936"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1.5.1</w:t>
            </w:r>
          </w:p>
        </w:tc>
        <w:tc>
          <w:tcPr>
            <w:tcW w:w="2440" w:type="pct"/>
            <w:tcBorders>
              <w:right w:val="single" w:sz="4" w:space="0" w:color="auto"/>
            </w:tcBorders>
            <w:shd w:val="clear" w:color="auto" w:fill="auto"/>
            <w:noWrap/>
            <w:tcMar>
              <w:top w:w="18" w:type="dxa"/>
              <w:left w:w="18" w:type="dxa"/>
              <w:bottom w:w="0" w:type="dxa"/>
              <w:right w:w="18" w:type="dxa"/>
            </w:tcMar>
          </w:tcPr>
          <w:p w14:paraId="6C802346" w14:textId="77777777" w:rsidR="00337E96" w:rsidRPr="0022511D" w:rsidRDefault="00337E96" w:rsidP="005103C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22511D">
              <w:rPr>
                <w:sz w:val="13"/>
                <w:szCs w:val="13"/>
              </w:rPr>
              <w:t>Gerçeğe Uygun Değer Farkı Kar Zarara Yansıtılanlar</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0AD61949" w14:textId="77777777" w:rsidR="00337E96" w:rsidRPr="0022511D" w:rsidRDefault="00337E96" w:rsidP="006702BE">
            <w:pPr>
              <w:widowControl w:val="0"/>
              <w:tabs>
                <w:tab w:val="left" w:pos="691"/>
              </w:tabs>
              <w:ind w:left="376" w:right="24" w:hanging="376"/>
              <w:jc w:val="center"/>
              <w:rPr>
                <w:rFonts w:eastAsia="Arial Unicode MS"/>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294CBE0" w14:textId="15FE2114" w:rsidR="00337E96" w:rsidRPr="0022511D" w:rsidRDefault="00337E96" w:rsidP="006702BE">
            <w:pPr>
              <w:widowControl w:val="0"/>
              <w:tabs>
                <w:tab w:val="left" w:pos="691"/>
              </w:tabs>
              <w:ind w:left="376" w:right="37" w:hanging="376"/>
              <w:jc w:val="right"/>
              <w:rPr>
                <w:rFonts w:eastAsia="Arial Unicode MS"/>
                <w:bCs/>
                <w:sz w:val="13"/>
                <w:szCs w:val="13"/>
              </w:rPr>
            </w:pPr>
            <w:r w:rsidRPr="0022511D">
              <w:rPr>
                <w:sz w:val="13"/>
                <w:szCs w:val="13"/>
              </w:rPr>
              <w:t>234</w:t>
            </w:r>
          </w:p>
        </w:tc>
        <w:tc>
          <w:tcPr>
            <w:tcW w:w="963" w:type="pct"/>
            <w:tcBorders>
              <w:left w:val="dotted" w:sz="4" w:space="0" w:color="auto"/>
            </w:tcBorders>
            <w:shd w:val="clear" w:color="auto" w:fill="auto"/>
            <w:vAlign w:val="bottom"/>
          </w:tcPr>
          <w:p w14:paraId="315E3FB8" w14:textId="463F1CEB"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r>
      <w:tr w:rsidR="00375126" w:rsidRPr="0022511D" w14:paraId="1ABEF966" w14:textId="77777777" w:rsidTr="006702BE">
        <w:trPr>
          <w:trHeight w:val="80"/>
        </w:trPr>
        <w:tc>
          <w:tcPr>
            <w:tcW w:w="21" w:type="pct"/>
            <w:shd w:val="clear" w:color="auto" w:fill="auto"/>
            <w:noWrap/>
            <w:tcMar>
              <w:top w:w="18" w:type="dxa"/>
              <w:left w:w="18" w:type="dxa"/>
              <w:bottom w:w="0" w:type="dxa"/>
              <w:right w:w="18" w:type="dxa"/>
            </w:tcMar>
            <w:vAlign w:val="bottom"/>
          </w:tcPr>
          <w:p w14:paraId="50E803AD"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6FE1F0DE"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1.5.2</w:t>
            </w:r>
          </w:p>
        </w:tc>
        <w:tc>
          <w:tcPr>
            <w:tcW w:w="2440" w:type="pct"/>
            <w:tcBorders>
              <w:right w:val="single" w:sz="4" w:space="0" w:color="auto"/>
            </w:tcBorders>
            <w:shd w:val="clear" w:color="auto" w:fill="auto"/>
            <w:noWrap/>
            <w:tcMar>
              <w:top w:w="18" w:type="dxa"/>
              <w:left w:w="18" w:type="dxa"/>
              <w:bottom w:w="0" w:type="dxa"/>
              <w:right w:w="18" w:type="dxa"/>
            </w:tcMar>
          </w:tcPr>
          <w:p w14:paraId="49E25980" w14:textId="77777777" w:rsidR="00337E96" w:rsidRPr="0022511D" w:rsidRDefault="00337E96" w:rsidP="005103C5">
            <w:pPr>
              <w:pStyle w:val="Gvdemetni0"/>
              <w:shd w:val="clear" w:color="auto" w:fill="auto"/>
              <w:tabs>
                <w:tab w:val="left" w:pos="691"/>
              </w:tabs>
              <w:spacing w:line="240" w:lineRule="auto"/>
              <w:ind w:firstLine="0"/>
              <w:rPr>
                <w:rFonts w:eastAsia="Arial Unicode MS"/>
                <w:bCs/>
                <w:color w:val="000000" w:themeColor="text1"/>
                <w:sz w:val="13"/>
                <w:szCs w:val="13"/>
              </w:rPr>
            </w:pPr>
            <w:r w:rsidRPr="0022511D">
              <w:rPr>
                <w:sz w:val="13"/>
                <w:szCs w:val="13"/>
              </w:rPr>
              <w:t>Gerçeğe Uygun Değer Farkı Diğer Kapsamlı Gelire Yansıtılanlar</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0B907039" w14:textId="77777777" w:rsidR="00337E96" w:rsidRPr="0022511D" w:rsidRDefault="00337E96" w:rsidP="006702BE">
            <w:pPr>
              <w:widowControl w:val="0"/>
              <w:tabs>
                <w:tab w:val="left" w:pos="691"/>
              </w:tabs>
              <w:ind w:left="376" w:right="24" w:hanging="376"/>
              <w:jc w:val="center"/>
              <w:rPr>
                <w:rFonts w:eastAsia="Arial Unicode MS"/>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F2E03B0" w14:textId="4343FB87" w:rsidR="00337E96" w:rsidRPr="0022511D" w:rsidRDefault="00337E96" w:rsidP="006702BE">
            <w:pPr>
              <w:widowControl w:val="0"/>
              <w:tabs>
                <w:tab w:val="left" w:pos="691"/>
              </w:tabs>
              <w:ind w:left="376" w:right="37" w:hanging="376"/>
              <w:jc w:val="right"/>
              <w:rPr>
                <w:rFonts w:eastAsia="Arial Unicode MS"/>
                <w:bCs/>
                <w:sz w:val="13"/>
                <w:szCs w:val="13"/>
              </w:rPr>
            </w:pPr>
            <w:r w:rsidRPr="0022511D">
              <w:rPr>
                <w:sz w:val="13"/>
                <w:szCs w:val="13"/>
              </w:rPr>
              <w:t>-</w:t>
            </w:r>
          </w:p>
        </w:tc>
        <w:tc>
          <w:tcPr>
            <w:tcW w:w="963" w:type="pct"/>
            <w:tcBorders>
              <w:left w:val="dotted" w:sz="4" w:space="0" w:color="auto"/>
            </w:tcBorders>
            <w:shd w:val="clear" w:color="auto" w:fill="auto"/>
            <w:vAlign w:val="bottom"/>
          </w:tcPr>
          <w:p w14:paraId="63504DA1" w14:textId="25588116"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r>
      <w:tr w:rsidR="00375126" w:rsidRPr="0022511D" w14:paraId="56A6C637" w14:textId="77777777" w:rsidTr="006702BE">
        <w:trPr>
          <w:trHeight w:val="80"/>
        </w:trPr>
        <w:tc>
          <w:tcPr>
            <w:tcW w:w="21" w:type="pct"/>
            <w:shd w:val="clear" w:color="auto" w:fill="auto"/>
            <w:noWrap/>
            <w:tcMar>
              <w:top w:w="18" w:type="dxa"/>
              <w:left w:w="18" w:type="dxa"/>
              <w:bottom w:w="0" w:type="dxa"/>
              <w:right w:w="18" w:type="dxa"/>
            </w:tcMar>
            <w:vAlign w:val="bottom"/>
          </w:tcPr>
          <w:p w14:paraId="2B7284B7"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635A1EF8"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1.5.3</w:t>
            </w:r>
          </w:p>
        </w:tc>
        <w:tc>
          <w:tcPr>
            <w:tcW w:w="2440" w:type="pct"/>
            <w:tcBorders>
              <w:right w:val="single" w:sz="4" w:space="0" w:color="auto"/>
            </w:tcBorders>
            <w:shd w:val="clear" w:color="auto" w:fill="auto"/>
            <w:noWrap/>
            <w:tcMar>
              <w:top w:w="18" w:type="dxa"/>
              <w:left w:w="18" w:type="dxa"/>
              <w:bottom w:w="0" w:type="dxa"/>
              <w:right w:w="18" w:type="dxa"/>
            </w:tcMar>
          </w:tcPr>
          <w:p w14:paraId="1362FCAB" w14:textId="77777777" w:rsidR="00337E96" w:rsidRPr="0022511D" w:rsidRDefault="00337E96" w:rsidP="005103C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22511D">
              <w:rPr>
                <w:sz w:val="13"/>
                <w:szCs w:val="13"/>
              </w:rPr>
              <w:t>İtfa Edilmiş Maliyeti İle Ölçülenler</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5783E72A" w14:textId="77777777" w:rsidR="00337E96" w:rsidRPr="0022511D" w:rsidRDefault="00337E96" w:rsidP="006702BE">
            <w:pPr>
              <w:widowControl w:val="0"/>
              <w:tabs>
                <w:tab w:val="left" w:pos="691"/>
              </w:tabs>
              <w:ind w:left="376" w:right="24" w:hanging="376"/>
              <w:jc w:val="center"/>
              <w:rPr>
                <w:rFonts w:eastAsia="Arial Unicode MS"/>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A481530" w14:textId="3A03E7F0" w:rsidR="00337E96" w:rsidRPr="0022511D" w:rsidRDefault="00337E96" w:rsidP="006702BE">
            <w:pPr>
              <w:widowControl w:val="0"/>
              <w:tabs>
                <w:tab w:val="left" w:pos="691"/>
              </w:tabs>
              <w:ind w:left="376" w:right="37" w:hanging="376"/>
              <w:jc w:val="right"/>
              <w:rPr>
                <w:rFonts w:eastAsia="Arial Unicode MS"/>
                <w:bCs/>
                <w:sz w:val="13"/>
                <w:szCs w:val="13"/>
              </w:rPr>
            </w:pPr>
            <w:r w:rsidRPr="0022511D">
              <w:rPr>
                <w:sz w:val="13"/>
                <w:szCs w:val="13"/>
              </w:rPr>
              <w:t>-</w:t>
            </w:r>
          </w:p>
        </w:tc>
        <w:tc>
          <w:tcPr>
            <w:tcW w:w="963" w:type="pct"/>
            <w:tcBorders>
              <w:left w:val="dotted" w:sz="4" w:space="0" w:color="auto"/>
            </w:tcBorders>
            <w:shd w:val="clear" w:color="auto" w:fill="auto"/>
            <w:vAlign w:val="bottom"/>
          </w:tcPr>
          <w:p w14:paraId="3A61D7F6" w14:textId="0015451E"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r>
      <w:tr w:rsidR="00375126" w:rsidRPr="0022511D" w14:paraId="1E31B30F" w14:textId="77777777" w:rsidTr="006702BE">
        <w:trPr>
          <w:trHeight w:val="80"/>
        </w:trPr>
        <w:tc>
          <w:tcPr>
            <w:tcW w:w="21" w:type="pct"/>
            <w:shd w:val="clear" w:color="auto" w:fill="auto"/>
            <w:noWrap/>
            <w:tcMar>
              <w:top w:w="18" w:type="dxa"/>
              <w:left w:w="18" w:type="dxa"/>
              <w:bottom w:w="0" w:type="dxa"/>
              <w:right w:w="18" w:type="dxa"/>
            </w:tcMar>
            <w:vAlign w:val="bottom"/>
          </w:tcPr>
          <w:p w14:paraId="570F219E"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7A898AFA"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1.6</w:t>
            </w:r>
          </w:p>
        </w:tc>
        <w:tc>
          <w:tcPr>
            <w:tcW w:w="2440" w:type="pct"/>
            <w:tcBorders>
              <w:right w:val="single" w:sz="4" w:space="0" w:color="auto"/>
            </w:tcBorders>
            <w:shd w:val="clear" w:color="auto" w:fill="auto"/>
            <w:noWrap/>
            <w:tcMar>
              <w:top w:w="18" w:type="dxa"/>
              <w:left w:w="18" w:type="dxa"/>
              <w:bottom w:w="0" w:type="dxa"/>
              <w:right w:w="18" w:type="dxa"/>
            </w:tcMar>
          </w:tcPr>
          <w:p w14:paraId="09A59E32" w14:textId="77777777" w:rsidR="00337E96" w:rsidRPr="0022511D" w:rsidRDefault="00337E96" w:rsidP="005103C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22511D">
              <w:rPr>
                <w:sz w:val="13"/>
                <w:szCs w:val="13"/>
              </w:rPr>
              <w:t>Finansal Kiralama Gelirleri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31B2A3EE" w14:textId="77777777" w:rsidR="00337E96" w:rsidRPr="0022511D" w:rsidRDefault="00337E96" w:rsidP="006702BE">
            <w:pPr>
              <w:widowControl w:val="0"/>
              <w:tabs>
                <w:tab w:val="left" w:pos="691"/>
              </w:tabs>
              <w:ind w:left="376" w:right="24" w:hanging="376"/>
              <w:jc w:val="center"/>
              <w:rPr>
                <w:rFonts w:eastAsia="Arial Unicode MS"/>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D47AB0B" w14:textId="3F533590" w:rsidR="00337E96" w:rsidRPr="0022511D" w:rsidRDefault="00337E96" w:rsidP="006702BE">
            <w:pPr>
              <w:widowControl w:val="0"/>
              <w:tabs>
                <w:tab w:val="left" w:pos="691"/>
              </w:tabs>
              <w:ind w:left="376" w:right="37" w:hanging="376"/>
              <w:jc w:val="right"/>
              <w:rPr>
                <w:rFonts w:eastAsia="Arial Unicode MS"/>
                <w:bCs/>
                <w:sz w:val="13"/>
                <w:szCs w:val="13"/>
              </w:rPr>
            </w:pPr>
            <w:r w:rsidRPr="0022511D">
              <w:rPr>
                <w:sz w:val="13"/>
                <w:szCs w:val="13"/>
              </w:rPr>
              <w:t>-</w:t>
            </w:r>
          </w:p>
        </w:tc>
        <w:tc>
          <w:tcPr>
            <w:tcW w:w="963" w:type="pct"/>
            <w:tcBorders>
              <w:left w:val="dotted" w:sz="4" w:space="0" w:color="auto"/>
            </w:tcBorders>
            <w:shd w:val="clear" w:color="auto" w:fill="auto"/>
            <w:vAlign w:val="bottom"/>
          </w:tcPr>
          <w:p w14:paraId="317986B6" w14:textId="44D6F768"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r>
      <w:tr w:rsidR="00375126" w:rsidRPr="0022511D" w14:paraId="10E7B0C8" w14:textId="77777777" w:rsidTr="006702BE">
        <w:trPr>
          <w:trHeight w:val="80"/>
        </w:trPr>
        <w:tc>
          <w:tcPr>
            <w:tcW w:w="21" w:type="pct"/>
            <w:shd w:val="clear" w:color="auto" w:fill="auto"/>
            <w:noWrap/>
            <w:tcMar>
              <w:top w:w="18" w:type="dxa"/>
              <w:left w:w="18" w:type="dxa"/>
              <w:bottom w:w="0" w:type="dxa"/>
              <w:right w:w="18" w:type="dxa"/>
            </w:tcMar>
            <w:vAlign w:val="bottom"/>
          </w:tcPr>
          <w:p w14:paraId="73AF101A"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1E09A47E"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1.7</w:t>
            </w:r>
          </w:p>
        </w:tc>
        <w:tc>
          <w:tcPr>
            <w:tcW w:w="2440" w:type="pct"/>
            <w:tcBorders>
              <w:right w:val="single" w:sz="4" w:space="0" w:color="auto"/>
            </w:tcBorders>
            <w:shd w:val="clear" w:color="auto" w:fill="auto"/>
            <w:noWrap/>
            <w:tcMar>
              <w:top w:w="18" w:type="dxa"/>
              <w:left w:w="18" w:type="dxa"/>
              <w:bottom w:w="0" w:type="dxa"/>
              <w:right w:w="18" w:type="dxa"/>
            </w:tcMar>
          </w:tcPr>
          <w:p w14:paraId="72F830BD" w14:textId="77777777" w:rsidR="00337E96" w:rsidRPr="0022511D" w:rsidRDefault="00337E96" w:rsidP="005103C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22511D">
              <w:rPr>
                <w:sz w:val="13"/>
                <w:szCs w:val="13"/>
              </w:rPr>
              <w:t>Diğer Kâr Payı Gelirleri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3672C0FD" w14:textId="77777777" w:rsidR="00337E96" w:rsidRPr="0022511D" w:rsidRDefault="00337E96" w:rsidP="006702BE">
            <w:pPr>
              <w:widowControl w:val="0"/>
              <w:tabs>
                <w:tab w:val="left" w:pos="691"/>
              </w:tabs>
              <w:ind w:left="376" w:right="24" w:hanging="376"/>
              <w:jc w:val="center"/>
              <w:rPr>
                <w:rFonts w:eastAsia="Arial Unicode MS"/>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B628D56" w14:textId="39D347E1" w:rsidR="00337E96" w:rsidRPr="0022511D" w:rsidRDefault="00337E96" w:rsidP="006702BE">
            <w:pPr>
              <w:widowControl w:val="0"/>
              <w:tabs>
                <w:tab w:val="left" w:pos="691"/>
              </w:tabs>
              <w:ind w:left="376" w:right="37" w:hanging="376"/>
              <w:jc w:val="right"/>
              <w:rPr>
                <w:rFonts w:eastAsia="Arial Unicode MS"/>
                <w:bCs/>
                <w:sz w:val="13"/>
                <w:szCs w:val="13"/>
              </w:rPr>
            </w:pPr>
            <w:r w:rsidRPr="0022511D">
              <w:rPr>
                <w:sz w:val="13"/>
                <w:szCs w:val="13"/>
              </w:rPr>
              <w:t>2</w:t>
            </w:r>
          </w:p>
        </w:tc>
        <w:tc>
          <w:tcPr>
            <w:tcW w:w="963" w:type="pct"/>
            <w:tcBorders>
              <w:left w:val="dotted" w:sz="4" w:space="0" w:color="auto"/>
            </w:tcBorders>
            <w:shd w:val="clear" w:color="auto" w:fill="auto"/>
            <w:vAlign w:val="bottom"/>
          </w:tcPr>
          <w:p w14:paraId="3ED51DDE" w14:textId="3E99BA2E"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r>
      <w:tr w:rsidR="00375126" w:rsidRPr="0022511D" w14:paraId="58B84020" w14:textId="77777777" w:rsidTr="006702BE">
        <w:trPr>
          <w:trHeight w:val="80"/>
        </w:trPr>
        <w:tc>
          <w:tcPr>
            <w:tcW w:w="21" w:type="pct"/>
            <w:shd w:val="clear" w:color="auto" w:fill="auto"/>
            <w:noWrap/>
            <w:tcMar>
              <w:top w:w="18" w:type="dxa"/>
              <w:left w:w="18" w:type="dxa"/>
              <w:bottom w:w="0" w:type="dxa"/>
              <w:right w:w="18" w:type="dxa"/>
            </w:tcMar>
            <w:vAlign w:val="bottom"/>
          </w:tcPr>
          <w:p w14:paraId="2375A80C"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73BCA175"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II.</w:t>
            </w:r>
          </w:p>
        </w:tc>
        <w:tc>
          <w:tcPr>
            <w:tcW w:w="2440" w:type="pct"/>
            <w:tcBorders>
              <w:right w:val="single" w:sz="4" w:space="0" w:color="auto"/>
            </w:tcBorders>
            <w:shd w:val="clear" w:color="auto" w:fill="auto"/>
            <w:noWrap/>
            <w:tcMar>
              <w:top w:w="18" w:type="dxa"/>
              <w:left w:w="18" w:type="dxa"/>
              <w:bottom w:w="0" w:type="dxa"/>
              <w:right w:w="18" w:type="dxa"/>
            </w:tcMar>
          </w:tcPr>
          <w:p w14:paraId="268B0230"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KÂR PAYI GİDERLERİ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3DDFA881"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8503820" w14:textId="4BDFF360" w:rsidR="00337E96" w:rsidRPr="0022511D" w:rsidRDefault="00337E96" w:rsidP="006702BE">
            <w:pPr>
              <w:widowControl w:val="0"/>
              <w:tabs>
                <w:tab w:val="left" w:pos="691"/>
              </w:tabs>
              <w:ind w:left="376" w:right="37" w:hanging="376"/>
              <w:jc w:val="right"/>
              <w:rPr>
                <w:rFonts w:eastAsia="Arial Unicode MS"/>
                <w:b/>
                <w:bCs/>
                <w:sz w:val="13"/>
                <w:szCs w:val="13"/>
              </w:rPr>
            </w:pPr>
            <w:r w:rsidRPr="0022511D">
              <w:rPr>
                <w:b/>
                <w:sz w:val="13"/>
                <w:szCs w:val="13"/>
              </w:rPr>
              <w:t>622</w:t>
            </w:r>
          </w:p>
        </w:tc>
        <w:tc>
          <w:tcPr>
            <w:tcW w:w="963" w:type="pct"/>
            <w:tcBorders>
              <w:left w:val="dotted" w:sz="4" w:space="0" w:color="auto"/>
            </w:tcBorders>
            <w:shd w:val="clear" w:color="auto" w:fill="auto"/>
            <w:vAlign w:val="bottom"/>
          </w:tcPr>
          <w:p w14:paraId="4886069B" w14:textId="35C18EB0"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b/>
                <w:sz w:val="13"/>
                <w:szCs w:val="13"/>
              </w:rPr>
              <w:t>-</w:t>
            </w:r>
          </w:p>
        </w:tc>
      </w:tr>
      <w:tr w:rsidR="00375126" w:rsidRPr="0022511D" w14:paraId="2D62D1B2" w14:textId="77777777" w:rsidTr="006702BE">
        <w:trPr>
          <w:trHeight w:val="80"/>
        </w:trPr>
        <w:tc>
          <w:tcPr>
            <w:tcW w:w="21" w:type="pct"/>
            <w:shd w:val="clear" w:color="auto" w:fill="auto"/>
            <w:noWrap/>
            <w:tcMar>
              <w:top w:w="18" w:type="dxa"/>
              <w:left w:w="18" w:type="dxa"/>
              <w:bottom w:w="0" w:type="dxa"/>
              <w:right w:w="18" w:type="dxa"/>
            </w:tcMar>
            <w:vAlign w:val="bottom"/>
          </w:tcPr>
          <w:p w14:paraId="2F80E0F8"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7E435FA9"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2.1</w:t>
            </w:r>
          </w:p>
        </w:tc>
        <w:tc>
          <w:tcPr>
            <w:tcW w:w="2440" w:type="pct"/>
            <w:tcBorders>
              <w:right w:val="single" w:sz="4" w:space="0" w:color="auto"/>
            </w:tcBorders>
            <w:shd w:val="clear" w:color="auto" w:fill="auto"/>
            <w:noWrap/>
            <w:tcMar>
              <w:top w:w="18" w:type="dxa"/>
              <w:left w:w="18" w:type="dxa"/>
              <w:bottom w:w="0" w:type="dxa"/>
              <w:right w:w="18" w:type="dxa"/>
            </w:tcMar>
          </w:tcPr>
          <w:p w14:paraId="79B9C0DD" w14:textId="77777777" w:rsidR="00337E96" w:rsidRPr="0022511D" w:rsidRDefault="00337E96" w:rsidP="005103C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22511D">
              <w:rPr>
                <w:sz w:val="13"/>
                <w:szCs w:val="13"/>
              </w:rPr>
              <w:t>Katılma Hesaplarına Verilen Kâr Payları</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6628E2D5"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992EBA8" w14:textId="557B7050" w:rsidR="00337E96" w:rsidRPr="0022511D" w:rsidRDefault="00337E96" w:rsidP="006702BE">
            <w:pPr>
              <w:widowControl w:val="0"/>
              <w:tabs>
                <w:tab w:val="left" w:pos="691"/>
              </w:tabs>
              <w:ind w:left="376" w:right="37" w:hanging="376"/>
              <w:jc w:val="right"/>
              <w:rPr>
                <w:rFonts w:eastAsia="Arial Unicode MS"/>
                <w:bCs/>
                <w:sz w:val="13"/>
                <w:szCs w:val="13"/>
              </w:rPr>
            </w:pPr>
            <w:r w:rsidRPr="0022511D">
              <w:rPr>
                <w:sz w:val="13"/>
                <w:szCs w:val="13"/>
              </w:rPr>
              <w:t>-</w:t>
            </w:r>
          </w:p>
        </w:tc>
        <w:tc>
          <w:tcPr>
            <w:tcW w:w="963" w:type="pct"/>
            <w:tcBorders>
              <w:left w:val="dotted" w:sz="4" w:space="0" w:color="auto"/>
            </w:tcBorders>
            <w:shd w:val="clear" w:color="auto" w:fill="auto"/>
            <w:vAlign w:val="bottom"/>
          </w:tcPr>
          <w:p w14:paraId="2467638D" w14:textId="72D35ABE"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r>
      <w:tr w:rsidR="00375126" w:rsidRPr="0022511D" w14:paraId="094D2A04" w14:textId="77777777" w:rsidTr="006702BE">
        <w:trPr>
          <w:trHeight w:val="80"/>
        </w:trPr>
        <w:tc>
          <w:tcPr>
            <w:tcW w:w="21" w:type="pct"/>
            <w:shd w:val="clear" w:color="auto" w:fill="auto"/>
            <w:noWrap/>
            <w:tcMar>
              <w:top w:w="18" w:type="dxa"/>
              <w:left w:w="18" w:type="dxa"/>
              <w:bottom w:w="0" w:type="dxa"/>
              <w:right w:w="18" w:type="dxa"/>
            </w:tcMar>
            <w:vAlign w:val="bottom"/>
          </w:tcPr>
          <w:p w14:paraId="4313595A"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5857BAAB"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2.2</w:t>
            </w:r>
          </w:p>
        </w:tc>
        <w:tc>
          <w:tcPr>
            <w:tcW w:w="2440" w:type="pct"/>
            <w:tcBorders>
              <w:right w:val="single" w:sz="4" w:space="0" w:color="auto"/>
            </w:tcBorders>
            <w:shd w:val="clear" w:color="auto" w:fill="auto"/>
            <w:noWrap/>
            <w:tcMar>
              <w:top w:w="18" w:type="dxa"/>
              <w:left w:w="18" w:type="dxa"/>
              <w:bottom w:w="0" w:type="dxa"/>
              <w:right w:w="18" w:type="dxa"/>
            </w:tcMar>
          </w:tcPr>
          <w:p w14:paraId="38A11E51" w14:textId="77777777" w:rsidR="00337E96" w:rsidRPr="0022511D" w:rsidRDefault="00337E96" w:rsidP="005103C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22511D">
              <w:rPr>
                <w:sz w:val="13"/>
                <w:szCs w:val="13"/>
              </w:rPr>
              <w:t>Kullanılan Kredilere Verilen Kâr Payları</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1814EE5B"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608E63B" w14:textId="76583AA5" w:rsidR="00337E96" w:rsidRPr="0022511D" w:rsidRDefault="00337E96" w:rsidP="006702BE">
            <w:pPr>
              <w:widowControl w:val="0"/>
              <w:tabs>
                <w:tab w:val="left" w:pos="691"/>
              </w:tabs>
              <w:ind w:left="376" w:right="37" w:hanging="376"/>
              <w:jc w:val="right"/>
              <w:rPr>
                <w:rFonts w:eastAsia="Arial Unicode MS"/>
                <w:bCs/>
                <w:sz w:val="13"/>
                <w:szCs w:val="13"/>
              </w:rPr>
            </w:pPr>
            <w:r w:rsidRPr="0022511D">
              <w:rPr>
                <w:sz w:val="13"/>
                <w:szCs w:val="13"/>
              </w:rPr>
              <w:t>-</w:t>
            </w:r>
          </w:p>
        </w:tc>
        <w:tc>
          <w:tcPr>
            <w:tcW w:w="963" w:type="pct"/>
            <w:tcBorders>
              <w:left w:val="dotted" w:sz="4" w:space="0" w:color="auto"/>
            </w:tcBorders>
            <w:shd w:val="clear" w:color="auto" w:fill="auto"/>
            <w:vAlign w:val="bottom"/>
          </w:tcPr>
          <w:p w14:paraId="4E756915" w14:textId="644CA6D7"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r>
      <w:tr w:rsidR="00375126" w:rsidRPr="0022511D" w14:paraId="753ADAB5" w14:textId="77777777" w:rsidTr="006702BE">
        <w:trPr>
          <w:trHeight w:val="80"/>
        </w:trPr>
        <w:tc>
          <w:tcPr>
            <w:tcW w:w="21" w:type="pct"/>
            <w:shd w:val="clear" w:color="auto" w:fill="auto"/>
            <w:noWrap/>
            <w:tcMar>
              <w:top w:w="18" w:type="dxa"/>
              <w:left w:w="18" w:type="dxa"/>
              <w:bottom w:w="0" w:type="dxa"/>
              <w:right w:w="18" w:type="dxa"/>
            </w:tcMar>
            <w:vAlign w:val="bottom"/>
          </w:tcPr>
          <w:p w14:paraId="705197B1"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05356301"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2.3</w:t>
            </w:r>
          </w:p>
        </w:tc>
        <w:tc>
          <w:tcPr>
            <w:tcW w:w="2440" w:type="pct"/>
            <w:tcBorders>
              <w:right w:val="single" w:sz="4" w:space="0" w:color="auto"/>
            </w:tcBorders>
            <w:shd w:val="clear" w:color="auto" w:fill="auto"/>
            <w:noWrap/>
            <w:tcMar>
              <w:top w:w="18" w:type="dxa"/>
              <w:left w:w="18" w:type="dxa"/>
              <w:bottom w:w="0" w:type="dxa"/>
              <w:right w:w="18" w:type="dxa"/>
            </w:tcMar>
          </w:tcPr>
          <w:p w14:paraId="6C23E105" w14:textId="77777777" w:rsidR="00337E96" w:rsidRPr="0022511D" w:rsidRDefault="00337E96" w:rsidP="005103C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22511D">
              <w:rPr>
                <w:sz w:val="13"/>
                <w:szCs w:val="13"/>
              </w:rPr>
              <w:t>Para Piyasası İşlemlerine Verilen Kâr Payları</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377C7DD8"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DF49937" w14:textId="5F730ED0" w:rsidR="00337E96" w:rsidRPr="0022511D" w:rsidRDefault="00337E96" w:rsidP="006702BE">
            <w:pPr>
              <w:widowControl w:val="0"/>
              <w:tabs>
                <w:tab w:val="left" w:pos="691"/>
              </w:tabs>
              <w:ind w:left="376" w:right="37" w:hanging="376"/>
              <w:jc w:val="right"/>
              <w:rPr>
                <w:rFonts w:eastAsia="Arial Unicode MS"/>
                <w:bCs/>
                <w:sz w:val="13"/>
                <w:szCs w:val="13"/>
              </w:rPr>
            </w:pPr>
            <w:r w:rsidRPr="0022511D">
              <w:rPr>
                <w:sz w:val="13"/>
                <w:szCs w:val="13"/>
              </w:rPr>
              <w:t>-</w:t>
            </w:r>
          </w:p>
        </w:tc>
        <w:tc>
          <w:tcPr>
            <w:tcW w:w="963" w:type="pct"/>
            <w:tcBorders>
              <w:left w:val="dotted" w:sz="4" w:space="0" w:color="auto"/>
            </w:tcBorders>
            <w:shd w:val="clear" w:color="auto" w:fill="auto"/>
            <w:vAlign w:val="bottom"/>
          </w:tcPr>
          <w:p w14:paraId="6BA6B356" w14:textId="59333CB1"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r>
      <w:tr w:rsidR="00375126" w:rsidRPr="0022511D" w14:paraId="585E9756" w14:textId="77777777" w:rsidTr="006702BE">
        <w:trPr>
          <w:trHeight w:val="120"/>
        </w:trPr>
        <w:tc>
          <w:tcPr>
            <w:tcW w:w="21" w:type="pct"/>
            <w:shd w:val="clear" w:color="auto" w:fill="auto"/>
            <w:noWrap/>
            <w:tcMar>
              <w:top w:w="18" w:type="dxa"/>
              <w:left w:w="18" w:type="dxa"/>
              <w:bottom w:w="0" w:type="dxa"/>
              <w:right w:w="18" w:type="dxa"/>
            </w:tcMar>
            <w:vAlign w:val="bottom"/>
          </w:tcPr>
          <w:p w14:paraId="6DE54451"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0F7ACD4B"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2.4</w:t>
            </w:r>
          </w:p>
        </w:tc>
        <w:tc>
          <w:tcPr>
            <w:tcW w:w="2440" w:type="pct"/>
            <w:tcBorders>
              <w:right w:val="single" w:sz="4" w:space="0" w:color="auto"/>
            </w:tcBorders>
            <w:shd w:val="clear" w:color="auto" w:fill="auto"/>
            <w:noWrap/>
            <w:tcMar>
              <w:top w:w="18" w:type="dxa"/>
              <w:left w:w="18" w:type="dxa"/>
              <w:bottom w:w="0" w:type="dxa"/>
              <w:right w:w="18" w:type="dxa"/>
            </w:tcMar>
          </w:tcPr>
          <w:p w14:paraId="75225F14" w14:textId="77777777" w:rsidR="00337E96" w:rsidRPr="0022511D" w:rsidRDefault="00337E96" w:rsidP="005103C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22511D">
              <w:rPr>
                <w:sz w:val="13"/>
                <w:szCs w:val="13"/>
              </w:rPr>
              <w:t>İhraç Edilen Menkul Kıymetlere Verilen Kâr Payları</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42A6823E"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8DF67A8" w14:textId="706E3B06" w:rsidR="00337E96" w:rsidRPr="0022511D" w:rsidRDefault="00337E96" w:rsidP="006702BE">
            <w:pPr>
              <w:widowControl w:val="0"/>
              <w:tabs>
                <w:tab w:val="left" w:pos="691"/>
              </w:tabs>
              <w:ind w:left="376" w:right="37" w:hanging="376"/>
              <w:jc w:val="right"/>
              <w:rPr>
                <w:rFonts w:eastAsia="Arial Unicode MS"/>
                <w:bCs/>
                <w:sz w:val="13"/>
                <w:szCs w:val="13"/>
              </w:rPr>
            </w:pPr>
            <w:r w:rsidRPr="0022511D">
              <w:rPr>
                <w:sz w:val="13"/>
                <w:szCs w:val="13"/>
              </w:rPr>
              <w:t>-</w:t>
            </w:r>
          </w:p>
        </w:tc>
        <w:tc>
          <w:tcPr>
            <w:tcW w:w="963" w:type="pct"/>
            <w:tcBorders>
              <w:left w:val="dotted" w:sz="4" w:space="0" w:color="auto"/>
            </w:tcBorders>
            <w:shd w:val="clear" w:color="auto" w:fill="auto"/>
            <w:vAlign w:val="bottom"/>
          </w:tcPr>
          <w:p w14:paraId="7D98576B" w14:textId="2B9E2B67"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r>
      <w:tr w:rsidR="00375126" w:rsidRPr="0022511D" w14:paraId="05816B32" w14:textId="77777777" w:rsidTr="006702BE">
        <w:trPr>
          <w:trHeight w:val="120"/>
        </w:trPr>
        <w:tc>
          <w:tcPr>
            <w:tcW w:w="21" w:type="pct"/>
            <w:shd w:val="clear" w:color="auto" w:fill="auto"/>
            <w:noWrap/>
            <w:tcMar>
              <w:top w:w="18" w:type="dxa"/>
              <w:left w:w="18" w:type="dxa"/>
              <w:bottom w:w="0" w:type="dxa"/>
              <w:right w:w="18" w:type="dxa"/>
            </w:tcMar>
            <w:vAlign w:val="bottom"/>
          </w:tcPr>
          <w:p w14:paraId="3FE094A3"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25B2F540"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2.5</w:t>
            </w:r>
          </w:p>
        </w:tc>
        <w:tc>
          <w:tcPr>
            <w:tcW w:w="2440" w:type="pct"/>
            <w:tcBorders>
              <w:right w:val="single" w:sz="4" w:space="0" w:color="auto"/>
            </w:tcBorders>
            <w:shd w:val="clear" w:color="auto" w:fill="auto"/>
            <w:noWrap/>
            <w:tcMar>
              <w:top w:w="18" w:type="dxa"/>
              <w:left w:w="18" w:type="dxa"/>
              <w:bottom w:w="0" w:type="dxa"/>
              <w:right w:w="18" w:type="dxa"/>
            </w:tcMar>
          </w:tcPr>
          <w:p w14:paraId="5D776F64" w14:textId="77777777" w:rsidR="00337E96" w:rsidRPr="0022511D" w:rsidRDefault="00337E96" w:rsidP="005103C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22511D">
              <w:rPr>
                <w:sz w:val="13"/>
                <w:szCs w:val="13"/>
              </w:rPr>
              <w:t>Kiralama Kâr Payı Giderleri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49F932AF"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81A37DE" w14:textId="3F58F236" w:rsidR="00337E96" w:rsidRPr="0022511D" w:rsidRDefault="00337E96" w:rsidP="006702BE">
            <w:pPr>
              <w:widowControl w:val="0"/>
              <w:tabs>
                <w:tab w:val="left" w:pos="691"/>
              </w:tabs>
              <w:ind w:left="376" w:right="37" w:hanging="376"/>
              <w:jc w:val="right"/>
              <w:rPr>
                <w:rFonts w:eastAsia="Arial Unicode MS"/>
                <w:bCs/>
                <w:sz w:val="13"/>
                <w:szCs w:val="13"/>
              </w:rPr>
            </w:pPr>
            <w:r w:rsidRPr="0022511D">
              <w:rPr>
                <w:sz w:val="13"/>
                <w:szCs w:val="13"/>
              </w:rPr>
              <w:t>622</w:t>
            </w:r>
          </w:p>
        </w:tc>
        <w:tc>
          <w:tcPr>
            <w:tcW w:w="963" w:type="pct"/>
            <w:tcBorders>
              <w:left w:val="dotted" w:sz="4" w:space="0" w:color="auto"/>
            </w:tcBorders>
            <w:shd w:val="clear" w:color="auto" w:fill="auto"/>
            <w:vAlign w:val="bottom"/>
          </w:tcPr>
          <w:p w14:paraId="20DE26C1" w14:textId="03676486"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r>
      <w:tr w:rsidR="00375126" w:rsidRPr="0022511D" w14:paraId="56EA2641" w14:textId="77777777" w:rsidTr="006702BE">
        <w:trPr>
          <w:trHeight w:val="80"/>
        </w:trPr>
        <w:tc>
          <w:tcPr>
            <w:tcW w:w="21" w:type="pct"/>
            <w:shd w:val="clear" w:color="auto" w:fill="auto"/>
            <w:noWrap/>
            <w:tcMar>
              <w:top w:w="18" w:type="dxa"/>
              <w:left w:w="18" w:type="dxa"/>
              <w:bottom w:w="0" w:type="dxa"/>
              <w:right w:w="18" w:type="dxa"/>
            </w:tcMar>
            <w:vAlign w:val="bottom"/>
          </w:tcPr>
          <w:p w14:paraId="50FA0FAA"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2437D6EF"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2.6</w:t>
            </w:r>
          </w:p>
        </w:tc>
        <w:tc>
          <w:tcPr>
            <w:tcW w:w="2440" w:type="pct"/>
            <w:tcBorders>
              <w:right w:val="single" w:sz="4" w:space="0" w:color="auto"/>
            </w:tcBorders>
            <w:shd w:val="clear" w:color="auto" w:fill="auto"/>
            <w:noWrap/>
            <w:tcMar>
              <w:top w:w="18" w:type="dxa"/>
              <w:left w:w="18" w:type="dxa"/>
              <w:bottom w:w="0" w:type="dxa"/>
              <w:right w:w="18" w:type="dxa"/>
            </w:tcMar>
          </w:tcPr>
          <w:p w14:paraId="0D3D5110" w14:textId="77777777" w:rsidR="00337E96" w:rsidRPr="0022511D" w:rsidRDefault="00337E96" w:rsidP="005103C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22511D">
              <w:rPr>
                <w:sz w:val="13"/>
                <w:szCs w:val="13"/>
              </w:rPr>
              <w:t>Diğer Kâr Payı Giderleri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045B9C2C"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982F0CB" w14:textId="715F342F" w:rsidR="00337E96" w:rsidRPr="0022511D" w:rsidRDefault="00337E96" w:rsidP="006702BE">
            <w:pPr>
              <w:widowControl w:val="0"/>
              <w:tabs>
                <w:tab w:val="left" w:pos="691"/>
              </w:tabs>
              <w:ind w:left="376" w:right="37" w:hanging="376"/>
              <w:jc w:val="right"/>
              <w:rPr>
                <w:rFonts w:eastAsia="Arial Unicode MS"/>
                <w:bCs/>
                <w:sz w:val="13"/>
                <w:szCs w:val="13"/>
              </w:rPr>
            </w:pPr>
            <w:r w:rsidRPr="0022511D">
              <w:rPr>
                <w:sz w:val="13"/>
                <w:szCs w:val="13"/>
              </w:rPr>
              <w:t>-</w:t>
            </w:r>
          </w:p>
        </w:tc>
        <w:tc>
          <w:tcPr>
            <w:tcW w:w="963" w:type="pct"/>
            <w:tcBorders>
              <w:left w:val="dotted" w:sz="4" w:space="0" w:color="auto"/>
            </w:tcBorders>
            <w:shd w:val="clear" w:color="auto" w:fill="auto"/>
            <w:vAlign w:val="bottom"/>
          </w:tcPr>
          <w:p w14:paraId="3F5C670D" w14:textId="00487508"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r>
      <w:tr w:rsidR="00375126" w:rsidRPr="0022511D" w14:paraId="6C68D1B8" w14:textId="77777777" w:rsidTr="006702BE">
        <w:trPr>
          <w:trHeight w:val="80"/>
        </w:trPr>
        <w:tc>
          <w:tcPr>
            <w:tcW w:w="21" w:type="pct"/>
            <w:shd w:val="clear" w:color="auto" w:fill="auto"/>
            <w:noWrap/>
            <w:tcMar>
              <w:top w:w="18" w:type="dxa"/>
              <w:left w:w="18" w:type="dxa"/>
              <w:bottom w:w="0" w:type="dxa"/>
              <w:right w:w="18" w:type="dxa"/>
            </w:tcMar>
            <w:vAlign w:val="bottom"/>
          </w:tcPr>
          <w:p w14:paraId="6FCA5EDB"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41A5F032"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III.</w:t>
            </w:r>
          </w:p>
        </w:tc>
        <w:tc>
          <w:tcPr>
            <w:tcW w:w="2440" w:type="pct"/>
            <w:tcBorders>
              <w:right w:val="single" w:sz="4" w:space="0" w:color="auto"/>
            </w:tcBorders>
            <w:shd w:val="clear" w:color="auto" w:fill="auto"/>
            <w:noWrap/>
            <w:tcMar>
              <w:top w:w="18" w:type="dxa"/>
              <w:left w:w="18" w:type="dxa"/>
              <w:bottom w:w="0" w:type="dxa"/>
              <w:right w:w="18" w:type="dxa"/>
            </w:tcMar>
          </w:tcPr>
          <w:p w14:paraId="15FC72BA"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NET KÂR PAYI GELİRİ/GİDERİ (I - II)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10CA04C4"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12599B6" w14:textId="0248E401" w:rsidR="00337E96" w:rsidRPr="0022511D" w:rsidRDefault="00337E96" w:rsidP="006702BE">
            <w:pPr>
              <w:widowControl w:val="0"/>
              <w:tabs>
                <w:tab w:val="left" w:pos="691"/>
              </w:tabs>
              <w:ind w:left="376" w:right="37" w:hanging="376"/>
              <w:jc w:val="right"/>
              <w:rPr>
                <w:rFonts w:eastAsia="Arial Unicode MS"/>
                <w:b/>
                <w:bCs/>
                <w:sz w:val="13"/>
                <w:szCs w:val="13"/>
              </w:rPr>
            </w:pPr>
            <w:r w:rsidRPr="0022511D">
              <w:rPr>
                <w:b/>
                <w:sz w:val="13"/>
                <w:szCs w:val="13"/>
              </w:rPr>
              <w:t>134.955</w:t>
            </w:r>
          </w:p>
        </w:tc>
        <w:tc>
          <w:tcPr>
            <w:tcW w:w="963" w:type="pct"/>
            <w:tcBorders>
              <w:left w:val="dotted" w:sz="4" w:space="0" w:color="auto"/>
            </w:tcBorders>
            <w:shd w:val="clear" w:color="auto" w:fill="auto"/>
            <w:vAlign w:val="bottom"/>
          </w:tcPr>
          <w:p w14:paraId="0A86B20A" w14:textId="0BABC4AB"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b/>
                <w:sz w:val="13"/>
                <w:szCs w:val="13"/>
              </w:rPr>
              <w:t>10.236</w:t>
            </w:r>
          </w:p>
        </w:tc>
      </w:tr>
      <w:tr w:rsidR="00375126" w:rsidRPr="0022511D" w14:paraId="128A3819" w14:textId="77777777" w:rsidTr="006702BE">
        <w:trPr>
          <w:trHeight w:val="80"/>
        </w:trPr>
        <w:tc>
          <w:tcPr>
            <w:tcW w:w="21" w:type="pct"/>
            <w:shd w:val="clear" w:color="auto" w:fill="auto"/>
            <w:noWrap/>
            <w:tcMar>
              <w:top w:w="18" w:type="dxa"/>
              <w:left w:w="18" w:type="dxa"/>
              <w:bottom w:w="0" w:type="dxa"/>
              <w:right w:w="18" w:type="dxa"/>
            </w:tcMar>
            <w:vAlign w:val="bottom"/>
          </w:tcPr>
          <w:p w14:paraId="0C426081"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697CF4A0"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IV.</w:t>
            </w:r>
          </w:p>
        </w:tc>
        <w:tc>
          <w:tcPr>
            <w:tcW w:w="2440" w:type="pct"/>
            <w:tcBorders>
              <w:right w:val="single" w:sz="4" w:space="0" w:color="auto"/>
            </w:tcBorders>
            <w:shd w:val="clear" w:color="auto" w:fill="auto"/>
            <w:noWrap/>
            <w:tcMar>
              <w:top w:w="18" w:type="dxa"/>
              <w:left w:w="18" w:type="dxa"/>
              <w:bottom w:w="0" w:type="dxa"/>
              <w:right w:w="18" w:type="dxa"/>
            </w:tcMar>
          </w:tcPr>
          <w:p w14:paraId="79C18E11"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NET ÜCRET VE KOMİSYON GELİRLERİ/GİDERLERİ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11740A41"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BBA1EA1" w14:textId="57A47D55" w:rsidR="00337E96" w:rsidRPr="0022511D" w:rsidRDefault="00B83F27" w:rsidP="006702BE">
            <w:pPr>
              <w:widowControl w:val="0"/>
              <w:tabs>
                <w:tab w:val="left" w:pos="691"/>
              </w:tabs>
              <w:ind w:left="376" w:right="37" w:hanging="376"/>
              <w:jc w:val="right"/>
              <w:rPr>
                <w:rFonts w:eastAsia="Arial Unicode MS"/>
                <w:b/>
                <w:bCs/>
                <w:sz w:val="13"/>
                <w:szCs w:val="13"/>
              </w:rPr>
            </w:pPr>
            <w:r w:rsidRPr="0022511D">
              <w:rPr>
                <w:b/>
                <w:sz w:val="13"/>
                <w:szCs w:val="13"/>
              </w:rPr>
              <w:t>(</w:t>
            </w:r>
            <w:r w:rsidR="00337E96" w:rsidRPr="0022511D">
              <w:rPr>
                <w:b/>
                <w:sz w:val="13"/>
                <w:szCs w:val="13"/>
              </w:rPr>
              <w:t>81</w:t>
            </w:r>
            <w:r w:rsidRPr="0022511D">
              <w:rPr>
                <w:b/>
                <w:sz w:val="13"/>
                <w:szCs w:val="13"/>
              </w:rPr>
              <w:t>)</w:t>
            </w:r>
          </w:p>
        </w:tc>
        <w:tc>
          <w:tcPr>
            <w:tcW w:w="963" w:type="pct"/>
            <w:tcBorders>
              <w:left w:val="dotted" w:sz="4" w:space="0" w:color="auto"/>
            </w:tcBorders>
            <w:shd w:val="clear" w:color="auto" w:fill="auto"/>
            <w:vAlign w:val="bottom"/>
          </w:tcPr>
          <w:p w14:paraId="1E35D71D" w14:textId="42974DFB"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b/>
                <w:sz w:val="13"/>
                <w:szCs w:val="13"/>
              </w:rPr>
              <w:t>-</w:t>
            </w:r>
          </w:p>
        </w:tc>
      </w:tr>
      <w:tr w:rsidR="00375126" w:rsidRPr="0022511D" w14:paraId="57C5501E" w14:textId="77777777" w:rsidTr="006702BE">
        <w:trPr>
          <w:trHeight w:val="80"/>
        </w:trPr>
        <w:tc>
          <w:tcPr>
            <w:tcW w:w="21" w:type="pct"/>
            <w:shd w:val="clear" w:color="auto" w:fill="auto"/>
            <w:noWrap/>
            <w:tcMar>
              <w:top w:w="18" w:type="dxa"/>
              <w:left w:w="18" w:type="dxa"/>
              <w:bottom w:w="0" w:type="dxa"/>
              <w:right w:w="18" w:type="dxa"/>
            </w:tcMar>
            <w:vAlign w:val="bottom"/>
          </w:tcPr>
          <w:p w14:paraId="5B96D246"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440DB44D"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4.1</w:t>
            </w:r>
          </w:p>
        </w:tc>
        <w:tc>
          <w:tcPr>
            <w:tcW w:w="2440" w:type="pct"/>
            <w:tcBorders>
              <w:right w:val="single" w:sz="4" w:space="0" w:color="auto"/>
            </w:tcBorders>
            <w:shd w:val="clear" w:color="auto" w:fill="auto"/>
            <w:noWrap/>
            <w:tcMar>
              <w:top w:w="18" w:type="dxa"/>
              <w:left w:w="18" w:type="dxa"/>
              <w:bottom w:w="0" w:type="dxa"/>
              <w:right w:w="18" w:type="dxa"/>
            </w:tcMar>
          </w:tcPr>
          <w:p w14:paraId="5CCAC4E3"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Alınan Ücret ve Komisyonlar</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69F02D47"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E05DD73" w14:textId="6BC2500E" w:rsidR="00337E96" w:rsidRPr="0022511D" w:rsidRDefault="00337E96" w:rsidP="006702BE">
            <w:pPr>
              <w:widowControl w:val="0"/>
              <w:tabs>
                <w:tab w:val="left" w:pos="691"/>
              </w:tabs>
              <w:ind w:left="376" w:right="37" w:hanging="376"/>
              <w:jc w:val="right"/>
              <w:rPr>
                <w:rFonts w:eastAsia="Arial Unicode MS"/>
                <w:bCs/>
                <w:sz w:val="13"/>
                <w:szCs w:val="13"/>
              </w:rPr>
            </w:pPr>
            <w:r w:rsidRPr="0022511D">
              <w:rPr>
                <w:sz w:val="13"/>
                <w:szCs w:val="13"/>
              </w:rPr>
              <w:t>-</w:t>
            </w:r>
          </w:p>
        </w:tc>
        <w:tc>
          <w:tcPr>
            <w:tcW w:w="963" w:type="pct"/>
            <w:tcBorders>
              <w:left w:val="dotted" w:sz="4" w:space="0" w:color="auto"/>
            </w:tcBorders>
            <w:shd w:val="clear" w:color="auto" w:fill="auto"/>
            <w:vAlign w:val="bottom"/>
          </w:tcPr>
          <w:p w14:paraId="020D6AC2" w14:textId="6972C119"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r>
      <w:tr w:rsidR="00375126" w:rsidRPr="0022511D" w14:paraId="44A23D51" w14:textId="77777777" w:rsidTr="006702BE">
        <w:trPr>
          <w:trHeight w:val="80"/>
        </w:trPr>
        <w:tc>
          <w:tcPr>
            <w:tcW w:w="21" w:type="pct"/>
            <w:shd w:val="clear" w:color="auto" w:fill="auto"/>
            <w:noWrap/>
            <w:tcMar>
              <w:top w:w="18" w:type="dxa"/>
              <w:left w:w="18" w:type="dxa"/>
              <w:bottom w:w="0" w:type="dxa"/>
              <w:right w:w="18" w:type="dxa"/>
            </w:tcMar>
            <w:vAlign w:val="bottom"/>
          </w:tcPr>
          <w:p w14:paraId="479F7F38"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4CE05C89"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4.1.1</w:t>
            </w:r>
          </w:p>
        </w:tc>
        <w:tc>
          <w:tcPr>
            <w:tcW w:w="2440" w:type="pct"/>
            <w:tcBorders>
              <w:right w:val="single" w:sz="4" w:space="0" w:color="auto"/>
            </w:tcBorders>
            <w:shd w:val="clear" w:color="auto" w:fill="auto"/>
            <w:noWrap/>
            <w:tcMar>
              <w:top w:w="18" w:type="dxa"/>
              <w:left w:w="18" w:type="dxa"/>
              <w:bottom w:w="0" w:type="dxa"/>
              <w:right w:w="18" w:type="dxa"/>
            </w:tcMar>
          </w:tcPr>
          <w:p w14:paraId="564AE1C3"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Gayri Nakdi Kredilerden</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11C3E88F"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3BD6CF3" w14:textId="6EAD933C" w:rsidR="00337E96" w:rsidRPr="0022511D" w:rsidRDefault="00337E96" w:rsidP="006702BE">
            <w:pPr>
              <w:widowControl w:val="0"/>
              <w:tabs>
                <w:tab w:val="left" w:pos="691"/>
              </w:tabs>
              <w:ind w:left="376" w:right="37" w:hanging="376"/>
              <w:jc w:val="right"/>
              <w:rPr>
                <w:rFonts w:eastAsia="Arial Unicode MS"/>
                <w:bCs/>
                <w:sz w:val="13"/>
                <w:szCs w:val="13"/>
              </w:rPr>
            </w:pPr>
            <w:r w:rsidRPr="0022511D">
              <w:rPr>
                <w:sz w:val="13"/>
                <w:szCs w:val="13"/>
              </w:rPr>
              <w:t>-</w:t>
            </w:r>
          </w:p>
        </w:tc>
        <w:tc>
          <w:tcPr>
            <w:tcW w:w="963" w:type="pct"/>
            <w:tcBorders>
              <w:left w:val="dotted" w:sz="4" w:space="0" w:color="auto"/>
            </w:tcBorders>
            <w:shd w:val="clear" w:color="auto" w:fill="auto"/>
            <w:vAlign w:val="bottom"/>
          </w:tcPr>
          <w:p w14:paraId="35096631" w14:textId="69D63910"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r>
      <w:tr w:rsidR="00375126" w:rsidRPr="0022511D" w14:paraId="0BFD113F" w14:textId="77777777" w:rsidTr="006702BE">
        <w:trPr>
          <w:trHeight w:val="109"/>
        </w:trPr>
        <w:tc>
          <w:tcPr>
            <w:tcW w:w="21" w:type="pct"/>
            <w:shd w:val="clear" w:color="auto" w:fill="auto"/>
            <w:noWrap/>
            <w:tcMar>
              <w:top w:w="18" w:type="dxa"/>
              <w:left w:w="18" w:type="dxa"/>
              <w:bottom w:w="0" w:type="dxa"/>
              <w:right w:w="18" w:type="dxa"/>
            </w:tcMar>
            <w:vAlign w:val="bottom"/>
          </w:tcPr>
          <w:p w14:paraId="1F172C43"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5709C607"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4.1.2</w:t>
            </w:r>
          </w:p>
        </w:tc>
        <w:tc>
          <w:tcPr>
            <w:tcW w:w="2440" w:type="pct"/>
            <w:tcBorders>
              <w:right w:val="single" w:sz="4" w:space="0" w:color="auto"/>
            </w:tcBorders>
            <w:shd w:val="clear" w:color="auto" w:fill="auto"/>
            <w:noWrap/>
            <w:tcMar>
              <w:top w:w="18" w:type="dxa"/>
              <w:left w:w="18" w:type="dxa"/>
              <w:bottom w:w="0" w:type="dxa"/>
              <w:right w:w="18" w:type="dxa"/>
            </w:tcMar>
          </w:tcPr>
          <w:p w14:paraId="2CFEE385"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Diğer</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496B2B26"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F6335BC" w14:textId="7CF80953" w:rsidR="00337E96" w:rsidRPr="0022511D" w:rsidRDefault="00337E96" w:rsidP="006702BE">
            <w:pPr>
              <w:widowControl w:val="0"/>
              <w:tabs>
                <w:tab w:val="left" w:pos="691"/>
              </w:tabs>
              <w:ind w:left="376" w:right="37" w:hanging="376"/>
              <w:jc w:val="right"/>
              <w:rPr>
                <w:rFonts w:eastAsia="Arial Unicode MS"/>
                <w:bCs/>
                <w:sz w:val="13"/>
                <w:szCs w:val="13"/>
              </w:rPr>
            </w:pPr>
            <w:r w:rsidRPr="0022511D">
              <w:rPr>
                <w:sz w:val="13"/>
                <w:szCs w:val="13"/>
              </w:rPr>
              <w:t>-</w:t>
            </w:r>
          </w:p>
        </w:tc>
        <w:tc>
          <w:tcPr>
            <w:tcW w:w="963" w:type="pct"/>
            <w:tcBorders>
              <w:left w:val="dotted" w:sz="4" w:space="0" w:color="auto"/>
            </w:tcBorders>
            <w:shd w:val="clear" w:color="auto" w:fill="auto"/>
            <w:vAlign w:val="bottom"/>
          </w:tcPr>
          <w:p w14:paraId="0C113A7A" w14:textId="2F7E88AB"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r>
      <w:tr w:rsidR="00375126" w:rsidRPr="0022511D" w14:paraId="7BC555AD" w14:textId="77777777" w:rsidTr="006702BE">
        <w:trPr>
          <w:trHeight w:val="80"/>
        </w:trPr>
        <w:tc>
          <w:tcPr>
            <w:tcW w:w="21" w:type="pct"/>
            <w:shd w:val="clear" w:color="auto" w:fill="auto"/>
            <w:noWrap/>
            <w:tcMar>
              <w:top w:w="18" w:type="dxa"/>
              <w:left w:w="18" w:type="dxa"/>
              <w:bottom w:w="0" w:type="dxa"/>
              <w:right w:w="18" w:type="dxa"/>
            </w:tcMar>
            <w:vAlign w:val="bottom"/>
          </w:tcPr>
          <w:p w14:paraId="068B56D6"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2A8F0505"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4.2</w:t>
            </w:r>
          </w:p>
        </w:tc>
        <w:tc>
          <w:tcPr>
            <w:tcW w:w="2440" w:type="pct"/>
            <w:tcBorders>
              <w:right w:val="single" w:sz="4" w:space="0" w:color="auto"/>
            </w:tcBorders>
            <w:shd w:val="clear" w:color="auto" w:fill="auto"/>
            <w:noWrap/>
            <w:tcMar>
              <w:top w:w="18" w:type="dxa"/>
              <w:left w:w="18" w:type="dxa"/>
              <w:bottom w:w="0" w:type="dxa"/>
              <w:right w:w="18" w:type="dxa"/>
            </w:tcMar>
          </w:tcPr>
          <w:p w14:paraId="4BC049E9"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Verilen Ücret ve Komisyonlar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2AE05938"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BCB908F" w14:textId="5BAE82DB" w:rsidR="00337E96" w:rsidRPr="0022511D" w:rsidRDefault="00235189" w:rsidP="006702BE">
            <w:pPr>
              <w:widowControl w:val="0"/>
              <w:tabs>
                <w:tab w:val="left" w:pos="691"/>
              </w:tabs>
              <w:ind w:left="376" w:right="37" w:hanging="376"/>
              <w:jc w:val="right"/>
              <w:rPr>
                <w:rFonts w:eastAsia="Arial Unicode MS"/>
                <w:bCs/>
                <w:sz w:val="13"/>
                <w:szCs w:val="13"/>
              </w:rPr>
            </w:pPr>
            <w:r w:rsidRPr="0022511D">
              <w:rPr>
                <w:sz w:val="13"/>
                <w:szCs w:val="13"/>
              </w:rPr>
              <w:t>(</w:t>
            </w:r>
            <w:r w:rsidR="00337E96" w:rsidRPr="0022511D">
              <w:rPr>
                <w:sz w:val="13"/>
                <w:szCs w:val="13"/>
              </w:rPr>
              <w:t>81</w:t>
            </w:r>
            <w:r w:rsidRPr="0022511D">
              <w:rPr>
                <w:sz w:val="13"/>
                <w:szCs w:val="13"/>
              </w:rPr>
              <w:t>)</w:t>
            </w:r>
          </w:p>
        </w:tc>
        <w:tc>
          <w:tcPr>
            <w:tcW w:w="963" w:type="pct"/>
            <w:tcBorders>
              <w:left w:val="dotted" w:sz="4" w:space="0" w:color="auto"/>
            </w:tcBorders>
            <w:shd w:val="clear" w:color="auto" w:fill="auto"/>
            <w:vAlign w:val="bottom"/>
          </w:tcPr>
          <w:p w14:paraId="4B75A846" w14:textId="142713CE"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r>
      <w:tr w:rsidR="00375126" w:rsidRPr="0022511D" w14:paraId="21FD58CC" w14:textId="77777777" w:rsidTr="006702BE">
        <w:trPr>
          <w:trHeight w:val="80"/>
        </w:trPr>
        <w:tc>
          <w:tcPr>
            <w:tcW w:w="21" w:type="pct"/>
            <w:shd w:val="clear" w:color="auto" w:fill="auto"/>
            <w:noWrap/>
            <w:tcMar>
              <w:top w:w="18" w:type="dxa"/>
              <w:left w:w="18" w:type="dxa"/>
              <w:bottom w:w="0" w:type="dxa"/>
              <w:right w:w="18" w:type="dxa"/>
            </w:tcMar>
            <w:vAlign w:val="bottom"/>
          </w:tcPr>
          <w:p w14:paraId="5C74BC4A"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05685933"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4.2.1</w:t>
            </w:r>
          </w:p>
        </w:tc>
        <w:tc>
          <w:tcPr>
            <w:tcW w:w="2440" w:type="pct"/>
            <w:tcBorders>
              <w:right w:val="single" w:sz="4" w:space="0" w:color="auto"/>
            </w:tcBorders>
            <w:shd w:val="clear" w:color="auto" w:fill="auto"/>
            <w:noWrap/>
            <w:tcMar>
              <w:top w:w="18" w:type="dxa"/>
              <w:left w:w="18" w:type="dxa"/>
              <w:bottom w:w="0" w:type="dxa"/>
              <w:right w:w="18" w:type="dxa"/>
            </w:tcMar>
          </w:tcPr>
          <w:p w14:paraId="0F32A5BD"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Gayri Nakdi Kredilere</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250CFD95"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E690043" w14:textId="4AF75C1B" w:rsidR="00337E96" w:rsidRPr="0022511D" w:rsidRDefault="00337E96" w:rsidP="006702BE">
            <w:pPr>
              <w:widowControl w:val="0"/>
              <w:tabs>
                <w:tab w:val="left" w:pos="691"/>
              </w:tabs>
              <w:ind w:left="376" w:right="37" w:hanging="376"/>
              <w:jc w:val="right"/>
              <w:rPr>
                <w:rFonts w:eastAsia="Arial Unicode MS"/>
                <w:bCs/>
                <w:sz w:val="13"/>
                <w:szCs w:val="13"/>
              </w:rPr>
            </w:pPr>
            <w:r w:rsidRPr="0022511D">
              <w:rPr>
                <w:sz w:val="13"/>
                <w:szCs w:val="13"/>
              </w:rPr>
              <w:t>-</w:t>
            </w:r>
          </w:p>
        </w:tc>
        <w:tc>
          <w:tcPr>
            <w:tcW w:w="963" w:type="pct"/>
            <w:tcBorders>
              <w:left w:val="dotted" w:sz="4" w:space="0" w:color="auto"/>
            </w:tcBorders>
            <w:shd w:val="clear" w:color="auto" w:fill="auto"/>
            <w:vAlign w:val="bottom"/>
          </w:tcPr>
          <w:p w14:paraId="1D3C00F4" w14:textId="0F679621"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r>
      <w:tr w:rsidR="00375126" w:rsidRPr="0022511D" w14:paraId="03E8DE8A" w14:textId="77777777" w:rsidTr="006702BE">
        <w:trPr>
          <w:trHeight w:val="80"/>
        </w:trPr>
        <w:tc>
          <w:tcPr>
            <w:tcW w:w="21" w:type="pct"/>
            <w:shd w:val="clear" w:color="auto" w:fill="auto"/>
            <w:noWrap/>
            <w:tcMar>
              <w:top w:w="18" w:type="dxa"/>
              <w:left w:w="18" w:type="dxa"/>
              <w:bottom w:w="0" w:type="dxa"/>
              <w:right w:w="18" w:type="dxa"/>
            </w:tcMar>
            <w:vAlign w:val="bottom"/>
          </w:tcPr>
          <w:p w14:paraId="0F4460E1"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4D455840"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4.2.2</w:t>
            </w:r>
          </w:p>
        </w:tc>
        <w:tc>
          <w:tcPr>
            <w:tcW w:w="2440" w:type="pct"/>
            <w:tcBorders>
              <w:right w:val="single" w:sz="4" w:space="0" w:color="auto"/>
            </w:tcBorders>
            <w:shd w:val="clear" w:color="auto" w:fill="auto"/>
            <w:noWrap/>
            <w:tcMar>
              <w:top w:w="18" w:type="dxa"/>
              <w:left w:w="18" w:type="dxa"/>
              <w:bottom w:w="0" w:type="dxa"/>
              <w:right w:w="18" w:type="dxa"/>
            </w:tcMar>
          </w:tcPr>
          <w:p w14:paraId="78577826"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Diğer</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4EA92F08"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B7E2F08" w14:textId="0C576F8D" w:rsidR="00337E96" w:rsidRPr="0022511D" w:rsidRDefault="00235189" w:rsidP="006702BE">
            <w:pPr>
              <w:widowControl w:val="0"/>
              <w:tabs>
                <w:tab w:val="left" w:pos="691"/>
              </w:tabs>
              <w:ind w:left="376" w:right="37" w:hanging="376"/>
              <w:jc w:val="right"/>
              <w:rPr>
                <w:rFonts w:eastAsia="Arial Unicode MS"/>
                <w:bCs/>
                <w:sz w:val="13"/>
                <w:szCs w:val="13"/>
              </w:rPr>
            </w:pPr>
            <w:r w:rsidRPr="0022511D">
              <w:rPr>
                <w:sz w:val="13"/>
                <w:szCs w:val="13"/>
              </w:rPr>
              <w:t>(</w:t>
            </w:r>
            <w:r w:rsidR="00337E96" w:rsidRPr="0022511D">
              <w:rPr>
                <w:sz w:val="13"/>
                <w:szCs w:val="13"/>
              </w:rPr>
              <w:t>81</w:t>
            </w:r>
            <w:r w:rsidRPr="0022511D">
              <w:rPr>
                <w:sz w:val="13"/>
                <w:szCs w:val="13"/>
              </w:rPr>
              <w:t>)</w:t>
            </w:r>
          </w:p>
        </w:tc>
        <w:tc>
          <w:tcPr>
            <w:tcW w:w="963" w:type="pct"/>
            <w:tcBorders>
              <w:left w:val="dotted" w:sz="4" w:space="0" w:color="auto"/>
            </w:tcBorders>
            <w:shd w:val="clear" w:color="auto" w:fill="auto"/>
            <w:vAlign w:val="bottom"/>
          </w:tcPr>
          <w:p w14:paraId="42DF19AD" w14:textId="0AE1AB6F"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r>
      <w:tr w:rsidR="00375126" w:rsidRPr="0022511D" w14:paraId="34292DEC" w14:textId="77777777" w:rsidTr="006702BE">
        <w:trPr>
          <w:trHeight w:val="80"/>
        </w:trPr>
        <w:tc>
          <w:tcPr>
            <w:tcW w:w="21" w:type="pct"/>
            <w:shd w:val="clear" w:color="auto" w:fill="auto"/>
            <w:noWrap/>
            <w:tcMar>
              <w:top w:w="18" w:type="dxa"/>
              <w:left w:w="18" w:type="dxa"/>
              <w:bottom w:w="0" w:type="dxa"/>
              <w:right w:w="18" w:type="dxa"/>
            </w:tcMar>
            <w:vAlign w:val="bottom"/>
          </w:tcPr>
          <w:p w14:paraId="17ADFBB3"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089DB1E9"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V.</w:t>
            </w:r>
          </w:p>
        </w:tc>
        <w:tc>
          <w:tcPr>
            <w:tcW w:w="2440" w:type="pct"/>
            <w:tcBorders>
              <w:right w:val="single" w:sz="4" w:space="0" w:color="auto"/>
            </w:tcBorders>
            <w:shd w:val="clear" w:color="auto" w:fill="auto"/>
            <w:noWrap/>
            <w:tcMar>
              <w:top w:w="18" w:type="dxa"/>
              <w:left w:w="18" w:type="dxa"/>
              <w:bottom w:w="0" w:type="dxa"/>
              <w:right w:w="18" w:type="dxa"/>
            </w:tcMar>
          </w:tcPr>
          <w:p w14:paraId="24BEEDBF"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TEMETTÜ GELİRLERİ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4BB37168"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E128563" w14:textId="0D6C30CA" w:rsidR="00337E96" w:rsidRPr="0022511D" w:rsidRDefault="00337E96" w:rsidP="006702BE">
            <w:pPr>
              <w:widowControl w:val="0"/>
              <w:tabs>
                <w:tab w:val="left" w:pos="691"/>
              </w:tabs>
              <w:ind w:left="376" w:right="37" w:hanging="376"/>
              <w:jc w:val="right"/>
              <w:rPr>
                <w:rFonts w:eastAsia="Arial Unicode MS"/>
                <w:b/>
                <w:bCs/>
                <w:sz w:val="13"/>
                <w:szCs w:val="13"/>
              </w:rPr>
            </w:pPr>
            <w:r w:rsidRPr="0022511D">
              <w:rPr>
                <w:sz w:val="13"/>
                <w:szCs w:val="13"/>
              </w:rPr>
              <w:t>-</w:t>
            </w:r>
          </w:p>
        </w:tc>
        <w:tc>
          <w:tcPr>
            <w:tcW w:w="963" w:type="pct"/>
            <w:tcBorders>
              <w:left w:val="dotted" w:sz="4" w:space="0" w:color="auto"/>
            </w:tcBorders>
            <w:shd w:val="clear" w:color="auto" w:fill="auto"/>
            <w:vAlign w:val="bottom"/>
          </w:tcPr>
          <w:p w14:paraId="6794024D" w14:textId="1773C9A3"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b/>
                <w:sz w:val="13"/>
                <w:szCs w:val="13"/>
              </w:rPr>
              <w:t>-</w:t>
            </w:r>
          </w:p>
        </w:tc>
      </w:tr>
      <w:tr w:rsidR="00375126" w:rsidRPr="0022511D" w14:paraId="13AFE9CF" w14:textId="77777777" w:rsidTr="006702BE">
        <w:trPr>
          <w:trHeight w:val="80"/>
        </w:trPr>
        <w:tc>
          <w:tcPr>
            <w:tcW w:w="21" w:type="pct"/>
            <w:shd w:val="clear" w:color="auto" w:fill="auto"/>
            <w:noWrap/>
            <w:tcMar>
              <w:top w:w="18" w:type="dxa"/>
              <w:left w:w="18" w:type="dxa"/>
              <w:bottom w:w="0" w:type="dxa"/>
              <w:right w:w="18" w:type="dxa"/>
            </w:tcMar>
            <w:vAlign w:val="bottom"/>
          </w:tcPr>
          <w:p w14:paraId="2AD38A6E"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107273AF"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VI.</w:t>
            </w:r>
          </w:p>
        </w:tc>
        <w:tc>
          <w:tcPr>
            <w:tcW w:w="2440" w:type="pct"/>
            <w:tcBorders>
              <w:right w:val="single" w:sz="4" w:space="0" w:color="auto"/>
            </w:tcBorders>
            <w:shd w:val="clear" w:color="auto" w:fill="auto"/>
            <w:noWrap/>
            <w:tcMar>
              <w:top w:w="18" w:type="dxa"/>
              <w:left w:w="18" w:type="dxa"/>
              <w:bottom w:w="0" w:type="dxa"/>
              <w:right w:w="18" w:type="dxa"/>
            </w:tcMar>
          </w:tcPr>
          <w:p w14:paraId="11CCAC43"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TİCARİ KAR/ZARAR (Net)</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73F935D7"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A937F74" w14:textId="5583F68D" w:rsidR="00337E96" w:rsidRPr="0022511D" w:rsidRDefault="00337E96" w:rsidP="006702BE">
            <w:pPr>
              <w:widowControl w:val="0"/>
              <w:tabs>
                <w:tab w:val="left" w:pos="691"/>
              </w:tabs>
              <w:ind w:left="376" w:right="37" w:hanging="376"/>
              <w:jc w:val="right"/>
              <w:rPr>
                <w:rFonts w:eastAsia="Arial Unicode MS"/>
                <w:b/>
                <w:bCs/>
                <w:sz w:val="13"/>
                <w:szCs w:val="13"/>
              </w:rPr>
            </w:pPr>
            <w:r w:rsidRPr="0022511D">
              <w:rPr>
                <w:b/>
                <w:sz w:val="13"/>
                <w:szCs w:val="13"/>
              </w:rPr>
              <w:t>290.951</w:t>
            </w:r>
          </w:p>
        </w:tc>
        <w:tc>
          <w:tcPr>
            <w:tcW w:w="963" w:type="pct"/>
            <w:tcBorders>
              <w:left w:val="dotted" w:sz="4" w:space="0" w:color="auto"/>
            </w:tcBorders>
            <w:shd w:val="clear" w:color="auto" w:fill="auto"/>
            <w:vAlign w:val="bottom"/>
          </w:tcPr>
          <w:p w14:paraId="478D52D7" w14:textId="1E6D5AC5"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b/>
                <w:sz w:val="13"/>
                <w:szCs w:val="13"/>
              </w:rPr>
              <w:t>2.767</w:t>
            </w:r>
          </w:p>
        </w:tc>
      </w:tr>
      <w:tr w:rsidR="00375126" w:rsidRPr="0022511D" w14:paraId="3590DD2F" w14:textId="77777777" w:rsidTr="006702BE">
        <w:trPr>
          <w:trHeight w:val="80"/>
        </w:trPr>
        <w:tc>
          <w:tcPr>
            <w:tcW w:w="21" w:type="pct"/>
            <w:shd w:val="clear" w:color="auto" w:fill="auto"/>
            <w:noWrap/>
            <w:tcMar>
              <w:top w:w="18" w:type="dxa"/>
              <w:left w:w="18" w:type="dxa"/>
              <w:bottom w:w="0" w:type="dxa"/>
              <w:right w:w="18" w:type="dxa"/>
            </w:tcMar>
            <w:vAlign w:val="bottom"/>
          </w:tcPr>
          <w:p w14:paraId="5EA96CA9"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24BA6DA8"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6.1</w:t>
            </w:r>
          </w:p>
        </w:tc>
        <w:tc>
          <w:tcPr>
            <w:tcW w:w="2440" w:type="pct"/>
            <w:tcBorders>
              <w:right w:val="single" w:sz="4" w:space="0" w:color="auto"/>
            </w:tcBorders>
            <w:shd w:val="clear" w:color="auto" w:fill="auto"/>
            <w:noWrap/>
            <w:tcMar>
              <w:top w:w="18" w:type="dxa"/>
              <w:left w:w="18" w:type="dxa"/>
              <w:bottom w:w="0" w:type="dxa"/>
              <w:right w:w="18" w:type="dxa"/>
            </w:tcMar>
          </w:tcPr>
          <w:p w14:paraId="1F0D8CD7"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 xml:space="preserve">Sermaye Piyasası İşlemleri Kârı/Zararı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65E0E088"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F12A5BB" w14:textId="04B864B2" w:rsidR="00337E96" w:rsidRPr="0022511D" w:rsidRDefault="00337E96" w:rsidP="006702BE">
            <w:pPr>
              <w:widowControl w:val="0"/>
              <w:tabs>
                <w:tab w:val="left" w:pos="691"/>
              </w:tabs>
              <w:ind w:left="376" w:right="37" w:hanging="376"/>
              <w:jc w:val="right"/>
              <w:rPr>
                <w:rFonts w:eastAsia="Arial Unicode MS"/>
                <w:sz w:val="13"/>
                <w:szCs w:val="13"/>
              </w:rPr>
            </w:pPr>
            <w:r w:rsidRPr="0022511D">
              <w:rPr>
                <w:sz w:val="13"/>
                <w:szCs w:val="13"/>
              </w:rPr>
              <w:t>280.757</w:t>
            </w:r>
          </w:p>
        </w:tc>
        <w:tc>
          <w:tcPr>
            <w:tcW w:w="963" w:type="pct"/>
            <w:tcBorders>
              <w:left w:val="dotted" w:sz="4" w:space="0" w:color="auto"/>
            </w:tcBorders>
            <w:shd w:val="clear" w:color="auto" w:fill="auto"/>
            <w:vAlign w:val="bottom"/>
          </w:tcPr>
          <w:p w14:paraId="096CFF75" w14:textId="438DF700" w:rsidR="00337E96" w:rsidRPr="0022511D" w:rsidRDefault="00337E96" w:rsidP="006702BE">
            <w:pPr>
              <w:widowControl w:val="0"/>
              <w:tabs>
                <w:tab w:val="left" w:pos="691"/>
              </w:tabs>
              <w:ind w:left="376" w:right="37" w:hanging="376"/>
              <w:jc w:val="right"/>
              <w:rPr>
                <w:rFonts w:eastAsia="Arial Unicode MS"/>
                <w:color w:val="000000" w:themeColor="text1"/>
                <w:sz w:val="13"/>
                <w:szCs w:val="13"/>
              </w:rPr>
            </w:pPr>
            <w:r w:rsidRPr="0022511D">
              <w:rPr>
                <w:sz w:val="13"/>
                <w:szCs w:val="13"/>
              </w:rPr>
              <w:t>2.767</w:t>
            </w:r>
          </w:p>
        </w:tc>
      </w:tr>
      <w:tr w:rsidR="00375126" w:rsidRPr="0022511D" w14:paraId="1AAF7696" w14:textId="77777777" w:rsidTr="006702BE">
        <w:trPr>
          <w:trHeight w:val="80"/>
        </w:trPr>
        <w:tc>
          <w:tcPr>
            <w:tcW w:w="21" w:type="pct"/>
            <w:shd w:val="clear" w:color="auto" w:fill="auto"/>
            <w:noWrap/>
            <w:tcMar>
              <w:top w:w="18" w:type="dxa"/>
              <w:left w:w="18" w:type="dxa"/>
              <w:bottom w:w="0" w:type="dxa"/>
              <w:right w:w="18" w:type="dxa"/>
            </w:tcMar>
            <w:vAlign w:val="bottom"/>
          </w:tcPr>
          <w:p w14:paraId="118217F6"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46DE0192"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6.2</w:t>
            </w:r>
          </w:p>
        </w:tc>
        <w:tc>
          <w:tcPr>
            <w:tcW w:w="2440" w:type="pct"/>
            <w:tcBorders>
              <w:right w:val="single" w:sz="4" w:space="0" w:color="auto"/>
            </w:tcBorders>
            <w:shd w:val="clear" w:color="auto" w:fill="auto"/>
            <w:noWrap/>
            <w:tcMar>
              <w:top w:w="18" w:type="dxa"/>
              <w:left w:w="18" w:type="dxa"/>
              <w:bottom w:w="0" w:type="dxa"/>
              <w:right w:w="18" w:type="dxa"/>
            </w:tcMar>
          </w:tcPr>
          <w:p w14:paraId="4DEF29A3"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Türev Finansal İşlemlerden Kâr/Zarar</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6B1D25C2"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83E719F" w14:textId="7924F62E" w:rsidR="00337E96" w:rsidRPr="0022511D" w:rsidRDefault="00337E96" w:rsidP="006702BE">
            <w:pPr>
              <w:widowControl w:val="0"/>
              <w:tabs>
                <w:tab w:val="left" w:pos="691"/>
              </w:tabs>
              <w:ind w:left="376" w:right="37" w:hanging="376"/>
              <w:jc w:val="right"/>
              <w:rPr>
                <w:rFonts w:eastAsia="Arial Unicode MS"/>
                <w:bCs/>
                <w:sz w:val="13"/>
                <w:szCs w:val="13"/>
              </w:rPr>
            </w:pPr>
            <w:r w:rsidRPr="0022511D">
              <w:rPr>
                <w:sz w:val="13"/>
                <w:szCs w:val="13"/>
              </w:rPr>
              <w:t>-</w:t>
            </w:r>
          </w:p>
        </w:tc>
        <w:tc>
          <w:tcPr>
            <w:tcW w:w="963" w:type="pct"/>
            <w:tcBorders>
              <w:left w:val="dotted" w:sz="4" w:space="0" w:color="auto"/>
            </w:tcBorders>
            <w:shd w:val="clear" w:color="auto" w:fill="auto"/>
            <w:vAlign w:val="bottom"/>
          </w:tcPr>
          <w:p w14:paraId="6E99BB33" w14:textId="56B9BE9E"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r>
      <w:tr w:rsidR="00375126" w:rsidRPr="0022511D" w14:paraId="70C5BE1D" w14:textId="77777777" w:rsidTr="006702BE">
        <w:trPr>
          <w:trHeight w:val="80"/>
        </w:trPr>
        <w:tc>
          <w:tcPr>
            <w:tcW w:w="21" w:type="pct"/>
            <w:shd w:val="clear" w:color="auto" w:fill="auto"/>
            <w:noWrap/>
            <w:tcMar>
              <w:top w:w="18" w:type="dxa"/>
              <w:left w:w="18" w:type="dxa"/>
              <w:bottom w:w="0" w:type="dxa"/>
              <w:right w:w="18" w:type="dxa"/>
            </w:tcMar>
            <w:vAlign w:val="bottom"/>
          </w:tcPr>
          <w:p w14:paraId="58651110"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384C71F9"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6.3</w:t>
            </w:r>
          </w:p>
        </w:tc>
        <w:tc>
          <w:tcPr>
            <w:tcW w:w="2440" w:type="pct"/>
            <w:tcBorders>
              <w:right w:val="single" w:sz="4" w:space="0" w:color="auto"/>
            </w:tcBorders>
            <w:shd w:val="clear" w:color="auto" w:fill="auto"/>
            <w:noWrap/>
            <w:tcMar>
              <w:top w:w="18" w:type="dxa"/>
              <w:left w:w="18" w:type="dxa"/>
              <w:bottom w:w="0" w:type="dxa"/>
              <w:right w:w="18" w:type="dxa"/>
            </w:tcMar>
          </w:tcPr>
          <w:p w14:paraId="67BD2B28"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 xml:space="preserve">Kambiyo İşlemleri Kârı/Zararı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5F2D853B"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05D1141" w14:textId="61F3A721" w:rsidR="00337E96" w:rsidRPr="0022511D" w:rsidRDefault="00337E96" w:rsidP="006702BE">
            <w:pPr>
              <w:widowControl w:val="0"/>
              <w:tabs>
                <w:tab w:val="left" w:pos="691"/>
              </w:tabs>
              <w:ind w:left="376" w:right="37" w:hanging="376"/>
              <w:jc w:val="right"/>
              <w:rPr>
                <w:rFonts w:eastAsia="Arial Unicode MS"/>
                <w:bCs/>
                <w:sz w:val="13"/>
                <w:szCs w:val="13"/>
              </w:rPr>
            </w:pPr>
            <w:r w:rsidRPr="0022511D">
              <w:rPr>
                <w:sz w:val="13"/>
                <w:szCs w:val="13"/>
              </w:rPr>
              <w:t>10.194</w:t>
            </w:r>
          </w:p>
        </w:tc>
        <w:tc>
          <w:tcPr>
            <w:tcW w:w="963" w:type="pct"/>
            <w:tcBorders>
              <w:left w:val="dotted" w:sz="4" w:space="0" w:color="auto"/>
            </w:tcBorders>
            <w:shd w:val="clear" w:color="auto" w:fill="auto"/>
            <w:vAlign w:val="bottom"/>
          </w:tcPr>
          <w:p w14:paraId="3D6BEF3D" w14:textId="786CD40A"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r>
      <w:tr w:rsidR="00375126" w:rsidRPr="0022511D" w14:paraId="59A876F7" w14:textId="77777777" w:rsidTr="006702BE">
        <w:trPr>
          <w:trHeight w:val="80"/>
        </w:trPr>
        <w:tc>
          <w:tcPr>
            <w:tcW w:w="21" w:type="pct"/>
            <w:shd w:val="clear" w:color="auto" w:fill="auto"/>
            <w:noWrap/>
            <w:tcMar>
              <w:top w:w="18" w:type="dxa"/>
              <w:left w:w="18" w:type="dxa"/>
              <w:bottom w:w="0" w:type="dxa"/>
              <w:right w:w="18" w:type="dxa"/>
            </w:tcMar>
            <w:vAlign w:val="bottom"/>
          </w:tcPr>
          <w:p w14:paraId="6D1B5F42"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4E226993"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VII.</w:t>
            </w:r>
          </w:p>
        </w:tc>
        <w:tc>
          <w:tcPr>
            <w:tcW w:w="2440" w:type="pct"/>
            <w:tcBorders>
              <w:right w:val="single" w:sz="4" w:space="0" w:color="auto"/>
            </w:tcBorders>
            <w:shd w:val="clear" w:color="auto" w:fill="auto"/>
            <w:noWrap/>
            <w:tcMar>
              <w:top w:w="18" w:type="dxa"/>
              <w:left w:w="18" w:type="dxa"/>
              <w:bottom w:w="0" w:type="dxa"/>
              <w:right w:w="18" w:type="dxa"/>
            </w:tcMar>
          </w:tcPr>
          <w:p w14:paraId="19391D52"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DİĞER FAALİYET GELİRLERİ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3F26A25D"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82F9FE1" w14:textId="2519BEE8" w:rsidR="00337E96" w:rsidRPr="0022511D" w:rsidRDefault="00337E96" w:rsidP="006702BE">
            <w:pPr>
              <w:widowControl w:val="0"/>
              <w:tabs>
                <w:tab w:val="left" w:pos="691"/>
              </w:tabs>
              <w:ind w:left="376" w:right="37" w:hanging="376"/>
              <w:jc w:val="right"/>
              <w:rPr>
                <w:rFonts w:eastAsia="Arial Unicode MS"/>
                <w:b/>
                <w:bCs/>
                <w:sz w:val="13"/>
                <w:szCs w:val="13"/>
              </w:rPr>
            </w:pPr>
            <w:r w:rsidRPr="0022511D">
              <w:rPr>
                <w:sz w:val="13"/>
                <w:szCs w:val="13"/>
              </w:rPr>
              <w:t>-</w:t>
            </w:r>
          </w:p>
        </w:tc>
        <w:tc>
          <w:tcPr>
            <w:tcW w:w="963" w:type="pct"/>
            <w:tcBorders>
              <w:left w:val="dotted" w:sz="4" w:space="0" w:color="auto"/>
            </w:tcBorders>
            <w:shd w:val="clear" w:color="auto" w:fill="auto"/>
            <w:vAlign w:val="bottom"/>
          </w:tcPr>
          <w:p w14:paraId="66154943" w14:textId="6EA4E096"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b/>
                <w:sz w:val="13"/>
                <w:szCs w:val="13"/>
              </w:rPr>
              <w:t>-</w:t>
            </w:r>
          </w:p>
        </w:tc>
      </w:tr>
      <w:tr w:rsidR="00375126" w:rsidRPr="0022511D" w14:paraId="157A4A09" w14:textId="77777777" w:rsidTr="006702BE">
        <w:trPr>
          <w:trHeight w:val="80"/>
        </w:trPr>
        <w:tc>
          <w:tcPr>
            <w:tcW w:w="21" w:type="pct"/>
            <w:shd w:val="clear" w:color="auto" w:fill="auto"/>
            <w:noWrap/>
            <w:tcMar>
              <w:top w:w="18" w:type="dxa"/>
              <w:left w:w="18" w:type="dxa"/>
              <w:bottom w:w="0" w:type="dxa"/>
              <w:right w:w="18" w:type="dxa"/>
            </w:tcMar>
            <w:vAlign w:val="bottom"/>
          </w:tcPr>
          <w:p w14:paraId="2EE8C397"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32A433E0"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VIII.</w:t>
            </w:r>
          </w:p>
        </w:tc>
        <w:tc>
          <w:tcPr>
            <w:tcW w:w="2440" w:type="pct"/>
            <w:tcBorders>
              <w:right w:val="single" w:sz="4" w:space="0" w:color="auto"/>
            </w:tcBorders>
            <w:shd w:val="clear" w:color="auto" w:fill="auto"/>
            <w:noWrap/>
            <w:tcMar>
              <w:top w:w="18" w:type="dxa"/>
              <w:left w:w="18" w:type="dxa"/>
              <w:bottom w:w="0" w:type="dxa"/>
              <w:right w:w="18" w:type="dxa"/>
            </w:tcMar>
          </w:tcPr>
          <w:p w14:paraId="6066DECE"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 xml:space="preserve">FAALİYET BRÜT KÂRI (III+IV+V+VI+VII)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657E7B25"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0473360" w14:textId="6F7164A8" w:rsidR="00337E96" w:rsidRPr="0022511D" w:rsidRDefault="00337E96" w:rsidP="006702BE">
            <w:pPr>
              <w:widowControl w:val="0"/>
              <w:tabs>
                <w:tab w:val="left" w:pos="691"/>
              </w:tabs>
              <w:ind w:left="376" w:right="37" w:hanging="376"/>
              <w:jc w:val="right"/>
              <w:rPr>
                <w:rFonts w:eastAsia="Arial Unicode MS"/>
                <w:b/>
                <w:bCs/>
                <w:sz w:val="13"/>
                <w:szCs w:val="13"/>
              </w:rPr>
            </w:pPr>
            <w:r w:rsidRPr="0022511D">
              <w:rPr>
                <w:b/>
                <w:sz w:val="13"/>
                <w:szCs w:val="13"/>
              </w:rPr>
              <w:t>425.825</w:t>
            </w:r>
          </w:p>
        </w:tc>
        <w:tc>
          <w:tcPr>
            <w:tcW w:w="963" w:type="pct"/>
            <w:tcBorders>
              <w:left w:val="dotted" w:sz="4" w:space="0" w:color="auto"/>
            </w:tcBorders>
            <w:shd w:val="clear" w:color="auto" w:fill="auto"/>
            <w:vAlign w:val="bottom"/>
          </w:tcPr>
          <w:p w14:paraId="068ACA29" w14:textId="73026932"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b/>
                <w:sz w:val="13"/>
                <w:szCs w:val="13"/>
              </w:rPr>
              <w:t>13.003</w:t>
            </w:r>
          </w:p>
        </w:tc>
      </w:tr>
      <w:tr w:rsidR="00375126" w:rsidRPr="0022511D" w14:paraId="04FFB13E" w14:textId="77777777" w:rsidTr="006702BE">
        <w:trPr>
          <w:trHeight w:val="80"/>
        </w:trPr>
        <w:tc>
          <w:tcPr>
            <w:tcW w:w="21" w:type="pct"/>
            <w:shd w:val="clear" w:color="auto" w:fill="auto"/>
            <w:noWrap/>
            <w:tcMar>
              <w:top w:w="18" w:type="dxa"/>
              <w:left w:w="18" w:type="dxa"/>
              <w:bottom w:w="0" w:type="dxa"/>
              <w:right w:w="18" w:type="dxa"/>
            </w:tcMar>
            <w:vAlign w:val="bottom"/>
          </w:tcPr>
          <w:p w14:paraId="0F76E528"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5F41F79C"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IX.</w:t>
            </w:r>
          </w:p>
        </w:tc>
        <w:tc>
          <w:tcPr>
            <w:tcW w:w="2440" w:type="pct"/>
            <w:tcBorders>
              <w:right w:val="single" w:sz="4" w:space="0" w:color="auto"/>
            </w:tcBorders>
            <w:shd w:val="clear" w:color="auto" w:fill="auto"/>
            <w:noWrap/>
            <w:tcMar>
              <w:top w:w="18" w:type="dxa"/>
              <w:left w:w="18" w:type="dxa"/>
              <w:bottom w:w="0" w:type="dxa"/>
              <w:right w:w="18" w:type="dxa"/>
            </w:tcMar>
          </w:tcPr>
          <w:p w14:paraId="00C511D7"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KREDİ KARŞILIKLARI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234A0361"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9706266" w14:textId="683418AF" w:rsidR="00337E96" w:rsidRPr="0022511D" w:rsidRDefault="00337E96" w:rsidP="006702BE">
            <w:pPr>
              <w:widowControl w:val="0"/>
              <w:tabs>
                <w:tab w:val="left" w:pos="691"/>
              </w:tabs>
              <w:ind w:left="376" w:right="37" w:hanging="376"/>
              <w:jc w:val="right"/>
              <w:rPr>
                <w:rFonts w:eastAsia="Arial Unicode MS"/>
                <w:b/>
                <w:bCs/>
                <w:sz w:val="13"/>
                <w:szCs w:val="13"/>
              </w:rPr>
            </w:pPr>
            <w:r w:rsidRPr="0022511D">
              <w:rPr>
                <w:b/>
                <w:sz w:val="13"/>
                <w:szCs w:val="13"/>
              </w:rPr>
              <w:t>-</w:t>
            </w:r>
          </w:p>
        </w:tc>
        <w:tc>
          <w:tcPr>
            <w:tcW w:w="963" w:type="pct"/>
            <w:tcBorders>
              <w:left w:val="dotted" w:sz="4" w:space="0" w:color="auto"/>
            </w:tcBorders>
            <w:shd w:val="clear" w:color="auto" w:fill="auto"/>
            <w:vAlign w:val="bottom"/>
          </w:tcPr>
          <w:p w14:paraId="177BD74F" w14:textId="7993500E"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b/>
                <w:sz w:val="13"/>
                <w:szCs w:val="13"/>
              </w:rPr>
              <w:t>-</w:t>
            </w:r>
          </w:p>
        </w:tc>
      </w:tr>
      <w:tr w:rsidR="00375126" w:rsidRPr="0022511D" w14:paraId="18D017D0" w14:textId="77777777" w:rsidTr="006702BE">
        <w:trPr>
          <w:trHeight w:val="80"/>
        </w:trPr>
        <w:tc>
          <w:tcPr>
            <w:tcW w:w="21" w:type="pct"/>
            <w:shd w:val="clear" w:color="auto" w:fill="auto"/>
            <w:noWrap/>
            <w:tcMar>
              <w:top w:w="18" w:type="dxa"/>
              <w:left w:w="18" w:type="dxa"/>
              <w:bottom w:w="0" w:type="dxa"/>
              <w:right w:w="18" w:type="dxa"/>
            </w:tcMar>
            <w:vAlign w:val="bottom"/>
          </w:tcPr>
          <w:p w14:paraId="603F4C32"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775B0E99"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X.</w:t>
            </w:r>
          </w:p>
        </w:tc>
        <w:tc>
          <w:tcPr>
            <w:tcW w:w="2440" w:type="pct"/>
            <w:tcBorders>
              <w:right w:val="single" w:sz="4" w:space="0" w:color="auto"/>
            </w:tcBorders>
            <w:shd w:val="clear" w:color="auto" w:fill="auto"/>
            <w:noWrap/>
            <w:tcMar>
              <w:top w:w="18" w:type="dxa"/>
              <w:left w:w="18" w:type="dxa"/>
              <w:bottom w:w="0" w:type="dxa"/>
              <w:right w:w="18" w:type="dxa"/>
            </w:tcMar>
          </w:tcPr>
          <w:p w14:paraId="7B4C0E1F"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PERSONEL GİDERLERİ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2FC6B5EC"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53DDF8B" w14:textId="155F9DE9" w:rsidR="00337E96" w:rsidRPr="0022511D" w:rsidRDefault="00337E96" w:rsidP="006702BE">
            <w:pPr>
              <w:widowControl w:val="0"/>
              <w:tabs>
                <w:tab w:val="left" w:pos="691"/>
              </w:tabs>
              <w:ind w:left="376" w:right="37" w:hanging="376"/>
              <w:jc w:val="right"/>
              <w:rPr>
                <w:rFonts w:eastAsia="Arial Unicode MS"/>
                <w:b/>
                <w:bCs/>
                <w:sz w:val="13"/>
                <w:szCs w:val="13"/>
              </w:rPr>
            </w:pPr>
            <w:r w:rsidRPr="0022511D">
              <w:rPr>
                <w:b/>
                <w:sz w:val="13"/>
                <w:szCs w:val="13"/>
              </w:rPr>
              <w:t>171.468</w:t>
            </w:r>
          </w:p>
        </w:tc>
        <w:tc>
          <w:tcPr>
            <w:tcW w:w="963" w:type="pct"/>
            <w:tcBorders>
              <w:left w:val="dotted" w:sz="4" w:space="0" w:color="auto"/>
            </w:tcBorders>
            <w:vAlign w:val="bottom"/>
          </w:tcPr>
          <w:p w14:paraId="61B5DC44" w14:textId="0EBEC295"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b/>
                <w:sz w:val="13"/>
                <w:szCs w:val="13"/>
              </w:rPr>
              <w:t>9.793</w:t>
            </w:r>
          </w:p>
        </w:tc>
      </w:tr>
      <w:tr w:rsidR="00375126" w:rsidRPr="0022511D" w14:paraId="3C4863EB" w14:textId="77777777" w:rsidTr="006702BE">
        <w:trPr>
          <w:trHeight w:val="80"/>
        </w:trPr>
        <w:tc>
          <w:tcPr>
            <w:tcW w:w="21" w:type="pct"/>
            <w:shd w:val="clear" w:color="auto" w:fill="auto"/>
            <w:noWrap/>
            <w:tcMar>
              <w:top w:w="18" w:type="dxa"/>
              <w:left w:w="18" w:type="dxa"/>
              <w:bottom w:w="0" w:type="dxa"/>
              <w:right w:w="18" w:type="dxa"/>
            </w:tcMar>
            <w:vAlign w:val="bottom"/>
          </w:tcPr>
          <w:p w14:paraId="022E4AC0"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44F66677"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XI.</w:t>
            </w:r>
          </w:p>
        </w:tc>
        <w:tc>
          <w:tcPr>
            <w:tcW w:w="2440" w:type="pct"/>
            <w:tcBorders>
              <w:right w:val="single" w:sz="4" w:space="0" w:color="auto"/>
            </w:tcBorders>
            <w:shd w:val="clear" w:color="auto" w:fill="auto"/>
            <w:noWrap/>
            <w:tcMar>
              <w:top w:w="18" w:type="dxa"/>
              <w:left w:w="18" w:type="dxa"/>
              <w:bottom w:w="0" w:type="dxa"/>
              <w:right w:w="18" w:type="dxa"/>
            </w:tcMar>
          </w:tcPr>
          <w:p w14:paraId="3BC5BE59"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DİĞER FAALİYET GİDERLERİ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2C242204"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139CA73" w14:textId="53ED2631" w:rsidR="00337E96" w:rsidRPr="0022511D" w:rsidRDefault="00337E96" w:rsidP="006702BE">
            <w:pPr>
              <w:widowControl w:val="0"/>
              <w:tabs>
                <w:tab w:val="left" w:pos="691"/>
              </w:tabs>
              <w:ind w:left="376" w:right="37" w:hanging="376"/>
              <w:jc w:val="right"/>
              <w:rPr>
                <w:rFonts w:eastAsia="Arial Unicode MS"/>
                <w:b/>
                <w:bCs/>
                <w:sz w:val="13"/>
                <w:szCs w:val="13"/>
              </w:rPr>
            </w:pPr>
            <w:r w:rsidRPr="0022511D">
              <w:rPr>
                <w:b/>
                <w:sz w:val="13"/>
                <w:szCs w:val="13"/>
              </w:rPr>
              <w:t>127.231</w:t>
            </w:r>
          </w:p>
        </w:tc>
        <w:tc>
          <w:tcPr>
            <w:tcW w:w="963" w:type="pct"/>
            <w:tcBorders>
              <w:left w:val="dotted" w:sz="4" w:space="0" w:color="auto"/>
            </w:tcBorders>
            <w:vAlign w:val="bottom"/>
          </w:tcPr>
          <w:p w14:paraId="21184CD6" w14:textId="4589222C"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b/>
                <w:sz w:val="13"/>
                <w:szCs w:val="13"/>
              </w:rPr>
              <w:t>6.625</w:t>
            </w:r>
          </w:p>
        </w:tc>
      </w:tr>
      <w:tr w:rsidR="00375126" w:rsidRPr="0022511D" w14:paraId="6CD5B65B" w14:textId="77777777" w:rsidTr="006702BE">
        <w:trPr>
          <w:trHeight w:val="80"/>
        </w:trPr>
        <w:tc>
          <w:tcPr>
            <w:tcW w:w="21" w:type="pct"/>
            <w:shd w:val="clear" w:color="auto" w:fill="auto"/>
            <w:noWrap/>
            <w:tcMar>
              <w:top w:w="18" w:type="dxa"/>
              <w:left w:w="18" w:type="dxa"/>
              <w:bottom w:w="0" w:type="dxa"/>
              <w:right w:w="18" w:type="dxa"/>
            </w:tcMar>
            <w:vAlign w:val="bottom"/>
          </w:tcPr>
          <w:p w14:paraId="402DF9DD"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3ED75A05"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XII.</w:t>
            </w:r>
          </w:p>
        </w:tc>
        <w:tc>
          <w:tcPr>
            <w:tcW w:w="2440" w:type="pct"/>
            <w:tcBorders>
              <w:right w:val="single" w:sz="4" w:space="0" w:color="auto"/>
            </w:tcBorders>
            <w:shd w:val="clear" w:color="auto" w:fill="auto"/>
            <w:noWrap/>
            <w:tcMar>
              <w:top w:w="18" w:type="dxa"/>
              <w:left w:w="18" w:type="dxa"/>
              <w:bottom w:w="0" w:type="dxa"/>
              <w:right w:w="18" w:type="dxa"/>
            </w:tcMar>
          </w:tcPr>
          <w:p w14:paraId="66A53746"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NET FAALİYET KÂRI/ZARARI (VIII-IX-X-XI)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6B4660E1"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5FF7986" w14:textId="086F1356" w:rsidR="00337E96" w:rsidRPr="0022511D" w:rsidRDefault="00337E96" w:rsidP="006702BE">
            <w:pPr>
              <w:widowControl w:val="0"/>
              <w:tabs>
                <w:tab w:val="left" w:pos="691"/>
              </w:tabs>
              <w:ind w:left="376" w:right="37" w:hanging="376"/>
              <w:jc w:val="right"/>
              <w:rPr>
                <w:rFonts w:eastAsia="Arial Unicode MS"/>
                <w:b/>
                <w:bCs/>
                <w:sz w:val="13"/>
                <w:szCs w:val="13"/>
              </w:rPr>
            </w:pPr>
            <w:r w:rsidRPr="0022511D">
              <w:rPr>
                <w:b/>
                <w:sz w:val="13"/>
                <w:szCs w:val="13"/>
              </w:rPr>
              <w:t>127.126</w:t>
            </w:r>
          </w:p>
        </w:tc>
        <w:tc>
          <w:tcPr>
            <w:tcW w:w="963" w:type="pct"/>
            <w:tcBorders>
              <w:left w:val="dotted" w:sz="4" w:space="0" w:color="auto"/>
            </w:tcBorders>
            <w:shd w:val="clear" w:color="auto" w:fill="auto"/>
            <w:vAlign w:val="bottom"/>
          </w:tcPr>
          <w:p w14:paraId="34E5BECE" w14:textId="77777777"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b/>
                <w:sz w:val="13"/>
                <w:szCs w:val="13"/>
              </w:rPr>
              <w:t>(3.415)</w:t>
            </w:r>
          </w:p>
        </w:tc>
      </w:tr>
      <w:tr w:rsidR="00375126" w:rsidRPr="0022511D" w14:paraId="0C08DD31" w14:textId="77777777" w:rsidTr="006702BE">
        <w:trPr>
          <w:trHeight w:val="80"/>
        </w:trPr>
        <w:tc>
          <w:tcPr>
            <w:tcW w:w="21" w:type="pct"/>
            <w:shd w:val="clear" w:color="auto" w:fill="auto"/>
            <w:noWrap/>
            <w:tcMar>
              <w:top w:w="18" w:type="dxa"/>
              <w:left w:w="18" w:type="dxa"/>
              <w:bottom w:w="0" w:type="dxa"/>
              <w:right w:w="18" w:type="dxa"/>
            </w:tcMar>
            <w:vAlign w:val="bottom"/>
          </w:tcPr>
          <w:p w14:paraId="5DC1B2E0"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6AF811EA"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XIII.</w:t>
            </w:r>
          </w:p>
        </w:tc>
        <w:tc>
          <w:tcPr>
            <w:tcW w:w="2440" w:type="pct"/>
            <w:tcBorders>
              <w:right w:val="single" w:sz="4" w:space="0" w:color="auto"/>
            </w:tcBorders>
            <w:shd w:val="clear" w:color="auto" w:fill="auto"/>
            <w:noWrap/>
            <w:tcMar>
              <w:top w:w="18" w:type="dxa"/>
              <w:left w:w="18" w:type="dxa"/>
              <w:bottom w:w="0" w:type="dxa"/>
              <w:right w:w="18" w:type="dxa"/>
            </w:tcMar>
          </w:tcPr>
          <w:p w14:paraId="49D43658"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 xml:space="preserve">BİRLEŞME İŞLEMİ SONRASINDA GELİR OLARAK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6D359D04"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CD5947F" w14:textId="0EC95870" w:rsidR="00337E96" w:rsidRPr="0022511D" w:rsidRDefault="00337E96" w:rsidP="006702BE">
            <w:pPr>
              <w:widowControl w:val="0"/>
              <w:tabs>
                <w:tab w:val="left" w:pos="691"/>
              </w:tabs>
              <w:ind w:left="376" w:right="37" w:hanging="376"/>
              <w:jc w:val="right"/>
              <w:rPr>
                <w:rFonts w:eastAsia="Arial Unicode MS"/>
                <w:b/>
                <w:bCs/>
                <w:sz w:val="13"/>
                <w:szCs w:val="13"/>
              </w:rPr>
            </w:pPr>
            <w:r w:rsidRPr="0022511D">
              <w:rPr>
                <w:b/>
                <w:sz w:val="13"/>
                <w:szCs w:val="13"/>
              </w:rPr>
              <w:t>-</w:t>
            </w:r>
          </w:p>
        </w:tc>
        <w:tc>
          <w:tcPr>
            <w:tcW w:w="963" w:type="pct"/>
            <w:tcBorders>
              <w:left w:val="dotted" w:sz="4" w:space="0" w:color="auto"/>
            </w:tcBorders>
            <w:shd w:val="clear" w:color="auto" w:fill="auto"/>
            <w:vAlign w:val="bottom"/>
          </w:tcPr>
          <w:p w14:paraId="68AE914B" w14:textId="41FF813F"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b/>
                <w:sz w:val="13"/>
                <w:szCs w:val="13"/>
              </w:rPr>
              <w:t>-</w:t>
            </w:r>
          </w:p>
        </w:tc>
      </w:tr>
      <w:tr w:rsidR="00375126" w:rsidRPr="0022511D" w14:paraId="55AE5673" w14:textId="77777777" w:rsidTr="006702BE">
        <w:trPr>
          <w:trHeight w:val="80"/>
        </w:trPr>
        <w:tc>
          <w:tcPr>
            <w:tcW w:w="21" w:type="pct"/>
            <w:shd w:val="clear" w:color="auto" w:fill="auto"/>
            <w:noWrap/>
            <w:tcMar>
              <w:top w:w="18" w:type="dxa"/>
              <w:left w:w="18" w:type="dxa"/>
              <w:bottom w:w="0" w:type="dxa"/>
              <w:right w:w="18" w:type="dxa"/>
            </w:tcMar>
            <w:vAlign w:val="bottom"/>
          </w:tcPr>
          <w:p w14:paraId="4B1A4657"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4A095185"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40" w:type="pct"/>
            <w:tcBorders>
              <w:right w:val="single" w:sz="4" w:space="0" w:color="auto"/>
            </w:tcBorders>
            <w:shd w:val="clear" w:color="auto" w:fill="auto"/>
            <w:noWrap/>
            <w:tcMar>
              <w:top w:w="18" w:type="dxa"/>
              <w:left w:w="18" w:type="dxa"/>
              <w:bottom w:w="0" w:type="dxa"/>
              <w:right w:w="18" w:type="dxa"/>
            </w:tcMar>
          </w:tcPr>
          <w:p w14:paraId="628933F4" w14:textId="77777777" w:rsidR="00337E96" w:rsidRPr="0022511D" w:rsidRDefault="00337E96" w:rsidP="006702BE">
            <w:pPr>
              <w:widowControl w:val="0"/>
              <w:tabs>
                <w:tab w:val="left" w:pos="691"/>
              </w:tabs>
              <w:ind w:hanging="11"/>
              <w:rPr>
                <w:rFonts w:eastAsia="Arial Unicode MS"/>
                <w:b/>
                <w:bCs/>
                <w:color w:val="000000" w:themeColor="text1"/>
                <w:sz w:val="13"/>
                <w:szCs w:val="13"/>
              </w:rPr>
            </w:pPr>
            <w:r w:rsidRPr="0022511D">
              <w:rPr>
                <w:b/>
                <w:sz w:val="13"/>
                <w:szCs w:val="13"/>
              </w:rPr>
              <w:t>KAYDEDİLEN FAZLALIK TUTARI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449B1346"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C3F3308" w14:textId="77777777"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p>
        </w:tc>
        <w:tc>
          <w:tcPr>
            <w:tcW w:w="963" w:type="pct"/>
            <w:tcBorders>
              <w:left w:val="dotted" w:sz="4" w:space="0" w:color="auto"/>
            </w:tcBorders>
            <w:vAlign w:val="bottom"/>
          </w:tcPr>
          <w:p w14:paraId="6F958222" w14:textId="77777777"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p>
        </w:tc>
      </w:tr>
      <w:tr w:rsidR="00375126" w:rsidRPr="0022511D" w14:paraId="6BFD8514" w14:textId="77777777" w:rsidTr="006702BE">
        <w:trPr>
          <w:trHeight w:val="80"/>
        </w:trPr>
        <w:tc>
          <w:tcPr>
            <w:tcW w:w="21" w:type="pct"/>
            <w:shd w:val="clear" w:color="auto" w:fill="auto"/>
            <w:noWrap/>
            <w:tcMar>
              <w:top w:w="18" w:type="dxa"/>
              <w:left w:w="18" w:type="dxa"/>
              <w:bottom w:w="0" w:type="dxa"/>
              <w:right w:w="18" w:type="dxa"/>
            </w:tcMar>
            <w:vAlign w:val="bottom"/>
          </w:tcPr>
          <w:p w14:paraId="1C375C9C"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12E8968E"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XIV.</w:t>
            </w:r>
          </w:p>
        </w:tc>
        <w:tc>
          <w:tcPr>
            <w:tcW w:w="2440" w:type="pct"/>
            <w:tcBorders>
              <w:right w:val="single" w:sz="4" w:space="0" w:color="auto"/>
            </w:tcBorders>
            <w:shd w:val="clear" w:color="auto" w:fill="auto"/>
            <w:noWrap/>
            <w:tcMar>
              <w:top w:w="18" w:type="dxa"/>
              <w:left w:w="18" w:type="dxa"/>
              <w:bottom w:w="0" w:type="dxa"/>
              <w:right w:w="18" w:type="dxa"/>
            </w:tcMar>
          </w:tcPr>
          <w:p w14:paraId="7FE47CCE" w14:textId="77777777" w:rsidR="00337E96" w:rsidRPr="0022511D" w:rsidRDefault="00337E96" w:rsidP="006702BE">
            <w:pPr>
              <w:widowControl w:val="0"/>
              <w:tabs>
                <w:tab w:val="left" w:pos="691"/>
              </w:tabs>
              <w:ind w:hanging="11"/>
              <w:rPr>
                <w:rFonts w:eastAsia="Arial Unicode MS"/>
                <w:b/>
                <w:bCs/>
                <w:color w:val="000000" w:themeColor="text1"/>
                <w:sz w:val="13"/>
                <w:szCs w:val="13"/>
              </w:rPr>
            </w:pPr>
            <w:r w:rsidRPr="0022511D">
              <w:rPr>
                <w:b/>
                <w:sz w:val="13"/>
                <w:szCs w:val="13"/>
              </w:rPr>
              <w:t>ÖZKAYNAK YÖNTEMİ UYGULANAN ORTAKLIKLARDAN KÂR/ZARAR</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7B94E604"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A4918F9" w14:textId="72311218"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b/>
                <w:sz w:val="13"/>
                <w:szCs w:val="13"/>
              </w:rPr>
              <w:t>-</w:t>
            </w:r>
          </w:p>
        </w:tc>
        <w:tc>
          <w:tcPr>
            <w:tcW w:w="963" w:type="pct"/>
            <w:tcBorders>
              <w:left w:val="dotted" w:sz="4" w:space="0" w:color="auto"/>
            </w:tcBorders>
            <w:vAlign w:val="bottom"/>
          </w:tcPr>
          <w:p w14:paraId="014FC321" w14:textId="386A770B"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b/>
                <w:sz w:val="13"/>
                <w:szCs w:val="13"/>
              </w:rPr>
              <w:t>-</w:t>
            </w:r>
          </w:p>
        </w:tc>
      </w:tr>
      <w:tr w:rsidR="00375126" w:rsidRPr="0022511D" w14:paraId="518C3423" w14:textId="77777777" w:rsidTr="006702BE">
        <w:trPr>
          <w:trHeight w:val="80"/>
        </w:trPr>
        <w:tc>
          <w:tcPr>
            <w:tcW w:w="21" w:type="pct"/>
            <w:shd w:val="clear" w:color="auto" w:fill="auto"/>
            <w:noWrap/>
            <w:tcMar>
              <w:top w:w="18" w:type="dxa"/>
              <w:left w:w="18" w:type="dxa"/>
              <w:bottom w:w="0" w:type="dxa"/>
              <w:right w:w="18" w:type="dxa"/>
            </w:tcMar>
            <w:vAlign w:val="bottom"/>
          </w:tcPr>
          <w:p w14:paraId="77E74407"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7E29BE58"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XV.</w:t>
            </w:r>
          </w:p>
        </w:tc>
        <w:tc>
          <w:tcPr>
            <w:tcW w:w="2440" w:type="pct"/>
            <w:tcBorders>
              <w:right w:val="single" w:sz="4" w:space="0" w:color="auto"/>
            </w:tcBorders>
            <w:shd w:val="clear" w:color="auto" w:fill="auto"/>
            <w:noWrap/>
            <w:tcMar>
              <w:top w:w="18" w:type="dxa"/>
              <w:left w:w="18" w:type="dxa"/>
              <w:bottom w:w="0" w:type="dxa"/>
              <w:right w:w="18" w:type="dxa"/>
            </w:tcMar>
          </w:tcPr>
          <w:p w14:paraId="22783546"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NET PARASAL POZİSYON KÂRI/ZARARI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78A08948"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1BF7A9B" w14:textId="45448F56"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b/>
                <w:sz w:val="13"/>
                <w:szCs w:val="13"/>
              </w:rPr>
              <w:t>-</w:t>
            </w:r>
          </w:p>
        </w:tc>
        <w:tc>
          <w:tcPr>
            <w:tcW w:w="963" w:type="pct"/>
            <w:tcBorders>
              <w:left w:val="dotted" w:sz="4" w:space="0" w:color="auto"/>
            </w:tcBorders>
            <w:shd w:val="clear" w:color="auto" w:fill="auto"/>
            <w:vAlign w:val="bottom"/>
          </w:tcPr>
          <w:p w14:paraId="69CF5211" w14:textId="7685CB4F"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b/>
                <w:sz w:val="13"/>
                <w:szCs w:val="13"/>
              </w:rPr>
              <w:t>-</w:t>
            </w:r>
          </w:p>
        </w:tc>
      </w:tr>
      <w:tr w:rsidR="00375126" w:rsidRPr="0022511D" w14:paraId="05323A9A" w14:textId="77777777" w:rsidTr="006702BE">
        <w:trPr>
          <w:trHeight w:val="80"/>
        </w:trPr>
        <w:tc>
          <w:tcPr>
            <w:tcW w:w="21" w:type="pct"/>
            <w:shd w:val="clear" w:color="auto" w:fill="auto"/>
            <w:noWrap/>
            <w:tcMar>
              <w:top w:w="18" w:type="dxa"/>
              <w:left w:w="18" w:type="dxa"/>
              <w:bottom w:w="0" w:type="dxa"/>
              <w:right w:w="18" w:type="dxa"/>
            </w:tcMar>
            <w:vAlign w:val="bottom"/>
          </w:tcPr>
          <w:p w14:paraId="0AB8F404"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7475F400"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XVI.</w:t>
            </w:r>
          </w:p>
        </w:tc>
        <w:tc>
          <w:tcPr>
            <w:tcW w:w="2440" w:type="pct"/>
            <w:tcBorders>
              <w:right w:val="single" w:sz="4" w:space="0" w:color="auto"/>
            </w:tcBorders>
            <w:shd w:val="clear" w:color="auto" w:fill="auto"/>
            <w:noWrap/>
            <w:tcMar>
              <w:top w:w="18" w:type="dxa"/>
              <w:left w:w="18" w:type="dxa"/>
              <w:bottom w:w="0" w:type="dxa"/>
              <w:right w:w="18" w:type="dxa"/>
            </w:tcMar>
          </w:tcPr>
          <w:p w14:paraId="6C1E86D4"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SÜRDÜRÜLEN FAALİYETLER VERGİ ÖNCESİ K/Z (XII+...+XV)</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6A276355"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41A9883" w14:textId="69FC3DAB"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b/>
                <w:sz w:val="13"/>
                <w:szCs w:val="13"/>
              </w:rPr>
              <w:t>127.126</w:t>
            </w:r>
          </w:p>
        </w:tc>
        <w:tc>
          <w:tcPr>
            <w:tcW w:w="963" w:type="pct"/>
            <w:tcBorders>
              <w:left w:val="dotted" w:sz="4" w:space="0" w:color="auto"/>
            </w:tcBorders>
            <w:shd w:val="clear" w:color="auto" w:fill="auto"/>
            <w:vAlign w:val="bottom"/>
          </w:tcPr>
          <w:p w14:paraId="0B598AE5" w14:textId="0CD6B82B" w:rsidR="00337E96" w:rsidRPr="0022511D" w:rsidRDefault="004916DB" w:rsidP="006702BE">
            <w:pPr>
              <w:widowControl w:val="0"/>
              <w:tabs>
                <w:tab w:val="left" w:pos="691"/>
              </w:tabs>
              <w:ind w:left="376" w:right="37" w:hanging="376"/>
              <w:jc w:val="right"/>
              <w:rPr>
                <w:rFonts w:eastAsia="Arial Unicode MS"/>
                <w:b/>
                <w:bCs/>
                <w:color w:val="000000" w:themeColor="text1"/>
                <w:sz w:val="13"/>
                <w:szCs w:val="13"/>
              </w:rPr>
            </w:pPr>
            <w:r w:rsidRPr="0022511D">
              <w:rPr>
                <w:b/>
                <w:sz w:val="13"/>
                <w:szCs w:val="13"/>
              </w:rPr>
              <w:t>(</w:t>
            </w:r>
            <w:r w:rsidR="00337E96" w:rsidRPr="0022511D">
              <w:rPr>
                <w:b/>
                <w:sz w:val="13"/>
                <w:szCs w:val="13"/>
              </w:rPr>
              <w:t>3.415</w:t>
            </w:r>
            <w:r w:rsidRPr="0022511D">
              <w:rPr>
                <w:b/>
                <w:sz w:val="13"/>
                <w:szCs w:val="13"/>
              </w:rPr>
              <w:t>)</w:t>
            </w:r>
          </w:p>
        </w:tc>
      </w:tr>
      <w:tr w:rsidR="00375126" w:rsidRPr="0022511D" w14:paraId="5AF37721" w14:textId="77777777" w:rsidTr="006702BE">
        <w:trPr>
          <w:trHeight w:val="80"/>
        </w:trPr>
        <w:tc>
          <w:tcPr>
            <w:tcW w:w="21" w:type="pct"/>
            <w:shd w:val="clear" w:color="auto" w:fill="auto"/>
            <w:noWrap/>
            <w:tcMar>
              <w:top w:w="18" w:type="dxa"/>
              <w:left w:w="18" w:type="dxa"/>
              <w:bottom w:w="0" w:type="dxa"/>
              <w:right w:w="18" w:type="dxa"/>
            </w:tcMar>
            <w:vAlign w:val="bottom"/>
          </w:tcPr>
          <w:p w14:paraId="72FEDD64" w14:textId="77777777" w:rsidR="00452328" w:rsidRPr="0022511D" w:rsidRDefault="00452328"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36802F0E" w14:textId="77777777" w:rsidR="00452328" w:rsidRPr="0022511D" w:rsidRDefault="00452328" w:rsidP="006702BE">
            <w:pPr>
              <w:widowControl w:val="0"/>
              <w:tabs>
                <w:tab w:val="left" w:pos="691"/>
              </w:tabs>
              <w:ind w:left="376" w:hanging="376"/>
              <w:rPr>
                <w:rFonts w:eastAsia="Arial Unicode MS"/>
                <w:b/>
                <w:bCs/>
                <w:color w:val="000000" w:themeColor="text1"/>
                <w:sz w:val="13"/>
                <w:szCs w:val="13"/>
              </w:rPr>
            </w:pPr>
            <w:r w:rsidRPr="0022511D">
              <w:rPr>
                <w:b/>
                <w:sz w:val="13"/>
                <w:szCs w:val="13"/>
              </w:rPr>
              <w:t>XVII.</w:t>
            </w:r>
          </w:p>
        </w:tc>
        <w:tc>
          <w:tcPr>
            <w:tcW w:w="2440" w:type="pct"/>
            <w:tcBorders>
              <w:right w:val="single" w:sz="4" w:space="0" w:color="auto"/>
            </w:tcBorders>
            <w:shd w:val="clear" w:color="auto" w:fill="auto"/>
            <w:noWrap/>
            <w:tcMar>
              <w:top w:w="18" w:type="dxa"/>
              <w:left w:w="18" w:type="dxa"/>
              <w:bottom w:w="0" w:type="dxa"/>
              <w:right w:w="18" w:type="dxa"/>
            </w:tcMar>
          </w:tcPr>
          <w:p w14:paraId="6E99EAF3" w14:textId="77777777" w:rsidR="00452328" w:rsidRPr="0022511D" w:rsidRDefault="00452328" w:rsidP="006702BE">
            <w:pPr>
              <w:widowControl w:val="0"/>
              <w:tabs>
                <w:tab w:val="left" w:pos="691"/>
              </w:tabs>
              <w:ind w:left="376" w:hanging="376"/>
              <w:rPr>
                <w:rFonts w:eastAsia="Arial Unicode MS"/>
                <w:b/>
                <w:bCs/>
                <w:color w:val="000000" w:themeColor="text1"/>
                <w:sz w:val="13"/>
                <w:szCs w:val="13"/>
              </w:rPr>
            </w:pPr>
            <w:r w:rsidRPr="0022511D">
              <w:rPr>
                <w:b/>
                <w:sz w:val="13"/>
                <w:szCs w:val="13"/>
              </w:rPr>
              <w:t>SÜRDÜRÜLEN FAALİYETLER VERGİ KARŞILIĞI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21D75554" w14:textId="77777777" w:rsidR="00452328" w:rsidRPr="0022511D" w:rsidRDefault="00452328"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CF14477" w14:textId="13E4A12A" w:rsidR="00452328" w:rsidRPr="0022511D" w:rsidRDefault="004916DB" w:rsidP="006702BE">
            <w:pPr>
              <w:widowControl w:val="0"/>
              <w:tabs>
                <w:tab w:val="left" w:pos="691"/>
              </w:tabs>
              <w:ind w:left="376" w:right="37" w:hanging="376"/>
              <w:jc w:val="right"/>
              <w:rPr>
                <w:rFonts w:eastAsia="Arial Unicode MS"/>
                <w:b/>
                <w:bCs/>
                <w:color w:val="000000" w:themeColor="text1"/>
                <w:sz w:val="13"/>
                <w:szCs w:val="13"/>
              </w:rPr>
            </w:pPr>
            <w:r w:rsidRPr="0022511D">
              <w:rPr>
                <w:b/>
                <w:sz w:val="13"/>
                <w:szCs w:val="13"/>
              </w:rPr>
              <w:t>(</w:t>
            </w:r>
            <w:r w:rsidR="00452328" w:rsidRPr="0022511D">
              <w:rPr>
                <w:b/>
                <w:sz w:val="13"/>
                <w:szCs w:val="13"/>
              </w:rPr>
              <w:t>44.366</w:t>
            </w:r>
            <w:r w:rsidRPr="0022511D">
              <w:rPr>
                <w:b/>
                <w:sz w:val="13"/>
                <w:szCs w:val="13"/>
              </w:rPr>
              <w:t>)</w:t>
            </w:r>
          </w:p>
        </w:tc>
        <w:tc>
          <w:tcPr>
            <w:tcW w:w="963" w:type="pct"/>
            <w:tcBorders>
              <w:left w:val="dotted" w:sz="4" w:space="0" w:color="auto"/>
            </w:tcBorders>
            <w:shd w:val="clear" w:color="auto" w:fill="auto"/>
            <w:vAlign w:val="bottom"/>
          </w:tcPr>
          <w:p w14:paraId="2EDC77FA" w14:textId="4CD79950" w:rsidR="00452328" w:rsidRPr="0022511D" w:rsidRDefault="004916DB" w:rsidP="006702BE">
            <w:pPr>
              <w:widowControl w:val="0"/>
              <w:tabs>
                <w:tab w:val="left" w:pos="691"/>
              </w:tabs>
              <w:ind w:left="376" w:right="37" w:hanging="376"/>
              <w:jc w:val="right"/>
              <w:rPr>
                <w:rFonts w:eastAsia="Arial Unicode MS"/>
                <w:b/>
                <w:bCs/>
                <w:color w:val="000000" w:themeColor="text1"/>
                <w:sz w:val="13"/>
                <w:szCs w:val="13"/>
              </w:rPr>
            </w:pPr>
            <w:r w:rsidRPr="0022511D">
              <w:rPr>
                <w:b/>
                <w:sz w:val="13"/>
                <w:szCs w:val="13"/>
              </w:rPr>
              <w:t>(</w:t>
            </w:r>
            <w:r w:rsidR="00452328" w:rsidRPr="0022511D">
              <w:rPr>
                <w:b/>
                <w:sz w:val="13"/>
                <w:szCs w:val="13"/>
              </w:rPr>
              <w:t>1.545</w:t>
            </w:r>
            <w:r w:rsidRPr="0022511D">
              <w:rPr>
                <w:b/>
                <w:sz w:val="13"/>
                <w:szCs w:val="13"/>
              </w:rPr>
              <w:t>)</w:t>
            </w:r>
          </w:p>
        </w:tc>
      </w:tr>
      <w:tr w:rsidR="00375126" w:rsidRPr="0022511D" w14:paraId="06BCB458" w14:textId="77777777" w:rsidTr="006702BE">
        <w:trPr>
          <w:trHeight w:val="80"/>
        </w:trPr>
        <w:tc>
          <w:tcPr>
            <w:tcW w:w="21" w:type="pct"/>
            <w:shd w:val="clear" w:color="auto" w:fill="auto"/>
            <w:noWrap/>
            <w:tcMar>
              <w:top w:w="18" w:type="dxa"/>
              <w:left w:w="18" w:type="dxa"/>
              <w:bottom w:w="0" w:type="dxa"/>
              <w:right w:w="18" w:type="dxa"/>
            </w:tcMar>
            <w:vAlign w:val="bottom"/>
          </w:tcPr>
          <w:p w14:paraId="492E0780" w14:textId="77777777" w:rsidR="00452328" w:rsidRPr="0022511D" w:rsidRDefault="00452328"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05E2A387" w14:textId="77777777" w:rsidR="00452328" w:rsidRPr="0022511D" w:rsidRDefault="00452328" w:rsidP="006702BE">
            <w:pPr>
              <w:widowControl w:val="0"/>
              <w:tabs>
                <w:tab w:val="left" w:pos="691"/>
              </w:tabs>
              <w:ind w:left="376" w:hanging="376"/>
              <w:rPr>
                <w:rFonts w:eastAsia="Arial Unicode MS"/>
                <w:bCs/>
                <w:color w:val="000000" w:themeColor="text1"/>
                <w:sz w:val="13"/>
                <w:szCs w:val="13"/>
              </w:rPr>
            </w:pPr>
            <w:r w:rsidRPr="0022511D">
              <w:rPr>
                <w:sz w:val="13"/>
                <w:szCs w:val="13"/>
              </w:rPr>
              <w:t>18.1</w:t>
            </w:r>
          </w:p>
        </w:tc>
        <w:tc>
          <w:tcPr>
            <w:tcW w:w="2440" w:type="pct"/>
            <w:tcBorders>
              <w:right w:val="single" w:sz="4" w:space="0" w:color="auto"/>
            </w:tcBorders>
            <w:shd w:val="clear" w:color="auto" w:fill="auto"/>
            <w:noWrap/>
            <w:tcMar>
              <w:top w:w="18" w:type="dxa"/>
              <w:left w:w="18" w:type="dxa"/>
              <w:bottom w:w="0" w:type="dxa"/>
              <w:right w:w="18" w:type="dxa"/>
            </w:tcMar>
          </w:tcPr>
          <w:p w14:paraId="62A82657" w14:textId="77777777" w:rsidR="00452328" w:rsidRPr="0022511D" w:rsidRDefault="00452328" w:rsidP="006702BE">
            <w:pPr>
              <w:widowControl w:val="0"/>
              <w:tabs>
                <w:tab w:val="left" w:pos="691"/>
              </w:tabs>
              <w:ind w:left="376" w:hanging="376"/>
              <w:rPr>
                <w:rFonts w:eastAsia="Arial Unicode MS"/>
                <w:bCs/>
                <w:color w:val="000000" w:themeColor="text1"/>
                <w:sz w:val="13"/>
                <w:szCs w:val="13"/>
              </w:rPr>
            </w:pPr>
            <w:r w:rsidRPr="0022511D">
              <w:rPr>
                <w:sz w:val="13"/>
                <w:szCs w:val="13"/>
              </w:rPr>
              <w:t>Cari Vergi Karşılığı</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67D3CF90" w14:textId="77777777" w:rsidR="00452328" w:rsidRPr="0022511D" w:rsidRDefault="00452328"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3CEC019" w14:textId="2C0B2D15" w:rsidR="00452328" w:rsidRPr="0022511D" w:rsidRDefault="00452328"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c>
          <w:tcPr>
            <w:tcW w:w="963" w:type="pct"/>
            <w:tcBorders>
              <w:left w:val="dotted" w:sz="4" w:space="0" w:color="auto"/>
            </w:tcBorders>
            <w:shd w:val="clear" w:color="auto" w:fill="auto"/>
            <w:vAlign w:val="bottom"/>
          </w:tcPr>
          <w:p w14:paraId="6DAC516D" w14:textId="34AE68F6" w:rsidR="00452328" w:rsidRPr="0022511D" w:rsidRDefault="00452328"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r>
      <w:tr w:rsidR="00375126" w:rsidRPr="0022511D" w14:paraId="42618D5F" w14:textId="77777777" w:rsidTr="006702BE">
        <w:trPr>
          <w:trHeight w:val="80"/>
        </w:trPr>
        <w:tc>
          <w:tcPr>
            <w:tcW w:w="21" w:type="pct"/>
            <w:shd w:val="clear" w:color="auto" w:fill="auto"/>
            <w:noWrap/>
            <w:tcMar>
              <w:top w:w="18" w:type="dxa"/>
              <w:left w:w="18" w:type="dxa"/>
              <w:bottom w:w="0" w:type="dxa"/>
              <w:right w:w="18" w:type="dxa"/>
            </w:tcMar>
            <w:vAlign w:val="bottom"/>
          </w:tcPr>
          <w:p w14:paraId="105F3D42" w14:textId="77777777" w:rsidR="00452328" w:rsidRPr="0022511D" w:rsidRDefault="00452328"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30BDC3AD" w14:textId="77777777" w:rsidR="00452328" w:rsidRPr="0022511D" w:rsidRDefault="00452328" w:rsidP="006702BE">
            <w:pPr>
              <w:widowControl w:val="0"/>
              <w:tabs>
                <w:tab w:val="left" w:pos="691"/>
              </w:tabs>
              <w:ind w:left="376" w:hanging="376"/>
              <w:rPr>
                <w:rFonts w:eastAsia="Arial Unicode MS"/>
                <w:bCs/>
                <w:color w:val="000000" w:themeColor="text1"/>
                <w:sz w:val="13"/>
                <w:szCs w:val="13"/>
              </w:rPr>
            </w:pPr>
            <w:r w:rsidRPr="0022511D">
              <w:rPr>
                <w:sz w:val="13"/>
                <w:szCs w:val="13"/>
              </w:rPr>
              <w:t>18.2</w:t>
            </w:r>
          </w:p>
        </w:tc>
        <w:tc>
          <w:tcPr>
            <w:tcW w:w="2440" w:type="pct"/>
            <w:tcBorders>
              <w:right w:val="single" w:sz="4" w:space="0" w:color="auto"/>
            </w:tcBorders>
            <w:shd w:val="clear" w:color="auto" w:fill="auto"/>
            <w:noWrap/>
            <w:tcMar>
              <w:top w:w="18" w:type="dxa"/>
              <w:left w:w="18" w:type="dxa"/>
              <w:bottom w:w="0" w:type="dxa"/>
              <w:right w:w="18" w:type="dxa"/>
            </w:tcMar>
          </w:tcPr>
          <w:p w14:paraId="7B088E40" w14:textId="77777777" w:rsidR="00452328" w:rsidRPr="0022511D" w:rsidRDefault="00452328" w:rsidP="006702BE">
            <w:pPr>
              <w:widowControl w:val="0"/>
              <w:tabs>
                <w:tab w:val="left" w:pos="691"/>
              </w:tabs>
              <w:ind w:left="376" w:hanging="376"/>
              <w:rPr>
                <w:rFonts w:eastAsia="Arial Unicode MS"/>
                <w:bCs/>
                <w:color w:val="000000" w:themeColor="text1"/>
                <w:sz w:val="13"/>
                <w:szCs w:val="13"/>
              </w:rPr>
            </w:pPr>
            <w:r w:rsidRPr="0022511D">
              <w:rPr>
                <w:sz w:val="13"/>
                <w:szCs w:val="13"/>
              </w:rPr>
              <w:t>Ertelenmiş Vergi Gider Etkisi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12461541" w14:textId="77777777" w:rsidR="00452328" w:rsidRPr="0022511D" w:rsidRDefault="00452328"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5AA1696" w14:textId="12EF3DFC" w:rsidR="00452328" w:rsidRPr="0022511D" w:rsidRDefault="004916DB"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c>
          <w:tcPr>
            <w:tcW w:w="963" w:type="pct"/>
            <w:tcBorders>
              <w:left w:val="dotted" w:sz="4" w:space="0" w:color="auto"/>
            </w:tcBorders>
            <w:shd w:val="clear" w:color="auto" w:fill="auto"/>
            <w:vAlign w:val="bottom"/>
          </w:tcPr>
          <w:p w14:paraId="09314645" w14:textId="7ABED9EB" w:rsidR="00452328" w:rsidRPr="0022511D" w:rsidRDefault="00452328"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r>
      <w:tr w:rsidR="00375126" w:rsidRPr="0022511D" w14:paraId="6BA7BE6E" w14:textId="77777777" w:rsidTr="006702BE">
        <w:trPr>
          <w:trHeight w:val="80"/>
        </w:trPr>
        <w:tc>
          <w:tcPr>
            <w:tcW w:w="21" w:type="pct"/>
            <w:shd w:val="clear" w:color="auto" w:fill="auto"/>
            <w:noWrap/>
            <w:tcMar>
              <w:top w:w="18" w:type="dxa"/>
              <w:left w:w="18" w:type="dxa"/>
              <w:bottom w:w="0" w:type="dxa"/>
              <w:right w:w="18" w:type="dxa"/>
            </w:tcMar>
            <w:vAlign w:val="bottom"/>
          </w:tcPr>
          <w:p w14:paraId="33795A37" w14:textId="77777777" w:rsidR="00452328" w:rsidRPr="0022511D" w:rsidRDefault="00452328"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5186CE9D" w14:textId="77777777" w:rsidR="00452328" w:rsidRPr="0022511D" w:rsidRDefault="00452328" w:rsidP="006702BE">
            <w:pPr>
              <w:widowControl w:val="0"/>
              <w:tabs>
                <w:tab w:val="left" w:pos="691"/>
              </w:tabs>
              <w:ind w:left="376" w:hanging="376"/>
              <w:rPr>
                <w:rFonts w:eastAsia="Arial Unicode MS"/>
                <w:b/>
                <w:bCs/>
                <w:color w:val="000000" w:themeColor="text1"/>
                <w:sz w:val="13"/>
                <w:szCs w:val="13"/>
              </w:rPr>
            </w:pPr>
            <w:r w:rsidRPr="0022511D">
              <w:rPr>
                <w:sz w:val="13"/>
                <w:szCs w:val="13"/>
              </w:rPr>
              <w:t>18.3</w:t>
            </w:r>
          </w:p>
        </w:tc>
        <w:tc>
          <w:tcPr>
            <w:tcW w:w="2440" w:type="pct"/>
            <w:tcBorders>
              <w:right w:val="single" w:sz="4" w:space="0" w:color="auto"/>
            </w:tcBorders>
            <w:shd w:val="clear" w:color="auto" w:fill="auto"/>
            <w:noWrap/>
            <w:tcMar>
              <w:top w:w="18" w:type="dxa"/>
              <w:left w:w="18" w:type="dxa"/>
              <w:bottom w:w="0" w:type="dxa"/>
              <w:right w:w="18" w:type="dxa"/>
            </w:tcMar>
          </w:tcPr>
          <w:p w14:paraId="3BB146AF" w14:textId="77777777" w:rsidR="00452328" w:rsidRPr="0022511D" w:rsidRDefault="00452328" w:rsidP="006702BE">
            <w:pPr>
              <w:widowControl w:val="0"/>
              <w:tabs>
                <w:tab w:val="left" w:pos="691"/>
              </w:tabs>
              <w:ind w:left="376" w:hanging="376"/>
              <w:rPr>
                <w:rFonts w:eastAsia="Arial Unicode MS"/>
                <w:b/>
                <w:bCs/>
                <w:color w:val="000000" w:themeColor="text1"/>
                <w:sz w:val="13"/>
                <w:szCs w:val="13"/>
              </w:rPr>
            </w:pPr>
            <w:r w:rsidRPr="0022511D">
              <w:rPr>
                <w:sz w:val="13"/>
                <w:szCs w:val="13"/>
              </w:rPr>
              <w:t>Ertelenmiş Vergi Gelir Etkisi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1AF185C3" w14:textId="77777777" w:rsidR="00452328" w:rsidRPr="0022511D" w:rsidRDefault="00452328"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EA549AE" w14:textId="16A74BD5" w:rsidR="00452328" w:rsidRPr="0022511D" w:rsidRDefault="004916DB" w:rsidP="006702BE">
            <w:pPr>
              <w:widowControl w:val="0"/>
              <w:tabs>
                <w:tab w:val="left" w:pos="691"/>
              </w:tabs>
              <w:ind w:left="376" w:right="37" w:hanging="376"/>
              <w:jc w:val="right"/>
              <w:rPr>
                <w:rFonts w:eastAsia="Arial Unicode MS"/>
                <w:b/>
                <w:bCs/>
                <w:color w:val="000000" w:themeColor="text1"/>
                <w:sz w:val="13"/>
                <w:szCs w:val="13"/>
              </w:rPr>
            </w:pPr>
            <w:r w:rsidRPr="0022511D">
              <w:rPr>
                <w:sz w:val="13"/>
                <w:szCs w:val="13"/>
              </w:rPr>
              <w:t>(44.366)</w:t>
            </w:r>
          </w:p>
        </w:tc>
        <w:tc>
          <w:tcPr>
            <w:tcW w:w="963" w:type="pct"/>
            <w:tcBorders>
              <w:left w:val="dotted" w:sz="4" w:space="0" w:color="auto"/>
            </w:tcBorders>
            <w:shd w:val="clear" w:color="auto" w:fill="auto"/>
            <w:vAlign w:val="bottom"/>
          </w:tcPr>
          <w:p w14:paraId="660868C2" w14:textId="5E0B0423" w:rsidR="00452328" w:rsidRPr="0022511D" w:rsidRDefault="004916DB" w:rsidP="006702BE">
            <w:pPr>
              <w:widowControl w:val="0"/>
              <w:tabs>
                <w:tab w:val="left" w:pos="691"/>
              </w:tabs>
              <w:ind w:left="376" w:right="37" w:hanging="376"/>
              <w:jc w:val="right"/>
              <w:rPr>
                <w:rFonts w:eastAsia="Arial Unicode MS"/>
                <w:b/>
                <w:bCs/>
                <w:color w:val="000000" w:themeColor="text1"/>
                <w:sz w:val="13"/>
                <w:szCs w:val="13"/>
              </w:rPr>
            </w:pPr>
            <w:r w:rsidRPr="0022511D">
              <w:rPr>
                <w:sz w:val="13"/>
                <w:szCs w:val="13"/>
              </w:rPr>
              <w:t>(</w:t>
            </w:r>
            <w:r w:rsidR="00452328" w:rsidRPr="0022511D">
              <w:rPr>
                <w:sz w:val="13"/>
                <w:szCs w:val="13"/>
              </w:rPr>
              <w:t>1.545</w:t>
            </w:r>
            <w:r w:rsidRPr="0022511D">
              <w:rPr>
                <w:sz w:val="13"/>
                <w:szCs w:val="13"/>
              </w:rPr>
              <w:t>)</w:t>
            </w:r>
          </w:p>
        </w:tc>
      </w:tr>
      <w:tr w:rsidR="00375126" w:rsidRPr="0022511D" w14:paraId="6E816A93" w14:textId="77777777" w:rsidTr="006702BE">
        <w:trPr>
          <w:trHeight w:val="80"/>
        </w:trPr>
        <w:tc>
          <w:tcPr>
            <w:tcW w:w="21" w:type="pct"/>
            <w:shd w:val="clear" w:color="auto" w:fill="auto"/>
            <w:noWrap/>
            <w:tcMar>
              <w:top w:w="18" w:type="dxa"/>
              <w:left w:w="18" w:type="dxa"/>
              <w:bottom w:w="0" w:type="dxa"/>
              <w:right w:w="18" w:type="dxa"/>
            </w:tcMar>
            <w:vAlign w:val="bottom"/>
          </w:tcPr>
          <w:p w14:paraId="1D4167A4" w14:textId="77777777" w:rsidR="00452328" w:rsidRPr="0022511D" w:rsidRDefault="00452328"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7131C4C9" w14:textId="77777777" w:rsidR="00452328" w:rsidRPr="0022511D" w:rsidRDefault="00452328" w:rsidP="006702BE">
            <w:pPr>
              <w:widowControl w:val="0"/>
              <w:tabs>
                <w:tab w:val="left" w:pos="691"/>
              </w:tabs>
              <w:ind w:left="376" w:hanging="376"/>
              <w:rPr>
                <w:rFonts w:eastAsia="Arial Unicode MS"/>
                <w:b/>
                <w:bCs/>
                <w:color w:val="000000" w:themeColor="text1"/>
                <w:sz w:val="13"/>
                <w:szCs w:val="13"/>
              </w:rPr>
            </w:pPr>
            <w:r w:rsidRPr="0022511D">
              <w:rPr>
                <w:b/>
                <w:sz w:val="13"/>
                <w:szCs w:val="13"/>
              </w:rPr>
              <w:t>XIX.</w:t>
            </w:r>
          </w:p>
        </w:tc>
        <w:tc>
          <w:tcPr>
            <w:tcW w:w="2440" w:type="pct"/>
            <w:tcBorders>
              <w:right w:val="single" w:sz="4" w:space="0" w:color="auto"/>
            </w:tcBorders>
            <w:shd w:val="clear" w:color="auto" w:fill="auto"/>
            <w:noWrap/>
            <w:tcMar>
              <w:top w:w="18" w:type="dxa"/>
              <w:left w:w="18" w:type="dxa"/>
              <w:bottom w:w="0" w:type="dxa"/>
              <w:right w:w="18" w:type="dxa"/>
            </w:tcMar>
          </w:tcPr>
          <w:p w14:paraId="1D57346E" w14:textId="77777777" w:rsidR="00452328" w:rsidRPr="0022511D" w:rsidRDefault="00452328" w:rsidP="006702BE">
            <w:pPr>
              <w:widowControl w:val="0"/>
              <w:tabs>
                <w:tab w:val="left" w:pos="691"/>
              </w:tabs>
              <w:ind w:left="376" w:hanging="376"/>
              <w:rPr>
                <w:rFonts w:eastAsia="Arial Unicode MS"/>
                <w:b/>
                <w:bCs/>
                <w:color w:val="000000" w:themeColor="text1"/>
                <w:sz w:val="13"/>
                <w:szCs w:val="13"/>
              </w:rPr>
            </w:pPr>
            <w:r w:rsidRPr="0022511D">
              <w:rPr>
                <w:b/>
                <w:sz w:val="13"/>
                <w:szCs w:val="13"/>
              </w:rPr>
              <w:t>SÜRDÜRÜLEN FAALİYETLER DÖNEM NET K/Z (XVI±XVII)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35831888" w14:textId="77777777" w:rsidR="00452328" w:rsidRPr="0022511D" w:rsidRDefault="00452328"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150F892" w14:textId="4F34C84A" w:rsidR="00452328" w:rsidRPr="0022511D" w:rsidRDefault="00452328" w:rsidP="006702BE">
            <w:pPr>
              <w:widowControl w:val="0"/>
              <w:tabs>
                <w:tab w:val="left" w:pos="691"/>
              </w:tabs>
              <w:ind w:left="376" w:right="37" w:hanging="376"/>
              <w:jc w:val="right"/>
              <w:rPr>
                <w:rFonts w:eastAsia="Arial Unicode MS"/>
                <w:b/>
                <w:bCs/>
                <w:color w:val="000000" w:themeColor="text1"/>
                <w:sz w:val="13"/>
                <w:szCs w:val="13"/>
              </w:rPr>
            </w:pPr>
            <w:r w:rsidRPr="0022511D">
              <w:rPr>
                <w:b/>
                <w:sz w:val="13"/>
                <w:szCs w:val="13"/>
              </w:rPr>
              <w:t>171.492</w:t>
            </w:r>
          </w:p>
        </w:tc>
        <w:tc>
          <w:tcPr>
            <w:tcW w:w="963" w:type="pct"/>
            <w:tcBorders>
              <w:left w:val="dotted" w:sz="4" w:space="0" w:color="auto"/>
            </w:tcBorders>
            <w:vAlign w:val="bottom"/>
          </w:tcPr>
          <w:p w14:paraId="1A5CA061" w14:textId="77777777" w:rsidR="00452328" w:rsidRPr="0022511D" w:rsidRDefault="00452328" w:rsidP="006702BE">
            <w:pPr>
              <w:widowControl w:val="0"/>
              <w:tabs>
                <w:tab w:val="left" w:pos="691"/>
              </w:tabs>
              <w:ind w:left="376" w:right="37" w:hanging="376"/>
              <w:jc w:val="right"/>
              <w:rPr>
                <w:rFonts w:eastAsia="Arial Unicode MS"/>
                <w:b/>
                <w:bCs/>
                <w:color w:val="000000" w:themeColor="text1"/>
                <w:sz w:val="13"/>
                <w:szCs w:val="13"/>
              </w:rPr>
            </w:pPr>
            <w:r w:rsidRPr="0022511D">
              <w:rPr>
                <w:b/>
                <w:sz w:val="13"/>
                <w:szCs w:val="13"/>
              </w:rPr>
              <w:t>(1.870)</w:t>
            </w:r>
          </w:p>
        </w:tc>
      </w:tr>
      <w:tr w:rsidR="00375126" w:rsidRPr="0022511D" w14:paraId="7F28ABA0" w14:textId="77777777" w:rsidTr="006702BE">
        <w:trPr>
          <w:trHeight w:val="80"/>
        </w:trPr>
        <w:tc>
          <w:tcPr>
            <w:tcW w:w="21" w:type="pct"/>
            <w:shd w:val="clear" w:color="auto" w:fill="auto"/>
            <w:noWrap/>
            <w:tcMar>
              <w:top w:w="18" w:type="dxa"/>
              <w:left w:w="18" w:type="dxa"/>
              <w:bottom w:w="0" w:type="dxa"/>
              <w:right w:w="18" w:type="dxa"/>
            </w:tcMar>
            <w:vAlign w:val="bottom"/>
          </w:tcPr>
          <w:p w14:paraId="75E27DBA"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0CFE3598"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XX.</w:t>
            </w:r>
          </w:p>
        </w:tc>
        <w:tc>
          <w:tcPr>
            <w:tcW w:w="2440" w:type="pct"/>
            <w:tcBorders>
              <w:right w:val="single" w:sz="4" w:space="0" w:color="auto"/>
            </w:tcBorders>
            <w:shd w:val="clear" w:color="auto" w:fill="auto"/>
            <w:noWrap/>
            <w:tcMar>
              <w:top w:w="18" w:type="dxa"/>
              <w:left w:w="18" w:type="dxa"/>
              <w:bottom w:w="0" w:type="dxa"/>
              <w:right w:w="18" w:type="dxa"/>
            </w:tcMar>
          </w:tcPr>
          <w:p w14:paraId="0F5AC6CA"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DURDURULAN FAALİYETLERDEN GELİRLER</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2888DA33"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5278D74" w14:textId="60F85E5A"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b/>
                <w:bCs/>
                <w:sz w:val="13"/>
                <w:szCs w:val="13"/>
              </w:rPr>
              <w:t>-</w:t>
            </w:r>
          </w:p>
        </w:tc>
        <w:tc>
          <w:tcPr>
            <w:tcW w:w="963" w:type="pct"/>
            <w:tcBorders>
              <w:left w:val="dotted" w:sz="4" w:space="0" w:color="auto"/>
            </w:tcBorders>
            <w:vAlign w:val="bottom"/>
          </w:tcPr>
          <w:p w14:paraId="796A5415" w14:textId="002EB651"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b/>
                <w:bCs/>
                <w:sz w:val="13"/>
                <w:szCs w:val="13"/>
              </w:rPr>
              <w:t>-</w:t>
            </w:r>
          </w:p>
        </w:tc>
      </w:tr>
      <w:tr w:rsidR="00375126" w:rsidRPr="0022511D" w14:paraId="29221018" w14:textId="77777777" w:rsidTr="006702BE">
        <w:trPr>
          <w:trHeight w:val="80"/>
        </w:trPr>
        <w:tc>
          <w:tcPr>
            <w:tcW w:w="21" w:type="pct"/>
            <w:shd w:val="clear" w:color="auto" w:fill="auto"/>
            <w:noWrap/>
            <w:tcMar>
              <w:top w:w="18" w:type="dxa"/>
              <w:left w:w="18" w:type="dxa"/>
              <w:bottom w:w="0" w:type="dxa"/>
              <w:right w:w="18" w:type="dxa"/>
            </w:tcMar>
            <w:vAlign w:val="bottom"/>
          </w:tcPr>
          <w:p w14:paraId="564D1F05"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67ABF36E"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20.1</w:t>
            </w:r>
          </w:p>
        </w:tc>
        <w:tc>
          <w:tcPr>
            <w:tcW w:w="2440" w:type="pct"/>
            <w:tcBorders>
              <w:right w:val="single" w:sz="4" w:space="0" w:color="auto"/>
            </w:tcBorders>
            <w:shd w:val="clear" w:color="auto" w:fill="auto"/>
            <w:noWrap/>
            <w:tcMar>
              <w:top w:w="18" w:type="dxa"/>
              <w:left w:w="18" w:type="dxa"/>
              <w:bottom w:w="0" w:type="dxa"/>
              <w:right w:w="18" w:type="dxa"/>
            </w:tcMar>
          </w:tcPr>
          <w:p w14:paraId="4AA6C363"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Satış Amaçlı Elde Tutulan Duran Varlık Gelirleri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7AA2938A"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A030886" w14:textId="0AAE5A01"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c>
          <w:tcPr>
            <w:tcW w:w="963" w:type="pct"/>
            <w:tcBorders>
              <w:left w:val="dotted" w:sz="4" w:space="0" w:color="auto"/>
            </w:tcBorders>
            <w:vAlign w:val="bottom"/>
          </w:tcPr>
          <w:p w14:paraId="716ACC07" w14:textId="19EE5710"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r>
      <w:tr w:rsidR="00375126" w:rsidRPr="0022511D" w14:paraId="39D4BAAF" w14:textId="77777777" w:rsidTr="006702BE">
        <w:trPr>
          <w:trHeight w:val="80"/>
        </w:trPr>
        <w:tc>
          <w:tcPr>
            <w:tcW w:w="21" w:type="pct"/>
            <w:shd w:val="clear" w:color="auto" w:fill="auto"/>
            <w:noWrap/>
            <w:tcMar>
              <w:top w:w="18" w:type="dxa"/>
              <w:left w:w="18" w:type="dxa"/>
              <w:bottom w:w="0" w:type="dxa"/>
              <w:right w:w="18" w:type="dxa"/>
            </w:tcMar>
            <w:vAlign w:val="bottom"/>
          </w:tcPr>
          <w:p w14:paraId="1AD043C2"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42C4378D"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20.2</w:t>
            </w:r>
          </w:p>
        </w:tc>
        <w:tc>
          <w:tcPr>
            <w:tcW w:w="2440" w:type="pct"/>
            <w:tcBorders>
              <w:right w:val="single" w:sz="4" w:space="0" w:color="auto"/>
            </w:tcBorders>
            <w:shd w:val="clear" w:color="auto" w:fill="auto"/>
            <w:noWrap/>
            <w:tcMar>
              <w:top w:w="18" w:type="dxa"/>
              <w:left w:w="18" w:type="dxa"/>
              <w:bottom w:w="0" w:type="dxa"/>
              <w:right w:w="18" w:type="dxa"/>
            </w:tcMar>
          </w:tcPr>
          <w:p w14:paraId="7C940066"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İştirak, Bağlı Ortaklık ve Birlikte Kontrol Edilen Ortaklıklar (İş Ort.) Satış Karları</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54E043A3"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A8FA459" w14:textId="6A36DA93"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c>
          <w:tcPr>
            <w:tcW w:w="963" w:type="pct"/>
            <w:tcBorders>
              <w:left w:val="dotted" w:sz="4" w:space="0" w:color="auto"/>
            </w:tcBorders>
            <w:vAlign w:val="bottom"/>
          </w:tcPr>
          <w:p w14:paraId="33A0C5E5" w14:textId="343E1D3B"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r>
      <w:tr w:rsidR="00375126" w:rsidRPr="0022511D" w14:paraId="49E889DA" w14:textId="77777777" w:rsidTr="006702BE">
        <w:trPr>
          <w:trHeight w:val="80"/>
        </w:trPr>
        <w:tc>
          <w:tcPr>
            <w:tcW w:w="21" w:type="pct"/>
            <w:shd w:val="clear" w:color="auto" w:fill="auto"/>
            <w:noWrap/>
            <w:tcMar>
              <w:top w:w="18" w:type="dxa"/>
              <w:left w:w="18" w:type="dxa"/>
              <w:bottom w:w="0" w:type="dxa"/>
              <w:right w:w="18" w:type="dxa"/>
            </w:tcMar>
            <w:vAlign w:val="bottom"/>
          </w:tcPr>
          <w:p w14:paraId="310A92E8"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7DB2A51F"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sz w:val="13"/>
                <w:szCs w:val="13"/>
              </w:rPr>
              <w:t>20.3</w:t>
            </w:r>
          </w:p>
        </w:tc>
        <w:tc>
          <w:tcPr>
            <w:tcW w:w="2440" w:type="pct"/>
            <w:tcBorders>
              <w:right w:val="single" w:sz="4" w:space="0" w:color="auto"/>
            </w:tcBorders>
            <w:shd w:val="clear" w:color="auto" w:fill="auto"/>
            <w:noWrap/>
            <w:tcMar>
              <w:top w:w="18" w:type="dxa"/>
              <w:left w:w="18" w:type="dxa"/>
              <w:bottom w:w="0" w:type="dxa"/>
              <w:right w:w="18" w:type="dxa"/>
            </w:tcMar>
          </w:tcPr>
          <w:p w14:paraId="4975841B"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sz w:val="13"/>
                <w:szCs w:val="13"/>
              </w:rPr>
              <w:t>Diğer Durdurulan Faaliyet Gelirleri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3C59E4BD"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FA8F3D6" w14:textId="2CB18982"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sz w:val="13"/>
                <w:szCs w:val="13"/>
              </w:rPr>
              <w:t>-</w:t>
            </w:r>
          </w:p>
        </w:tc>
        <w:tc>
          <w:tcPr>
            <w:tcW w:w="963" w:type="pct"/>
            <w:tcBorders>
              <w:left w:val="dotted" w:sz="4" w:space="0" w:color="auto"/>
            </w:tcBorders>
            <w:vAlign w:val="bottom"/>
          </w:tcPr>
          <w:p w14:paraId="6F9F3606" w14:textId="22CAB1CA"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sz w:val="13"/>
                <w:szCs w:val="13"/>
              </w:rPr>
              <w:t>-</w:t>
            </w:r>
          </w:p>
        </w:tc>
      </w:tr>
      <w:tr w:rsidR="00375126" w:rsidRPr="0022511D" w14:paraId="02974593" w14:textId="77777777" w:rsidTr="006702BE">
        <w:trPr>
          <w:trHeight w:val="80"/>
        </w:trPr>
        <w:tc>
          <w:tcPr>
            <w:tcW w:w="21" w:type="pct"/>
            <w:shd w:val="clear" w:color="auto" w:fill="auto"/>
            <w:noWrap/>
            <w:tcMar>
              <w:top w:w="18" w:type="dxa"/>
              <w:left w:w="18" w:type="dxa"/>
              <w:bottom w:w="0" w:type="dxa"/>
              <w:right w:w="18" w:type="dxa"/>
            </w:tcMar>
            <w:vAlign w:val="bottom"/>
          </w:tcPr>
          <w:p w14:paraId="78FD4BD4"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285309D7"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XXI.</w:t>
            </w:r>
          </w:p>
        </w:tc>
        <w:tc>
          <w:tcPr>
            <w:tcW w:w="2440" w:type="pct"/>
            <w:tcBorders>
              <w:right w:val="single" w:sz="4" w:space="0" w:color="auto"/>
            </w:tcBorders>
            <w:shd w:val="clear" w:color="auto" w:fill="auto"/>
            <w:noWrap/>
            <w:tcMar>
              <w:top w:w="18" w:type="dxa"/>
              <w:left w:w="18" w:type="dxa"/>
              <w:bottom w:w="0" w:type="dxa"/>
              <w:right w:w="18" w:type="dxa"/>
            </w:tcMar>
          </w:tcPr>
          <w:p w14:paraId="14AD4078"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DURDURULAN FAALİYETLERDEN GİDERLER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558EFA62"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92863AE" w14:textId="62DE52E4"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b/>
                <w:bCs/>
                <w:sz w:val="13"/>
                <w:szCs w:val="13"/>
              </w:rPr>
              <w:t>-</w:t>
            </w:r>
          </w:p>
        </w:tc>
        <w:tc>
          <w:tcPr>
            <w:tcW w:w="963" w:type="pct"/>
            <w:tcBorders>
              <w:left w:val="dotted" w:sz="4" w:space="0" w:color="auto"/>
            </w:tcBorders>
            <w:vAlign w:val="bottom"/>
          </w:tcPr>
          <w:p w14:paraId="4D85017F" w14:textId="66F9A725"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b/>
                <w:bCs/>
                <w:sz w:val="13"/>
                <w:szCs w:val="13"/>
              </w:rPr>
              <w:t>-</w:t>
            </w:r>
          </w:p>
        </w:tc>
      </w:tr>
      <w:tr w:rsidR="00375126" w:rsidRPr="0022511D" w14:paraId="1FBCD19D" w14:textId="77777777" w:rsidTr="006702BE">
        <w:trPr>
          <w:trHeight w:val="80"/>
        </w:trPr>
        <w:tc>
          <w:tcPr>
            <w:tcW w:w="21" w:type="pct"/>
            <w:shd w:val="clear" w:color="auto" w:fill="auto"/>
            <w:noWrap/>
            <w:tcMar>
              <w:top w:w="18" w:type="dxa"/>
              <w:left w:w="18" w:type="dxa"/>
              <w:bottom w:w="0" w:type="dxa"/>
              <w:right w:w="18" w:type="dxa"/>
            </w:tcMar>
            <w:vAlign w:val="bottom"/>
          </w:tcPr>
          <w:p w14:paraId="0054C31E"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4ECDF78B"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21.1</w:t>
            </w:r>
          </w:p>
        </w:tc>
        <w:tc>
          <w:tcPr>
            <w:tcW w:w="2440" w:type="pct"/>
            <w:tcBorders>
              <w:right w:val="single" w:sz="4" w:space="0" w:color="auto"/>
            </w:tcBorders>
            <w:shd w:val="clear" w:color="auto" w:fill="auto"/>
            <w:noWrap/>
            <w:tcMar>
              <w:top w:w="18" w:type="dxa"/>
              <w:left w:w="18" w:type="dxa"/>
              <w:bottom w:w="0" w:type="dxa"/>
              <w:right w:w="18" w:type="dxa"/>
            </w:tcMar>
          </w:tcPr>
          <w:p w14:paraId="4E9E6F53"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Satış Amaçlı Elde Tutulan Duran Varlık Giderleri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2F2198F2"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6F554EE" w14:textId="71AB6DF3"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c>
          <w:tcPr>
            <w:tcW w:w="963" w:type="pct"/>
            <w:tcBorders>
              <w:left w:val="dotted" w:sz="4" w:space="0" w:color="auto"/>
            </w:tcBorders>
            <w:vAlign w:val="bottom"/>
          </w:tcPr>
          <w:p w14:paraId="7CC80034" w14:textId="74E02BD8"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r>
      <w:tr w:rsidR="00375126" w:rsidRPr="0022511D" w14:paraId="139962DE" w14:textId="77777777" w:rsidTr="006702BE">
        <w:trPr>
          <w:trHeight w:val="80"/>
        </w:trPr>
        <w:tc>
          <w:tcPr>
            <w:tcW w:w="21" w:type="pct"/>
            <w:shd w:val="clear" w:color="auto" w:fill="auto"/>
            <w:noWrap/>
            <w:tcMar>
              <w:top w:w="18" w:type="dxa"/>
              <w:left w:w="18" w:type="dxa"/>
              <w:bottom w:w="0" w:type="dxa"/>
              <w:right w:w="18" w:type="dxa"/>
            </w:tcMar>
            <w:vAlign w:val="bottom"/>
          </w:tcPr>
          <w:p w14:paraId="29C23E4A"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1BDC76F3"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21.2</w:t>
            </w:r>
          </w:p>
        </w:tc>
        <w:tc>
          <w:tcPr>
            <w:tcW w:w="2440" w:type="pct"/>
            <w:tcBorders>
              <w:right w:val="single" w:sz="4" w:space="0" w:color="auto"/>
            </w:tcBorders>
            <w:shd w:val="clear" w:color="auto" w:fill="auto"/>
            <w:noWrap/>
            <w:tcMar>
              <w:top w:w="18" w:type="dxa"/>
              <w:left w:w="18" w:type="dxa"/>
              <w:bottom w:w="0" w:type="dxa"/>
              <w:right w:w="18" w:type="dxa"/>
            </w:tcMar>
          </w:tcPr>
          <w:p w14:paraId="73CC087D"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İştirak, Bağlı Ortaklık ve Birlikte Kontrol Edilen Ortaklıklar (İş Ort.) Satış Zararları</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756E96CC"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E9C05D3" w14:textId="0C0C4734"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c>
          <w:tcPr>
            <w:tcW w:w="963" w:type="pct"/>
            <w:tcBorders>
              <w:left w:val="dotted" w:sz="4" w:space="0" w:color="auto"/>
            </w:tcBorders>
            <w:vAlign w:val="bottom"/>
          </w:tcPr>
          <w:p w14:paraId="329830EB" w14:textId="7A4F9854"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r>
      <w:tr w:rsidR="00375126" w:rsidRPr="0022511D" w14:paraId="3227B2C3" w14:textId="77777777" w:rsidTr="006702BE">
        <w:trPr>
          <w:trHeight w:val="80"/>
        </w:trPr>
        <w:tc>
          <w:tcPr>
            <w:tcW w:w="21" w:type="pct"/>
            <w:shd w:val="clear" w:color="auto" w:fill="auto"/>
            <w:noWrap/>
            <w:tcMar>
              <w:top w:w="18" w:type="dxa"/>
              <w:left w:w="18" w:type="dxa"/>
              <w:bottom w:w="0" w:type="dxa"/>
              <w:right w:w="18" w:type="dxa"/>
            </w:tcMar>
            <w:vAlign w:val="bottom"/>
          </w:tcPr>
          <w:p w14:paraId="7E729AAA"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0DA4588F"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sz w:val="13"/>
                <w:szCs w:val="13"/>
              </w:rPr>
              <w:t>21.3</w:t>
            </w:r>
          </w:p>
        </w:tc>
        <w:tc>
          <w:tcPr>
            <w:tcW w:w="2440" w:type="pct"/>
            <w:tcBorders>
              <w:right w:val="single" w:sz="4" w:space="0" w:color="auto"/>
            </w:tcBorders>
            <w:shd w:val="clear" w:color="auto" w:fill="auto"/>
            <w:noWrap/>
            <w:tcMar>
              <w:top w:w="18" w:type="dxa"/>
              <w:left w:w="18" w:type="dxa"/>
              <w:bottom w:w="0" w:type="dxa"/>
              <w:right w:w="18" w:type="dxa"/>
            </w:tcMar>
          </w:tcPr>
          <w:p w14:paraId="74E60F88"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sz w:val="13"/>
                <w:szCs w:val="13"/>
              </w:rPr>
              <w:t>Diğer Durdurulan Faaliyet Giderleri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38EECD57"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C48630A" w14:textId="70D63863"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sz w:val="13"/>
                <w:szCs w:val="13"/>
              </w:rPr>
              <w:t>-</w:t>
            </w:r>
          </w:p>
        </w:tc>
        <w:tc>
          <w:tcPr>
            <w:tcW w:w="963" w:type="pct"/>
            <w:tcBorders>
              <w:left w:val="dotted" w:sz="4" w:space="0" w:color="auto"/>
            </w:tcBorders>
            <w:vAlign w:val="bottom"/>
          </w:tcPr>
          <w:p w14:paraId="400C47B5" w14:textId="1C5BA682"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sz w:val="13"/>
                <w:szCs w:val="13"/>
              </w:rPr>
              <w:t>-</w:t>
            </w:r>
          </w:p>
        </w:tc>
      </w:tr>
      <w:tr w:rsidR="00375126" w:rsidRPr="0022511D" w14:paraId="0691DC12" w14:textId="77777777" w:rsidTr="006702BE">
        <w:trPr>
          <w:trHeight w:val="80"/>
        </w:trPr>
        <w:tc>
          <w:tcPr>
            <w:tcW w:w="21" w:type="pct"/>
            <w:shd w:val="clear" w:color="auto" w:fill="auto"/>
            <w:noWrap/>
            <w:tcMar>
              <w:top w:w="18" w:type="dxa"/>
              <w:left w:w="18" w:type="dxa"/>
              <w:bottom w:w="0" w:type="dxa"/>
              <w:right w:w="18" w:type="dxa"/>
            </w:tcMar>
            <w:vAlign w:val="bottom"/>
          </w:tcPr>
          <w:p w14:paraId="3801ABAC"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3323AE3E"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XXII.</w:t>
            </w:r>
          </w:p>
        </w:tc>
        <w:tc>
          <w:tcPr>
            <w:tcW w:w="2440" w:type="pct"/>
            <w:tcBorders>
              <w:right w:val="single" w:sz="4" w:space="0" w:color="auto"/>
            </w:tcBorders>
            <w:shd w:val="clear" w:color="auto" w:fill="auto"/>
            <w:noWrap/>
            <w:tcMar>
              <w:top w:w="18" w:type="dxa"/>
              <w:left w:w="18" w:type="dxa"/>
              <w:bottom w:w="0" w:type="dxa"/>
              <w:right w:w="18" w:type="dxa"/>
            </w:tcMar>
          </w:tcPr>
          <w:p w14:paraId="7AE0424F"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DURDURULAN FAALİYETLER VERGİ ÖNCESİ K/Z (XX-XXI)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085CBCF9"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8CA6210" w14:textId="0557E9BF"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b/>
                <w:bCs/>
                <w:sz w:val="13"/>
                <w:szCs w:val="13"/>
              </w:rPr>
              <w:t>-</w:t>
            </w:r>
          </w:p>
        </w:tc>
        <w:tc>
          <w:tcPr>
            <w:tcW w:w="963" w:type="pct"/>
            <w:tcBorders>
              <w:left w:val="dotted" w:sz="4" w:space="0" w:color="auto"/>
            </w:tcBorders>
            <w:vAlign w:val="bottom"/>
          </w:tcPr>
          <w:p w14:paraId="3720F633" w14:textId="0AF7A6FF"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b/>
                <w:bCs/>
                <w:sz w:val="13"/>
                <w:szCs w:val="13"/>
              </w:rPr>
              <w:t>-</w:t>
            </w:r>
          </w:p>
        </w:tc>
      </w:tr>
      <w:tr w:rsidR="00375126" w:rsidRPr="0022511D" w14:paraId="77A98F6C" w14:textId="77777777" w:rsidTr="006702BE">
        <w:trPr>
          <w:trHeight w:val="80"/>
        </w:trPr>
        <w:tc>
          <w:tcPr>
            <w:tcW w:w="21" w:type="pct"/>
            <w:shd w:val="clear" w:color="auto" w:fill="auto"/>
            <w:noWrap/>
            <w:tcMar>
              <w:top w:w="18" w:type="dxa"/>
              <w:left w:w="18" w:type="dxa"/>
              <w:bottom w:w="0" w:type="dxa"/>
              <w:right w:w="18" w:type="dxa"/>
            </w:tcMar>
            <w:vAlign w:val="bottom"/>
          </w:tcPr>
          <w:p w14:paraId="24B45457"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3514511E"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XXIII.</w:t>
            </w:r>
          </w:p>
        </w:tc>
        <w:tc>
          <w:tcPr>
            <w:tcW w:w="2440" w:type="pct"/>
            <w:tcBorders>
              <w:right w:val="single" w:sz="4" w:space="0" w:color="auto"/>
            </w:tcBorders>
            <w:shd w:val="clear" w:color="auto" w:fill="auto"/>
            <w:noWrap/>
            <w:tcMar>
              <w:top w:w="18" w:type="dxa"/>
              <w:left w:w="18" w:type="dxa"/>
              <w:bottom w:w="0" w:type="dxa"/>
              <w:right w:w="18" w:type="dxa"/>
            </w:tcMar>
          </w:tcPr>
          <w:p w14:paraId="6778B89F"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r w:rsidRPr="0022511D">
              <w:rPr>
                <w:b/>
                <w:sz w:val="13"/>
                <w:szCs w:val="13"/>
              </w:rPr>
              <w:t>DURDURULAN FAALİYETLER VERGİ KARŞILIĞI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1D4FABF7"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484F468" w14:textId="5A6C0E30"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b/>
                <w:bCs/>
                <w:sz w:val="13"/>
                <w:szCs w:val="13"/>
              </w:rPr>
              <w:t>-</w:t>
            </w:r>
          </w:p>
        </w:tc>
        <w:tc>
          <w:tcPr>
            <w:tcW w:w="963" w:type="pct"/>
            <w:tcBorders>
              <w:left w:val="dotted" w:sz="4" w:space="0" w:color="auto"/>
            </w:tcBorders>
            <w:vAlign w:val="bottom"/>
          </w:tcPr>
          <w:p w14:paraId="4BA0ECCF" w14:textId="2578AC93"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b/>
                <w:bCs/>
                <w:sz w:val="13"/>
                <w:szCs w:val="13"/>
              </w:rPr>
              <w:t>-</w:t>
            </w:r>
          </w:p>
        </w:tc>
      </w:tr>
      <w:tr w:rsidR="00375126" w:rsidRPr="0022511D" w14:paraId="64E0F4F1" w14:textId="77777777" w:rsidTr="006702BE">
        <w:trPr>
          <w:trHeight w:val="80"/>
        </w:trPr>
        <w:tc>
          <w:tcPr>
            <w:tcW w:w="21" w:type="pct"/>
            <w:shd w:val="clear" w:color="auto" w:fill="auto"/>
            <w:noWrap/>
            <w:tcMar>
              <w:top w:w="18" w:type="dxa"/>
              <w:left w:w="18" w:type="dxa"/>
              <w:bottom w:w="0" w:type="dxa"/>
              <w:right w:w="18" w:type="dxa"/>
            </w:tcMar>
            <w:vAlign w:val="bottom"/>
          </w:tcPr>
          <w:p w14:paraId="3EF0145A"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1B498CC0"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23.1</w:t>
            </w:r>
          </w:p>
        </w:tc>
        <w:tc>
          <w:tcPr>
            <w:tcW w:w="2440" w:type="pct"/>
            <w:tcBorders>
              <w:right w:val="single" w:sz="4" w:space="0" w:color="auto"/>
            </w:tcBorders>
            <w:shd w:val="clear" w:color="auto" w:fill="auto"/>
            <w:noWrap/>
            <w:tcMar>
              <w:top w:w="18" w:type="dxa"/>
              <w:left w:w="18" w:type="dxa"/>
              <w:bottom w:w="0" w:type="dxa"/>
              <w:right w:w="18" w:type="dxa"/>
            </w:tcMar>
          </w:tcPr>
          <w:p w14:paraId="6FA9633C"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Cari Vergi Karşılığı</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5050EB8F"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B69A30B" w14:textId="781A0544"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sz w:val="13"/>
                <w:szCs w:val="13"/>
              </w:rPr>
              <w:t>-</w:t>
            </w:r>
          </w:p>
        </w:tc>
        <w:tc>
          <w:tcPr>
            <w:tcW w:w="963" w:type="pct"/>
            <w:tcBorders>
              <w:left w:val="dotted" w:sz="4" w:space="0" w:color="auto"/>
            </w:tcBorders>
            <w:vAlign w:val="bottom"/>
          </w:tcPr>
          <w:p w14:paraId="2EA0AB86" w14:textId="1EB8CB9A"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sz w:val="13"/>
                <w:szCs w:val="13"/>
              </w:rPr>
              <w:t>-</w:t>
            </w:r>
          </w:p>
        </w:tc>
      </w:tr>
      <w:tr w:rsidR="00375126" w:rsidRPr="0022511D" w14:paraId="77028547" w14:textId="77777777" w:rsidTr="006702BE">
        <w:trPr>
          <w:trHeight w:val="80"/>
        </w:trPr>
        <w:tc>
          <w:tcPr>
            <w:tcW w:w="21" w:type="pct"/>
            <w:shd w:val="clear" w:color="auto" w:fill="auto"/>
            <w:noWrap/>
            <w:tcMar>
              <w:top w:w="18" w:type="dxa"/>
              <w:left w:w="18" w:type="dxa"/>
              <w:bottom w:w="0" w:type="dxa"/>
              <w:right w:w="18" w:type="dxa"/>
            </w:tcMar>
            <w:vAlign w:val="bottom"/>
          </w:tcPr>
          <w:p w14:paraId="2521A369"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1686AF2A"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23.2</w:t>
            </w:r>
          </w:p>
        </w:tc>
        <w:tc>
          <w:tcPr>
            <w:tcW w:w="2440" w:type="pct"/>
            <w:tcBorders>
              <w:right w:val="single" w:sz="4" w:space="0" w:color="auto"/>
            </w:tcBorders>
            <w:shd w:val="clear" w:color="auto" w:fill="auto"/>
            <w:noWrap/>
            <w:tcMar>
              <w:top w:w="18" w:type="dxa"/>
              <w:left w:w="18" w:type="dxa"/>
              <w:bottom w:w="0" w:type="dxa"/>
              <w:right w:w="18" w:type="dxa"/>
            </w:tcMar>
          </w:tcPr>
          <w:p w14:paraId="47FAA4B1" w14:textId="77777777" w:rsidR="00337E96" w:rsidRPr="0022511D" w:rsidRDefault="00337E96" w:rsidP="006702BE">
            <w:pPr>
              <w:widowControl w:val="0"/>
              <w:tabs>
                <w:tab w:val="left" w:pos="691"/>
              </w:tabs>
              <w:ind w:left="376" w:hanging="376"/>
              <w:rPr>
                <w:rFonts w:eastAsia="Arial Unicode MS"/>
                <w:bCs/>
                <w:color w:val="000000" w:themeColor="text1"/>
                <w:sz w:val="13"/>
                <w:szCs w:val="13"/>
              </w:rPr>
            </w:pPr>
            <w:r w:rsidRPr="0022511D">
              <w:rPr>
                <w:sz w:val="13"/>
                <w:szCs w:val="13"/>
              </w:rPr>
              <w:t>Ertelenmiş Vergi Gider Etkisi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758CEA3F"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A036BD2" w14:textId="4BF2687F" w:rsidR="00337E96" w:rsidRPr="0022511D" w:rsidRDefault="00337E96"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p>
        </w:tc>
        <w:tc>
          <w:tcPr>
            <w:tcW w:w="963" w:type="pct"/>
            <w:tcBorders>
              <w:left w:val="dotted" w:sz="4" w:space="0" w:color="auto"/>
            </w:tcBorders>
            <w:vAlign w:val="bottom"/>
          </w:tcPr>
          <w:p w14:paraId="304C37B9" w14:textId="61C447EE"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sz w:val="13"/>
                <w:szCs w:val="13"/>
              </w:rPr>
              <w:t>-</w:t>
            </w:r>
          </w:p>
        </w:tc>
      </w:tr>
      <w:tr w:rsidR="00375126" w:rsidRPr="0022511D" w14:paraId="5337C35E" w14:textId="77777777" w:rsidTr="006702BE">
        <w:trPr>
          <w:trHeight w:val="109"/>
        </w:trPr>
        <w:tc>
          <w:tcPr>
            <w:tcW w:w="21" w:type="pct"/>
            <w:shd w:val="clear" w:color="auto" w:fill="auto"/>
            <w:noWrap/>
            <w:tcMar>
              <w:top w:w="18" w:type="dxa"/>
              <w:left w:w="18" w:type="dxa"/>
              <w:bottom w:w="0" w:type="dxa"/>
              <w:right w:w="18" w:type="dxa"/>
            </w:tcMar>
            <w:vAlign w:val="bottom"/>
          </w:tcPr>
          <w:p w14:paraId="36BFE32A"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7A7A8B29" w14:textId="77777777" w:rsidR="00337E96" w:rsidRPr="0022511D" w:rsidRDefault="00337E96" w:rsidP="006702BE">
            <w:pPr>
              <w:widowControl w:val="0"/>
              <w:rPr>
                <w:b/>
                <w:bCs/>
                <w:color w:val="000000" w:themeColor="text1"/>
                <w:sz w:val="13"/>
                <w:szCs w:val="13"/>
              </w:rPr>
            </w:pPr>
            <w:r w:rsidRPr="0022511D">
              <w:rPr>
                <w:sz w:val="13"/>
                <w:szCs w:val="13"/>
              </w:rPr>
              <w:t>23.3</w:t>
            </w:r>
          </w:p>
        </w:tc>
        <w:tc>
          <w:tcPr>
            <w:tcW w:w="2440" w:type="pct"/>
            <w:tcBorders>
              <w:right w:val="single" w:sz="4" w:space="0" w:color="auto"/>
            </w:tcBorders>
            <w:shd w:val="clear" w:color="auto" w:fill="auto"/>
            <w:noWrap/>
            <w:tcMar>
              <w:top w:w="18" w:type="dxa"/>
              <w:left w:w="18" w:type="dxa"/>
              <w:bottom w:w="0" w:type="dxa"/>
              <w:right w:w="18" w:type="dxa"/>
            </w:tcMar>
          </w:tcPr>
          <w:p w14:paraId="4A3999FB" w14:textId="77777777" w:rsidR="00337E96" w:rsidRPr="0022511D" w:rsidRDefault="00337E96" w:rsidP="006702BE">
            <w:pPr>
              <w:widowControl w:val="0"/>
              <w:rPr>
                <w:b/>
                <w:bCs/>
                <w:color w:val="000000" w:themeColor="text1"/>
                <w:sz w:val="13"/>
                <w:szCs w:val="13"/>
              </w:rPr>
            </w:pPr>
            <w:r w:rsidRPr="0022511D">
              <w:rPr>
                <w:sz w:val="13"/>
                <w:szCs w:val="13"/>
              </w:rPr>
              <w:t>Ertelenmiş Vergi Gelir Etkisi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1ED51637"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FC20243" w14:textId="55F65633"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sz w:val="13"/>
                <w:szCs w:val="13"/>
              </w:rPr>
              <w:t>-</w:t>
            </w:r>
          </w:p>
        </w:tc>
        <w:tc>
          <w:tcPr>
            <w:tcW w:w="963" w:type="pct"/>
            <w:tcBorders>
              <w:left w:val="dotted" w:sz="4" w:space="0" w:color="auto"/>
            </w:tcBorders>
            <w:vAlign w:val="bottom"/>
          </w:tcPr>
          <w:p w14:paraId="00DDACB8" w14:textId="0619266E"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sz w:val="13"/>
                <w:szCs w:val="13"/>
              </w:rPr>
              <w:t>-</w:t>
            </w:r>
          </w:p>
        </w:tc>
      </w:tr>
      <w:tr w:rsidR="00375126" w:rsidRPr="0022511D" w14:paraId="10C02DF2" w14:textId="77777777" w:rsidTr="006702BE">
        <w:trPr>
          <w:trHeight w:val="111"/>
        </w:trPr>
        <w:tc>
          <w:tcPr>
            <w:tcW w:w="21" w:type="pct"/>
            <w:shd w:val="clear" w:color="auto" w:fill="auto"/>
            <w:noWrap/>
            <w:tcMar>
              <w:top w:w="18" w:type="dxa"/>
              <w:left w:w="18" w:type="dxa"/>
              <w:bottom w:w="0" w:type="dxa"/>
              <w:right w:w="18" w:type="dxa"/>
            </w:tcMar>
            <w:vAlign w:val="bottom"/>
          </w:tcPr>
          <w:p w14:paraId="1D4ED3A7"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741A7F30" w14:textId="77777777" w:rsidR="00337E96" w:rsidRPr="0022511D" w:rsidRDefault="00337E96" w:rsidP="006702BE">
            <w:pPr>
              <w:widowControl w:val="0"/>
              <w:rPr>
                <w:b/>
                <w:bCs/>
                <w:color w:val="000000" w:themeColor="text1"/>
                <w:sz w:val="13"/>
                <w:szCs w:val="13"/>
              </w:rPr>
            </w:pPr>
            <w:r w:rsidRPr="0022511D">
              <w:rPr>
                <w:b/>
                <w:sz w:val="13"/>
                <w:szCs w:val="13"/>
              </w:rPr>
              <w:t>XXIV.</w:t>
            </w:r>
          </w:p>
        </w:tc>
        <w:tc>
          <w:tcPr>
            <w:tcW w:w="2440" w:type="pct"/>
            <w:tcBorders>
              <w:right w:val="single" w:sz="4" w:space="0" w:color="auto"/>
            </w:tcBorders>
            <w:shd w:val="clear" w:color="auto" w:fill="auto"/>
            <w:noWrap/>
            <w:tcMar>
              <w:top w:w="18" w:type="dxa"/>
              <w:left w:w="18" w:type="dxa"/>
              <w:bottom w:w="0" w:type="dxa"/>
              <w:right w:w="18" w:type="dxa"/>
            </w:tcMar>
          </w:tcPr>
          <w:p w14:paraId="378E4641" w14:textId="77777777" w:rsidR="00337E96" w:rsidRPr="0022511D" w:rsidRDefault="00337E96" w:rsidP="006702BE">
            <w:pPr>
              <w:widowControl w:val="0"/>
              <w:rPr>
                <w:b/>
                <w:bCs/>
                <w:color w:val="000000" w:themeColor="text1"/>
                <w:sz w:val="13"/>
                <w:szCs w:val="13"/>
              </w:rPr>
            </w:pPr>
            <w:r w:rsidRPr="0022511D">
              <w:rPr>
                <w:b/>
                <w:sz w:val="13"/>
                <w:szCs w:val="13"/>
              </w:rPr>
              <w:t>DURDURULAN FAALİYETLER DÖNEM NET K/Z (XXII±XXIII)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682A0227"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EA18A81" w14:textId="001F509C"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b/>
                <w:bCs/>
                <w:sz w:val="13"/>
                <w:szCs w:val="13"/>
              </w:rPr>
              <w:t>-</w:t>
            </w:r>
          </w:p>
        </w:tc>
        <w:tc>
          <w:tcPr>
            <w:tcW w:w="963" w:type="pct"/>
            <w:tcBorders>
              <w:left w:val="dotted" w:sz="4" w:space="0" w:color="auto"/>
            </w:tcBorders>
            <w:shd w:val="clear" w:color="auto" w:fill="auto"/>
            <w:vAlign w:val="bottom"/>
          </w:tcPr>
          <w:p w14:paraId="064B45C4" w14:textId="3B2A1C31" w:rsidR="00337E96" w:rsidRPr="0022511D" w:rsidRDefault="00337E96" w:rsidP="006702BE">
            <w:pPr>
              <w:widowControl w:val="0"/>
              <w:tabs>
                <w:tab w:val="left" w:pos="691"/>
              </w:tabs>
              <w:ind w:left="376" w:right="37" w:hanging="376"/>
              <w:jc w:val="right"/>
              <w:rPr>
                <w:rFonts w:eastAsia="Arial Unicode MS"/>
                <w:b/>
                <w:bCs/>
                <w:color w:val="000000" w:themeColor="text1"/>
                <w:sz w:val="13"/>
                <w:szCs w:val="13"/>
              </w:rPr>
            </w:pPr>
            <w:r w:rsidRPr="0022511D">
              <w:rPr>
                <w:b/>
                <w:bCs/>
                <w:sz w:val="13"/>
                <w:szCs w:val="13"/>
              </w:rPr>
              <w:t>-</w:t>
            </w:r>
          </w:p>
        </w:tc>
      </w:tr>
      <w:tr w:rsidR="00375126" w:rsidRPr="0022511D" w14:paraId="65195724" w14:textId="77777777" w:rsidTr="006702BE">
        <w:trPr>
          <w:trHeight w:val="111"/>
        </w:trPr>
        <w:tc>
          <w:tcPr>
            <w:tcW w:w="21" w:type="pct"/>
            <w:shd w:val="clear" w:color="auto" w:fill="auto"/>
            <w:noWrap/>
            <w:tcMar>
              <w:top w:w="18" w:type="dxa"/>
              <w:left w:w="18" w:type="dxa"/>
              <w:bottom w:w="0" w:type="dxa"/>
              <w:right w:w="18" w:type="dxa"/>
            </w:tcMar>
            <w:vAlign w:val="bottom"/>
          </w:tcPr>
          <w:p w14:paraId="37AF6A2A" w14:textId="77777777" w:rsidR="00337E96" w:rsidRPr="0022511D" w:rsidRDefault="00337E96"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5F88B183" w14:textId="77777777" w:rsidR="00337E96" w:rsidRPr="0022511D" w:rsidRDefault="00337E96" w:rsidP="006702BE">
            <w:pPr>
              <w:widowControl w:val="0"/>
              <w:rPr>
                <w:b/>
                <w:sz w:val="13"/>
                <w:szCs w:val="13"/>
              </w:rPr>
            </w:pPr>
            <w:r w:rsidRPr="0022511D">
              <w:rPr>
                <w:b/>
                <w:sz w:val="13"/>
                <w:szCs w:val="13"/>
              </w:rPr>
              <w:t>XXV.</w:t>
            </w:r>
          </w:p>
        </w:tc>
        <w:tc>
          <w:tcPr>
            <w:tcW w:w="2440" w:type="pct"/>
            <w:tcBorders>
              <w:right w:val="single" w:sz="4" w:space="0" w:color="auto"/>
            </w:tcBorders>
            <w:shd w:val="clear" w:color="auto" w:fill="auto"/>
            <w:noWrap/>
            <w:tcMar>
              <w:top w:w="18" w:type="dxa"/>
              <w:left w:w="18" w:type="dxa"/>
              <w:bottom w:w="0" w:type="dxa"/>
              <w:right w:w="18" w:type="dxa"/>
            </w:tcMar>
          </w:tcPr>
          <w:p w14:paraId="1A0EC9C8" w14:textId="77777777" w:rsidR="00337E96" w:rsidRPr="0022511D" w:rsidRDefault="00337E96" w:rsidP="006702BE">
            <w:pPr>
              <w:widowControl w:val="0"/>
              <w:rPr>
                <w:b/>
                <w:sz w:val="13"/>
                <w:szCs w:val="13"/>
              </w:rPr>
            </w:pPr>
            <w:r w:rsidRPr="0022511D">
              <w:rPr>
                <w:b/>
                <w:sz w:val="13"/>
                <w:szCs w:val="13"/>
              </w:rPr>
              <w:t>DÖNEM NET KARI/ZARARI (XIX+XXIV)</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445FB34E" w14:textId="77777777" w:rsidR="00337E96" w:rsidRPr="0022511D" w:rsidRDefault="00337E96"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66E9346" w14:textId="59885206" w:rsidR="00337E96" w:rsidRPr="0022511D" w:rsidRDefault="00452328" w:rsidP="006702BE">
            <w:pPr>
              <w:widowControl w:val="0"/>
              <w:tabs>
                <w:tab w:val="left" w:pos="691"/>
              </w:tabs>
              <w:ind w:left="376" w:right="37" w:hanging="376"/>
              <w:jc w:val="right"/>
              <w:rPr>
                <w:b/>
                <w:sz w:val="13"/>
                <w:szCs w:val="13"/>
              </w:rPr>
            </w:pPr>
            <w:r w:rsidRPr="0022511D">
              <w:rPr>
                <w:b/>
                <w:sz w:val="13"/>
                <w:szCs w:val="13"/>
              </w:rPr>
              <w:t>171.492</w:t>
            </w:r>
          </w:p>
        </w:tc>
        <w:tc>
          <w:tcPr>
            <w:tcW w:w="963" w:type="pct"/>
            <w:tcBorders>
              <w:left w:val="dotted" w:sz="4" w:space="0" w:color="auto"/>
            </w:tcBorders>
            <w:shd w:val="clear" w:color="auto" w:fill="auto"/>
            <w:vAlign w:val="bottom"/>
          </w:tcPr>
          <w:p w14:paraId="7B14B965" w14:textId="77777777" w:rsidR="00337E96" w:rsidRPr="0022511D" w:rsidRDefault="00337E96" w:rsidP="006702BE">
            <w:pPr>
              <w:widowControl w:val="0"/>
              <w:tabs>
                <w:tab w:val="left" w:pos="691"/>
              </w:tabs>
              <w:ind w:left="376" w:right="37" w:hanging="376"/>
              <w:jc w:val="right"/>
              <w:rPr>
                <w:b/>
                <w:sz w:val="13"/>
                <w:szCs w:val="13"/>
              </w:rPr>
            </w:pPr>
            <w:r w:rsidRPr="0022511D">
              <w:rPr>
                <w:b/>
                <w:sz w:val="13"/>
                <w:szCs w:val="13"/>
              </w:rPr>
              <w:t>(1.870)</w:t>
            </w:r>
          </w:p>
        </w:tc>
      </w:tr>
      <w:tr w:rsidR="00375126" w:rsidRPr="0022511D" w14:paraId="231C0D1E" w14:textId="77777777" w:rsidTr="006702BE">
        <w:trPr>
          <w:trHeight w:val="80"/>
        </w:trPr>
        <w:tc>
          <w:tcPr>
            <w:tcW w:w="21" w:type="pct"/>
            <w:shd w:val="clear" w:color="auto" w:fill="auto"/>
            <w:noWrap/>
            <w:tcMar>
              <w:top w:w="18" w:type="dxa"/>
              <w:left w:w="18" w:type="dxa"/>
              <w:bottom w:w="0" w:type="dxa"/>
              <w:right w:w="18" w:type="dxa"/>
            </w:tcMar>
            <w:vAlign w:val="bottom"/>
          </w:tcPr>
          <w:p w14:paraId="1830FF3C" w14:textId="77777777" w:rsidR="00166859" w:rsidRPr="0022511D" w:rsidRDefault="00166859" w:rsidP="006702BE">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2ABC5DA4" w14:textId="77777777" w:rsidR="00166859" w:rsidRPr="0022511D" w:rsidRDefault="00166859" w:rsidP="006702BE">
            <w:pPr>
              <w:widowControl w:val="0"/>
              <w:tabs>
                <w:tab w:val="left" w:pos="691"/>
              </w:tabs>
              <w:ind w:left="376" w:hanging="376"/>
              <w:rPr>
                <w:rFonts w:eastAsia="Arial Unicode MS"/>
                <w:b/>
                <w:bCs/>
                <w:color w:val="000000" w:themeColor="text1"/>
                <w:sz w:val="13"/>
                <w:szCs w:val="13"/>
              </w:rPr>
            </w:pPr>
          </w:p>
        </w:tc>
        <w:tc>
          <w:tcPr>
            <w:tcW w:w="2440" w:type="pct"/>
            <w:tcBorders>
              <w:right w:val="single" w:sz="4" w:space="0" w:color="auto"/>
            </w:tcBorders>
            <w:shd w:val="clear" w:color="auto" w:fill="auto"/>
            <w:noWrap/>
            <w:tcMar>
              <w:top w:w="18" w:type="dxa"/>
              <w:left w:w="18" w:type="dxa"/>
              <w:bottom w:w="0" w:type="dxa"/>
              <w:right w:w="18" w:type="dxa"/>
            </w:tcMar>
            <w:vAlign w:val="bottom"/>
          </w:tcPr>
          <w:p w14:paraId="176122F0" w14:textId="77777777" w:rsidR="00166859" w:rsidRPr="0022511D" w:rsidRDefault="00166859" w:rsidP="006702BE">
            <w:pPr>
              <w:widowControl w:val="0"/>
              <w:tabs>
                <w:tab w:val="left" w:pos="691"/>
              </w:tabs>
              <w:ind w:left="376" w:hanging="376"/>
              <w:rPr>
                <w:rFonts w:eastAsia="Arial Unicode MS"/>
                <w:bCs/>
                <w:color w:val="000000" w:themeColor="text1"/>
                <w:sz w:val="13"/>
                <w:szCs w:val="13"/>
              </w:rPr>
            </w:pPr>
            <w:r w:rsidRPr="0022511D">
              <w:rPr>
                <w:rFonts w:eastAsia="Arial Unicode MS"/>
                <w:bCs/>
                <w:color w:val="000000" w:themeColor="text1"/>
                <w:sz w:val="13"/>
                <w:szCs w:val="13"/>
              </w:rPr>
              <w:t>Hisse Başına Kar/Zarar (Tam TL)</w:t>
            </w:r>
          </w:p>
        </w:tc>
        <w:tc>
          <w:tcPr>
            <w:tcW w:w="373" w:type="pct"/>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04861A2C" w14:textId="77777777" w:rsidR="00166859" w:rsidRPr="0022511D" w:rsidRDefault="00166859" w:rsidP="006702BE">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27A6BA51" w14:textId="694557E1" w:rsidR="00166859" w:rsidRPr="0022511D" w:rsidRDefault="005949A9"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0,11433</w:t>
            </w:r>
          </w:p>
        </w:tc>
        <w:tc>
          <w:tcPr>
            <w:tcW w:w="963" w:type="pct"/>
            <w:tcBorders>
              <w:left w:val="dotted" w:sz="4" w:space="0" w:color="auto"/>
            </w:tcBorders>
            <w:shd w:val="clear" w:color="auto" w:fill="auto"/>
            <w:vAlign w:val="bottom"/>
          </w:tcPr>
          <w:p w14:paraId="42466EF9" w14:textId="38985B89" w:rsidR="00166859" w:rsidRPr="0022511D" w:rsidRDefault="004916DB" w:rsidP="006702BE">
            <w:pPr>
              <w:widowControl w:val="0"/>
              <w:tabs>
                <w:tab w:val="left" w:pos="691"/>
              </w:tabs>
              <w:ind w:left="376" w:right="37" w:hanging="376"/>
              <w:jc w:val="right"/>
              <w:rPr>
                <w:rFonts w:eastAsia="Arial Unicode MS"/>
                <w:bCs/>
                <w:color w:val="000000" w:themeColor="text1"/>
                <w:sz w:val="13"/>
                <w:szCs w:val="13"/>
              </w:rPr>
            </w:pPr>
            <w:r w:rsidRPr="0022511D">
              <w:rPr>
                <w:sz w:val="13"/>
                <w:szCs w:val="13"/>
              </w:rPr>
              <w:t>(</w:t>
            </w:r>
            <w:r w:rsidR="005949A9" w:rsidRPr="0022511D">
              <w:rPr>
                <w:sz w:val="13"/>
                <w:szCs w:val="13"/>
              </w:rPr>
              <w:t>0,00125</w:t>
            </w:r>
            <w:r w:rsidRPr="0022511D">
              <w:rPr>
                <w:sz w:val="13"/>
                <w:szCs w:val="13"/>
              </w:rPr>
              <w:t>)</w:t>
            </w:r>
          </w:p>
        </w:tc>
      </w:tr>
      <w:bookmarkEnd w:id="7"/>
    </w:tbl>
    <w:p w14:paraId="062FF664" w14:textId="77777777" w:rsidR="001B0758" w:rsidRPr="0022511D" w:rsidRDefault="001B0758" w:rsidP="006702BE">
      <w:pPr>
        <w:widowControl w:val="0"/>
        <w:jc w:val="center"/>
        <w:rPr>
          <w:rFonts w:eastAsia="Arial Unicode MS"/>
          <w:bCs/>
          <w:sz w:val="18"/>
          <w:szCs w:val="18"/>
        </w:rPr>
      </w:pPr>
    </w:p>
    <w:p w14:paraId="790C2088" w14:textId="77777777" w:rsidR="001B0758" w:rsidRPr="0022511D" w:rsidRDefault="001B0758" w:rsidP="006702BE">
      <w:pPr>
        <w:widowControl w:val="0"/>
        <w:jc w:val="center"/>
        <w:rPr>
          <w:rFonts w:eastAsia="Arial Unicode MS"/>
          <w:bCs/>
          <w:sz w:val="18"/>
          <w:szCs w:val="18"/>
        </w:rPr>
      </w:pPr>
    </w:p>
    <w:p w14:paraId="327EC015" w14:textId="77777777" w:rsidR="00B9721E" w:rsidRPr="0022511D" w:rsidRDefault="00B9721E" w:rsidP="006702BE">
      <w:pPr>
        <w:widowControl w:val="0"/>
        <w:jc w:val="center"/>
        <w:rPr>
          <w:rFonts w:eastAsia="Arial Unicode MS"/>
          <w:bCs/>
          <w:sz w:val="18"/>
          <w:szCs w:val="18"/>
        </w:rPr>
      </w:pPr>
    </w:p>
    <w:p w14:paraId="439BAC70" w14:textId="77777777" w:rsidR="004E126D" w:rsidRPr="0022511D" w:rsidRDefault="004E126D" w:rsidP="006702BE">
      <w:pPr>
        <w:widowControl w:val="0"/>
        <w:jc w:val="center"/>
        <w:rPr>
          <w:rFonts w:eastAsia="Arial Unicode MS"/>
          <w:bCs/>
          <w:sz w:val="18"/>
          <w:szCs w:val="18"/>
        </w:rPr>
      </w:pPr>
    </w:p>
    <w:p w14:paraId="4633111D" w14:textId="478AA1E4" w:rsidR="001B0758" w:rsidRPr="0022511D" w:rsidRDefault="001B0758">
      <w:pPr>
        <w:widowControl w:val="0"/>
        <w:jc w:val="center"/>
        <w:rPr>
          <w:rFonts w:eastAsia="Arial Unicode MS"/>
          <w:bCs/>
          <w:sz w:val="18"/>
          <w:szCs w:val="18"/>
        </w:rPr>
      </w:pPr>
    </w:p>
    <w:p w14:paraId="2C7192AD" w14:textId="0ACE6667" w:rsidR="00281929" w:rsidRPr="0022511D" w:rsidRDefault="00281929">
      <w:pPr>
        <w:widowControl w:val="0"/>
        <w:jc w:val="center"/>
        <w:rPr>
          <w:rFonts w:eastAsia="Arial Unicode MS"/>
          <w:bCs/>
          <w:sz w:val="18"/>
          <w:szCs w:val="18"/>
        </w:rPr>
      </w:pPr>
    </w:p>
    <w:p w14:paraId="2B3B3218" w14:textId="2C93182C" w:rsidR="00281929" w:rsidRPr="0022511D" w:rsidRDefault="00281929">
      <w:pPr>
        <w:widowControl w:val="0"/>
        <w:jc w:val="center"/>
        <w:rPr>
          <w:rFonts w:eastAsia="Arial Unicode MS"/>
          <w:bCs/>
          <w:sz w:val="18"/>
          <w:szCs w:val="18"/>
        </w:rPr>
      </w:pPr>
    </w:p>
    <w:p w14:paraId="221327CD" w14:textId="77777777" w:rsidR="00281929" w:rsidRPr="0022511D" w:rsidRDefault="00281929" w:rsidP="006702BE">
      <w:pPr>
        <w:widowControl w:val="0"/>
        <w:jc w:val="center"/>
        <w:rPr>
          <w:rFonts w:eastAsia="Arial Unicode MS"/>
          <w:bCs/>
          <w:sz w:val="18"/>
          <w:szCs w:val="18"/>
        </w:rPr>
      </w:pPr>
    </w:p>
    <w:p w14:paraId="302469DE" w14:textId="77777777" w:rsidR="0027187E" w:rsidRPr="0022511D" w:rsidRDefault="0027187E" w:rsidP="006702BE">
      <w:pPr>
        <w:widowControl w:val="0"/>
        <w:jc w:val="center"/>
        <w:rPr>
          <w:rFonts w:eastAsia="Arial Unicode MS"/>
          <w:bCs/>
          <w:sz w:val="18"/>
          <w:szCs w:val="18"/>
        </w:rPr>
      </w:pPr>
    </w:p>
    <w:p w14:paraId="7FFE2570" w14:textId="77777777" w:rsidR="002901F3" w:rsidRPr="0022511D" w:rsidRDefault="00334FAC" w:rsidP="006702BE">
      <w:pPr>
        <w:widowControl w:val="0"/>
        <w:jc w:val="center"/>
        <w:rPr>
          <w:rFonts w:eastAsia="Arial Unicode MS"/>
          <w:bCs/>
        </w:rPr>
        <w:sectPr w:rsidR="002901F3" w:rsidRPr="0022511D" w:rsidSect="001C31BD">
          <w:headerReference w:type="even" r:id="rId26"/>
          <w:headerReference w:type="default" r:id="rId27"/>
          <w:footerReference w:type="default" r:id="rId28"/>
          <w:headerReference w:type="first" r:id="rId29"/>
          <w:footnotePr>
            <w:numRestart w:val="eachPage"/>
          </w:footnotePr>
          <w:type w:val="nextColumn"/>
          <w:pgSz w:w="11907" w:h="16840" w:code="9"/>
          <w:pgMar w:top="851" w:right="851" w:bottom="851" w:left="851" w:header="851" w:footer="851" w:gutter="0"/>
          <w:cols w:space="708"/>
        </w:sectPr>
      </w:pPr>
      <w:r w:rsidRPr="0022511D">
        <w:rPr>
          <w:rFonts w:eastAsia="Arial Unicode MS"/>
          <w:bCs/>
        </w:rPr>
        <w:t xml:space="preserve">İlişikteki açıklama ve dipnotlar bu </w:t>
      </w:r>
      <w:r w:rsidR="005E774A" w:rsidRPr="0022511D">
        <w:rPr>
          <w:rFonts w:eastAsia="Arial Unicode MS"/>
          <w:bCs/>
        </w:rPr>
        <w:t xml:space="preserve">konsolide olmayan </w:t>
      </w:r>
      <w:r w:rsidRPr="0022511D">
        <w:rPr>
          <w:rFonts w:eastAsia="Arial Unicode MS"/>
          <w:bCs/>
        </w:rPr>
        <w:t>finansal tablol</w:t>
      </w:r>
      <w:r w:rsidR="00953EEF" w:rsidRPr="0022511D">
        <w:rPr>
          <w:rFonts w:eastAsia="Arial Unicode MS"/>
          <w:bCs/>
        </w:rPr>
        <w:t>arın tamamlayıcı bir parçasıdır</w:t>
      </w:r>
      <w:r w:rsidR="009B1BC5" w:rsidRPr="0022511D">
        <w:rPr>
          <w:rFonts w:eastAsia="Arial Unicode MS"/>
          <w:bCs/>
        </w:rPr>
        <w:t>.</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96"/>
        <w:gridCol w:w="5735"/>
        <w:gridCol w:w="1982"/>
        <w:gridCol w:w="1982"/>
      </w:tblGrid>
      <w:tr w:rsidR="00332EBF" w:rsidRPr="0022511D" w14:paraId="1B41F4F1" w14:textId="77777777" w:rsidTr="006702BE">
        <w:trPr>
          <w:trHeight w:val="159"/>
        </w:trPr>
        <w:tc>
          <w:tcPr>
            <w:tcW w:w="5000" w:type="pct"/>
            <w:gridSpan w:val="4"/>
            <w:tcBorders>
              <w:top w:val="single" w:sz="4" w:space="0" w:color="auto"/>
              <w:bottom w:val="single" w:sz="4" w:space="0" w:color="auto"/>
            </w:tcBorders>
            <w:vAlign w:val="bottom"/>
          </w:tcPr>
          <w:p w14:paraId="53EF37F1" w14:textId="77777777" w:rsidR="008650C2" w:rsidRPr="0022511D" w:rsidRDefault="00EE0C6B" w:rsidP="006702BE">
            <w:pPr>
              <w:pStyle w:val="ListParagraph"/>
              <w:widowControl w:val="0"/>
              <w:ind w:left="533"/>
              <w:jc w:val="center"/>
              <w:rPr>
                <w:b/>
                <w:bCs/>
                <w:sz w:val="14"/>
                <w:szCs w:val="14"/>
              </w:rPr>
            </w:pPr>
            <w:r w:rsidRPr="0022511D">
              <w:rPr>
                <w:b/>
                <w:bCs/>
                <w:sz w:val="14"/>
                <w:szCs w:val="14"/>
              </w:rPr>
              <w:lastRenderedPageBreak/>
              <w:t>T.O.M.</w:t>
            </w:r>
            <w:r w:rsidR="008650C2" w:rsidRPr="0022511D">
              <w:rPr>
                <w:b/>
                <w:bCs/>
                <w:sz w:val="14"/>
                <w:szCs w:val="14"/>
              </w:rPr>
              <w:t xml:space="preserve"> KATILIM BANKASI A.Ş KONSOLİDE OLMAYAN KAR VEYA ZARAR VE DİĞER KAPSAMLI GELİR TABLOSU</w:t>
            </w:r>
          </w:p>
        </w:tc>
      </w:tr>
      <w:tr w:rsidR="00375126" w:rsidRPr="0022511D" w14:paraId="48F7AE67" w14:textId="77777777" w:rsidTr="0022511D">
        <w:trPr>
          <w:trHeight w:val="85"/>
        </w:trPr>
        <w:tc>
          <w:tcPr>
            <w:tcW w:w="243" w:type="pct"/>
            <w:tcBorders>
              <w:top w:val="single" w:sz="4" w:space="0" w:color="auto"/>
              <w:bottom w:val="nil"/>
            </w:tcBorders>
            <w:noWrap/>
            <w:vAlign w:val="bottom"/>
          </w:tcPr>
          <w:p w14:paraId="4C5E739A" w14:textId="77777777" w:rsidR="00F772C7" w:rsidRPr="0022511D" w:rsidRDefault="00F772C7" w:rsidP="006702BE">
            <w:pPr>
              <w:widowControl w:val="0"/>
              <w:rPr>
                <w:sz w:val="14"/>
                <w:szCs w:val="14"/>
              </w:rPr>
            </w:pPr>
          </w:p>
        </w:tc>
        <w:tc>
          <w:tcPr>
            <w:tcW w:w="2813" w:type="pct"/>
            <w:tcBorders>
              <w:top w:val="single" w:sz="4" w:space="0" w:color="auto"/>
              <w:bottom w:val="nil"/>
              <w:right w:val="single" w:sz="4" w:space="0" w:color="auto"/>
            </w:tcBorders>
            <w:noWrap/>
            <w:vAlign w:val="bottom"/>
          </w:tcPr>
          <w:p w14:paraId="5E85C1AC" w14:textId="77777777" w:rsidR="00F772C7" w:rsidRPr="0022511D" w:rsidRDefault="00F772C7" w:rsidP="006702BE">
            <w:pPr>
              <w:widowControl w:val="0"/>
              <w:rPr>
                <w:sz w:val="14"/>
                <w:szCs w:val="14"/>
              </w:rPr>
            </w:pPr>
          </w:p>
        </w:tc>
        <w:tc>
          <w:tcPr>
            <w:tcW w:w="972" w:type="pct"/>
            <w:tcBorders>
              <w:top w:val="single" w:sz="4" w:space="0" w:color="auto"/>
              <w:left w:val="single" w:sz="4" w:space="0" w:color="auto"/>
              <w:bottom w:val="nil"/>
              <w:right w:val="single" w:sz="4" w:space="0" w:color="auto"/>
            </w:tcBorders>
            <w:vAlign w:val="bottom"/>
          </w:tcPr>
          <w:p w14:paraId="4C63BE72" w14:textId="77777777" w:rsidR="00F772C7" w:rsidRPr="0022511D" w:rsidRDefault="00F772C7" w:rsidP="006702BE">
            <w:pPr>
              <w:widowControl w:val="0"/>
              <w:ind w:right="-63"/>
              <w:jc w:val="right"/>
              <w:rPr>
                <w:rFonts w:eastAsia="Arial Unicode MS"/>
                <w:b/>
                <w:bCs/>
                <w:sz w:val="14"/>
                <w:szCs w:val="14"/>
              </w:rPr>
            </w:pPr>
            <w:r w:rsidRPr="0022511D">
              <w:rPr>
                <w:rFonts w:eastAsia="Arial Unicode MS"/>
                <w:b/>
                <w:bCs/>
                <w:sz w:val="14"/>
                <w:szCs w:val="14"/>
              </w:rPr>
              <w:t>Cari Dönem</w:t>
            </w:r>
          </w:p>
        </w:tc>
        <w:tc>
          <w:tcPr>
            <w:tcW w:w="972" w:type="pct"/>
            <w:tcBorders>
              <w:top w:val="single" w:sz="4" w:space="0" w:color="auto"/>
              <w:left w:val="single" w:sz="4" w:space="0" w:color="auto"/>
              <w:bottom w:val="nil"/>
            </w:tcBorders>
            <w:vAlign w:val="bottom"/>
          </w:tcPr>
          <w:p w14:paraId="298E08E3" w14:textId="77777777" w:rsidR="00F772C7" w:rsidRPr="0022511D" w:rsidRDefault="00161117" w:rsidP="006702BE">
            <w:pPr>
              <w:widowControl w:val="0"/>
              <w:ind w:right="-63"/>
              <w:jc w:val="right"/>
              <w:rPr>
                <w:rFonts w:eastAsia="Arial Unicode MS"/>
                <w:b/>
                <w:bCs/>
                <w:sz w:val="14"/>
                <w:szCs w:val="14"/>
              </w:rPr>
            </w:pPr>
            <w:r w:rsidRPr="0022511D">
              <w:rPr>
                <w:rFonts w:eastAsia="Arial Unicode MS"/>
                <w:b/>
                <w:bCs/>
                <w:sz w:val="14"/>
                <w:szCs w:val="14"/>
              </w:rPr>
              <w:t>Önceki Dönem</w:t>
            </w:r>
          </w:p>
        </w:tc>
      </w:tr>
      <w:tr w:rsidR="00375126" w:rsidRPr="0022511D" w14:paraId="61BA37AB" w14:textId="77777777" w:rsidTr="0022511D">
        <w:trPr>
          <w:trHeight w:val="85"/>
        </w:trPr>
        <w:tc>
          <w:tcPr>
            <w:tcW w:w="3056" w:type="pct"/>
            <w:gridSpan w:val="2"/>
            <w:tcBorders>
              <w:top w:val="nil"/>
              <w:bottom w:val="single" w:sz="4" w:space="0" w:color="auto"/>
              <w:right w:val="single" w:sz="4" w:space="0" w:color="auto"/>
            </w:tcBorders>
            <w:noWrap/>
            <w:vAlign w:val="bottom"/>
          </w:tcPr>
          <w:p w14:paraId="60EA7943" w14:textId="77777777" w:rsidR="00196CB1" w:rsidRPr="0022511D" w:rsidRDefault="00196CB1" w:rsidP="006702BE">
            <w:pPr>
              <w:widowControl w:val="0"/>
              <w:ind w:left="531"/>
              <w:rPr>
                <w:b/>
                <w:bCs/>
                <w:sz w:val="14"/>
                <w:szCs w:val="14"/>
              </w:rPr>
            </w:pPr>
          </w:p>
        </w:tc>
        <w:tc>
          <w:tcPr>
            <w:tcW w:w="972" w:type="pct"/>
            <w:tcBorders>
              <w:top w:val="nil"/>
              <w:left w:val="single" w:sz="4" w:space="0" w:color="auto"/>
              <w:bottom w:val="single" w:sz="4" w:space="0" w:color="auto"/>
              <w:right w:val="single" w:sz="4" w:space="0" w:color="auto"/>
            </w:tcBorders>
            <w:noWrap/>
            <w:vAlign w:val="bottom"/>
          </w:tcPr>
          <w:p w14:paraId="1E3AE2FF" w14:textId="10008EFB" w:rsidR="00196CB1" w:rsidRPr="0022511D" w:rsidRDefault="00A169D8" w:rsidP="006702BE">
            <w:pPr>
              <w:widowControl w:val="0"/>
              <w:ind w:right="-63"/>
              <w:jc w:val="right"/>
              <w:rPr>
                <w:rFonts w:eastAsia="Arial Unicode MS"/>
                <w:b/>
                <w:bCs/>
                <w:sz w:val="14"/>
                <w:szCs w:val="14"/>
              </w:rPr>
            </w:pPr>
            <w:r w:rsidRPr="0022511D">
              <w:rPr>
                <w:b/>
                <w:bCs/>
                <w:sz w:val="14"/>
                <w:szCs w:val="14"/>
              </w:rPr>
              <w:t>01/01/202</w:t>
            </w:r>
            <w:r w:rsidR="00AB223F" w:rsidRPr="0022511D">
              <w:rPr>
                <w:b/>
                <w:bCs/>
                <w:sz w:val="14"/>
                <w:szCs w:val="14"/>
              </w:rPr>
              <w:t>3</w:t>
            </w:r>
            <w:r w:rsidRPr="0022511D">
              <w:rPr>
                <w:b/>
                <w:bCs/>
                <w:sz w:val="14"/>
                <w:szCs w:val="14"/>
              </w:rPr>
              <w:t xml:space="preserve"> </w:t>
            </w:r>
            <w:r w:rsidR="00281929" w:rsidRPr="0022511D">
              <w:rPr>
                <w:b/>
                <w:bCs/>
                <w:sz w:val="14"/>
                <w:szCs w:val="14"/>
              </w:rPr>
              <w:t>–</w:t>
            </w:r>
            <w:r w:rsidRPr="0022511D">
              <w:rPr>
                <w:b/>
                <w:bCs/>
                <w:sz w:val="14"/>
                <w:szCs w:val="14"/>
              </w:rPr>
              <w:t xml:space="preserve"> </w:t>
            </w:r>
            <w:r w:rsidR="00A03CFA" w:rsidRPr="0022511D">
              <w:rPr>
                <w:b/>
                <w:bCs/>
                <w:sz w:val="14"/>
                <w:szCs w:val="14"/>
              </w:rPr>
              <w:t>31/12/2023</w:t>
            </w:r>
          </w:p>
        </w:tc>
        <w:tc>
          <w:tcPr>
            <w:tcW w:w="972" w:type="pct"/>
            <w:tcBorders>
              <w:top w:val="nil"/>
              <w:left w:val="single" w:sz="4" w:space="0" w:color="auto"/>
              <w:bottom w:val="single" w:sz="4" w:space="0" w:color="auto"/>
            </w:tcBorders>
            <w:vAlign w:val="bottom"/>
          </w:tcPr>
          <w:p w14:paraId="54231A71" w14:textId="0079F50D" w:rsidR="00196CB1" w:rsidRPr="0022511D" w:rsidRDefault="00196CB1" w:rsidP="006702BE">
            <w:pPr>
              <w:widowControl w:val="0"/>
              <w:ind w:right="-63"/>
              <w:jc w:val="right"/>
              <w:rPr>
                <w:rFonts w:eastAsia="Arial Unicode MS"/>
                <w:b/>
                <w:bCs/>
                <w:sz w:val="14"/>
                <w:szCs w:val="14"/>
              </w:rPr>
            </w:pPr>
            <w:r w:rsidRPr="0022511D">
              <w:rPr>
                <w:b/>
                <w:bCs/>
                <w:sz w:val="14"/>
                <w:szCs w:val="14"/>
              </w:rPr>
              <w:t>0</w:t>
            </w:r>
            <w:r w:rsidR="00A169D8" w:rsidRPr="0022511D">
              <w:rPr>
                <w:b/>
                <w:bCs/>
                <w:sz w:val="14"/>
                <w:szCs w:val="14"/>
              </w:rPr>
              <w:t>1/01/202</w:t>
            </w:r>
            <w:r w:rsidR="00AB223F" w:rsidRPr="0022511D">
              <w:rPr>
                <w:b/>
                <w:bCs/>
                <w:sz w:val="14"/>
                <w:szCs w:val="14"/>
              </w:rPr>
              <w:t>2</w:t>
            </w:r>
            <w:r w:rsidR="00A169D8" w:rsidRPr="0022511D">
              <w:rPr>
                <w:b/>
                <w:bCs/>
                <w:sz w:val="14"/>
                <w:szCs w:val="14"/>
              </w:rPr>
              <w:t xml:space="preserve"> </w:t>
            </w:r>
            <w:r w:rsidR="00281929" w:rsidRPr="0022511D">
              <w:rPr>
                <w:b/>
                <w:bCs/>
                <w:sz w:val="14"/>
                <w:szCs w:val="14"/>
              </w:rPr>
              <w:t>–</w:t>
            </w:r>
            <w:r w:rsidR="00A169D8" w:rsidRPr="0022511D">
              <w:rPr>
                <w:b/>
                <w:bCs/>
                <w:sz w:val="14"/>
                <w:szCs w:val="14"/>
              </w:rPr>
              <w:t xml:space="preserve"> </w:t>
            </w:r>
            <w:r w:rsidR="00A03CFA" w:rsidRPr="0022511D">
              <w:rPr>
                <w:b/>
                <w:bCs/>
                <w:sz w:val="14"/>
                <w:szCs w:val="14"/>
              </w:rPr>
              <w:t>31/12/2022</w:t>
            </w:r>
          </w:p>
        </w:tc>
      </w:tr>
      <w:tr w:rsidR="00375126" w:rsidRPr="0022511D" w14:paraId="5BD18CFA" w14:textId="77777777" w:rsidTr="0022511D">
        <w:trPr>
          <w:trHeight w:val="85"/>
        </w:trPr>
        <w:tc>
          <w:tcPr>
            <w:tcW w:w="243" w:type="pct"/>
            <w:tcBorders>
              <w:top w:val="single" w:sz="4" w:space="0" w:color="auto"/>
            </w:tcBorders>
            <w:noWrap/>
          </w:tcPr>
          <w:p w14:paraId="3FF67410" w14:textId="77777777" w:rsidR="00AB223F" w:rsidRPr="0022511D" w:rsidRDefault="00AB223F" w:rsidP="006702BE">
            <w:pPr>
              <w:widowControl w:val="0"/>
              <w:rPr>
                <w:b/>
                <w:bCs/>
                <w:sz w:val="14"/>
                <w:szCs w:val="14"/>
              </w:rPr>
            </w:pPr>
            <w:r w:rsidRPr="0022511D">
              <w:rPr>
                <w:b/>
                <w:bCs/>
                <w:sz w:val="14"/>
                <w:szCs w:val="14"/>
              </w:rPr>
              <w:t>I.</w:t>
            </w:r>
          </w:p>
        </w:tc>
        <w:tc>
          <w:tcPr>
            <w:tcW w:w="2813" w:type="pct"/>
            <w:tcBorders>
              <w:top w:val="single" w:sz="4" w:space="0" w:color="auto"/>
              <w:right w:val="single" w:sz="4" w:space="0" w:color="auto"/>
            </w:tcBorders>
            <w:vAlign w:val="bottom"/>
          </w:tcPr>
          <w:p w14:paraId="6CCF5497" w14:textId="77777777" w:rsidR="00AB223F" w:rsidRPr="0022511D" w:rsidRDefault="00AB223F" w:rsidP="006702BE">
            <w:pPr>
              <w:widowControl w:val="0"/>
              <w:rPr>
                <w:b/>
                <w:bCs/>
                <w:sz w:val="14"/>
                <w:szCs w:val="14"/>
              </w:rPr>
            </w:pPr>
            <w:r w:rsidRPr="0022511D">
              <w:rPr>
                <w:b/>
                <w:bCs/>
                <w:sz w:val="14"/>
                <w:szCs w:val="14"/>
              </w:rPr>
              <w:t>DÖNEM KARI/ZARARI</w:t>
            </w:r>
          </w:p>
        </w:tc>
        <w:tc>
          <w:tcPr>
            <w:tcW w:w="972" w:type="pct"/>
            <w:tcBorders>
              <w:top w:val="single" w:sz="4" w:space="0" w:color="auto"/>
              <w:left w:val="single" w:sz="4" w:space="0" w:color="auto"/>
              <w:bottom w:val="nil"/>
              <w:right w:val="single" w:sz="4" w:space="0" w:color="auto"/>
            </w:tcBorders>
            <w:noWrap/>
            <w:vAlign w:val="bottom"/>
          </w:tcPr>
          <w:p w14:paraId="68ED0955" w14:textId="77777777" w:rsidR="00AB223F" w:rsidRPr="0022511D" w:rsidRDefault="00452328" w:rsidP="006702BE">
            <w:pPr>
              <w:widowControl w:val="0"/>
              <w:ind w:right="-63"/>
              <w:jc w:val="right"/>
              <w:rPr>
                <w:b/>
                <w:bCs/>
                <w:sz w:val="14"/>
                <w:szCs w:val="14"/>
              </w:rPr>
            </w:pPr>
            <w:r w:rsidRPr="0022511D">
              <w:rPr>
                <w:b/>
                <w:sz w:val="14"/>
                <w:szCs w:val="14"/>
              </w:rPr>
              <w:t>171.492</w:t>
            </w:r>
          </w:p>
        </w:tc>
        <w:tc>
          <w:tcPr>
            <w:tcW w:w="972" w:type="pct"/>
            <w:tcBorders>
              <w:top w:val="single" w:sz="4" w:space="0" w:color="auto"/>
              <w:left w:val="single" w:sz="4" w:space="0" w:color="auto"/>
            </w:tcBorders>
            <w:vAlign w:val="bottom"/>
          </w:tcPr>
          <w:p w14:paraId="688BF20B" w14:textId="3A6BCE2E" w:rsidR="00AB223F" w:rsidRPr="0022511D" w:rsidRDefault="00AB223F" w:rsidP="006702BE">
            <w:pPr>
              <w:widowControl w:val="0"/>
              <w:ind w:right="-63"/>
              <w:jc w:val="right"/>
              <w:rPr>
                <w:b/>
                <w:bCs/>
                <w:sz w:val="14"/>
                <w:szCs w:val="14"/>
              </w:rPr>
            </w:pPr>
            <w:r w:rsidRPr="0022511D">
              <w:rPr>
                <w:b/>
                <w:sz w:val="14"/>
                <w:szCs w:val="14"/>
              </w:rPr>
              <w:t>(1.870)</w:t>
            </w:r>
          </w:p>
        </w:tc>
      </w:tr>
      <w:tr w:rsidR="00375126" w:rsidRPr="0022511D" w14:paraId="10C0AB3F" w14:textId="77777777" w:rsidTr="0022511D">
        <w:trPr>
          <w:trHeight w:val="85"/>
        </w:trPr>
        <w:tc>
          <w:tcPr>
            <w:tcW w:w="243" w:type="pct"/>
            <w:noWrap/>
          </w:tcPr>
          <w:p w14:paraId="111A2BC3" w14:textId="77777777" w:rsidR="00AB223F" w:rsidRPr="0022511D" w:rsidRDefault="00AB223F" w:rsidP="006702BE">
            <w:pPr>
              <w:widowControl w:val="0"/>
              <w:rPr>
                <w:b/>
                <w:bCs/>
                <w:sz w:val="14"/>
                <w:szCs w:val="14"/>
              </w:rPr>
            </w:pPr>
            <w:r w:rsidRPr="0022511D">
              <w:rPr>
                <w:b/>
                <w:bCs/>
                <w:sz w:val="14"/>
                <w:szCs w:val="14"/>
              </w:rPr>
              <w:t>II.</w:t>
            </w:r>
          </w:p>
        </w:tc>
        <w:tc>
          <w:tcPr>
            <w:tcW w:w="2813" w:type="pct"/>
            <w:tcBorders>
              <w:right w:val="single" w:sz="4" w:space="0" w:color="auto"/>
            </w:tcBorders>
            <w:vAlign w:val="bottom"/>
          </w:tcPr>
          <w:p w14:paraId="340DA29F" w14:textId="77777777" w:rsidR="00AB223F" w:rsidRPr="0022511D" w:rsidRDefault="00AB223F" w:rsidP="006702BE">
            <w:pPr>
              <w:widowControl w:val="0"/>
              <w:rPr>
                <w:b/>
                <w:bCs/>
                <w:sz w:val="14"/>
                <w:szCs w:val="14"/>
              </w:rPr>
            </w:pPr>
            <w:r w:rsidRPr="0022511D">
              <w:rPr>
                <w:b/>
                <w:bCs/>
                <w:sz w:val="14"/>
                <w:szCs w:val="14"/>
              </w:rPr>
              <w:t>DİĞER KAPSAMLI GELİRLER</w:t>
            </w:r>
          </w:p>
        </w:tc>
        <w:tc>
          <w:tcPr>
            <w:tcW w:w="972" w:type="pct"/>
            <w:tcBorders>
              <w:top w:val="nil"/>
              <w:left w:val="single" w:sz="4" w:space="0" w:color="auto"/>
              <w:bottom w:val="nil"/>
              <w:right w:val="single" w:sz="4" w:space="0" w:color="auto"/>
            </w:tcBorders>
            <w:noWrap/>
            <w:vAlign w:val="bottom"/>
          </w:tcPr>
          <w:p w14:paraId="0A246BE2" w14:textId="54D17F92" w:rsidR="00AB223F" w:rsidRPr="0022511D" w:rsidRDefault="00AB223F" w:rsidP="006702BE">
            <w:pPr>
              <w:widowControl w:val="0"/>
              <w:ind w:right="-63"/>
              <w:jc w:val="right"/>
              <w:rPr>
                <w:b/>
                <w:bCs/>
                <w:sz w:val="14"/>
                <w:szCs w:val="14"/>
              </w:rPr>
            </w:pPr>
            <w:r w:rsidRPr="0022511D">
              <w:rPr>
                <w:b/>
                <w:sz w:val="14"/>
                <w:szCs w:val="14"/>
              </w:rPr>
              <w:t>(</w:t>
            </w:r>
            <w:r w:rsidR="00E401F1" w:rsidRPr="0022511D">
              <w:rPr>
                <w:b/>
                <w:sz w:val="14"/>
                <w:szCs w:val="14"/>
              </w:rPr>
              <w:t>1.09</w:t>
            </w:r>
            <w:r w:rsidR="00AC118F" w:rsidRPr="0022511D">
              <w:rPr>
                <w:b/>
                <w:sz w:val="14"/>
                <w:szCs w:val="14"/>
              </w:rPr>
              <w:t>3</w:t>
            </w:r>
            <w:r w:rsidRPr="0022511D">
              <w:rPr>
                <w:b/>
                <w:sz w:val="14"/>
                <w:szCs w:val="14"/>
              </w:rPr>
              <w:t>)</w:t>
            </w:r>
          </w:p>
        </w:tc>
        <w:tc>
          <w:tcPr>
            <w:tcW w:w="972" w:type="pct"/>
            <w:tcBorders>
              <w:left w:val="single" w:sz="4" w:space="0" w:color="auto"/>
            </w:tcBorders>
            <w:vAlign w:val="bottom"/>
          </w:tcPr>
          <w:p w14:paraId="324B6078" w14:textId="0417DB1C" w:rsidR="00AB223F" w:rsidRPr="0022511D" w:rsidRDefault="00AB223F" w:rsidP="006702BE">
            <w:pPr>
              <w:widowControl w:val="0"/>
              <w:ind w:right="-63"/>
              <w:jc w:val="right"/>
              <w:rPr>
                <w:b/>
                <w:bCs/>
                <w:sz w:val="14"/>
                <w:szCs w:val="14"/>
              </w:rPr>
            </w:pPr>
            <w:r w:rsidRPr="0022511D">
              <w:rPr>
                <w:b/>
                <w:sz w:val="14"/>
                <w:szCs w:val="14"/>
              </w:rPr>
              <w:t>(6)</w:t>
            </w:r>
          </w:p>
        </w:tc>
      </w:tr>
      <w:tr w:rsidR="00375126" w:rsidRPr="0022511D" w14:paraId="6F1FE57D" w14:textId="77777777" w:rsidTr="0022511D">
        <w:trPr>
          <w:trHeight w:val="85"/>
        </w:trPr>
        <w:tc>
          <w:tcPr>
            <w:tcW w:w="243" w:type="pct"/>
            <w:noWrap/>
          </w:tcPr>
          <w:p w14:paraId="4A764696" w14:textId="77777777" w:rsidR="00AB223F" w:rsidRPr="0022511D" w:rsidRDefault="00AB223F" w:rsidP="006702BE">
            <w:pPr>
              <w:widowControl w:val="0"/>
              <w:rPr>
                <w:b/>
                <w:bCs/>
                <w:sz w:val="14"/>
                <w:szCs w:val="14"/>
              </w:rPr>
            </w:pPr>
            <w:r w:rsidRPr="0022511D">
              <w:rPr>
                <w:b/>
                <w:bCs/>
                <w:sz w:val="14"/>
                <w:szCs w:val="14"/>
              </w:rPr>
              <w:t>2.1</w:t>
            </w:r>
          </w:p>
        </w:tc>
        <w:tc>
          <w:tcPr>
            <w:tcW w:w="2813" w:type="pct"/>
            <w:tcBorders>
              <w:right w:val="single" w:sz="4" w:space="0" w:color="auto"/>
            </w:tcBorders>
            <w:vAlign w:val="bottom"/>
          </w:tcPr>
          <w:p w14:paraId="367EB2E6" w14:textId="77777777" w:rsidR="00AB223F" w:rsidRPr="0022511D" w:rsidRDefault="00AB223F" w:rsidP="006702BE">
            <w:pPr>
              <w:widowControl w:val="0"/>
              <w:rPr>
                <w:b/>
                <w:bCs/>
                <w:sz w:val="14"/>
                <w:szCs w:val="14"/>
              </w:rPr>
            </w:pPr>
            <w:r w:rsidRPr="0022511D">
              <w:rPr>
                <w:b/>
                <w:bCs/>
                <w:sz w:val="14"/>
                <w:szCs w:val="14"/>
              </w:rPr>
              <w:t>Kar veya Zararda Yeniden Sınıflandırılmayacaklar</w:t>
            </w:r>
          </w:p>
        </w:tc>
        <w:tc>
          <w:tcPr>
            <w:tcW w:w="972" w:type="pct"/>
            <w:tcBorders>
              <w:top w:val="nil"/>
              <w:left w:val="single" w:sz="4" w:space="0" w:color="auto"/>
              <w:bottom w:val="nil"/>
              <w:right w:val="single" w:sz="4" w:space="0" w:color="auto"/>
            </w:tcBorders>
            <w:noWrap/>
            <w:vAlign w:val="bottom"/>
          </w:tcPr>
          <w:p w14:paraId="35A1E331" w14:textId="223D7733" w:rsidR="00AB223F" w:rsidRPr="0022511D" w:rsidRDefault="00AB223F" w:rsidP="006702BE">
            <w:pPr>
              <w:widowControl w:val="0"/>
              <w:ind w:right="-63"/>
              <w:jc w:val="right"/>
              <w:rPr>
                <w:b/>
                <w:bCs/>
                <w:sz w:val="14"/>
                <w:szCs w:val="14"/>
              </w:rPr>
            </w:pPr>
            <w:r w:rsidRPr="0022511D">
              <w:rPr>
                <w:b/>
                <w:sz w:val="14"/>
                <w:szCs w:val="14"/>
              </w:rPr>
              <w:t>(</w:t>
            </w:r>
            <w:r w:rsidR="00E401F1" w:rsidRPr="0022511D">
              <w:rPr>
                <w:b/>
                <w:sz w:val="14"/>
                <w:szCs w:val="14"/>
              </w:rPr>
              <w:t>1.09</w:t>
            </w:r>
            <w:r w:rsidR="00AC118F" w:rsidRPr="0022511D">
              <w:rPr>
                <w:b/>
                <w:sz w:val="14"/>
                <w:szCs w:val="14"/>
              </w:rPr>
              <w:t>3</w:t>
            </w:r>
            <w:r w:rsidRPr="0022511D">
              <w:rPr>
                <w:b/>
                <w:sz w:val="14"/>
                <w:szCs w:val="14"/>
              </w:rPr>
              <w:t>)</w:t>
            </w:r>
          </w:p>
        </w:tc>
        <w:tc>
          <w:tcPr>
            <w:tcW w:w="972" w:type="pct"/>
            <w:tcBorders>
              <w:left w:val="single" w:sz="4" w:space="0" w:color="auto"/>
            </w:tcBorders>
            <w:vAlign w:val="bottom"/>
          </w:tcPr>
          <w:p w14:paraId="1E95AD23" w14:textId="2B129195" w:rsidR="00AB223F" w:rsidRPr="0022511D" w:rsidRDefault="00AB223F" w:rsidP="006702BE">
            <w:pPr>
              <w:widowControl w:val="0"/>
              <w:ind w:right="-63"/>
              <w:jc w:val="right"/>
              <w:rPr>
                <w:b/>
                <w:bCs/>
                <w:sz w:val="14"/>
                <w:szCs w:val="14"/>
              </w:rPr>
            </w:pPr>
            <w:r w:rsidRPr="0022511D">
              <w:rPr>
                <w:b/>
                <w:sz w:val="14"/>
                <w:szCs w:val="14"/>
              </w:rPr>
              <w:t>(6)</w:t>
            </w:r>
          </w:p>
        </w:tc>
      </w:tr>
      <w:tr w:rsidR="00375126" w:rsidRPr="0022511D" w14:paraId="6AD319BB" w14:textId="77777777" w:rsidTr="0022511D">
        <w:trPr>
          <w:trHeight w:val="85"/>
        </w:trPr>
        <w:tc>
          <w:tcPr>
            <w:tcW w:w="243" w:type="pct"/>
            <w:noWrap/>
          </w:tcPr>
          <w:p w14:paraId="35B3DB15" w14:textId="77777777" w:rsidR="00C760EC" w:rsidRPr="0022511D" w:rsidRDefault="00C760EC" w:rsidP="006702BE">
            <w:pPr>
              <w:widowControl w:val="0"/>
              <w:rPr>
                <w:b/>
                <w:bCs/>
                <w:sz w:val="14"/>
                <w:szCs w:val="14"/>
              </w:rPr>
            </w:pPr>
            <w:r w:rsidRPr="0022511D">
              <w:rPr>
                <w:bCs/>
                <w:sz w:val="14"/>
                <w:szCs w:val="14"/>
              </w:rPr>
              <w:t>2.1.1</w:t>
            </w:r>
          </w:p>
        </w:tc>
        <w:tc>
          <w:tcPr>
            <w:tcW w:w="2813" w:type="pct"/>
            <w:tcBorders>
              <w:right w:val="single" w:sz="4" w:space="0" w:color="auto"/>
            </w:tcBorders>
            <w:vAlign w:val="bottom"/>
          </w:tcPr>
          <w:p w14:paraId="4FE8730B" w14:textId="77777777" w:rsidR="00C760EC" w:rsidRPr="0022511D" w:rsidRDefault="00C760EC" w:rsidP="006702BE">
            <w:pPr>
              <w:widowControl w:val="0"/>
              <w:rPr>
                <w:b/>
                <w:bCs/>
                <w:sz w:val="14"/>
                <w:szCs w:val="14"/>
              </w:rPr>
            </w:pPr>
            <w:r w:rsidRPr="0022511D">
              <w:rPr>
                <w:bCs/>
                <w:sz w:val="14"/>
                <w:szCs w:val="14"/>
              </w:rPr>
              <w:t>Maddi Duran Varlıklar Yeniden Değerleme Artışları/Azalışları</w:t>
            </w:r>
          </w:p>
        </w:tc>
        <w:tc>
          <w:tcPr>
            <w:tcW w:w="972" w:type="pct"/>
            <w:tcBorders>
              <w:top w:val="nil"/>
              <w:left w:val="single" w:sz="4" w:space="0" w:color="auto"/>
              <w:bottom w:val="nil"/>
              <w:right w:val="single" w:sz="4" w:space="0" w:color="auto"/>
            </w:tcBorders>
            <w:noWrap/>
            <w:vAlign w:val="bottom"/>
          </w:tcPr>
          <w:p w14:paraId="2392529A" w14:textId="6176D9BC" w:rsidR="00C760EC" w:rsidRPr="0022511D" w:rsidRDefault="00C760EC" w:rsidP="006702BE">
            <w:pPr>
              <w:widowControl w:val="0"/>
              <w:ind w:right="-63"/>
              <w:jc w:val="right"/>
              <w:rPr>
                <w:bCs/>
                <w:sz w:val="14"/>
                <w:szCs w:val="14"/>
              </w:rPr>
            </w:pPr>
            <w:r w:rsidRPr="0022511D">
              <w:rPr>
                <w:sz w:val="14"/>
                <w:szCs w:val="14"/>
              </w:rPr>
              <w:t>-</w:t>
            </w:r>
          </w:p>
        </w:tc>
        <w:tc>
          <w:tcPr>
            <w:tcW w:w="972" w:type="pct"/>
            <w:tcBorders>
              <w:left w:val="single" w:sz="4" w:space="0" w:color="auto"/>
            </w:tcBorders>
            <w:vAlign w:val="bottom"/>
          </w:tcPr>
          <w:p w14:paraId="3F779D1C" w14:textId="3E53D482" w:rsidR="00C760EC" w:rsidRPr="0022511D" w:rsidRDefault="00C760EC" w:rsidP="006702BE">
            <w:pPr>
              <w:widowControl w:val="0"/>
              <w:ind w:right="-63"/>
              <w:jc w:val="right"/>
              <w:rPr>
                <w:bCs/>
                <w:sz w:val="14"/>
                <w:szCs w:val="14"/>
              </w:rPr>
            </w:pPr>
            <w:r w:rsidRPr="0022511D">
              <w:rPr>
                <w:b/>
                <w:sz w:val="14"/>
                <w:szCs w:val="14"/>
              </w:rPr>
              <w:t>-</w:t>
            </w:r>
          </w:p>
        </w:tc>
      </w:tr>
      <w:tr w:rsidR="00375126" w:rsidRPr="0022511D" w14:paraId="25B56418" w14:textId="77777777" w:rsidTr="0022511D">
        <w:trPr>
          <w:trHeight w:val="85"/>
        </w:trPr>
        <w:tc>
          <w:tcPr>
            <w:tcW w:w="243" w:type="pct"/>
            <w:noWrap/>
          </w:tcPr>
          <w:p w14:paraId="3F8EFD9D" w14:textId="77777777" w:rsidR="00C760EC" w:rsidRPr="0022511D" w:rsidRDefault="00C760EC" w:rsidP="006702BE">
            <w:pPr>
              <w:widowControl w:val="0"/>
              <w:rPr>
                <w:b/>
                <w:bCs/>
                <w:sz w:val="14"/>
                <w:szCs w:val="14"/>
              </w:rPr>
            </w:pPr>
            <w:r w:rsidRPr="0022511D">
              <w:rPr>
                <w:bCs/>
                <w:sz w:val="14"/>
                <w:szCs w:val="14"/>
              </w:rPr>
              <w:t>2.1.2</w:t>
            </w:r>
          </w:p>
        </w:tc>
        <w:tc>
          <w:tcPr>
            <w:tcW w:w="2813" w:type="pct"/>
            <w:tcBorders>
              <w:right w:val="single" w:sz="4" w:space="0" w:color="auto"/>
            </w:tcBorders>
            <w:vAlign w:val="bottom"/>
          </w:tcPr>
          <w:p w14:paraId="6BA4526A" w14:textId="77777777" w:rsidR="00C760EC" w:rsidRPr="0022511D" w:rsidRDefault="00C760EC" w:rsidP="006702BE">
            <w:pPr>
              <w:widowControl w:val="0"/>
              <w:rPr>
                <w:b/>
                <w:bCs/>
                <w:sz w:val="14"/>
                <w:szCs w:val="14"/>
              </w:rPr>
            </w:pPr>
            <w:r w:rsidRPr="0022511D">
              <w:rPr>
                <w:bCs/>
                <w:sz w:val="14"/>
                <w:szCs w:val="14"/>
              </w:rPr>
              <w:t>Maddi Olmayan Duran Varlıklar Yeniden Değerleme Artışları/Azalışları</w:t>
            </w:r>
          </w:p>
        </w:tc>
        <w:tc>
          <w:tcPr>
            <w:tcW w:w="972" w:type="pct"/>
            <w:tcBorders>
              <w:top w:val="nil"/>
              <w:left w:val="single" w:sz="4" w:space="0" w:color="auto"/>
              <w:bottom w:val="nil"/>
              <w:right w:val="single" w:sz="4" w:space="0" w:color="auto"/>
            </w:tcBorders>
            <w:noWrap/>
            <w:vAlign w:val="bottom"/>
          </w:tcPr>
          <w:p w14:paraId="19FA994E" w14:textId="3F7FECD8" w:rsidR="00C760EC" w:rsidRPr="0022511D" w:rsidRDefault="00C760EC" w:rsidP="006702BE">
            <w:pPr>
              <w:widowControl w:val="0"/>
              <w:ind w:right="-63"/>
              <w:jc w:val="right"/>
              <w:rPr>
                <w:bCs/>
                <w:sz w:val="14"/>
                <w:szCs w:val="14"/>
              </w:rPr>
            </w:pPr>
            <w:r w:rsidRPr="0022511D">
              <w:rPr>
                <w:sz w:val="14"/>
                <w:szCs w:val="14"/>
              </w:rPr>
              <w:t>-</w:t>
            </w:r>
          </w:p>
        </w:tc>
        <w:tc>
          <w:tcPr>
            <w:tcW w:w="972" w:type="pct"/>
            <w:tcBorders>
              <w:left w:val="single" w:sz="4" w:space="0" w:color="auto"/>
            </w:tcBorders>
            <w:vAlign w:val="bottom"/>
          </w:tcPr>
          <w:p w14:paraId="3DD81549" w14:textId="0F18482E" w:rsidR="00C760EC" w:rsidRPr="0022511D" w:rsidRDefault="00C760EC" w:rsidP="006702BE">
            <w:pPr>
              <w:widowControl w:val="0"/>
              <w:ind w:right="-63"/>
              <w:jc w:val="right"/>
              <w:rPr>
                <w:bCs/>
                <w:sz w:val="14"/>
                <w:szCs w:val="14"/>
              </w:rPr>
            </w:pPr>
            <w:r w:rsidRPr="0022511D">
              <w:rPr>
                <w:b/>
                <w:sz w:val="14"/>
                <w:szCs w:val="14"/>
              </w:rPr>
              <w:t>-</w:t>
            </w:r>
          </w:p>
        </w:tc>
      </w:tr>
      <w:tr w:rsidR="00375126" w:rsidRPr="0022511D" w14:paraId="66F36F1F" w14:textId="77777777" w:rsidTr="0022511D">
        <w:trPr>
          <w:trHeight w:val="85"/>
        </w:trPr>
        <w:tc>
          <w:tcPr>
            <w:tcW w:w="243" w:type="pct"/>
            <w:noWrap/>
          </w:tcPr>
          <w:p w14:paraId="3ACDA6A4" w14:textId="77777777" w:rsidR="00C760EC" w:rsidRPr="0022511D" w:rsidRDefault="00C760EC" w:rsidP="006702BE">
            <w:pPr>
              <w:widowControl w:val="0"/>
              <w:rPr>
                <w:b/>
                <w:bCs/>
                <w:sz w:val="14"/>
                <w:szCs w:val="14"/>
              </w:rPr>
            </w:pPr>
            <w:r w:rsidRPr="0022511D">
              <w:rPr>
                <w:bCs/>
                <w:sz w:val="14"/>
                <w:szCs w:val="14"/>
              </w:rPr>
              <w:t>2.1.3</w:t>
            </w:r>
          </w:p>
        </w:tc>
        <w:tc>
          <w:tcPr>
            <w:tcW w:w="2813" w:type="pct"/>
            <w:tcBorders>
              <w:right w:val="single" w:sz="4" w:space="0" w:color="auto"/>
            </w:tcBorders>
            <w:vAlign w:val="bottom"/>
          </w:tcPr>
          <w:p w14:paraId="7E7EA4B6" w14:textId="77777777" w:rsidR="00C760EC" w:rsidRPr="0022511D" w:rsidRDefault="00C760EC" w:rsidP="006702BE">
            <w:pPr>
              <w:widowControl w:val="0"/>
              <w:rPr>
                <w:b/>
                <w:bCs/>
                <w:sz w:val="14"/>
                <w:szCs w:val="14"/>
              </w:rPr>
            </w:pPr>
            <w:r w:rsidRPr="0022511D">
              <w:rPr>
                <w:bCs/>
                <w:sz w:val="14"/>
                <w:szCs w:val="14"/>
              </w:rPr>
              <w:t>Tanımlanmış Fayda Planları Yeniden Ölçüm Kazançları/Kayıpları</w:t>
            </w:r>
          </w:p>
        </w:tc>
        <w:tc>
          <w:tcPr>
            <w:tcW w:w="972" w:type="pct"/>
            <w:tcBorders>
              <w:top w:val="nil"/>
              <w:left w:val="single" w:sz="4" w:space="0" w:color="auto"/>
              <w:bottom w:val="nil"/>
              <w:right w:val="single" w:sz="4" w:space="0" w:color="auto"/>
            </w:tcBorders>
            <w:noWrap/>
            <w:vAlign w:val="bottom"/>
          </w:tcPr>
          <w:p w14:paraId="5B81D0BA" w14:textId="59765D8C" w:rsidR="00C760EC" w:rsidRPr="0022511D" w:rsidRDefault="00AC118F" w:rsidP="006702BE">
            <w:pPr>
              <w:widowControl w:val="0"/>
              <w:ind w:right="-63"/>
              <w:jc w:val="right"/>
              <w:rPr>
                <w:bCs/>
                <w:sz w:val="14"/>
                <w:szCs w:val="14"/>
              </w:rPr>
            </w:pPr>
            <w:r w:rsidRPr="0022511D">
              <w:rPr>
                <w:sz w:val="14"/>
                <w:szCs w:val="14"/>
              </w:rPr>
              <w:t>(1.562)</w:t>
            </w:r>
          </w:p>
        </w:tc>
        <w:tc>
          <w:tcPr>
            <w:tcW w:w="972" w:type="pct"/>
            <w:tcBorders>
              <w:left w:val="single" w:sz="4" w:space="0" w:color="auto"/>
            </w:tcBorders>
            <w:vAlign w:val="bottom"/>
          </w:tcPr>
          <w:p w14:paraId="1E315E18" w14:textId="01A0F543" w:rsidR="00C760EC" w:rsidRPr="0022511D" w:rsidRDefault="004916DB" w:rsidP="006702BE">
            <w:pPr>
              <w:widowControl w:val="0"/>
              <w:ind w:right="-63"/>
              <w:jc w:val="right"/>
              <w:rPr>
                <w:bCs/>
                <w:sz w:val="14"/>
                <w:szCs w:val="14"/>
              </w:rPr>
            </w:pPr>
            <w:r w:rsidRPr="0022511D">
              <w:rPr>
                <w:bCs/>
                <w:sz w:val="14"/>
                <w:szCs w:val="14"/>
              </w:rPr>
              <w:t>(8)</w:t>
            </w:r>
          </w:p>
        </w:tc>
      </w:tr>
      <w:tr w:rsidR="00375126" w:rsidRPr="0022511D" w14:paraId="2C34AE48" w14:textId="77777777" w:rsidTr="0022511D">
        <w:trPr>
          <w:trHeight w:val="85"/>
        </w:trPr>
        <w:tc>
          <w:tcPr>
            <w:tcW w:w="243" w:type="pct"/>
            <w:noWrap/>
          </w:tcPr>
          <w:p w14:paraId="23FADF24" w14:textId="77777777" w:rsidR="00AB223F" w:rsidRPr="0022511D" w:rsidRDefault="00AB223F" w:rsidP="006702BE">
            <w:pPr>
              <w:widowControl w:val="0"/>
              <w:rPr>
                <w:b/>
                <w:bCs/>
                <w:sz w:val="14"/>
                <w:szCs w:val="14"/>
              </w:rPr>
            </w:pPr>
            <w:r w:rsidRPr="0022511D">
              <w:rPr>
                <w:bCs/>
                <w:sz w:val="14"/>
                <w:szCs w:val="14"/>
              </w:rPr>
              <w:t>2.1.4</w:t>
            </w:r>
          </w:p>
        </w:tc>
        <w:tc>
          <w:tcPr>
            <w:tcW w:w="2813" w:type="pct"/>
            <w:tcBorders>
              <w:right w:val="single" w:sz="4" w:space="0" w:color="auto"/>
            </w:tcBorders>
            <w:vAlign w:val="bottom"/>
          </w:tcPr>
          <w:p w14:paraId="6A4F2A9D" w14:textId="77777777" w:rsidR="00AB223F" w:rsidRPr="0022511D" w:rsidRDefault="00AB223F" w:rsidP="006702BE">
            <w:pPr>
              <w:widowControl w:val="0"/>
              <w:rPr>
                <w:b/>
                <w:bCs/>
                <w:sz w:val="14"/>
                <w:szCs w:val="14"/>
              </w:rPr>
            </w:pPr>
            <w:r w:rsidRPr="0022511D">
              <w:rPr>
                <w:bCs/>
                <w:sz w:val="14"/>
                <w:szCs w:val="14"/>
              </w:rPr>
              <w:t>Diğer Kar veya Zarar Olarak Yeniden Sınıflandırılmayacak Diğer Kapsamlı Gelir Unsurları</w:t>
            </w:r>
          </w:p>
        </w:tc>
        <w:tc>
          <w:tcPr>
            <w:tcW w:w="972" w:type="pct"/>
            <w:tcBorders>
              <w:top w:val="nil"/>
              <w:left w:val="single" w:sz="4" w:space="0" w:color="auto"/>
              <w:bottom w:val="nil"/>
              <w:right w:val="single" w:sz="4" w:space="0" w:color="auto"/>
            </w:tcBorders>
            <w:noWrap/>
            <w:vAlign w:val="bottom"/>
          </w:tcPr>
          <w:p w14:paraId="7A22AE43" w14:textId="5E8A711B" w:rsidR="00AB223F" w:rsidRPr="0022511D" w:rsidRDefault="00AC118F" w:rsidP="006702BE">
            <w:pPr>
              <w:widowControl w:val="0"/>
              <w:ind w:right="-63"/>
              <w:jc w:val="right"/>
              <w:rPr>
                <w:bCs/>
                <w:sz w:val="14"/>
                <w:szCs w:val="14"/>
              </w:rPr>
            </w:pPr>
            <w:r w:rsidRPr="0022511D">
              <w:rPr>
                <w:sz w:val="14"/>
                <w:szCs w:val="14"/>
              </w:rPr>
              <w:t>-</w:t>
            </w:r>
          </w:p>
        </w:tc>
        <w:tc>
          <w:tcPr>
            <w:tcW w:w="972" w:type="pct"/>
            <w:tcBorders>
              <w:left w:val="single" w:sz="4" w:space="0" w:color="auto"/>
            </w:tcBorders>
            <w:vAlign w:val="bottom"/>
          </w:tcPr>
          <w:p w14:paraId="1F842964" w14:textId="0021FD11" w:rsidR="00AB223F" w:rsidRPr="0022511D" w:rsidRDefault="004916DB" w:rsidP="006702BE">
            <w:pPr>
              <w:widowControl w:val="0"/>
              <w:ind w:right="-63"/>
              <w:jc w:val="right"/>
              <w:rPr>
                <w:bCs/>
                <w:sz w:val="14"/>
                <w:szCs w:val="14"/>
              </w:rPr>
            </w:pPr>
            <w:r w:rsidRPr="0022511D">
              <w:rPr>
                <w:sz w:val="14"/>
                <w:szCs w:val="14"/>
              </w:rPr>
              <w:t>-</w:t>
            </w:r>
          </w:p>
        </w:tc>
      </w:tr>
      <w:tr w:rsidR="00375126" w:rsidRPr="0022511D" w14:paraId="6F6C45CB" w14:textId="77777777" w:rsidTr="0022511D">
        <w:trPr>
          <w:trHeight w:val="85"/>
        </w:trPr>
        <w:tc>
          <w:tcPr>
            <w:tcW w:w="243" w:type="pct"/>
            <w:noWrap/>
          </w:tcPr>
          <w:p w14:paraId="7C0EC889" w14:textId="77777777" w:rsidR="00AB223F" w:rsidRPr="0022511D" w:rsidRDefault="00AB223F" w:rsidP="006702BE">
            <w:pPr>
              <w:widowControl w:val="0"/>
              <w:rPr>
                <w:b/>
                <w:bCs/>
                <w:sz w:val="14"/>
                <w:szCs w:val="14"/>
              </w:rPr>
            </w:pPr>
            <w:r w:rsidRPr="0022511D">
              <w:rPr>
                <w:bCs/>
                <w:sz w:val="14"/>
                <w:szCs w:val="14"/>
              </w:rPr>
              <w:t>2.1.5</w:t>
            </w:r>
          </w:p>
        </w:tc>
        <w:tc>
          <w:tcPr>
            <w:tcW w:w="2813" w:type="pct"/>
            <w:tcBorders>
              <w:right w:val="single" w:sz="4" w:space="0" w:color="auto"/>
            </w:tcBorders>
            <w:vAlign w:val="bottom"/>
          </w:tcPr>
          <w:p w14:paraId="5E301B71" w14:textId="77777777" w:rsidR="00AB223F" w:rsidRPr="0022511D" w:rsidRDefault="00AB223F" w:rsidP="006702BE">
            <w:pPr>
              <w:widowControl w:val="0"/>
              <w:rPr>
                <w:b/>
                <w:bCs/>
                <w:sz w:val="14"/>
                <w:szCs w:val="14"/>
              </w:rPr>
            </w:pPr>
            <w:r w:rsidRPr="0022511D">
              <w:rPr>
                <w:bCs/>
                <w:sz w:val="14"/>
                <w:szCs w:val="14"/>
              </w:rPr>
              <w:t>Kar veya Zararda Yeniden Sınırlandırılmayacak Diğer Kapsamlı Gelire İlişkin Vergiler</w:t>
            </w:r>
          </w:p>
        </w:tc>
        <w:tc>
          <w:tcPr>
            <w:tcW w:w="972" w:type="pct"/>
            <w:tcBorders>
              <w:top w:val="nil"/>
              <w:left w:val="single" w:sz="4" w:space="0" w:color="auto"/>
              <w:bottom w:val="nil"/>
              <w:right w:val="single" w:sz="4" w:space="0" w:color="auto"/>
            </w:tcBorders>
            <w:noWrap/>
            <w:vAlign w:val="bottom"/>
          </w:tcPr>
          <w:p w14:paraId="769998A3" w14:textId="16EDB2C1" w:rsidR="00AB223F" w:rsidRPr="0022511D" w:rsidRDefault="00E401F1" w:rsidP="006702BE">
            <w:pPr>
              <w:widowControl w:val="0"/>
              <w:ind w:right="-63"/>
              <w:jc w:val="right"/>
              <w:rPr>
                <w:bCs/>
                <w:sz w:val="14"/>
                <w:szCs w:val="14"/>
              </w:rPr>
            </w:pPr>
            <w:r w:rsidRPr="0022511D">
              <w:rPr>
                <w:sz w:val="14"/>
                <w:szCs w:val="14"/>
              </w:rPr>
              <w:t>4</w:t>
            </w:r>
            <w:r w:rsidR="00AC118F" w:rsidRPr="0022511D">
              <w:rPr>
                <w:sz w:val="14"/>
                <w:szCs w:val="14"/>
              </w:rPr>
              <w:t>69</w:t>
            </w:r>
          </w:p>
        </w:tc>
        <w:tc>
          <w:tcPr>
            <w:tcW w:w="972" w:type="pct"/>
            <w:tcBorders>
              <w:left w:val="single" w:sz="4" w:space="0" w:color="auto"/>
            </w:tcBorders>
            <w:vAlign w:val="bottom"/>
          </w:tcPr>
          <w:p w14:paraId="7D819634" w14:textId="75061F13" w:rsidR="00AB223F" w:rsidRPr="0022511D" w:rsidRDefault="00AB223F" w:rsidP="006702BE">
            <w:pPr>
              <w:widowControl w:val="0"/>
              <w:ind w:right="-63"/>
              <w:jc w:val="right"/>
              <w:rPr>
                <w:bCs/>
                <w:sz w:val="14"/>
                <w:szCs w:val="14"/>
              </w:rPr>
            </w:pPr>
            <w:r w:rsidRPr="0022511D">
              <w:rPr>
                <w:sz w:val="14"/>
                <w:szCs w:val="14"/>
              </w:rPr>
              <w:t>2</w:t>
            </w:r>
          </w:p>
        </w:tc>
      </w:tr>
      <w:tr w:rsidR="00375126" w:rsidRPr="0022511D" w14:paraId="68F2E7E9" w14:textId="77777777" w:rsidTr="0022511D">
        <w:trPr>
          <w:trHeight w:val="85"/>
        </w:trPr>
        <w:tc>
          <w:tcPr>
            <w:tcW w:w="243" w:type="pct"/>
            <w:noWrap/>
          </w:tcPr>
          <w:p w14:paraId="27BE7528" w14:textId="77777777" w:rsidR="00C760EC" w:rsidRPr="0022511D" w:rsidRDefault="00C760EC" w:rsidP="006702BE">
            <w:pPr>
              <w:widowControl w:val="0"/>
              <w:rPr>
                <w:b/>
                <w:bCs/>
                <w:sz w:val="14"/>
                <w:szCs w:val="14"/>
              </w:rPr>
            </w:pPr>
            <w:r w:rsidRPr="0022511D">
              <w:rPr>
                <w:b/>
                <w:bCs/>
                <w:sz w:val="14"/>
                <w:szCs w:val="14"/>
              </w:rPr>
              <w:t>2.2</w:t>
            </w:r>
          </w:p>
        </w:tc>
        <w:tc>
          <w:tcPr>
            <w:tcW w:w="2813" w:type="pct"/>
            <w:tcBorders>
              <w:right w:val="single" w:sz="4" w:space="0" w:color="auto"/>
            </w:tcBorders>
            <w:vAlign w:val="bottom"/>
          </w:tcPr>
          <w:p w14:paraId="50A15579" w14:textId="77777777" w:rsidR="00C760EC" w:rsidRPr="0022511D" w:rsidRDefault="00C760EC" w:rsidP="006702BE">
            <w:pPr>
              <w:widowControl w:val="0"/>
              <w:rPr>
                <w:b/>
                <w:bCs/>
                <w:sz w:val="14"/>
                <w:szCs w:val="14"/>
              </w:rPr>
            </w:pPr>
            <w:r w:rsidRPr="0022511D">
              <w:rPr>
                <w:b/>
                <w:bCs/>
                <w:sz w:val="14"/>
                <w:szCs w:val="14"/>
              </w:rPr>
              <w:t>Kar veya Zararda Yeniden Sınıflandırılacaklar</w:t>
            </w:r>
          </w:p>
        </w:tc>
        <w:tc>
          <w:tcPr>
            <w:tcW w:w="972" w:type="pct"/>
            <w:tcBorders>
              <w:top w:val="nil"/>
              <w:left w:val="single" w:sz="4" w:space="0" w:color="auto"/>
              <w:bottom w:val="nil"/>
              <w:right w:val="single" w:sz="4" w:space="0" w:color="auto"/>
            </w:tcBorders>
            <w:noWrap/>
            <w:vAlign w:val="bottom"/>
          </w:tcPr>
          <w:p w14:paraId="5858E9E8" w14:textId="4EE2CA59" w:rsidR="00C760EC" w:rsidRPr="0022511D" w:rsidRDefault="00C760EC" w:rsidP="006702BE">
            <w:pPr>
              <w:widowControl w:val="0"/>
              <w:ind w:right="-63"/>
              <w:jc w:val="right"/>
              <w:rPr>
                <w:b/>
                <w:bCs/>
                <w:sz w:val="14"/>
                <w:szCs w:val="14"/>
              </w:rPr>
            </w:pPr>
            <w:r w:rsidRPr="0022511D">
              <w:rPr>
                <w:b/>
                <w:bCs/>
                <w:sz w:val="14"/>
                <w:szCs w:val="14"/>
              </w:rPr>
              <w:t>-</w:t>
            </w:r>
          </w:p>
        </w:tc>
        <w:tc>
          <w:tcPr>
            <w:tcW w:w="972" w:type="pct"/>
            <w:tcBorders>
              <w:left w:val="single" w:sz="4" w:space="0" w:color="auto"/>
            </w:tcBorders>
            <w:vAlign w:val="bottom"/>
          </w:tcPr>
          <w:p w14:paraId="66125926" w14:textId="6EF4709B" w:rsidR="00C760EC" w:rsidRPr="0022511D" w:rsidRDefault="00C760EC" w:rsidP="006702BE">
            <w:pPr>
              <w:widowControl w:val="0"/>
              <w:ind w:right="-63"/>
              <w:jc w:val="right"/>
              <w:rPr>
                <w:b/>
                <w:bCs/>
                <w:sz w:val="14"/>
                <w:szCs w:val="14"/>
              </w:rPr>
            </w:pPr>
            <w:r w:rsidRPr="0022511D">
              <w:rPr>
                <w:b/>
                <w:bCs/>
                <w:sz w:val="14"/>
                <w:szCs w:val="14"/>
              </w:rPr>
              <w:t>-</w:t>
            </w:r>
          </w:p>
        </w:tc>
      </w:tr>
      <w:tr w:rsidR="00375126" w:rsidRPr="0022511D" w14:paraId="671473AE" w14:textId="77777777" w:rsidTr="0022511D">
        <w:trPr>
          <w:trHeight w:val="85"/>
        </w:trPr>
        <w:tc>
          <w:tcPr>
            <w:tcW w:w="243" w:type="pct"/>
            <w:noWrap/>
          </w:tcPr>
          <w:p w14:paraId="49B7BF12" w14:textId="77777777" w:rsidR="00C760EC" w:rsidRPr="0022511D" w:rsidRDefault="00C760EC" w:rsidP="006702BE">
            <w:pPr>
              <w:widowControl w:val="0"/>
              <w:rPr>
                <w:b/>
                <w:bCs/>
                <w:sz w:val="14"/>
                <w:szCs w:val="14"/>
              </w:rPr>
            </w:pPr>
            <w:r w:rsidRPr="0022511D">
              <w:rPr>
                <w:bCs/>
                <w:sz w:val="14"/>
                <w:szCs w:val="14"/>
              </w:rPr>
              <w:t>2.2.1</w:t>
            </w:r>
          </w:p>
        </w:tc>
        <w:tc>
          <w:tcPr>
            <w:tcW w:w="2813" w:type="pct"/>
            <w:tcBorders>
              <w:right w:val="single" w:sz="4" w:space="0" w:color="auto"/>
            </w:tcBorders>
            <w:noWrap/>
            <w:vAlign w:val="bottom"/>
          </w:tcPr>
          <w:p w14:paraId="2929DED2" w14:textId="77777777" w:rsidR="00C760EC" w:rsidRPr="0022511D" w:rsidRDefault="00C760EC" w:rsidP="006702BE">
            <w:pPr>
              <w:widowControl w:val="0"/>
              <w:rPr>
                <w:b/>
                <w:bCs/>
                <w:sz w:val="14"/>
                <w:szCs w:val="14"/>
              </w:rPr>
            </w:pPr>
            <w:r w:rsidRPr="0022511D">
              <w:rPr>
                <w:bCs/>
                <w:sz w:val="14"/>
                <w:szCs w:val="14"/>
              </w:rPr>
              <w:t>Yabancı Para Çevirim Farkları</w:t>
            </w:r>
          </w:p>
        </w:tc>
        <w:tc>
          <w:tcPr>
            <w:tcW w:w="972" w:type="pct"/>
            <w:tcBorders>
              <w:top w:val="nil"/>
              <w:left w:val="single" w:sz="4" w:space="0" w:color="auto"/>
              <w:bottom w:val="nil"/>
              <w:right w:val="single" w:sz="4" w:space="0" w:color="auto"/>
            </w:tcBorders>
            <w:noWrap/>
            <w:vAlign w:val="bottom"/>
          </w:tcPr>
          <w:p w14:paraId="4655EA7E" w14:textId="7BCF3D5A" w:rsidR="00C760EC" w:rsidRPr="0022511D" w:rsidRDefault="00C760EC" w:rsidP="006702BE">
            <w:pPr>
              <w:widowControl w:val="0"/>
              <w:ind w:right="-63"/>
              <w:jc w:val="right"/>
              <w:rPr>
                <w:sz w:val="14"/>
                <w:szCs w:val="14"/>
              </w:rPr>
            </w:pPr>
            <w:r w:rsidRPr="0022511D">
              <w:rPr>
                <w:sz w:val="14"/>
                <w:szCs w:val="14"/>
              </w:rPr>
              <w:t>-</w:t>
            </w:r>
          </w:p>
        </w:tc>
        <w:tc>
          <w:tcPr>
            <w:tcW w:w="972" w:type="pct"/>
            <w:tcBorders>
              <w:left w:val="single" w:sz="4" w:space="0" w:color="auto"/>
            </w:tcBorders>
            <w:vAlign w:val="bottom"/>
          </w:tcPr>
          <w:p w14:paraId="6911B332" w14:textId="19FC257B" w:rsidR="00C760EC" w:rsidRPr="0022511D" w:rsidRDefault="00C760EC" w:rsidP="006702BE">
            <w:pPr>
              <w:widowControl w:val="0"/>
              <w:ind w:right="-63"/>
              <w:jc w:val="right"/>
              <w:rPr>
                <w:bCs/>
                <w:sz w:val="14"/>
                <w:szCs w:val="14"/>
              </w:rPr>
            </w:pPr>
            <w:r w:rsidRPr="0022511D">
              <w:rPr>
                <w:bCs/>
                <w:sz w:val="14"/>
                <w:szCs w:val="14"/>
              </w:rPr>
              <w:t>-</w:t>
            </w:r>
          </w:p>
        </w:tc>
      </w:tr>
      <w:tr w:rsidR="00375126" w:rsidRPr="0022511D" w14:paraId="22EAC71C" w14:textId="77777777" w:rsidTr="0022511D">
        <w:trPr>
          <w:trHeight w:val="85"/>
        </w:trPr>
        <w:tc>
          <w:tcPr>
            <w:tcW w:w="243" w:type="pct"/>
            <w:noWrap/>
          </w:tcPr>
          <w:p w14:paraId="16A6D758" w14:textId="77777777" w:rsidR="00C760EC" w:rsidRPr="0022511D" w:rsidRDefault="00C760EC" w:rsidP="006702BE">
            <w:pPr>
              <w:widowControl w:val="0"/>
              <w:rPr>
                <w:sz w:val="14"/>
                <w:szCs w:val="14"/>
              </w:rPr>
            </w:pPr>
            <w:r w:rsidRPr="0022511D">
              <w:rPr>
                <w:bCs/>
                <w:sz w:val="14"/>
                <w:szCs w:val="14"/>
              </w:rPr>
              <w:t>2.2.2</w:t>
            </w:r>
          </w:p>
        </w:tc>
        <w:tc>
          <w:tcPr>
            <w:tcW w:w="2813" w:type="pct"/>
            <w:tcBorders>
              <w:right w:val="single" w:sz="4" w:space="0" w:color="auto"/>
            </w:tcBorders>
            <w:vAlign w:val="bottom"/>
          </w:tcPr>
          <w:p w14:paraId="19A00B7C" w14:textId="77777777" w:rsidR="00C760EC" w:rsidRPr="0022511D" w:rsidRDefault="00C760EC" w:rsidP="006702BE">
            <w:pPr>
              <w:widowControl w:val="0"/>
              <w:rPr>
                <w:sz w:val="14"/>
                <w:szCs w:val="14"/>
              </w:rPr>
            </w:pPr>
            <w:r w:rsidRPr="0022511D">
              <w:rPr>
                <w:bCs/>
                <w:sz w:val="14"/>
                <w:szCs w:val="14"/>
              </w:rPr>
              <w:t>Gerçeğe Uygun Değer Farkı Diğer Kapsamlı Gelire Yansıtılan Finansal Varlıkların Değerleme ve/veya Sınıflandırma Gelirleri/Giderleri</w:t>
            </w:r>
          </w:p>
        </w:tc>
        <w:tc>
          <w:tcPr>
            <w:tcW w:w="972" w:type="pct"/>
            <w:tcBorders>
              <w:top w:val="nil"/>
              <w:left w:val="single" w:sz="4" w:space="0" w:color="auto"/>
              <w:bottom w:val="nil"/>
              <w:right w:val="single" w:sz="4" w:space="0" w:color="auto"/>
            </w:tcBorders>
            <w:noWrap/>
            <w:vAlign w:val="bottom"/>
          </w:tcPr>
          <w:p w14:paraId="2BE55696" w14:textId="3FA3E774" w:rsidR="00C760EC" w:rsidRPr="0022511D" w:rsidRDefault="00C760EC" w:rsidP="006702BE">
            <w:pPr>
              <w:widowControl w:val="0"/>
              <w:ind w:right="-63"/>
              <w:jc w:val="right"/>
              <w:rPr>
                <w:sz w:val="14"/>
                <w:szCs w:val="14"/>
              </w:rPr>
            </w:pPr>
            <w:r w:rsidRPr="0022511D">
              <w:rPr>
                <w:sz w:val="14"/>
                <w:szCs w:val="14"/>
              </w:rPr>
              <w:t>-</w:t>
            </w:r>
          </w:p>
        </w:tc>
        <w:tc>
          <w:tcPr>
            <w:tcW w:w="972" w:type="pct"/>
            <w:tcBorders>
              <w:left w:val="single" w:sz="4" w:space="0" w:color="auto"/>
            </w:tcBorders>
            <w:vAlign w:val="bottom"/>
          </w:tcPr>
          <w:p w14:paraId="1837775C" w14:textId="41FD95F2" w:rsidR="00C760EC" w:rsidRPr="0022511D" w:rsidRDefault="00C760EC" w:rsidP="006702BE">
            <w:pPr>
              <w:widowControl w:val="0"/>
              <w:ind w:right="-63"/>
              <w:jc w:val="right"/>
              <w:rPr>
                <w:bCs/>
                <w:sz w:val="14"/>
                <w:szCs w:val="14"/>
              </w:rPr>
            </w:pPr>
            <w:r w:rsidRPr="0022511D">
              <w:rPr>
                <w:bCs/>
                <w:sz w:val="14"/>
                <w:szCs w:val="14"/>
              </w:rPr>
              <w:t>-</w:t>
            </w:r>
          </w:p>
        </w:tc>
      </w:tr>
      <w:tr w:rsidR="00375126" w:rsidRPr="0022511D" w14:paraId="5D202AF1" w14:textId="77777777" w:rsidTr="0022511D">
        <w:trPr>
          <w:trHeight w:val="85"/>
        </w:trPr>
        <w:tc>
          <w:tcPr>
            <w:tcW w:w="243" w:type="pct"/>
            <w:noWrap/>
          </w:tcPr>
          <w:p w14:paraId="23E549FA" w14:textId="77777777" w:rsidR="00C760EC" w:rsidRPr="0022511D" w:rsidRDefault="00C760EC" w:rsidP="006702BE">
            <w:pPr>
              <w:widowControl w:val="0"/>
              <w:rPr>
                <w:sz w:val="14"/>
                <w:szCs w:val="14"/>
              </w:rPr>
            </w:pPr>
            <w:r w:rsidRPr="0022511D">
              <w:rPr>
                <w:bCs/>
                <w:sz w:val="14"/>
                <w:szCs w:val="14"/>
              </w:rPr>
              <w:t>2.2.3</w:t>
            </w:r>
          </w:p>
        </w:tc>
        <w:tc>
          <w:tcPr>
            <w:tcW w:w="2813" w:type="pct"/>
            <w:tcBorders>
              <w:right w:val="single" w:sz="4" w:space="0" w:color="auto"/>
            </w:tcBorders>
            <w:noWrap/>
            <w:vAlign w:val="bottom"/>
          </w:tcPr>
          <w:p w14:paraId="2E53B644" w14:textId="77777777" w:rsidR="00C760EC" w:rsidRPr="0022511D" w:rsidRDefault="00C760EC" w:rsidP="006702BE">
            <w:pPr>
              <w:widowControl w:val="0"/>
              <w:rPr>
                <w:sz w:val="14"/>
                <w:szCs w:val="14"/>
              </w:rPr>
            </w:pPr>
            <w:r w:rsidRPr="0022511D">
              <w:rPr>
                <w:bCs/>
                <w:sz w:val="14"/>
                <w:szCs w:val="14"/>
              </w:rPr>
              <w:t>Nakit Akış Riskinden Korunma Gelirleri/Giderleri</w:t>
            </w:r>
          </w:p>
        </w:tc>
        <w:tc>
          <w:tcPr>
            <w:tcW w:w="972" w:type="pct"/>
            <w:tcBorders>
              <w:top w:val="nil"/>
              <w:left w:val="single" w:sz="4" w:space="0" w:color="auto"/>
              <w:bottom w:val="nil"/>
              <w:right w:val="single" w:sz="4" w:space="0" w:color="auto"/>
            </w:tcBorders>
            <w:noWrap/>
            <w:vAlign w:val="bottom"/>
          </w:tcPr>
          <w:p w14:paraId="5C841C41" w14:textId="776D4F2A" w:rsidR="00C760EC" w:rsidRPr="0022511D" w:rsidRDefault="00C760EC" w:rsidP="006702BE">
            <w:pPr>
              <w:widowControl w:val="0"/>
              <w:ind w:right="-63"/>
              <w:jc w:val="right"/>
              <w:rPr>
                <w:sz w:val="14"/>
                <w:szCs w:val="14"/>
              </w:rPr>
            </w:pPr>
            <w:r w:rsidRPr="0022511D">
              <w:rPr>
                <w:sz w:val="14"/>
                <w:szCs w:val="14"/>
              </w:rPr>
              <w:t>-</w:t>
            </w:r>
          </w:p>
        </w:tc>
        <w:tc>
          <w:tcPr>
            <w:tcW w:w="972" w:type="pct"/>
            <w:tcBorders>
              <w:left w:val="single" w:sz="4" w:space="0" w:color="auto"/>
            </w:tcBorders>
            <w:vAlign w:val="bottom"/>
          </w:tcPr>
          <w:p w14:paraId="533CC360" w14:textId="3432AB9A" w:rsidR="00C760EC" w:rsidRPr="0022511D" w:rsidRDefault="00C760EC" w:rsidP="006702BE">
            <w:pPr>
              <w:widowControl w:val="0"/>
              <w:ind w:right="-63"/>
              <w:jc w:val="right"/>
              <w:rPr>
                <w:bCs/>
                <w:sz w:val="14"/>
                <w:szCs w:val="14"/>
              </w:rPr>
            </w:pPr>
            <w:r w:rsidRPr="0022511D">
              <w:rPr>
                <w:bCs/>
                <w:sz w:val="14"/>
                <w:szCs w:val="14"/>
              </w:rPr>
              <w:t>-</w:t>
            </w:r>
          </w:p>
        </w:tc>
      </w:tr>
      <w:tr w:rsidR="00375126" w:rsidRPr="0022511D" w14:paraId="2BC55E2A" w14:textId="77777777" w:rsidTr="0022511D">
        <w:trPr>
          <w:trHeight w:val="82"/>
        </w:trPr>
        <w:tc>
          <w:tcPr>
            <w:tcW w:w="243" w:type="pct"/>
            <w:noWrap/>
          </w:tcPr>
          <w:p w14:paraId="361C3D10" w14:textId="77777777" w:rsidR="00C760EC" w:rsidRPr="0022511D" w:rsidRDefault="00C760EC" w:rsidP="006702BE">
            <w:pPr>
              <w:widowControl w:val="0"/>
              <w:rPr>
                <w:sz w:val="14"/>
                <w:szCs w:val="14"/>
              </w:rPr>
            </w:pPr>
            <w:r w:rsidRPr="0022511D">
              <w:rPr>
                <w:sz w:val="14"/>
                <w:szCs w:val="14"/>
              </w:rPr>
              <w:t>2.2.4</w:t>
            </w:r>
          </w:p>
        </w:tc>
        <w:tc>
          <w:tcPr>
            <w:tcW w:w="2813" w:type="pct"/>
            <w:tcBorders>
              <w:right w:val="single" w:sz="4" w:space="0" w:color="auto"/>
            </w:tcBorders>
            <w:noWrap/>
            <w:vAlign w:val="bottom"/>
          </w:tcPr>
          <w:p w14:paraId="745F5CA9" w14:textId="77777777" w:rsidR="00C760EC" w:rsidRPr="0022511D" w:rsidRDefault="00C760EC" w:rsidP="006702BE">
            <w:pPr>
              <w:widowControl w:val="0"/>
              <w:rPr>
                <w:sz w:val="14"/>
                <w:szCs w:val="14"/>
              </w:rPr>
            </w:pPr>
            <w:r w:rsidRPr="0022511D">
              <w:rPr>
                <w:sz w:val="14"/>
                <w:szCs w:val="14"/>
              </w:rPr>
              <w:t>Yurtdışındaki İşletmeye İlişkin Yatırım Riskinden Korunma Gelirleri/Giderleri</w:t>
            </w:r>
          </w:p>
        </w:tc>
        <w:tc>
          <w:tcPr>
            <w:tcW w:w="972" w:type="pct"/>
            <w:tcBorders>
              <w:top w:val="nil"/>
              <w:left w:val="single" w:sz="4" w:space="0" w:color="auto"/>
              <w:bottom w:val="nil"/>
              <w:right w:val="single" w:sz="4" w:space="0" w:color="auto"/>
            </w:tcBorders>
            <w:noWrap/>
            <w:vAlign w:val="bottom"/>
          </w:tcPr>
          <w:p w14:paraId="0972B509" w14:textId="44CF33CE" w:rsidR="00C760EC" w:rsidRPr="0022511D" w:rsidRDefault="00C760EC" w:rsidP="006702BE">
            <w:pPr>
              <w:widowControl w:val="0"/>
              <w:ind w:right="-63"/>
              <w:jc w:val="right"/>
              <w:rPr>
                <w:sz w:val="14"/>
                <w:szCs w:val="14"/>
              </w:rPr>
            </w:pPr>
            <w:r w:rsidRPr="0022511D">
              <w:rPr>
                <w:sz w:val="14"/>
                <w:szCs w:val="14"/>
              </w:rPr>
              <w:t>-</w:t>
            </w:r>
          </w:p>
        </w:tc>
        <w:tc>
          <w:tcPr>
            <w:tcW w:w="972" w:type="pct"/>
            <w:tcBorders>
              <w:left w:val="single" w:sz="4" w:space="0" w:color="auto"/>
            </w:tcBorders>
            <w:vAlign w:val="bottom"/>
          </w:tcPr>
          <w:p w14:paraId="1097D4A4" w14:textId="03164861" w:rsidR="00C760EC" w:rsidRPr="0022511D" w:rsidRDefault="00C760EC" w:rsidP="006702BE">
            <w:pPr>
              <w:widowControl w:val="0"/>
              <w:ind w:right="-63"/>
              <w:jc w:val="right"/>
              <w:rPr>
                <w:bCs/>
                <w:sz w:val="14"/>
                <w:szCs w:val="14"/>
              </w:rPr>
            </w:pPr>
            <w:r w:rsidRPr="0022511D">
              <w:rPr>
                <w:bCs/>
                <w:sz w:val="14"/>
                <w:szCs w:val="14"/>
              </w:rPr>
              <w:t>-</w:t>
            </w:r>
          </w:p>
        </w:tc>
      </w:tr>
      <w:tr w:rsidR="00375126" w:rsidRPr="0022511D" w14:paraId="75843DFA" w14:textId="77777777" w:rsidTr="0022511D">
        <w:trPr>
          <w:trHeight w:val="85"/>
        </w:trPr>
        <w:tc>
          <w:tcPr>
            <w:tcW w:w="243" w:type="pct"/>
            <w:noWrap/>
          </w:tcPr>
          <w:p w14:paraId="4DBA28C7" w14:textId="77777777" w:rsidR="00C760EC" w:rsidRPr="0022511D" w:rsidRDefault="00C760EC" w:rsidP="006702BE">
            <w:pPr>
              <w:widowControl w:val="0"/>
              <w:rPr>
                <w:sz w:val="14"/>
                <w:szCs w:val="14"/>
              </w:rPr>
            </w:pPr>
            <w:r w:rsidRPr="0022511D">
              <w:rPr>
                <w:sz w:val="14"/>
                <w:szCs w:val="14"/>
              </w:rPr>
              <w:t>2.2.5</w:t>
            </w:r>
          </w:p>
        </w:tc>
        <w:tc>
          <w:tcPr>
            <w:tcW w:w="2813" w:type="pct"/>
            <w:tcBorders>
              <w:right w:val="single" w:sz="4" w:space="0" w:color="auto"/>
            </w:tcBorders>
            <w:noWrap/>
            <w:vAlign w:val="bottom"/>
          </w:tcPr>
          <w:p w14:paraId="79BB4AFB" w14:textId="77777777" w:rsidR="00C760EC" w:rsidRPr="0022511D" w:rsidRDefault="00C760EC" w:rsidP="006702BE">
            <w:pPr>
              <w:widowControl w:val="0"/>
              <w:rPr>
                <w:sz w:val="14"/>
                <w:szCs w:val="14"/>
              </w:rPr>
            </w:pPr>
            <w:r w:rsidRPr="0022511D">
              <w:rPr>
                <w:sz w:val="14"/>
                <w:szCs w:val="14"/>
              </w:rPr>
              <w:t>Diğer Kâr veya Zarar Olarak Yeniden Sınıflandırılacak Diğer Kapsamlı Gelir Unsurları</w:t>
            </w:r>
          </w:p>
        </w:tc>
        <w:tc>
          <w:tcPr>
            <w:tcW w:w="972" w:type="pct"/>
            <w:tcBorders>
              <w:top w:val="nil"/>
              <w:left w:val="single" w:sz="4" w:space="0" w:color="auto"/>
              <w:bottom w:val="nil"/>
              <w:right w:val="single" w:sz="4" w:space="0" w:color="auto"/>
            </w:tcBorders>
            <w:noWrap/>
            <w:vAlign w:val="bottom"/>
          </w:tcPr>
          <w:p w14:paraId="21388695" w14:textId="14C7073D" w:rsidR="00C760EC" w:rsidRPr="0022511D" w:rsidRDefault="00C760EC" w:rsidP="006702BE">
            <w:pPr>
              <w:widowControl w:val="0"/>
              <w:ind w:right="-63"/>
              <w:jc w:val="right"/>
              <w:rPr>
                <w:sz w:val="14"/>
                <w:szCs w:val="14"/>
              </w:rPr>
            </w:pPr>
            <w:r w:rsidRPr="0022511D">
              <w:rPr>
                <w:sz w:val="14"/>
                <w:szCs w:val="14"/>
              </w:rPr>
              <w:t>-</w:t>
            </w:r>
          </w:p>
        </w:tc>
        <w:tc>
          <w:tcPr>
            <w:tcW w:w="972" w:type="pct"/>
            <w:tcBorders>
              <w:left w:val="single" w:sz="4" w:space="0" w:color="auto"/>
            </w:tcBorders>
            <w:vAlign w:val="bottom"/>
          </w:tcPr>
          <w:p w14:paraId="108FBE4D" w14:textId="29FD3673" w:rsidR="00C760EC" w:rsidRPr="0022511D" w:rsidRDefault="00C760EC" w:rsidP="006702BE">
            <w:pPr>
              <w:widowControl w:val="0"/>
              <w:ind w:right="-63"/>
              <w:jc w:val="right"/>
              <w:rPr>
                <w:bCs/>
                <w:sz w:val="14"/>
                <w:szCs w:val="14"/>
              </w:rPr>
            </w:pPr>
            <w:r w:rsidRPr="0022511D">
              <w:rPr>
                <w:bCs/>
                <w:sz w:val="14"/>
                <w:szCs w:val="14"/>
              </w:rPr>
              <w:t>-</w:t>
            </w:r>
          </w:p>
        </w:tc>
      </w:tr>
      <w:tr w:rsidR="00375126" w:rsidRPr="0022511D" w14:paraId="21EA8065" w14:textId="77777777" w:rsidTr="0022511D">
        <w:trPr>
          <w:trHeight w:val="85"/>
        </w:trPr>
        <w:tc>
          <w:tcPr>
            <w:tcW w:w="243" w:type="pct"/>
            <w:tcBorders>
              <w:bottom w:val="single" w:sz="4" w:space="0" w:color="auto"/>
            </w:tcBorders>
            <w:noWrap/>
          </w:tcPr>
          <w:p w14:paraId="6D4A8DE3" w14:textId="77777777" w:rsidR="00C760EC" w:rsidRPr="0022511D" w:rsidRDefault="00C760EC" w:rsidP="006702BE">
            <w:pPr>
              <w:widowControl w:val="0"/>
              <w:rPr>
                <w:sz w:val="14"/>
                <w:szCs w:val="14"/>
              </w:rPr>
            </w:pPr>
            <w:r w:rsidRPr="0022511D">
              <w:rPr>
                <w:sz w:val="14"/>
                <w:szCs w:val="14"/>
              </w:rPr>
              <w:t>2.2.6</w:t>
            </w:r>
          </w:p>
        </w:tc>
        <w:tc>
          <w:tcPr>
            <w:tcW w:w="2813" w:type="pct"/>
            <w:tcBorders>
              <w:bottom w:val="single" w:sz="4" w:space="0" w:color="auto"/>
              <w:right w:val="single" w:sz="4" w:space="0" w:color="auto"/>
            </w:tcBorders>
            <w:noWrap/>
            <w:vAlign w:val="bottom"/>
          </w:tcPr>
          <w:p w14:paraId="60323739" w14:textId="77777777" w:rsidR="00C760EC" w:rsidRPr="0022511D" w:rsidRDefault="00C760EC" w:rsidP="006702BE">
            <w:pPr>
              <w:widowControl w:val="0"/>
              <w:rPr>
                <w:sz w:val="14"/>
                <w:szCs w:val="14"/>
              </w:rPr>
            </w:pPr>
            <w:r w:rsidRPr="0022511D">
              <w:rPr>
                <w:sz w:val="14"/>
                <w:szCs w:val="14"/>
              </w:rPr>
              <w:t>Kar veya Zararda Yeniden Sınıflandırılacak Diğer Kapsamlı Gelire İlişkin Vergiler</w:t>
            </w:r>
          </w:p>
        </w:tc>
        <w:tc>
          <w:tcPr>
            <w:tcW w:w="972" w:type="pct"/>
            <w:tcBorders>
              <w:top w:val="nil"/>
              <w:left w:val="single" w:sz="4" w:space="0" w:color="auto"/>
              <w:bottom w:val="single" w:sz="4" w:space="0" w:color="auto"/>
              <w:right w:val="single" w:sz="4" w:space="0" w:color="auto"/>
            </w:tcBorders>
            <w:noWrap/>
            <w:vAlign w:val="bottom"/>
          </w:tcPr>
          <w:p w14:paraId="017D65FE" w14:textId="19FF6E23" w:rsidR="00C760EC" w:rsidRPr="0022511D" w:rsidRDefault="00C760EC" w:rsidP="006702BE">
            <w:pPr>
              <w:widowControl w:val="0"/>
              <w:ind w:right="-63"/>
              <w:jc w:val="right"/>
              <w:rPr>
                <w:sz w:val="14"/>
                <w:szCs w:val="14"/>
              </w:rPr>
            </w:pPr>
            <w:r w:rsidRPr="0022511D">
              <w:rPr>
                <w:sz w:val="14"/>
                <w:szCs w:val="14"/>
              </w:rPr>
              <w:t>-</w:t>
            </w:r>
          </w:p>
        </w:tc>
        <w:tc>
          <w:tcPr>
            <w:tcW w:w="972" w:type="pct"/>
            <w:tcBorders>
              <w:left w:val="single" w:sz="4" w:space="0" w:color="auto"/>
              <w:bottom w:val="single" w:sz="4" w:space="0" w:color="auto"/>
            </w:tcBorders>
            <w:vAlign w:val="bottom"/>
          </w:tcPr>
          <w:p w14:paraId="42BE8469" w14:textId="2A9EAD98" w:rsidR="00C760EC" w:rsidRPr="0022511D" w:rsidRDefault="00C760EC" w:rsidP="006702BE">
            <w:pPr>
              <w:widowControl w:val="0"/>
              <w:ind w:right="-63"/>
              <w:jc w:val="right"/>
              <w:rPr>
                <w:bCs/>
                <w:sz w:val="14"/>
                <w:szCs w:val="14"/>
              </w:rPr>
            </w:pPr>
            <w:r w:rsidRPr="0022511D">
              <w:rPr>
                <w:bCs/>
                <w:sz w:val="14"/>
                <w:szCs w:val="14"/>
              </w:rPr>
              <w:t>-</w:t>
            </w:r>
          </w:p>
        </w:tc>
      </w:tr>
      <w:tr w:rsidR="00375126" w:rsidRPr="0022511D" w14:paraId="091A06BD" w14:textId="77777777" w:rsidTr="0022511D">
        <w:trPr>
          <w:trHeight w:val="85"/>
        </w:trPr>
        <w:tc>
          <w:tcPr>
            <w:tcW w:w="243" w:type="pct"/>
            <w:tcBorders>
              <w:top w:val="single" w:sz="4" w:space="0" w:color="auto"/>
              <w:bottom w:val="single" w:sz="12" w:space="0" w:color="auto"/>
            </w:tcBorders>
            <w:noWrap/>
          </w:tcPr>
          <w:p w14:paraId="3C4C763D" w14:textId="77777777" w:rsidR="00AB223F" w:rsidRPr="0022511D" w:rsidRDefault="00AB223F" w:rsidP="006702BE">
            <w:pPr>
              <w:widowControl w:val="0"/>
              <w:rPr>
                <w:b/>
                <w:bCs/>
                <w:sz w:val="14"/>
                <w:szCs w:val="14"/>
              </w:rPr>
            </w:pPr>
            <w:r w:rsidRPr="0022511D">
              <w:rPr>
                <w:b/>
                <w:bCs/>
                <w:sz w:val="14"/>
                <w:szCs w:val="14"/>
              </w:rPr>
              <w:t>III.</w:t>
            </w:r>
          </w:p>
        </w:tc>
        <w:tc>
          <w:tcPr>
            <w:tcW w:w="2813" w:type="pct"/>
            <w:tcBorders>
              <w:top w:val="single" w:sz="4" w:space="0" w:color="auto"/>
              <w:bottom w:val="single" w:sz="12" w:space="0" w:color="auto"/>
              <w:right w:val="single" w:sz="4" w:space="0" w:color="auto"/>
            </w:tcBorders>
            <w:vAlign w:val="bottom"/>
          </w:tcPr>
          <w:p w14:paraId="5C60C9F1" w14:textId="77777777" w:rsidR="00AB223F" w:rsidRPr="0022511D" w:rsidRDefault="00AB223F" w:rsidP="006702BE">
            <w:pPr>
              <w:widowControl w:val="0"/>
              <w:rPr>
                <w:b/>
                <w:bCs/>
                <w:sz w:val="14"/>
                <w:szCs w:val="14"/>
              </w:rPr>
            </w:pPr>
            <w:r w:rsidRPr="0022511D">
              <w:rPr>
                <w:b/>
                <w:bCs/>
                <w:sz w:val="14"/>
                <w:szCs w:val="14"/>
              </w:rPr>
              <w:t>TOPLAM KAPSAMLI GELİR (I+II)</w:t>
            </w:r>
          </w:p>
        </w:tc>
        <w:tc>
          <w:tcPr>
            <w:tcW w:w="972" w:type="pct"/>
            <w:tcBorders>
              <w:top w:val="single" w:sz="4" w:space="0" w:color="auto"/>
              <w:left w:val="single" w:sz="4" w:space="0" w:color="auto"/>
              <w:bottom w:val="single" w:sz="12" w:space="0" w:color="auto"/>
              <w:right w:val="single" w:sz="4" w:space="0" w:color="auto"/>
            </w:tcBorders>
            <w:noWrap/>
            <w:vAlign w:val="bottom"/>
          </w:tcPr>
          <w:p w14:paraId="082FFCD8" w14:textId="02253FD7" w:rsidR="00AB223F" w:rsidRPr="0022511D" w:rsidRDefault="00452328" w:rsidP="006702BE">
            <w:pPr>
              <w:widowControl w:val="0"/>
              <w:ind w:right="-63"/>
              <w:jc w:val="right"/>
              <w:rPr>
                <w:b/>
                <w:bCs/>
                <w:sz w:val="14"/>
                <w:szCs w:val="14"/>
              </w:rPr>
            </w:pPr>
            <w:r w:rsidRPr="0022511D">
              <w:rPr>
                <w:b/>
                <w:sz w:val="14"/>
                <w:szCs w:val="14"/>
              </w:rPr>
              <w:t>170.</w:t>
            </w:r>
            <w:r w:rsidR="00AE141B" w:rsidRPr="0022511D">
              <w:rPr>
                <w:b/>
                <w:sz w:val="14"/>
                <w:szCs w:val="14"/>
              </w:rPr>
              <w:t>39</w:t>
            </w:r>
            <w:r w:rsidR="00AC118F" w:rsidRPr="0022511D">
              <w:rPr>
                <w:b/>
                <w:sz w:val="14"/>
                <w:szCs w:val="14"/>
              </w:rPr>
              <w:t>9</w:t>
            </w:r>
          </w:p>
        </w:tc>
        <w:tc>
          <w:tcPr>
            <w:tcW w:w="972" w:type="pct"/>
            <w:tcBorders>
              <w:top w:val="single" w:sz="4" w:space="0" w:color="auto"/>
              <w:left w:val="single" w:sz="4" w:space="0" w:color="auto"/>
              <w:bottom w:val="single" w:sz="12" w:space="0" w:color="auto"/>
            </w:tcBorders>
            <w:vAlign w:val="bottom"/>
          </w:tcPr>
          <w:p w14:paraId="3403993A" w14:textId="24767112" w:rsidR="00AB223F" w:rsidRPr="0022511D" w:rsidRDefault="00AB223F" w:rsidP="006702BE">
            <w:pPr>
              <w:widowControl w:val="0"/>
              <w:ind w:right="-63"/>
              <w:jc w:val="right"/>
              <w:rPr>
                <w:b/>
                <w:bCs/>
                <w:sz w:val="14"/>
                <w:szCs w:val="14"/>
              </w:rPr>
            </w:pPr>
            <w:r w:rsidRPr="0022511D">
              <w:rPr>
                <w:b/>
                <w:sz w:val="14"/>
                <w:szCs w:val="14"/>
              </w:rPr>
              <w:t>(1.876)</w:t>
            </w:r>
          </w:p>
        </w:tc>
      </w:tr>
    </w:tbl>
    <w:p w14:paraId="46812AC5" w14:textId="77777777" w:rsidR="00951A9B" w:rsidRPr="0022511D" w:rsidRDefault="00951A9B" w:rsidP="006702BE">
      <w:pPr>
        <w:widowControl w:val="0"/>
        <w:jc w:val="center"/>
        <w:rPr>
          <w:rFonts w:eastAsia="Arial Unicode MS"/>
          <w:bCs/>
          <w:sz w:val="18"/>
          <w:szCs w:val="18"/>
        </w:rPr>
      </w:pPr>
    </w:p>
    <w:p w14:paraId="6452A48D" w14:textId="77777777" w:rsidR="00951A9B" w:rsidRPr="0022511D" w:rsidRDefault="00951A9B" w:rsidP="006702BE">
      <w:pPr>
        <w:widowControl w:val="0"/>
        <w:jc w:val="center"/>
        <w:rPr>
          <w:rFonts w:eastAsia="Arial Unicode MS"/>
          <w:bCs/>
          <w:sz w:val="18"/>
          <w:szCs w:val="18"/>
        </w:rPr>
      </w:pPr>
    </w:p>
    <w:p w14:paraId="517F9F05" w14:textId="77777777" w:rsidR="00951A9B" w:rsidRPr="0022511D" w:rsidRDefault="00951A9B" w:rsidP="006702BE">
      <w:pPr>
        <w:widowControl w:val="0"/>
        <w:jc w:val="center"/>
        <w:rPr>
          <w:rFonts w:eastAsia="Arial Unicode MS"/>
          <w:bCs/>
          <w:sz w:val="18"/>
          <w:szCs w:val="18"/>
        </w:rPr>
      </w:pPr>
    </w:p>
    <w:p w14:paraId="28046EF1" w14:textId="77777777" w:rsidR="00951A9B" w:rsidRPr="0022511D" w:rsidRDefault="00951A9B" w:rsidP="006702BE">
      <w:pPr>
        <w:widowControl w:val="0"/>
        <w:jc w:val="center"/>
        <w:rPr>
          <w:rFonts w:eastAsia="Arial Unicode MS"/>
          <w:bCs/>
          <w:sz w:val="18"/>
          <w:szCs w:val="18"/>
        </w:rPr>
      </w:pPr>
    </w:p>
    <w:p w14:paraId="4D20CB26" w14:textId="77777777" w:rsidR="00951A9B" w:rsidRPr="0022511D" w:rsidRDefault="00951A9B" w:rsidP="006702BE">
      <w:pPr>
        <w:widowControl w:val="0"/>
        <w:jc w:val="center"/>
        <w:rPr>
          <w:rFonts w:eastAsia="Arial Unicode MS"/>
          <w:bCs/>
          <w:sz w:val="18"/>
          <w:szCs w:val="18"/>
        </w:rPr>
      </w:pPr>
    </w:p>
    <w:p w14:paraId="7E1E4219" w14:textId="77777777" w:rsidR="00951A9B" w:rsidRPr="0022511D" w:rsidRDefault="00951A9B" w:rsidP="006702BE">
      <w:pPr>
        <w:widowControl w:val="0"/>
        <w:jc w:val="center"/>
        <w:rPr>
          <w:rFonts w:eastAsia="Arial Unicode MS"/>
          <w:bCs/>
          <w:sz w:val="18"/>
          <w:szCs w:val="18"/>
        </w:rPr>
      </w:pPr>
    </w:p>
    <w:p w14:paraId="69DABC5B" w14:textId="77777777" w:rsidR="00951A9B" w:rsidRPr="0022511D" w:rsidRDefault="00951A9B" w:rsidP="006702BE">
      <w:pPr>
        <w:widowControl w:val="0"/>
        <w:jc w:val="center"/>
        <w:rPr>
          <w:rFonts w:eastAsia="Arial Unicode MS"/>
          <w:bCs/>
          <w:sz w:val="18"/>
          <w:szCs w:val="18"/>
        </w:rPr>
      </w:pPr>
    </w:p>
    <w:p w14:paraId="0778D1E5" w14:textId="77777777" w:rsidR="00951A9B" w:rsidRPr="0022511D" w:rsidRDefault="00951A9B" w:rsidP="006702BE">
      <w:pPr>
        <w:widowControl w:val="0"/>
        <w:jc w:val="center"/>
        <w:rPr>
          <w:rFonts w:eastAsia="Arial Unicode MS"/>
          <w:bCs/>
          <w:sz w:val="18"/>
          <w:szCs w:val="18"/>
        </w:rPr>
      </w:pPr>
    </w:p>
    <w:p w14:paraId="4118E1B5" w14:textId="77777777" w:rsidR="00951A9B" w:rsidRPr="0022511D" w:rsidRDefault="00951A9B" w:rsidP="006702BE">
      <w:pPr>
        <w:widowControl w:val="0"/>
        <w:jc w:val="center"/>
        <w:rPr>
          <w:rFonts w:eastAsia="Arial Unicode MS"/>
          <w:bCs/>
          <w:sz w:val="18"/>
          <w:szCs w:val="18"/>
        </w:rPr>
      </w:pPr>
    </w:p>
    <w:p w14:paraId="7297BA56" w14:textId="77777777" w:rsidR="00951A9B" w:rsidRPr="0022511D" w:rsidRDefault="00951A9B" w:rsidP="006702BE">
      <w:pPr>
        <w:widowControl w:val="0"/>
        <w:jc w:val="center"/>
        <w:rPr>
          <w:rFonts w:eastAsia="Arial Unicode MS"/>
          <w:bCs/>
          <w:sz w:val="18"/>
          <w:szCs w:val="18"/>
        </w:rPr>
      </w:pPr>
    </w:p>
    <w:p w14:paraId="41D4706D" w14:textId="77777777" w:rsidR="00951A9B" w:rsidRPr="0022511D" w:rsidRDefault="00951A9B" w:rsidP="006702BE">
      <w:pPr>
        <w:widowControl w:val="0"/>
        <w:jc w:val="center"/>
        <w:rPr>
          <w:rFonts w:eastAsia="Arial Unicode MS"/>
          <w:bCs/>
          <w:sz w:val="18"/>
          <w:szCs w:val="18"/>
        </w:rPr>
      </w:pPr>
    </w:p>
    <w:p w14:paraId="0DE9D0C1" w14:textId="77777777" w:rsidR="00951A9B" w:rsidRPr="0022511D" w:rsidRDefault="00951A9B" w:rsidP="006702BE">
      <w:pPr>
        <w:widowControl w:val="0"/>
        <w:jc w:val="center"/>
        <w:rPr>
          <w:rFonts w:eastAsia="Arial Unicode MS"/>
          <w:bCs/>
          <w:sz w:val="18"/>
          <w:szCs w:val="18"/>
        </w:rPr>
      </w:pPr>
    </w:p>
    <w:p w14:paraId="5DFA36B5" w14:textId="77777777" w:rsidR="00951A9B" w:rsidRPr="0022511D" w:rsidRDefault="00951A9B" w:rsidP="006702BE">
      <w:pPr>
        <w:widowControl w:val="0"/>
        <w:jc w:val="center"/>
        <w:rPr>
          <w:rFonts w:eastAsia="Arial Unicode MS"/>
          <w:bCs/>
          <w:sz w:val="18"/>
          <w:szCs w:val="18"/>
        </w:rPr>
      </w:pPr>
    </w:p>
    <w:p w14:paraId="6311993D" w14:textId="77777777" w:rsidR="00951A9B" w:rsidRPr="0022511D" w:rsidRDefault="00951A9B" w:rsidP="006702BE">
      <w:pPr>
        <w:widowControl w:val="0"/>
        <w:jc w:val="center"/>
        <w:rPr>
          <w:rFonts w:eastAsia="Arial Unicode MS"/>
          <w:bCs/>
          <w:sz w:val="18"/>
          <w:szCs w:val="18"/>
        </w:rPr>
      </w:pPr>
    </w:p>
    <w:p w14:paraId="3530B10C" w14:textId="77777777" w:rsidR="00951A9B" w:rsidRPr="0022511D" w:rsidRDefault="00951A9B" w:rsidP="006702BE">
      <w:pPr>
        <w:widowControl w:val="0"/>
        <w:jc w:val="center"/>
        <w:rPr>
          <w:rFonts w:eastAsia="Arial Unicode MS"/>
          <w:bCs/>
          <w:sz w:val="18"/>
          <w:szCs w:val="18"/>
        </w:rPr>
      </w:pPr>
    </w:p>
    <w:p w14:paraId="2804E4D0" w14:textId="77777777" w:rsidR="00951A9B" w:rsidRPr="0022511D" w:rsidRDefault="00951A9B" w:rsidP="006702BE">
      <w:pPr>
        <w:widowControl w:val="0"/>
        <w:jc w:val="center"/>
        <w:rPr>
          <w:rFonts w:eastAsia="Arial Unicode MS"/>
          <w:bCs/>
          <w:sz w:val="18"/>
          <w:szCs w:val="18"/>
        </w:rPr>
      </w:pPr>
    </w:p>
    <w:p w14:paraId="5ECAD607" w14:textId="77777777" w:rsidR="00951A9B" w:rsidRPr="0022511D" w:rsidRDefault="00951A9B" w:rsidP="006702BE">
      <w:pPr>
        <w:widowControl w:val="0"/>
        <w:jc w:val="center"/>
        <w:rPr>
          <w:rFonts w:eastAsia="Arial Unicode MS"/>
          <w:bCs/>
          <w:sz w:val="18"/>
          <w:szCs w:val="18"/>
        </w:rPr>
      </w:pPr>
    </w:p>
    <w:p w14:paraId="2681BBE9" w14:textId="77777777" w:rsidR="00951A9B" w:rsidRPr="0022511D" w:rsidRDefault="00951A9B" w:rsidP="006702BE">
      <w:pPr>
        <w:widowControl w:val="0"/>
        <w:jc w:val="center"/>
        <w:rPr>
          <w:rFonts w:eastAsia="Arial Unicode MS"/>
          <w:bCs/>
          <w:sz w:val="18"/>
          <w:szCs w:val="18"/>
        </w:rPr>
      </w:pPr>
    </w:p>
    <w:p w14:paraId="5A12ACAA" w14:textId="77777777" w:rsidR="00951A9B" w:rsidRPr="0022511D" w:rsidRDefault="00951A9B" w:rsidP="006702BE">
      <w:pPr>
        <w:widowControl w:val="0"/>
        <w:jc w:val="center"/>
        <w:rPr>
          <w:rFonts w:eastAsia="Arial Unicode MS"/>
          <w:bCs/>
          <w:sz w:val="18"/>
          <w:szCs w:val="18"/>
        </w:rPr>
      </w:pPr>
    </w:p>
    <w:p w14:paraId="1976D97D" w14:textId="77777777" w:rsidR="00951A9B" w:rsidRPr="0022511D" w:rsidRDefault="00951A9B" w:rsidP="006702BE">
      <w:pPr>
        <w:widowControl w:val="0"/>
        <w:jc w:val="center"/>
        <w:rPr>
          <w:rFonts w:eastAsia="Arial Unicode MS"/>
          <w:bCs/>
          <w:sz w:val="18"/>
          <w:szCs w:val="18"/>
        </w:rPr>
      </w:pPr>
    </w:p>
    <w:p w14:paraId="7F82612E" w14:textId="77777777" w:rsidR="00951A9B" w:rsidRPr="0022511D" w:rsidRDefault="00951A9B" w:rsidP="006702BE">
      <w:pPr>
        <w:widowControl w:val="0"/>
        <w:jc w:val="center"/>
        <w:rPr>
          <w:rFonts w:eastAsia="Arial Unicode MS"/>
          <w:bCs/>
          <w:sz w:val="18"/>
          <w:szCs w:val="18"/>
        </w:rPr>
      </w:pPr>
    </w:p>
    <w:p w14:paraId="47D71A92" w14:textId="77777777" w:rsidR="00951A9B" w:rsidRPr="0022511D" w:rsidRDefault="00951A9B" w:rsidP="006702BE">
      <w:pPr>
        <w:widowControl w:val="0"/>
        <w:jc w:val="center"/>
        <w:rPr>
          <w:rFonts w:eastAsia="Arial Unicode MS"/>
          <w:bCs/>
          <w:sz w:val="18"/>
          <w:szCs w:val="18"/>
        </w:rPr>
      </w:pPr>
    </w:p>
    <w:p w14:paraId="22232C6E" w14:textId="77777777" w:rsidR="00951A9B" w:rsidRPr="0022511D" w:rsidRDefault="00951A9B" w:rsidP="006702BE">
      <w:pPr>
        <w:widowControl w:val="0"/>
        <w:jc w:val="center"/>
        <w:rPr>
          <w:rFonts w:eastAsia="Arial Unicode MS"/>
          <w:bCs/>
          <w:sz w:val="18"/>
          <w:szCs w:val="18"/>
        </w:rPr>
      </w:pPr>
    </w:p>
    <w:p w14:paraId="3A6C4630" w14:textId="77777777" w:rsidR="00951A9B" w:rsidRPr="0022511D" w:rsidRDefault="00951A9B" w:rsidP="006702BE">
      <w:pPr>
        <w:widowControl w:val="0"/>
        <w:jc w:val="center"/>
        <w:rPr>
          <w:rFonts w:eastAsia="Arial Unicode MS"/>
          <w:bCs/>
          <w:sz w:val="18"/>
          <w:szCs w:val="18"/>
        </w:rPr>
      </w:pPr>
    </w:p>
    <w:p w14:paraId="66CD6B30" w14:textId="77777777" w:rsidR="00951A9B" w:rsidRPr="0022511D" w:rsidRDefault="00951A9B" w:rsidP="006702BE">
      <w:pPr>
        <w:widowControl w:val="0"/>
        <w:jc w:val="center"/>
        <w:rPr>
          <w:rFonts w:eastAsia="Arial Unicode MS"/>
          <w:bCs/>
          <w:sz w:val="18"/>
          <w:szCs w:val="18"/>
        </w:rPr>
      </w:pPr>
    </w:p>
    <w:p w14:paraId="719602C6" w14:textId="77777777" w:rsidR="00951A9B" w:rsidRPr="0022511D" w:rsidRDefault="00951A9B" w:rsidP="006702BE">
      <w:pPr>
        <w:widowControl w:val="0"/>
        <w:jc w:val="center"/>
        <w:rPr>
          <w:rFonts w:eastAsia="Arial Unicode MS"/>
          <w:bCs/>
          <w:sz w:val="18"/>
          <w:szCs w:val="18"/>
        </w:rPr>
      </w:pPr>
    </w:p>
    <w:p w14:paraId="22F56D2D" w14:textId="77777777" w:rsidR="00951A9B" w:rsidRPr="0022511D" w:rsidRDefault="00951A9B" w:rsidP="006702BE">
      <w:pPr>
        <w:widowControl w:val="0"/>
        <w:jc w:val="center"/>
        <w:rPr>
          <w:rFonts w:eastAsia="Arial Unicode MS"/>
          <w:bCs/>
          <w:sz w:val="18"/>
          <w:szCs w:val="18"/>
        </w:rPr>
      </w:pPr>
    </w:p>
    <w:p w14:paraId="3C6A2BF1" w14:textId="77777777" w:rsidR="00951A9B" w:rsidRPr="0022511D" w:rsidRDefault="00951A9B" w:rsidP="006702BE">
      <w:pPr>
        <w:widowControl w:val="0"/>
        <w:jc w:val="center"/>
        <w:rPr>
          <w:rFonts w:eastAsia="Arial Unicode MS"/>
          <w:bCs/>
          <w:sz w:val="18"/>
          <w:szCs w:val="18"/>
        </w:rPr>
      </w:pPr>
    </w:p>
    <w:p w14:paraId="50249929" w14:textId="77777777" w:rsidR="00951A9B" w:rsidRPr="0022511D" w:rsidRDefault="00951A9B" w:rsidP="006702BE">
      <w:pPr>
        <w:widowControl w:val="0"/>
        <w:jc w:val="center"/>
        <w:rPr>
          <w:rFonts w:eastAsia="Arial Unicode MS"/>
          <w:bCs/>
          <w:sz w:val="18"/>
          <w:szCs w:val="18"/>
        </w:rPr>
      </w:pPr>
    </w:p>
    <w:p w14:paraId="2714A737" w14:textId="77777777" w:rsidR="00951A9B" w:rsidRPr="0022511D" w:rsidRDefault="00951A9B" w:rsidP="006702BE">
      <w:pPr>
        <w:widowControl w:val="0"/>
        <w:jc w:val="center"/>
        <w:rPr>
          <w:rFonts w:eastAsia="Arial Unicode MS"/>
          <w:bCs/>
          <w:sz w:val="18"/>
          <w:szCs w:val="18"/>
        </w:rPr>
      </w:pPr>
    </w:p>
    <w:p w14:paraId="5E5FC358" w14:textId="77777777" w:rsidR="00951A9B" w:rsidRPr="0022511D" w:rsidRDefault="00951A9B" w:rsidP="006702BE">
      <w:pPr>
        <w:widowControl w:val="0"/>
        <w:jc w:val="center"/>
        <w:rPr>
          <w:rFonts w:eastAsia="Arial Unicode MS"/>
          <w:bCs/>
          <w:sz w:val="18"/>
          <w:szCs w:val="18"/>
        </w:rPr>
      </w:pPr>
    </w:p>
    <w:p w14:paraId="1AD5E30F" w14:textId="77777777" w:rsidR="00951A9B" w:rsidRPr="0022511D" w:rsidRDefault="00951A9B" w:rsidP="006702BE">
      <w:pPr>
        <w:widowControl w:val="0"/>
        <w:jc w:val="center"/>
        <w:rPr>
          <w:rFonts w:eastAsia="Arial Unicode MS"/>
          <w:bCs/>
          <w:sz w:val="18"/>
          <w:szCs w:val="18"/>
        </w:rPr>
      </w:pPr>
    </w:p>
    <w:p w14:paraId="1A7472FE" w14:textId="77777777" w:rsidR="00951A9B" w:rsidRPr="0022511D" w:rsidRDefault="00951A9B" w:rsidP="006702BE">
      <w:pPr>
        <w:widowControl w:val="0"/>
        <w:jc w:val="center"/>
        <w:rPr>
          <w:rFonts w:eastAsia="Arial Unicode MS"/>
          <w:bCs/>
          <w:sz w:val="18"/>
          <w:szCs w:val="18"/>
        </w:rPr>
      </w:pPr>
    </w:p>
    <w:p w14:paraId="006C4B20" w14:textId="77777777" w:rsidR="00951A9B" w:rsidRPr="0022511D" w:rsidRDefault="00951A9B" w:rsidP="006702BE">
      <w:pPr>
        <w:widowControl w:val="0"/>
        <w:jc w:val="center"/>
        <w:rPr>
          <w:rFonts w:eastAsia="Arial Unicode MS"/>
          <w:bCs/>
          <w:sz w:val="18"/>
          <w:szCs w:val="18"/>
        </w:rPr>
      </w:pPr>
    </w:p>
    <w:p w14:paraId="558ABDBA" w14:textId="77777777" w:rsidR="00951A9B" w:rsidRPr="0022511D" w:rsidRDefault="00951A9B" w:rsidP="006702BE">
      <w:pPr>
        <w:widowControl w:val="0"/>
        <w:jc w:val="center"/>
        <w:rPr>
          <w:rFonts w:eastAsia="Arial Unicode MS"/>
          <w:bCs/>
          <w:sz w:val="18"/>
          <w:szCs w:val="18"/>
        </w:rPr>
      </w:pPr>
    </w:p>
    <w:p w14:paraId="469D5DC4" w14:textId="77777777" w:rsidR="00951A9B" w:rsidRPr="0022511D" w:rsidRDefault="00951A9B" w:rsidP="006702BE">
      <w:pPr>
        <w:widowControl w:val="0"/>
        <w:jc w:val="center"/>
        <w:rPr>
          <w:rFonts w:eastAsia="Arial Unicode MS"/>
          <w:bCs/>
          <w:sz w:val="18"/>
          <w:szCs w:val="18"/>
        </w:rPr>
      </w:pPr>
    </w:p>
    <w:p w14:paraId="1E22FB4D" w14:textId="77777777" w:rsidR="00951A9B" w:rsidRPr="0022511D" w:rsidRDefault="00951A9B" w:rsidP="006702BE">
      <w:pPr>
        <w:widowControl w:val="0"/>
        <w:jc w:val="center"/>
        <w:rPr>
          <w:rFonts w:eastAsia="Arial Unicode MS"/>
          <w:bCs/>
          <w:sz w:val="18"/>
          <w:szCs w:val="18"/>
        </w:rPr>
      </w:pPr>
    </w:p>
    <w:p w14:paraId="3F0F7D4F" w14:textId="77777777" w:rsidR="00951A9B" w:rsidRPr="0022511D" w:rsidRDefault="00951A9B" w:rsidP="006702BE">
      <w:pPr>
        <w:widowControl w:val="0"/>
        <w:jc w:val="center"/>
        <w:rPr>
          <w:rFonts w:eastAsia="Arial Unicode MS"/>
          <w:bCs/>
          <w:sz w:val="18"/>
          <w:szCs w:val="18"/>
        </w:rPr>
      </w:pPr>
    </w:p>
    <w:p w14:paraId="50470C5A" w14:textId="77777777" w:rsidR="00951A9B" w:rsidRPr="0022511D" w:rsidRDefault="00951A9B" w:rsidP="006702BE">
      <w:pPr>
        <w:widowControl w:val="0"/>
        <w:jc w:val="center"/>
        <w:rPr>
          <w:rFonts w:eastAsia="Arial Unicode MS"/>
          <w:bCs/>
          <w:sz w:val="18"/>
          <w:szCs w:val="18"/>
        </w:rPr>
      </w:pPr>
    </w:p>
    <w:p w14:paraId="50B1AB91" w14:textId="77777777" w:rsidR="00A42E75" w:rsidRPr="0022511D" w:rsidRDefault="00A42E75" w:rsidP="006702BE">
      <w:pPr>
        <w:widowControl w:val="0"/>
        <w:jc w:val="center"/>
        <w:rPr>
          <w:rFonts w:eastAsia="Arial Unicode MS"/>
          <w:bCs/>
          <w:sz w:val="18"/>
          <w:szCs w:val="18"/>
        </w:rPr>
      </w:pPr>
    </w:p>
    <w:p w14:paraId="4B0FAF78" w14:textId="77777777" w:rsidR="00951A9B" w:rsidRPr="0022511D" w:rsidRDefault="00951A9B" w:rsidP="006702BE">
      <w:pPr>
        <w:widowControl w:val="0"/>
        <w:jc w:val="center"/>
        <w:rPr>
          <w:rFonts w:eastAsia="Arial Unicode MS"/>
          <w:bCs/>
          <w:sz w:val="18"/>
          <w:szCs w:val="18"/>
        </w:rPr>
      </w:pPr>
    </w:p>
    <w:p w14:paraId="33CB679C" w14:textId="77777777" w:rsidR="00951A9B" w:rsidRPr="0022511D" w:rsidRDefault="00951A9B" w:rsidP="006702BE">
      <w:pPr>
        <w:widowControl w:val="0"/>
        <w:jc w:val="center"/>
        <w:rPr>
          <w:rFonts w:eastAsia="Arial Unicode MS"/>
          <w:bCs/>
          <w:sz w:val="18"/>
          <w:szCs w:val="18"/>
        </w:rPr>
      </w:pPr>
    </w:p>
    <w:p w14:paraId="1D529D6C" w14:textId="1D1D5F19" w:rsidR="004E126D" w:rsidRPr="0022511D" w:rsidRDefault="004E126D" w:rsidP="00281929">
      <w:pPr>
        <w:widowControl w:val="0"/>
        <w:jc w:val="center"/>
        <w:rPr>
          <w:rFonts w:eastAsia="Arial Unicode MS"/>
          <w:bCs/>
          <w:sz w:val="18"/>
          <w:szCs w:val="18"/>
        </w:rPr>
      </w:pPr>
    </w:p>
    <w:p w14:paraId="0AD613E8" w14:textId="77777777" w:rsidR="00281929" w:rsidRPr="0022511D" w:rsidRDefault="00281929" w:rsidP="006702BE">
      <w:pPr>
        <w:widowControl w:val="0"/>
        <w:jc w:val="center"/>
        <w:rPr>
          <w:rFonts w:eastAsia="Arial Unicode MS"/>
          <w:bCs/>
          <w:sz w:val="18"/>
          <w:szCs w:val="18"/>
        </w:rPr>
      </w:pPr>
    </w:p>
    <w:p w14:paraId="056DF23C" w14:textId="77777777" w:rsidR="004E126D" w:rsidRPr="0022511D" w:rsidRDefault="004E126D" w:rsidP="006702BE">
      <w:pPr>
        <w:widowControl w:val="0"/>
        <w:jc w:val="center"/>
        <w:rPr>
          <w:rFonts w:eastAsia="Arial Unicode MS"/>
          <w:bCs/>
          <w:sz w:val="18"/>
          <w:szCs w:val="18"/>
        </w:rPr>
      </w:pPr>
    </w:p>
    <w:p w14:paraId="65F28B89" w14:textId="77777777" w:rsidR="00477A8F" w:rsidRPr="0022511D" w:rsidRDefault="00477A8F" w:rsidP="006702BE">
      <w:pPr>
        <w:widowControl w:val="0"/>
        <w:jc w:val="center"/>
        <w:rPr>
          <w:rFonts w:eastAsia="Arial Unicode MS"/>
          <w:bCs/>
          <w:sz w:val="18"/>
          <w:szCs w:val="18"/>
        </w:rPr>
      </w:pPr>
    </w:p>
    <w:p w14:paraId="24DFF943" w14:textId="77777777" w:rsidR="00951A9B" w:rsidRPr="0022511D" w:rsidRDefault="00951A9B" w:rsidP="006702BE">
      <w:pPr>
        <w:widowControl w:val="0"/>
        <w:jc w:val="center"/>
        <w:rPr>
          <w:rFonts w:eastAsia="Arial Unicode MS"/>
          <w:bCs/>
          <w:sz w:val="18"/>
          <w:szCs w:val="18"/>
        </w:rPr>
      </w:pPr>
    </w:p>
    <w:p w14:paraId="3F6A47CC" w14:textId="77777777" w:rsidR="00155F51" w:rsidRPr="0022511D" w:rsidRDefault="009F08A1" w:rsidP="006702BE">
      <w:pPr>
        <w:widowControl w:val="0"/>
        <w:jc w:val="center"/>
        <w:rPr>
          <w:rFonts w:eastAsia="Arial Unicode MS"/>
        </w:rPr>
        <w:sectPr w:rsidR="00155F51" w:rsidRPr="0022511D" w:rsidSect="006702BE">
          <w:headerReference w:type="default" r:id="rId30"/>
          <w:footerReference w:type="default" r:id="rId31"/>
          <w:footnotePr>
            <w:numRestart w:val="eachPage"/>
          </w:footnotePr>
          <w:type w:val="nextColumn"/>
          <w:pgSz w:w="11907" w:h="16840" w:code="9"/>
          <w:pgMar w:top="851" w:right="851" w:bottom="851" w:left="851" w:header="851" w:footer="851" w:gutter="0"/>
          <w:cols w:space="708"/>
          <w:docGrid w:linePitch="272"/>
        </w:sectPr>
      </w:pPr>
      <w:r w:rsidRPr="0022511D">
        <w:rPr>
          <w:rFonts w:eastAsia="Arial Unicode MS"/>
          <w:bCs/>
        </w:rPr>
        <w:t>İlişikteki açıklama ve dipnotlar bu</w:t>
      </w:r>
      <w:r w:rsidR="005E774A" w:rsidRPr="0022511D">
        <w:rPr>
          <w:rFonts w:eastAsia="Arial Unicode MS"/>
          <w:bCs/>
        </w:rPr>
        <w:t xml:space="preserve"> konsolide olmayan</w:t>
      </w:r>
      <w:r w:rsidRPr="0022511D">
        <w:rPr>
          <w:rFonts w:eastAsia="Arial Unicode MS"/>
          <w:bCs/>
        </w:rPr>
        <w:t xml:space="preserve"> finansal tablol</w:t>
      </w:r>
      <w:r w:rsidR="00155F51" w:rsidRPr="0022511D">
        <w:rPr>
          <w:rFonts w:eastAsia="Arial Unicode MS"/>
          <w:bCs/>
        </w:rPr>
        <w:t>arın tamamlayıcı bir parçasıdır</w:t>
      </w:r>
    </w:p>
    <w:tbl>
      <w:tblPr>
        <w:tblpPr w:leftFromText="141" w:rightFromText="141" w:vertAnchor="page" w:horzAnchor="margin" w:tblpY="2533"/>
        <w:tblW w:w="5000"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7"/>
        <w:gridCol w:w="2440"/>
        <w:gridCol w:w="878"/>
        <w:gridCol w:w="878"/>
        <w:gridCol w:w="878"/>
        <w:gridCol w:w="877"/>
        <w:gridCol w:w="30"/>
        <w:gridCol w:w="847"/>
        <w:gridCol w:w="877"/>
        <w:gridCol w:w="887"/>
        <w:gridCol w:w="877"/>
        <w:gridCol w:w="877"/>
        <w:gridCol w:w="877"/>
        <w:gridCol w:w="12"/>
        <w:gridCol w:w="714"/>
        <w:gridCol w:w="151"/>
        <w:gridCol w:w="877"/>
        <w:gridCol w:w="375"/>
        <w:gridCol w:w="502"/>
        <w:gridCol w:w="877"/>
      </w:tblGrid>
      <w:tr w:rsidR="00155F51" w:rsidRPr="0022511D" w14:paraId="2E727531" w14:textId="77777777" w:rsidTr="006702BE">
        <w:trPr>
          <w:trHeight w:val="107"/>
        </w:trPr>
        <w:tc>
          <w:tcPr>
            <w:tcW w:w="131" w:type="pct"/>
            <w:tcBorders>
              <w:top w:val="single" w:sz="4" w:space="0" w:color="auto"/>
              <w:left w:val="single" w:sz="4" w:space="0" w:color="auto"/>
              <w:bottom w:val="nil"/>
              <w:right w:val="nil"/>
            </w:tcBorders>
          </w:tcPr>
          <w:p w14:paraId="6B512962" w14:textId="77777777" w:rsidR="00155F51" w:rsidRPr="0022511D" w:rsidRDefault="00155F51" w:rsidP="006702BE">
            <w:pPr>
              <w:widowControl w:val="0"/>
              <w:rPr>
                <w:b/>
                <w:bCs/>
                <w:sz w:val="10"/>
                <w:szCs w:val="10"/>
              </w:rPr>
            </w:pPr>
          </w:p>
        </w:tc>
        <w:tc>
          <w:tcPr>
            <w:tcW w:w="806" w:type="pct"/>
            <w:vMerge w:val="restart"/>
            <w:tcBorders>
              <w:top w:val="single" w:sz="4" w:space="0" w:color="auto"/>
              <w:left w:val="nil"/>
              <w:right w:val="single" w:sz="4" w:space="0" w:color="auto"/>
            </w:tcBorders>
            <w:vAlign w:val="bottom"/>
          </w:tcPr>
          <w:p w14:paraId="23AD915C" w14:textId="77777777" w:rsidR="00155F51" w:rsidRPr="0022511D" w:rsidRDefault="00155F51" w:rsidP="006702BE">
            <w:pPr>
              <w:widowControl w:val="0"/>
              <w:rPr>
                <w:b/>
                <w:bCs/>
                <w:sz w:val="10"/>
                <w:szCs w:val="10"/>
              </w:rPr>
            </w:pPr>
            <w:r w:rsidRPr="0022511D">
              <w:rPr>
                <w:b/>
                <w:bCs/>
                <w:sz w:val="10"/>
                <w:szCs w:val="10"/>
              </w:rPr>
              <w:t>ÖZKAYNAK KALEMLERİNDEKİ DEĞİŞİKLİKLER</w:t>
            </w:r>
          </w:p>
        </w:tc>
        <w:tc>
          <w:tcPr>
            <w:tcW w:w="1170" w:type="pct"/>
            <w:gridSpan w:val="5"/>
            <w:tcBorders>
              <w:top w:val="single" w:sz="4" w:space="0" w:color="auto"/>
              <w:left w:val="dotted" w:sz="4" w:space="0" w:color="auto"/>
              <w:bottom w:val="single" w:sz="4" w:space="0" w:color="auto"/>
              <w:right w:val="dotted" w:sz="4" w:space="0" w:color="auto"/>
            </w:tcBorders>
            <w:vAlign w:val="bottom"/>
          </w:tcPr>
          <w:p w14:paraId="54AE3A88" w14:textId="77777777" w:rsidR="00155F51" w:rsidRPr="0022511D" w:rsidRDefault="00155F51" w:rsidP="006702BE">
            <w:pPr>
              <w:widowControl w:val="0"/>
              <w:ind w:right="-47"/>
              <w:jc w:val="right"/>
              <w:rPr>
                <w:b/>
                <w:sz w:val="10"/>
                <w:szCs w:val="10"/>
              </w:rPr>
            </w:pPr>
          </w:p>
        </w:tc>
        <w:tc>
          <w:tcPr>
            <w:tcW w:w="863" w:type="pct"/>
            <w:gridSpan w:val="3"/>
            <w:tcBorders>
              <w:top w:val="single" w:sz="4" w:space="0" w:color="auto"/>
              <w:left w:val="dotted" w:sz="4" w:space="0" w:color="auto"/>
              <w:bottom w:val="single" w:sz="4" w:space="0" w:color="auto"/>
              <w:right w:val="dotted" w:sz="4" w:space="0" w:color="auto"/>
            </w:tcBorders>
            <w:noWrap/>
            <w:vAlign w:val="bottom"/>
          </w:tcPr>
          <w:p w14:paraId="3B085184" w14:textId="77777777" w:rsidR="00155F51" w:rsidRPr="0022511D" w:rsidRDefault="00155F51" w:rsidP="006702BE">
            <w:pPr>
              <w:widowControl w:val="0"/>
              <w:ind w:left="-79" w:right="-47"/>
              <w:jc w:val="center"/>
              <w:rPr>
                <w:b/>
                <w:sz w:val="10"/>
                <w:szCs w:val="10"/>
              </w:rPr>
            </w:pPr>
            <w:r w:rsidRPr="0022511D">
              <w:rPr>
                <w:b/>
                <w:sz w:val="10"/>
                <w:szCs w:val="10"/>
              </w:rPr>
              <w:t>Kâr veya Zararda Yeniden Sınıflandırılmayacak</w:t>
            </w:r>
          </w:p>
          <w:p w14:paraId="492C1430" w14:textId="77777777" w:rsidR="00155F51" w:rsidRPr="0022511D" w:rsidRDefault="00155F51" w:rsidP="006702BE">
            <w:pPr>
              <w:widowControl w:val="0"/>
              <w:ind w:left="-79" w:right="-47"/>
              <w:jc w:val="center"/>
              <w:rPr>
                <w:b/>
                <w:sz w:val="10"/>
                <w:szCs w:val="10"/>
              </w:rPr>
            </w:pPr>
            <w:r w:rsidRPr="0022511D">
              <w:rPr>
                <w:b/>
                <w:sz w:val="10"/>
                <w:szCs w:val="10"/>
              </w:rPr>
              <w:t>Birikmiş Diğer Kapsamlı Gelirler ve Giderler</w:t>
            </w:r>
          </w:p>
        </w:tc>
        <w:tc>
          <w:tcPr>
            <w:tcW w:w="874" w:type="pct"/>
            <w:gridSpan w:val="4"/>
            <w:tcBorders>
              <w:top w:val="single" w:sz="4" w:space="0" w:color="auto"/>
              <w:left w:val="dotted" w:sz="4" w:space="0" w:color="auto"/>
              <w:bottom w:val="single" w:sz="4" w:space="0" w:color="auto"/>
            </w:tcBorders>
            <w:noWrap/>
            <w:vAlign w:val="bottom"/>
          </w:tcPr>
          <w:p w14:paraId="3B0F4A1B" w14:textId="77777777" w:rsidR="00155F51" w:rsidRPr="0022511D" w:rsidRDefault="00155F51" w:rsidP="006702BE">
            <w:pPr>
              <w:widowControl w:val="0"/>
              <w:ind w:left="-79" w:right="-47"/>
              <w:jc w:val="center"/>
              <w:rPr>
                <w:b/>
                <w:sz w:val="10"/>
                <w:szCs w:val="10"/>
              </w:rPr>
            </w:pPr>
            <w:r w:rsidRPr="0022511D">
              <w:rPr>
                <w:b/>
                <w:sz w:val="10"/>
                <w:szCs w:val="10"/>
              </w:rPr>
              <w:t>Kâr veya Zararda Yeniden Sınıflandırılacak</w:t>
            </w:r>
          </w:p>
          <w:p w14:paraId="549AD163" w14:textId="77777777" w:rsidR="00155F51" w:rsidRPr="0022511D" w:rsidRDefault="00155F51" w:rsidP="006702BE">
            <w:pPr>
              <w:widowControl w:val="0"/>
              <w:ind w:left="-79" w:right="-47"/>
              <w:jc w:val="center"/>
              <w:rPr>
                <w:b/>
                <w:sz w:val="10"/>
                <w:szCs w:val="10"/>
              </w:rPr>
            </w:pPr>
            <w:r w:rsidRPr="0022511D">
              <w:rPr>
                <w:b/>
                <w:sz w:val="10"/>
                <w:szCs w:val="10"/>
              </w:rPr>
              <w:t>Birikmiş Diğer Kapsamlı Gelirler ve Giderler</w:t>
            </w:r>
          </w:p>
        </w:tc>
        <w:tc>
          <w:tcPr>
            <w:tcW w:w="236" w:type="pct"/>
            <w:tcBorders>
              <w:top w:val="single" w:sz="4" w:space="0" w:color="auto"/>
              <w:left w:val="dotted" w:sz="4" w:space="0" w:color="auto"/>
              <w:bottom w:val="single" w:sz="4" w:space="0" w:color="auto"/>
            </w:tcBorders>
            <w:vAlign w:val="bottom"/>
          </w:tcPr>
          <w:p w14:paraId="525FAC2A" w14:textId="77777777" w:rsidR="00155F51" w:rsidRPr="0022511D" w:rsidRDefault="00155F51" w:rsidP="006702BE">
            <w:pPr>
              <w:widowControl w:val="0"/>
              <w:ind w:left="-79" w:right="-47"/>
              <w:jc w:val="right"/>
              <w:rPr>
                <w:b/>
                <w:sz w:val="10"/>
                <w:szCs w:val="10"/>
              </w:rPr>
            </w:pPr>
          </w:p>
        </w:tc>
        <w:tc>
          <w:tcPr>
            <w:tcW w:w="464" w:type="pct"/>
            <w:gridSpan w:val="3"/>
            <w:tcBorders>
              <w:top w:val="single" w:sz="4" w:space="0" w:color="auto"/>
              <w:left w:val="dotted" w:sz="4" w:space="0" w:color="auto"/>
              <w:bottom w:val="single" w:sz="4" w:space="0" w:color="auto"/>
            </w:tcBorders>
            <w:vAlign w:val="bottom"/>
          </w:tcPr>
          <w:p w14:paraId="3B5CA1FF" w14:textId="77777777" w:rsidR="00155F51" w:rsidRPr="0022511D" w:rsidRDefault="00155F51" w:rsidP="006702BE">
            <w:pPr>
              <w:widowControl w:val="0"/>
              <w:ind w:left="-79" w:right="-47"/>
              <w:jc w:val="right"/>
              <w:rPr>
                <w:b/>
                <w:sz w:val="10"/>
                <w:szCs w:val="10"/>
              </w:rPr>
            </w:pPr>
          </w:p>
        </w:tc>
        <w:tc>
          <w:tcPr>
            <w:tcW w:w="456" w:type="pct"/>
            <w:gridSpan w:val="2"/>
            <w:tcBorders>
              <w:top w:val="single" w:sz="4" w:space="0" w:color="auto"/>
              <w:left w:val="dotted" w:sz="4" w:space="0" w:color="auto"/>
              <w:bottom w:val="single" w:sz="4" w:space="0" w:color="auto"/>
            </w:tcBorders>
            <w:vAlign w:val="bottom"/>
          </w:tcPr>
          <w:p w14:paraId="6BBF8C33" w14:textId="77777777" w:rsidR="00155F51" w:rsidRPr="0022511D" w:rsidRDefault="00155F51" w:rsidP="006702BE">
            <w:pPr>
              <w:widowControl w:val="0"/>
              <w:ind w:left="-79" w:right="-47"/>
              <w:jc w:val="right"/>
              <w:rPr>
                <w:b/>
                <w:sz w:val="10"/>
                <w:szCs w:val="10"/>
              </w:rPr>
            </w:pPr>
          </w:p>
        </w:tc>
      </w:tr>
      <w:tr w:rsidR="00155F51" w:rsidRPr="0022511D" w14:paraId="6450BC8D" w14:textId="77777777" w:rsidTr="006702BE">
        <w:trPr>
          <w:trHeight w:val="107"/>
        </w:trPr>
        <w:tc>
          <w:tcPr>
            <w:tcW w:w="131" w:type="pct"/>
            <w:tcBorders>
              <w:top w:val="nil"/>
              <w:left w:val="single" w:sz="4" w:space="0" w:color="auto"/>
              <w:bottom w:val="single" w:sz="4" w:space="0" w:color="auto"/>
              <w:right w:val="nil"/>
            </w:tcBorders>
          </w:tcPr>
          <w:p w14:paraId="7806AB98" w14:textId="77777777" w:rsidR="00155F51" w:rsidRPr="0022511D" w:rsidRDefault="00155F51" w:rsidP="006702BE">
            <w:pPr>
              <w:widowControl w:val="0"/>
              <w:rPr>
                <w:b/>
                <w:bCs/>
                <w:sz w:val="10"/>
                <w:szCs w:val="10"/>
              </w:rPr>
            </w:pPr>
          </w:p>
        </w:tc>
        <w:tc>
          <w:tcPr>
            <w:tcW w:w="806" w:type="pct"/>
            <w:vMerge/>
            <w:tcBorders>
              <w:left w:val="nil"/>
              <w:bottom w:val="single" w:sz="4" w:space="0" w:color="auto"/>
              <w:right w:val="single" w:sz="4" w:space="0" w:color="auto"/>
            </w:tcBorders>
            <w:vAlign w:val="bottom"/>
          </w:tcPr>
          <w:p w14:paraId="32F1DB68" w14:textId="77777777" w:rsidR="00155F51" w:rsidRPr="0022511D" w:rsidRDefault="00155F51" w:rsidP="006702BE">
            <w:pPr>
              <w:widowControl w:val="0"/>
              <w:rPr>
                <w:b/>
                <w:bCs/>
                <w:sz w:val="10"/>
                <w:szCs w:val="10"/>
              </w:rPr>
            </w:pPr>
          </w:p>
        </w:tc>
        <w:tc>
          <w:tcPr>
            <w:tcW w:w="290" w:type="pct"/>
            <w:tcBorders>
              <w:top w:val="single" w:sz="4" w:space="0" w:color="auto"/>
              <w:left w:val="dotted" w:sz="4" w:space="0" w:color="auto"/>
              <w:bottom w:val="single" w:sz="4" w:space="0" w:color="auto"/>
              <w:right w:val="dotted" w:sz="4" w:space="0" w:color="auto"/>
            </w:tcBorders>
            <w:vAlign w:val="bottom"/>
          </w:tcPr>
          <w:p w14:paraId="037B01EC" w14:textId="77777777" w:rsidR="00155F51" w:rsidRPr="0022511D" w:rsidRDefault="00155F51" w:rsidP="006702BE">
            <w:pPr>
              <w:widowControl w:val="0"/>
              <w:ind w:left="-79" w:right="-70" w:hanging="28"/>
              <w:jc w:val="right"/>
              <w:rPr>
                <w:b/>
                <w:sz w:val="10"/>
                <w:szCs w:val="10"/>
              </w:rPr>
            </w:pPr>
            <w:r w:rsidRPr="0022511D">
              <w:rPr>
                <w:b/>
                <w:sz w:val="10"/>
                <w:szCs w:val="10"/>
              </w:rPr>
              <w:t>Ödenmiş Sermaye</w:t>
            </w:r>
          </w:p>
        </w:tc>
        <w:tc>
          <w:tcPr>
            <w:tcW w:w="290" w:type="pct"/>
            <w:tcBorders>
              <w:top w:val="single" w:sz="4" w:space="0" w:color="auto"/>
              <w:left w:val="dotted" w:sz="4" w:space="0" w:color="auto"/>
              <w:bottom w:val="single" w:sz="4" w:space="0" w:color="auto"/>
              <w:right w:val="dotted" w:sz="4" w:space="0" w:color="auto"/>
            </w:tcBorders>
            <w:noWrap/>
            <w:vAlign w:val="bottom"/>
          </w:tcPr>
          <w:p w14:paraId="210565BF" w14:textId="77777777" w:rsidR="00155F51" w:rsidRPr="0022511D" w:rsidRDefault="00155F51" w:rsidP="006702BE">
            <w:pPr>
              <w:widowControl w:val="0"/>
              <w:ind w:left="-79" w:right="-70" w:hanging="28"/>
              <w:jc w:val="right"/>
              <w:rPr>
                <w:b/>
                <w:sz w:val="10"/>
                <w:szCs w:val="10"/>
              </w:rPr>
            </w:pPr>
            <w:r w:rsidRPr="0022511D">
              <w:rPr>
                <w:b/>
                <w:sz w:val="10"/>
                <w:szCs w:val="10"/>
              </w:rPr>
              <w:t>Hisse Senedi İhraç Primleri</w:t>
            </w:r>
          </w:p>
        </w:tc>
        <w:tc>
          <w:tcPr>
            <w:tcW w:w="290" w:type="pct"/>
            <w:tcBorders>
              <w:top w:val="single" w:sz="4" w:space="0" w:color="auto"/>
              <w:left w:val="dotted" w:sz="4" w:space="0" w:color="auto"/>
              <w:bottom w:val="single" w:sz="4" w:space="0" w:color="auto"/>
              <w:right w:val="dotted" w:sz="4" w:space="0" w:color="auto"/>
            </w:tcBorders>
            <w:noWrap/>
            <w:vAlign w:val="bottom"/>
          </w:tcPr>
          <w:p w14:paraId="671D0DE7" w14:textId="77777777" w:rsidR="00155F51" w:rsidRPr="0022511D" w:rsidRDefault="00155F51" w:rsidP="006702BE">
            <w:pPr>
              <w:widowControl w:val="0"/>
              <w:ind w:left="-79" w:right="-70" w:hanging="28"/>
              <w:jc w:val="right"/>
              <w:rPr>
                <w:b/>
                <w:sz w:val="10"/>
                <w:szCs w:val="10"/>
              </w:rPr>
            </w:pPr>
            <w:r w:rsidRPr="0022511D">
              <w:rPr>
                <w:b/>
                <w:sz w:val="10"/>
                <w:szCs w:val="10"/>
              </w:rPr>
              <w:t>Hisse Senedi</w:t>
            </w:r>
          </w:p>
          <w:p w14:paraId="60AB35A0" w14:textId="77777777" w:rsidR="00155F51" w:rsidRPr="0022511D" w:rsidRDefault="00155F51" w:rsidP="006702BE">
            <w:pPr>
              <w:widowControl w:val="0"/>
              <w:ind w:left="-79" w:right="-70" w:hanging="28"/>
              <w:jc w:val="right"/>
              <w:rPr>
                <w:b/>
                <w:sz w:val="10"/>
                <w:szCs w:val="10"/>
              </w:rPr>
            </w:pPr>
            <w:r w:rsidRPr="0022511D">
              <w:rPr>
                <w:b/>
                <w:sz w:val="10"/>
                <w:szCs w:val="10"/>
              </w:rPr>
              <w:t>İptal Karları</w:t>
            </w:r>
          </w:p>
        </w:tc>
        <w:tc>
          <w:tcPr>
            <w:tcW w:w="290" w:type="pct"/>
            <w:tcBorders>
              <w:top w:val="single" w:sz="4" w:space="0" w:color="auto"/>
              <w:left w:val="dotted" w:sz="4" w:space="0" w:color="auto"/>
              <w:bottom w:val="single" w:sz="4" w:space="0" w:color="auto"/>
              <w:right w:val="dotted" w:sz="4" w:space="0" w:color="auto"/>
            </w:tcBorders>
            <w:noWrap/>
            <w:vAlign w:val="bottom"/>
          </w:tcPr>
          <w:p w14:paraId="23352BBF" w14:textId="77777777" w:rsidR="00155F51" w:rsidRPr="0022511D" w:rsidRDefault="00155F51" w:rsidP="006702BE">
            <w:pPr>
              <w:widowControl w:val="0"/>
              <w:ind w:left="-79" w:right="-70" w:hanging="28"/>
              <w:jc w:val="right"/>
              <w:rPr>
                <w:b/>
                <w:sz w:val="10"/>
                <w:szCs w:val="10"/>
              </w:rPr>
            </w:pPr>
            <w:r w:rsidRPr="0022511D">
              <w:rPr>
                <w:b/>
                <w:sz w:val="10"/>
                <w:szCs w:val="10"/>
              </w:rPr>
              <w:t>Diğer</w:t>
            </w:r>
          </w:p>
          <w:p w14:paraId="49DBF216" w14:textId="77777777" w:rsidR="00155F51" w:rsidRPr="0022511D" w:rsidRDefault="00155F51" w:rsidP="006702BE">
            <w:pPr>
              <w:widowControl w:val="0"/>
              <w:ind w:left="-79" w:right="-70" w:hanging="28"/>
              <w:jc w:val="right"/>
              <w:rPr>
                <w:b/>
                <w:sz w:val="10"/>
                <w:szCs w:val="10"/>
              </w:rPr>
            </w:pPr>
            <w:r w:rsidRPr="0022511D">
              <w:rPr>
                <w:b/>
                <w:sz w:val="10"/>
                <w:szCs w:val="10"/>
              </w:rPr>
              <w:t>Sermaye Yedekleri</w:t>
            </w:r>
          </w:p>
        </w:tc>
        <w:tc>
          <w:tcPr>
            <w:tcW w:w="290" w:type="pct"/>
            <w:gridSpan w:val="2"/>
            <w:tcBorders>
              <w:top w:val="single" w:sz="4" w:space="0" w:color="auto"/>
              <w:left w:val="dotted" w:sz="4" w:space="0" w:color="auto"/>
              <w:bottom w:val="single" w:sz="4" w:space="0" w:color="auto"/>
              <w:right w:val="dotted" w:sz="4" w:space="0" w:color="auto"/>
            </w:tcBorders>
            <w:noWrap/>
            <w:vAlign w:val="bottom"/>
          </w:tcPr>
          <w:p w14:paraId="15E31C92" w14:textId="77777777" w:rsidR="00155F51" w:rsidRPr="0022511D" w:rsidRDefault="00155F51" w:rsidP="006702BE">
            <w:pPr>
              <w:widowControl w:val="0"/>
              <w:ind w:left="-79" w:right="-70" w:hanging="28"/>
              <w:jc w:val="right"/>
              <w:rPr>
                <w:b/>
                <w:sz w:val="10"/>
                <w:szCs w:val="10"/>
              </w:rPr>
            </w:pPr>
            <w:r w:rsidRPr="0022511D">
              <w:rPr>
                <w:b/>
                <w:sz w:val="10"/>
                <w:szCs w:val="10"/>
              </w:rPr>
              <w:t>1</w:t>
            </w:r>
          </w:p>
        </w:tc>
        <w:tc>
          <w:tcPr>
            <w:tcW w:w="290" w:type="pct"/>
            <w:tcBorders>
              <w:top w:val="single" w:sz="4" w:space="0" w:color="auto"/>
              <w:left w:val="dotted" w:sz="4" w:space="0" w:color="auto"/>
              <w:bottom w:val="single" w:sz="4" w:space="0" w:color="auto"/>
              <w:right w:val="dotted" w:sz="4" w:space="0" w:color="auto"/>
            </w:tcBorders>
            <w:noWrap/>
            <w:vAlign w:val="bottom"/>
          </w:tcPr>
          <w:p w14:paraId="44CBDA11" w14:textId="77777777" w:rsidR="00155F51" w:rsidRPr="0022511D" w:rsidRDefault="00155F51" w:rsidP="006702BE">
            <w:pPr>
              <w:widowControl w:val="0"/>
              <w:ind w:left="-79" w:right="-70" w:hanging="28"/>
              <w:jc w:val="right"/>
              <w:rPr>
                <w:b/>
                <w:sz w:val="10"/>
                <w:szCs w:val="10"/>
              </w:rPr>
            </w:pPr>
            <w:r w:rsidRPr="0022511D">
              <w:rPr>
                <w:b/>
                <w:sz w:val="10"/>
                <w:szCs w:val="10"/>
              </w:rPr>
              <w:t>2</w:t>
            </w:r>
          </w:p>
        </w:tc>
        <w:tc>
          <w:tcPr>
            <w:tcW w:w="293" w:type="pct"/>
            <w:tcBorders>
              <w:top w:val="single" w:sz="4" w:space="0" w:color="auto"/>
              <w:left w:val="dotted" w:sz="4" w:space="0" w:color="auto"/>
              <w:bottom w:val="single" w:sz="4" w:space="0" w:color="auto"/>
              <w:right w:val="dotted" w:sz="4" w:space="0" w:color="auto"/>
            </w:tcBorders>
            <w:noWrap/>
            <w:vAlign w:val="bottom"/>
          </w:tcPr>
          <w:p w14:paraId="5B798D86" w14:textId="77777777" w:rsidR="00155F51" w:rsidRPr="0022511D" w:rsidRDefault="00155F51" w:rsidP="006702BE">
            <w:pPr>
              <w:widowControl w:val="0"/>
              <w:ind w:left="-79" w:right="-70" w:hanging="28"/>
              <w:jc w:val="right"/>
              <w:rPr>
                <w:b/>
                <w:sz w:val="10"/>
                <w:szCs w:val="10"/>
              </w:rPr>
            </w:pPr>
            <w:r w:rsidRPr="0022511D">
              <w:rPr>
                <w:b/>
                <w:sz w:val="10"/>
                <w:szCs w:val="10"/>
              </w:rPr>
              <w:t>3</w:t>
            </w:r>
          </w:p>
        </w:tc>
        <w:tc>
          <w:tcPr>
            <w:tcW w:w="290" w:type="pct"/>
            <w:tcBorders>
              <w:top w:val="single" w:sz="4" w:space="0" w:color="auto"/>
              <w:left w:val="dotted" w:sz="4" w:space="0" w:color="auto"/>
              <w:bottom w:val="single" w:sz="4" w:space="0" w:color="auto"/>
              <w:right w:val="dotted" w:sz="4" w:space="0" w:color="auto"/>
            </w:tcBorders>
            <w:noWrap/>
            <w:vAlign w:val="bottom"/>
          </w:tcPr>
          <w:p w14:paraId="6137353B" w14:textId="77777777" w:rsidR="00155F51" w:rsidRPr="0022511D" w:rsidRDefault="00155F51" w:rsidP="006702BE">
            <w:pPr>
              <w:widowControl w:val="0"/>
              <w:ind w:left="-79" w:right="-70" w:hanging="28"/>
              <w:jc w:val="right"/>
              <w:rPr>
                <w:b/>
                <w:sz w:val="10"/>
                <w:szCs w:val="10"/>
              </w:rPr>
            </w:pPr>
            <w:r w:rsidRPr="0022511D">
              <w:rPr>
                <w:b/>
                <w:sz w:val="10"/>
                <w:szCs w:val="10"/>
              </w:rPr>
              <w:t>4</w:t>
            </w:r>
          </w:p>
        </w:tc>
        <w:tc>
          <w:tcPr>
            <w:tcW w:w="290" w:type="pct"/>
            <w:tcBorders>
              <w:top w:val="single" w:sz="4" w:space="0" w:color="auto"/>
              <w:left w:val="dotted" w:sz="4" w:space="0" w:color="auto"/>
              <w:bottom w:val="single" w:sz="4" w:space="0" w:color="auto"/>
              <w:right w:val="dotted" w:sz="4" w:space="0" w:color="auto"/>
            </w:tcBorders>
            <w:noWrap/>
            <w:vAlign w:val="bottom"/>
          </w:tcPr>
          <w:p w14:paraId="1E01F353" w14:textId="77777777" w:rsidR="00155F51" w:rsidRPr="0022511D" w:rsidRDefault="00155F51" w:rsidP="006702BE">
            <w:pPr>
              <w:widowControl w:val="0"/>
              <w:ind w:left="-79" w:right="-70" w:hanging="28"/>
              <w:jc w:val="right"/>
              <w:rPr>
                <w:b/>
                <w:sz w:val="10"/>
                <w:szCs w:val="10"/>
              </w:rPr>
            </w:pPr>
            <w:r w:rsidRPr="0022511D">
              <w:rPr>
                <w:b/>
                <w:sz w:val="10"/>
                <w:szCs w:val="10"/>
              </w:rPr>
              <w:t>5</w:t>
            </w:r>
          </w:p>
        </w:tc>
        <w:tc>
          <w:tcPr>
            <w:tcW w:w="290" w:type="pct"/>
            <w:tcBorders>
              <w:top w:val="single" w:sz="4" w:space="0" w:color="auto"/>
              <w:left w:val="dotted" w:sz="4" w:space="0" w:color="auto"/>
              <w:bottom w:val="single" w:sz="4" w:space="0" w:color="auto"/>
              <w:right w:val="dotted" w:sz="4" w:space="0" w:color="auto"/>
            </w:tcBorders>
            <w:noWrap/>
            <w:vAlign w:val="bottom"/>
          </w:tcPr>
          <w:p w14:paraId="4BE0774A" w14:textId="77777777" w:rsidR="00155F51" w:rsidRPr="0022511D" w:rsidRDefault="00155F51" w:rsidP="006702BE">
            <w:pPr>
              <w:widowControl w:val="0"/>
              <w:ind w:left="-79" w:right="-70" w:hanging="28"/>
              <w:jc w:val="right"/>
              <w:rPr>
                <w:b/>
                <w:sz w:val="10"/>
                <w:szCs w:val="10"/>
              </w:rPr>
            </w:pPr>
            <w:r w:rsidRPr="0022511D">
              <w:rPr>
                <w:b/>
                <w:sz w:val="10"/>
                <w:szCs w:val="10"/>
              </w:rPr>
              <w:t>6</w:t>
            </w:r>
          </w:p>
        </w:tc>
        <w:tc>
          <w:tcPr>
            <w:tcW w:w="290" w:type="pct"/>
            <w:gridSpan w:val="3"/>
            <w:tcBorders>
              <w:top w:val="single" w:sz="4" w:space="0" w:color="auto"/>
              <w:left w:val="dotted" w:sz="4" w:space="0" w:color="auto"/>
              <w:bottom w:val="single" w:sz="4" w:space="0" w:color="auto"/>
              <w:right w:val="dotted" w:sz="4" w:space="0" w:color="auto"/>
            </w:tcBorders>
            <w:noWrap/>
            <w:vAlign w:val="bottom"/>
          </w:tcPr>
          <w:p w14:paraId="7D4D3E4D" w14:textId="77777777" w:rsidR="00155F51" w:rsidRPr="0022511D" w:rsidRDefault="00155F51" w:rsidP="006702BE">
            <w:pPr>
              <w:widowControl w:val="0"/>
              <w:ind w:left="-79" w:right="-70" w:hanging="28"/>
              <w:jc w:val="right"/>
              <w:rPr>
                <w:b/>
                <w:sz w:val="10"/>
                <w:szCs w:val="10"/>
              </w:rPr>
            </w:pPr>
            <w:r w:rsidRPr="0022511D">
              <w:rPr>
                <w:b/>
                <w:sz w:val="10"/>
                <w:szCs w:val="10"/>
              </w:rPr>
              <w:t>Kar Yedekleri</w:t>
            </w:r>
          </w:p>
        </w:tc>
        <w:tc>
          <w:tcPr>
            <w:tcW w:w="290" w:type="pct"/>
            <w:tcBorders>
              <w:top w:val="single" w:sz="4" w:space="0" w:color="auto"/>
              <w:left w:val="dotted" w:sz="4" w:space="0" w:color="auto"/>
              <w:bottom w:val="single" w:sz="4" w:space="0" w:color="auto"/>
              <w:right w:val="dotted" w:sz="4" w:space="0" w:color="auto"/>
            </w:tcBorders>
            <w:noWrap/>
            <w:vAlign w:val="bottom"/>
          </w:tcPr>
          <w:p w14:paraId="175C09CF" w14:textId="77777777" w:rsidR="00155F51" w:rsidRPr="0022511D" w:rsidRDefault="00155F51" w:rsidP="006702BE">
            <w:pPr>
              <w:widowControl w:val="0"/>
              <w:ind w:left="-79" w:right="-70" w:hanging="28"/>
              <w:jc w:val="right"/>
              <w:rPr>
                <w:b/>
                <w:sz w:val="10"/>
                <w:szCs w:val="10"/>
              </w:rPr>
            </w:pPr>
            <w:r w:rsidRPr="0022511D">
              <w:rPr>
                <w:b/>
                <w:sz w:val="10"/>
                <w:szCs w:val="10"/>
              </w:rPr>
              <w:t>Geçmiş Dönem Karı/(Zararı)</w:t>
            </w:r>
          </w:p>
        </w:tc>
        <w:tc>
          <w:tcPr>
            <w:tcW w:w="290" w:type="pct"/>
            <w:gridSpan w:val="2"/>
            <w:tcBorders>
              <w:top w:val="single" w:sz="4" w:space="0" w:color="auto"/>
              <w:left w:val="dotted" w:sz="4" w:space="0" w:color="auto"/>
              <w:bottom w:val="single" w:sz="4" w:space="0" w:color="auto"/>
              <w:right w:val="dotted" w:sz="4" w:space="0" w:color="auto"/>
            </w:tcBorders>
            <w:vAlign w:val="bottom"/>
          </w:tcPr>
          <w:p w14:paraId="40F10B2A" w14:textId="77777777" w:rsidR="00155F51" w:rsidRPr="0022511D" w:rsidRDefault="00155F51" w:rsidP="006702BE">
            <w:pPr>
              <w:widowControl w:val="0"/>
              <w:ind w:left="-79" w:right="-70" w:hanging="28"/>
              <w:jc w:val="right"/>
              <w:rPr>
                <w:b/>
                <w:sz w:val="10"/>
                <w:szCs w:val="10"/>
              </w:rPr>
            </w:pPr>
            <w:r w:rsidRPr="0022511D">
              <w:rPr>
                <w:b/>
                <w:sz w:val="10"/>
                <w:szCs w:val="10"/>
              </w:rPr>
              <w:t>Dönem Net</w:t>
            </w:r>
          </w:p>
          <w:p w14:paraId="7A46103D" w14:textId="77777777" w:rsidR="00155F51" w:rsidRPr="0022511D" w:rsidRDefault="00155F51" w:rsidP="006702BE">
            <w:pPr>
              <w:widowControl w:val="0"/>
              <w:ind w:left="-79" w:right="-70" w:hanging="28"/>
              <w:jc w:val="right"/>
              <w:rPr>
                <w:b/>
                <w:sz w:val="10"/>
                <w:szCs w:val="10"/>
              </w:rPr>
            </w:pPr>
            <w:r w:rsidRPr="0022511D">
              <w:rPr>
                <w:b/>
                <w:sz w:val="10"/>
                <w:szCs w:val="10"/>
              </w:rPr>
              <w:t>Kar veya Zararı</w:t>
            </w:r>
          </w:p>
        </w:tc>
        <w:tc>
          <w:tcPr>
            <w:tcW w:w="290" w:type="pct"/>
            <w:tcBorders>
              <w:top w:val="single" w:sz="4" w:space="0" w:color="auto"/>
              <w:left w:val="dotted" w:sz="4" w:space="0" w:color="auto"/>
              <w:bottom w:val="single" w:sz="4" w:space="0" w:color="auto"/>
            </w:tcBorders>
            <w:vAlign w:val="bottom"/>
          </w:tcPr>
          <w:p w14:paraId="6CE9E706" w14:textId="77777777" w:rsidR="00155F51" w:rsidRPr="0022511D" w:rsidRDefault="00155F51" w:rsidP="006702BE">
            <w:pPr>
              <w:widowControl w:val="0"/>
              <w:ind w:left="-79" w:right="-70" w:hanging="28"/>
              <w:jc w:val="right"/>
              <w:rPr>
                <w:b/>
                <w:sz w:val="10"/>
                <w:szCs w:val="10"/>
              </w:rPr>
            </w:pPr>
            <w:r w:rsidRPr="0022511D">
              <w:rPr>
                <w:b/>
                <w:sz w:val="10"/>
                <w:szCs w:val="10"/>
              </w:rPr>
              <w:t>Toplam Özkaynak</w:t>
            </w:r>
          </w:p>
        </w:tc>
      </w:tr>
      <w:tr w:rsidR="00155F51" w:rsidRPr="0022511D" w14:paraId="77B5FF4E" w14:textId="77777777" w:rsidTr="006702BE">
        <w:trPr>
          <w:trHeight w:val="107"/>
        </w:trPr>
        <w:tc>
          <w:tcPr>
            <w:tcW w:w="131" w:type="pct"/>
            <w:tcBorders>
              <w:top w:val="single" w:sz="4" w:space="0" w:color="auto"/>
              <w:left w:val="single" w:sz="4" w:space="0" w:color="auto"/>
              <w:bottom w:val="nil"/>
              <w:right w:val="nil"/>
            </w:tcBorders>
          </w:tcPr>
          <w:p w14:paraId="085E524E" w14:textId="77777777" w:rsidR="00155F51" w:rsidRPr="0022511D" w:rsidRDefault="00155F51" w:rsidP="006702BE">
            <w:pPr>
              <w:widowControl w:val="0"/>
              <w:rPr>
                <w:b/>
                <w:bCs/>
                <w:sz w:val="10"/>
                <w:szCs w:val="10"/>
              </w:rPr>
            </w:pPr>
          </w:p>
        </w:tc>
        <w:tc>
          <w:tcPr>
            <w:tcW w:w="806" w:type="pct"/>
            <w:tcBorders>
              <w:top w:val="single" w:sz="4" w:space="0" w:color="auto"/>
              <w:left w:val="nil"/>
              <w:bottom w:val="nil"/>
              <w:right w:val="single" w:sz="4" w:space="0" w:color="auto"/>
            </w:tcBorders>
            <w:noWrap/>
            <w:vAlign w:val="bottom"/>
          </w:tcPr>
          <w:p w14:paraId="25882F16" w14:textId="77777777" w:rsidR="00155F51" w:rsidRPr="0022511D" w:rsidRDefault="00155F51" w:rsidP="006702BE">
            <w:pPr>
              <w:widowControl w:val="0"/>
              <w:rPr>
                <w:b/>
                <w:bCs/>
                <w:sz w:val="10"/>
                <w:szCs w:val="10"/>
              </w:rPr>
            </w:pPr>
            <w:r w:rsidRPr="0022511D">
              <w:rPr>
                <w:b/>
                <w:bCs/>
                <w:sz w:val="10"/>
                <w:szCs w:val="10"/>
              </w:rPr>
              <w:t>ÖNCEKİ DÖNEM</w:t>
            </w:r>
          </w:p>
        </w:tc>
        <w:tc>
          <w:tcPr>
            <w:tcW w:w="290" w:type="pct"/>
            <w:tcBorders>
              <w:top w:val="single" w:sz="4" w:space="0" w:color="auto"/>
              <w:left w:val="dotted" w:sz="4" w:space="0" w:color="auto"/>
              <w:bottom w:val="nil"/>
              <w:right w:val="dotted" w:sz="4" w:space="0" w:color="auto"/>
            </w:tcBorders>
            <w:vAlign w:val="bottom"/>
          </w:tcPr>
          <w:p w14:paraId="74833408" w14:textId="77777777" w:rsidR="00155F51" w:rsidRPr="0022511D" w:rsidRDefault="00155F51" w:rsidP="006702BE">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68701D53" w14:textId="77777777" w:rsidR="00155F51" w:rsidRPr="0022511D" w:rsidRDefault="00155F51" w:rsidP="006702BE">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3021F443" w14:textId="77777777" w:rsidR="00155F51" w:rsidRPr="0022511D" w:rsidRDefault="00155F51" w:rsidP="006702BE">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21A47287" w14:textId="77777777" w:rsidR="00155F51" w:rsidRPr="0022511D" w:rsidRDefault="00155F51" w:rsidP="006702BE">
            <w:pPr>
              <w:widowControl w:val="0"/>
              <w:ind w:left="-79" w:right="-70" w:hanging="28"/>
              <w:jc w:val="right"/>
              <w:rPr>
                <w:b/>
                <w:bCs/>
                <w:sz w:val="10"/>
                <w:szCs w:val="10"/>
              </w:rPr>
            </w:pPr>
          </w:p>
        </w:tc>
        <w:tc>
          <w:tcPr>
            <w:tcW w:w="290" w:type="pct"/>
            <w:gridSpan w:val="2"/>
            <w:tcBorders>
              <w:top w:val="single" w:sz="4" w:space="0" w:color="auto"/>
              <w:left w:val="dotted" w:sz="4" w:space="0" w:color="auto"/>
              <w:bottom w:val="nil"/>
              <w:right w:val="dotted" w:sz="4" w:space="0" w:color="auto"/>
            </w:tcBorders>
            <w:noWrap/>
            <w:vAlign w:val="bottom"/>
          </w:tcPr>
          <w:p w14:paraId="3CCA63C2" w14:textId="77777777" w:rsidR="00155F51" w:rsidRPr="0022511D" w:rsidRDefault="00155F51" w:rsidP="006702BE">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3B61E497" w14:textId="77777777" w:rsidR="00155F51" w:rsidRPr="0022511D" w:rsidRDefault="00155F51" w:rsidP="006702BE">
            <w:pPr>
              <w:widowControl w:val="0"/>
              <w:ind w:left="-79" w:right="-70" w:hanging="28"/>
              <w:jc w:val="right"/>
              <w:rPr>
                <w:b/>
                <w:bCs/>
                <w:sz w:val="10"/>
                <w:szCs w:val="10"/>
              </w:rPr>
            </w:pPr>
          </w:p>
        </w:tc>
        <w:tc>
          <w:tcPr>
            <w:tcW w:w="293" w:type="pct"/>
            <w:tcBorders>
              <w:top w:val="single" w:sz="4" w:space="0" w:color="auto"/>
              <w:left w:val="dotted" w:sz="4" w:space="0" w:color="auto"/>
              <w:bottom w:val="nil"/>
              <w:right w:val="dotted" w:sz="4" w:space="0" w:color="auto"/>
            </w:tcBorders>
            <w:noWrap/>
            <w:vAlign w:val="bottom"/>
          </w:tcPr>
          <w:p w14:paraId="358B49E6" w14:textId="77777777" w:rsidR="00155F51" w:rsidRPr="0022511D" w:rsidRDefault="00155F51" w:rsidP="006702BE">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3B9EDC9D" w14:textId="77777777" w:rsidR="00155F51" w:rsidRPr="0022511D" w:rsidRDefault="00155F51" w:rsidP="006702BE">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588247A1" w14:textId="77777777" w:rsidR="00155F51" w:rsidRPr="0022511D" w:rsidRDefault="00155F51" w:rsidP="006702BE">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1902C81A" w14:textId="77777777" w:rsidR="00155F51" w:rsidRPr="0022511D" w:rsidRDefault="00155F51" w:rsidP="006702BE">
            <w:pPr>
              <w:widowControl w:val="0"/>
              <w:ind w:left="-79" w:right="-70" w:hanging="28"/>
              <w:jc w:val="right"/>
              <w:rPr>
                <w:b/>
                <w:bCs/>
                <w:sz w:val="10"/>
                <w:szCs w:val="10"/>
              </w:rPr>
            </w:pPr>
          </w:p>
        </w:tc>
        <w:tc>
          <w:tcPr>
            <w:tcW w:w="290" w:type="pct"/>
            <w:gridSpan w:val="3"/>
            <w:tcBorders>
              <w:top w:val="single" w:sz="4" w:space="0" w:color="auto"/>
              <w:left w:val="dotted" w:sz="4" w:space="0" w:color="auto"/>
              <w:bottom w:val="nil"/>
              <w:right w:val="dotted" w:sz="4" w:space="0" w:color="auto"/>
            </w:tcBorders>
            <w:noWrap/>
            <w:vAlign w:val="bottom"/>
          </w:tcPr>
          <w:p w14:paraId="1AC35468" w14:textId="77777777" w:rsidR="00155F51" w:rsidRPr="0022511D" w:rsidRDefault="00155F51" w:rsidP="006702BE">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5289CDC8" w14:textId="77777777" w:rsidR="00155F51" w:rsidRPr="0022511D" w:rsidRDefault="00155F51" w:rsidP="006702BE">
            <w:pPr>
              <w:widowControl w:val="0"/>
              <w:ind w:left="-79" w:right="-70" w:hanging="28"/>
              <w:jc w:val="right"/>
              <w:rPr>
                <w:b/>
                <w:bCs/>
                <w:sz w:val="10"/>
                <w:szCs w:val="10"/>
              </w:rPr>
            </w:pPr>
          </w:p>
        </w:tc>
        <w:tc>
          <w:tcPr>
            <w:tcW w:w="290" w:type="pct"/>
            <w:gridSpan w:val="2"/>
            <w:tcBorders>
              <w:top w:val="single" w:sz="4" w:space="0" w:color="auto"/>
              <w:left w:val="dotted" w:sz="4" w:space="0" w:color="auto"/>
              <w:bottom w:val="nil"/>
              <w:right w:val="dotted" w:sz="4" w:space="0" w:color="auto"/>
            </w:tcBorders>
            <w:vAlign w:val="bottom"/>
          </w:tcPr>
          <w:p w14:paraId="0BA84DBF" w14:textId="77777777" w:rsidR="00155F51" w:rsidRPr="0022511D" w:rsidRDefault="00155F51" w:rsidP="006702BE">
            <w:pPr>
              <w:widowControl w:val="0"/>
              <w:ind w:left="-79" w:right="-70" w:hanging="28"/>
              <w:jc w:val="right"/>
              <w:rPr>
                <w:b/>
                <w:bCs/>
                <w:sz w:val="10"/>
                <w:szCs w:val="10"/>
              </w:rPr>
            </w:pPr>
          </w:p>
        </w:tc>
        <w:tc>
          <w:tcPr>
            <w:tcW w:w="290" w:type="pct"/>
            <w:tcBorders>
              <w:top w:val="single" w:sz="4" w:space="0" w:color="auto"/>
              <w:left w:val="dotted" w:sz="4" w:space="0" w:color="auto"/>
              <w:bottom w:val="nil"/>
              <w:right w:val="single" w:sz="4" w:space="0" w:color="auto"/>
            </w:tcBorders>
            <w:vAlign w:val="bottom"/>
          </w:tcPr>
          <w:p w14:paraId="52BB54EE" w14:textId="77777777" w:rsidR="00155F51" w:rsidRPr="0022511D" w:rsidRDefault="00155F51" w:rsidP="006702BE">
            <w:pPr>
              <w:widowControl w:val="0"/>
              <w:ind w:left="-79" w:right="-70" w:hanging="28"/>
              <w:jc w:val="right"/>
              <w:rPr>
                <w:b/>
                <w:bCs/>
                <w:sz w:val="10"/>
                <w:szCs w:val="10"/>
              </w:rPr>
            </w:pPr>
          </w:p>
        </w:tc>
      </w:tr>
      <w:tr w:rsidR="00155F51" w:rsidRPr="0022511D" w14:paraId="27823671" w14:textId="77777777" w:rsidTr="006702BE">
        <w:trPr>
          <w:trHeight w:val="66"/>
        </w:trPr>
        <w:tc>
          <w:tcPr>
            <w:tcW w:w="131" w:type="pct"/>
            <w:tcBorders>
              <w:top w:val="nil"/>
              <w:left w:val="single" w:sz="4" w:space="0" w:color="auto"/>
              <w:bottom w:val="nil"/>
              <w:right w:val="nil"/>
            </w:tcBorders>
          </w:tcPr>
          <w:p w14:paraId="1C10532B" w14:textId="77777777" w:rsidR="00155F51" w:rsidRPr="0022511D" w:rsidRDefault="00155F51" w:rsidP="006702BE">
            <w:pPr>
              <w:widowControl w:val="0"/>
              <w:rPr>
                <w:b/>
                <w:bCs/>
                <w:sz w:val="10"/>
                <w:szCs w:val="10"/>
              </w:rPr>
            </w:pPr>
          </w:p>
        </w:tc>
        <w:tc>
          <w:tcPr>
            <w:tcW w:w="806" w:type="pct"/>
            <w:tcBorders>
              <w:top w:val="nil"/>
              <w:left w:val="nil"/>
              <w:bottom w:val="nil"/>
              <w:right w:val="single" w:sz="4" w:space="0" w:color="auto"/>
            </w:tcBorders>
            <w:noWrap/>
            <w:vAlign w:val="bottom"/>
          </w:tcPr>
          <w:p w14:paraId="3953479A" w14:textId="77777777" w:rsidR="00155F51" w:rsidRPr="0022511D" w:rsidRDefault="008E3905" w:rsidP="006702BE">
            <w:pPr>
              <w:widowControl w:val="0"/>
              <w:rPr>
                <w:b/>
                <w:bCs/>
                <w:sz w:val="10"/>
                <w:szCs w:val="10"/>
              </w:rPr>
            </w:pPr>
            <w:r w:rsidRPr="0022511D">
              <w:rPr>
                <w:b/>
                <w:bCs/>
                <w:sz w:val="10"/>
                <w:szCs w:val="10"/>
              </w:rPr>
              <w:t>31 Aralık 2022</w:t>
            </w:r>
          </w:p>
        </w:tc>
        <w:tc>
          <w:tcPr>
            <w:tcW w:w="290" w:type="pct"/>
            <w:tcBorders>
              <w:top w:val="nil"/>
              <w:left w:val="dotted" w:sz="4" w:space="0" w:color="auto"/>
              <w:bottom w:val="nil"/>
              <w:right w:val="dotted" w:sz="4" w:space="0" w:color="auto"/>
            </w:tcBorders>
            <w:vAlign w:val="bottom"/>
          </w:tcPr>
          <w:p w14:paraId="4AEEB483" w14:textId="77777777" w:rsidR="00155F51" w:rsidRPr="0022511D" w:rsidRDefault="00155F51"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428FF010" w14:textId="77777777" w:rsidR="00155F51" w:rsidRPr="0022511D" w:rsidRDefault="00155F51"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26F973ED" w14:textId="77777777" w:rsidR="00155F51" w:rsidRPr="0022511D" w:rsidRDefault="00155F51"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4AE103F8" w14:textId="77777777" w:rsidR="00155F51" w:rsidRPr="0022511D" w:rsidRDefault="00155F51" w:rsidP="006702BE">
            <w:pPr>
              <w:widowControl w:val="0"/>
              <w:ind w:left="-79" w:right="-70" w:hanging="28"/>
              <w:jc w:val="right"/>
              <w:rPr>
                <w:b/>
                <w:bCs/>
                <w:sz w:val="10"/>
                <w:szCs w:val="10"/>
              </w:rPr>
            </w:pPr>
          </w:p>
        </w:tc>
        <w:tc>
          <w:tcPr>
            <w:tcW w:w="290" w:type="pct"/>
            <w:gridSpan w:val="2"/>
            <w:tcBorders>
              <w:top w:val="nil"/>
              <w:left w:val="dotted" w:sz="4" w:space="0" w:color="auto"/>
              <w:bottom w:val="nil"/>
              <w:right w:val="dotted" w:sz="4" w:space="0" w:color="auto"/>
            </w:tcBorders>
            <w:noWrap/>
            <w:vAlign w:val="bottom"/>
          </w:tcPr>
          <w:p w14:paraId="356215C4" w14:textId="77777777" w:rsidR="00155F51" w:rsidRPr="0022511D" w:rsidRDefault="00155F51"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0EE9BD6C" w14:textId="77777777" w:rsidR="00155F51" w:rsidRPr="0022511D" w:rsidRDefault="00155F51" w:rsidP="006702BE">
            <w:pPr>
              <w:widowControl w:val="0"/>
              <w:ind w:left="-79" w:right="-70" w:hanging="28"/>
              <w:jc w:val="right"/>
              <w:rPr>
                <w:b/>
                <w:bCs/>
                <w:sz w:val="10"/>
                <w:szCs w:val="10"/>
              </w:rPr>
            </w:pPr>
          </w:p>
        </w:tc>
        <w:tc>
          <w:tcPr>
            <w:tcW w:w="293" w:type="pct"/>
            <w:tcBorders>
              <w:top w:val="nil"/>
              <w:left w:val="dotted" w:sz="4" w:space="0" w:color="auto"/>
              <w:bottom w:val="nil"/>
              <w:right w:val="dotted" w:sz="4" w:space="0" w:color="auto"/>
            </w:tcBorders>
            <w:noWrap/>
            <w:vAlign w:val="bottom"/>
          </w:tcPr>
          <w:p w14:paraId="38149B12" w14:textId="77777777" w:rsidR="00155F51" w:rsidRPr="0022511D" w:rsidRDefault="00155F51"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098DDC48" w14:textId="77777777" w:rsidR="00155F51" w:rsidRPr="0022511D" w:rsidRDefault="00155F51"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2248685C" w14:textId="77777777" w:rsidR="00155F51" w:rsidRPr="0022511D" w:rsidRDefault="00155F51"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4ED85FB9" w14:textId="77777777" w:rsidR="00155F51" w:rsidRPr="0022511D" w:rsidRDefault="00155F51" w:rsidP="006702BE">
            <w:pPr>
              <w:widowControl w:val="0"/>
              <w:ind w:left="-79" w:right="-70" w:hanging="28"/>
              <w:jc w:val="right"/>
              <w:rPr>
                <w:b/>
                <w:bCs/>
                <w:sz w:val="10"/>
                <w:szCs w:val="10"/>
              </w:rPr>
            </w:pPr>
          </w:p>
        </w:tc>
        <w:tc>
          <w:tcPr>
            <w:tcW w:w="290" w:type="pct"/>
            <w:gridSpan w:val="3"/>
            <w:tcBorders>
              <w:top w:val="nil"/>
              <w:left w:val="dotted" w:sz="4" w:space="0" w:color="auto"/>
              <w:bottom w:val="nil"/>
              <w:right w:val="dotted" w:sz="4" w:space="0" w:color="auto"/>
            </w:tcBorders>
            <w:noWrap/>
            <w:vAlign w:val="bottom"/>
          </w:tcPr>
          <w:p w14:paraId="5DDD0EED" w14:textId="77777777" w:rsidR="00155F51" w:rsidRPr="0022511D" w:rsidRDefault="00155F51"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04928852" w14:textId="77777777" w:rsidR="00155F51" w:rsidRPr="0022511D" w:rsidRDefault="00155F51" w:rsidP="006702BE">
            <w:pPr>
              <w:widowControl w:val="0"/>
              <w:ind w:left="-79" w:right="-70" w:hanging="28"/>
              <w:jc w:val="right"/>
              <w:rPr>
                <w:b/>
                <w:bCs/>
                <w:sz w:val="10"/>
                <w:szCs w:val="10"/>
              </w:rPr>
            </w:pPr>
          </w:p>
        </w:tc>
        <w:tc>
          <w:tcPr>
            <w:tcW w:w="290" w:type="pct"/>
            <w:gridSpan w:val="2"/>
            <w:tcBorders>
              <w:top w:val="nil"/>
              <w:left w:val="dotted" w:sz="4" w:space="0" w:color="auto"/>
              <w:bottom w:val="nil"/>
              <w:right w:val="dotted" w:sz="4" w:space="0" w:color="auto"/>
            </w:tcBorders>
            <w:vAlign w:val="bottom"/>
          </w:tcPr>
          <w:p w14:paraId="04846CB0" w14:textId="77777777" w:rsidR="00155F51" w:rsidRPr="0022511D" w:rsidRDefault="00155F51" w:rsidP="006702BE">
            <w:pPr>
              <w:widowControl w:val="0"/>
              <w:ind w:left="-79" w:right="-70" w:hanging="28"/>
              <w:jc w:val="right"/>
              <w:rPr>
                <w:b/>
                <w:bCs/>
                <w:sz w:val="10"/>
                <w:szCs w:val="10"/>
              </w:rPr>
            </w:pPr>
          </w:p>
        </w:tc>
        <w:tc>
          <w:tcPr>
            <w:tcW w:w="290" w:type="pct"/>
            <w:tcBorders>
              <w:top w:val="nil"/>
              <w:left w:val="dotted" w:sz="4" w:space="0" w:color="auto"/>
              <w:bottom w:val="nil"/>
              <w:right w:val="single" w:sz="4" w:space="0" w:color="auto"/>
            </w:tcBorders>
            <w:vAlign w:val="bottom"/>
          </w:tcPr>
          <w:p w14:paraId="674A4692" w14:textId="77777777" w:rsidR="00155F51" w:rsidRPr="0022511D" w:rsidRDefault="00155F51" w:rsidP="006702BE">
            <w:pPr>
              <w:widowControl w:val="0"/>
              <w:ind w:left="-79" w:right="-70" w:hanging="28"/>
              <w:jc w:val="right"/>
              <w:rPr>
                <w:b/>
                <w:bCs/>
                <w:sz w:val="10"/>
                <w:szCs w:val="10"/>
              </w:rPr>
            </w:pPr>
          </w:p>
        </w:tc>
      </w:tr>
      <w:tr w:rsidR="00F304BE" w:rsidRPr="0022511D" w14:paraId="095BBC00" w14:textId="77777777" w:rsidTr="006702BE">
        <w:trPr>
          <w:trHeight w:val="107"/>
        </w:trPr>
        <w:tc>
          <w:tcPr>
            <w:tcW w:w="131" w:type="pct"/>
            <w:tcBorders>
              <w:top w:val="nil"/>
              <w:left w:val="single" w:sz="4" w:space="0" w:color="auto"/>
              <w:bottom w:val="nil"/>
              <w:right w:val="nil"/>
            </w:tcBorders>
          </w:tcPr>
          <w:p w14:paraId="496F5A00" w14:textId="77777777" w:rsidR="00F304BE" w:rsidRPr="0022511D" w:rsidRDefault="00F304BE" w:rsidP="006702BE">
            <w:pPr>
              <w:widowControl w:val="0"/>
              <w:ind w:left="-34" w:right="-436"/>
              <w:rPr>
                <w:b/>
                <w:bCs/>
                <w:sz w:val="10"/>
                <w:szCs w:val="10"/>
              </w:rPr>
            </w:pPr>
            <w:r w:rsidRPr="0022511D">
              <w:rPr>
                <w:b/>
                <w:bCs/>
                <w:sz w:val="10"/>
                <w:szCs w:val="10"/>
              </w:rPr>
              <w:t>I.</w:t>
            </w:r>
          </w:p>
        </w:tc>
        <w:tc>
          <w:tcPr>
            <w:tcW w:w="806" w:type="pct"/>
            <w:tcBorders>
              <w:top w:val="nil"/>
              <w:left w:val="nil"/>
              <w:bottom w:val="nil"/>
              <w:right w:val="single" w:sz="4" w:space="0" w:color="auto"/>
            </w:tcBorders>
            <w:noWrap/>
            <w:vAlign w:val="bottom"/>
          </w:tcPr>
          <w:p w14:paraId="4FDCA0BE" w14:textId="77777777" w:rsidR="00F304BE" w:rsidRPr="0022511D" w:rsidRDefault="00F304BE" w:rsidP="006702BE">
            <w:pPr>
              <w:widowControl w:val="0"/>
              <w:rPr>
                <w:b/>
                <w:bCs/>
                <w:sz w:val="10"/>
                <w:szCs w:val="10"/>
              </w:rPr>
            </w:pPr>
            <w:r w:rsidRPr="0022511D">
              <w:rPr>
                <w:b/>
                <w:bCs/>
                <w:sz w:val="10"/>
                <w:szCs w:val="10"/>
              </w:rPr>
              <w:t>Önceki Dönem Sonu Bakiyesi</w:t>
            </w:r>
          </w:p>
        </w:tc>
        <w:tc>
          <w:tcPr>
            <w:tcW w:w="290" w:type="pct"/>
            <w:tcBorders>
              <w:top w:val="nil"/>
              <w:left w:val="dotted" w:sz="4" w:space="0" w:color="auto"/>
              <w:bottom w:val="nil"/>
              <w:right w:val="dotted" w:sz="4" w:space="0" w:color="auto"/>
            </w:tcBorders>
            <w:vAlign w:val="bottom"/>
          </w:tcPr>
          <w:p w14:paraId="5E0F84B2" w14:textId="7EF809F7" w:rsidR="00F304BE" w:rsidRPr="0022511D" w:rsidRDefault="00F304BE" w:rsidP="006702BE">
            <w:pPr>
              <w:widowControl w:val="0"/>
              <w:ind w:left="-79" w:right="-70" w:hanging="28"/>
              <w:jc w:val="right"/>
              <w:rPr>
                <w:b/>
                <w:bCs/>
                <w:sz w:val="10"/>
                <w:szCs w:val="10"/>
              </w:rPr>
            </w:pPr>
            <w:r w:rsidRPr="0022511D">
              <w:rPr>
                <w:b/>
                <w:sz w:val="10"/>
                <w:szCs w:val="10"/>
              </w:rPr>
              <w:t>1.500.000</w:t>
            </w:r>
          </w:p>
        </w:tc>
        <w:tc>
          <w:tcPr>
            <w:tcW w:w="290" w:type="pct"/>
            <w:tcBorders>
              <w:top w:val="nil"/>
              <w:left w:val="dotted" w:sz="4" w:space="0" w:color="auto"/>
              <w:bottom w:val="nil"/>
              <w:right w:val="dotted" w:sz="4" w:space="0" w:color="auto"/>
            </w:tcBorders>
            <w:noWrap/>
            <w:vAlign w:val="bottom"/>
          </w:tcPr>
          <w:p w14:paraId="14627B2E" w14:textId="6F9945EA" w:rsidR="00F304BE" w:rsidRPr="0022511D" w:rsidRDefault="00F304BE" w:rsidP="006702BE">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nil"/>
              <w:right w:val="dotted" w:sz="4" w:space="0" w:color="auto"/>
            </w:tcBorders>
            <w:noWrap/>
            <w:vAlign w:val="bottom"/>
          </w:tcPr>
          <w:p w14:paraId="211C5760" w14:textId="5C57119B" w:rsidR="00F304BE" w:rsidRPr="0022511D" w:rsidRDefault="00F304BE" w:rsidP="006702BE">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nil"/>
              <w:right w:val="dotted" w:sz="4" w:space="0" w:color="auto"/>
            </w:tcBorders>
            <w:noWrap/>
            <w:vAlign w:val="bottom"/>
          </w:tcPr>
          <w:p w14:paraId="5750B22D" w14:textId="4D17120C" w:rsidR="00F304BE" w:rsidRPr="0022511D" w:rsidRDefault="00F304BE" w:rsidP="006702BE">
            <w:pPr>
              <w:widowControl w:val="0"/>
              <w:ind w:left="-79" w:right="-70" w:hanging="28"/>
              <w:jc w:val="right"/>
              <w:rPr>
                <w:b/>
                <w:bCs/>
                <w:sz w:val="10"/>
                <w:szCs w:val="10"/>
              </w:rPr>
            </w:pPr>
            <w:r w:rsidRPr="0022511D">
              <w:rPr>
                <w:b/>
                <w:sz w:val="10"/>
                <w:szCs w:val="10"/>
              </w:rPr>
              <w:t>-</w:t>
            </w:r>
          </w:p>
        </w:tc>
        <w:tc>
          <w:tcPr>
            <w:tcW w:w="290" w:type="pct"/>
            <w:gridSpan w:val="2"/>
            <w:tcBorders>
              <w:top w:val="nil"/>
              <w:left w:val="dotted" w:sz="4" w:space="0" w:color="auto"/>
              <w:bottom w:val="nil"/>
              <w:right w:val="dotted" w:sz="4" w:space="0" w:color="auto"/>
            </w:tcBorders>
            <w:noWrap/>
            <w:vAlign w:val="bottom"/>
          </w:tcPr>
          <w:p w14:paraId="4DD039F2" w14:textId="1BE1AA23" w:rsidR="00F304BE" w:rsidRPr="0022511D" w:rsidRDefault="00F304BE" w:rsidP="006702BE">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nil"/>
              <w:right w:val="dotted" w:sz="4" w:space="0" w:color="auto"/>
            </w:tcBorders>
            <w:noWrap/>
            <w:vAlign w:val="bottom"/>
          </w:tcPr>
          <w:p w14:paraId="484BCB56" w14:textId="731B0098" w:rsidR="00F304BE" w:rsidRPr="0022511D" w:rsidRDefault="00F304BE" w:rsidP="006702BE">
            <w:pPr>
              <w:widowControl w:val="0"/>
              <w:ind w:left="-79" w:right="-70" w:hanging="28"/>
              <w:jc w:val="right"/>
              <w:rPr>
                <w:b/>
                <w:bCs/>
                <w:sz w:val="10"/>
                <w:szCs w:val="10"/>
              </w:rPr>
            </w:pPr>
            <w:r w:rsidRPr="0022511D">
              <w:rPr>
                <w:b/>
                <w:sz w:val="10"/>
                <w:szCs w:val="10"/>
              </w:rPr>
              <w:t>-</w:t>
            </w:r>
          </w:p>
        </w:tc>
        <w:tc>
          <w:tcPr>
            <w:tcW w:w="293" w:type="pct"/>
            <w:tcBorders>
              <w:top w:val="nil"/>
              <w:left w:val="dotted" w:sz="4" w:space="0" w:color="auto"/>
              <w:bottom w:val="nil"/>
              <w:right w:val="dotted" w:sz="4" w:space="0" w:color="auto"/>
            </w:tcBorders>
            <w:noWrap/>
            <w:vAlign w:val="bottom"/>
          </w:tcPr>
          <w:p w14:paraId="1EC47497" w14:textId="1432BEEC" w:rsidR="00F304BE" w:rsidRPr="0022511D" w:rsidRDefault="00F304BE" w:rsidP="006702BE">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nil"/>
              <w:right w:val="dotted" w:sz="4" w:space="0" w:color="auto"/>
            </w:tcBorders>
            <w:noWrap/>
            <w:vAlign w:val="bottom"/>
          </w:tcPr>
          <w:p w14:paraId="71B9903B" w14:textId="30EC52C6" w:rsidR="00F304BE" w:rsidRPr="0022511D" w:rsidRDefault="00F304BE" w:rsidP="006702BE">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nil"/>
              <w:right w:val="dotted" w:sz="4" w:space="0" w:color="auto"/>
            </w:tcBorders>
            <w:noWrap/>
            <w:vAlign w:val="bottom"/>
          </w:tcPr>
          <w:p w14:paraId="76DF1D4B" w14:textId="599388AF" w:rsidR="00F304BE" w:rsidRPr="0022511D" w:rsidRDefault="00F304BE" w:rsidP="006702BE">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nil"/>
              <w:right w:val="dotted" w:sz="4" w:space="0" w:color="auto"/>
            </w:tcBorders>
            <w:noWrap/>
            <w:vAlign w:val="bottom"/>
          </w:tcPr>
          <w:p w14:paraId="6873BBCE" w14:textId="016934A0" w:rsidR="00F304BE" w:rsidRPr="0022511D" w:rsidRDefault="00F304BE" w:rsidP="006702BE">
            <w:pPr>
              <w:widowControl w:val="0"/>
              <w:ind w:left="-79" w:right="-70" w:hanging="28"/>
              <w:jc w:val="right"/>
              <w:rPr>
                <w:b/>
                <w:bCs/>
                <w:sz w:val="10"/>
                <w:szCs w:val="10"/>
              </w:rPr>
            </w:pPr>
            <w:r w:rsidRPr="0022511D">
              <w:rPr>
                <w:b/>
                <w:sz w:val="10"/>
                <w:szCs w:val="10"/>
              </w:rPr>
              <w:t>-</w:t>
            </w:r>
          </w:p>
        </w:tc>
        <w:tc>
          <w:tcPr>
            <w:tcW w:w="290" w:type="pct"/>
            <w:gridSpan w:val="3"/>
            <w:tcBorders>
              <w:top w:val="nil"/>
              <w:left w:val="dotted" w:sz="4" w:space="0" w:color="auto"/>
              <w:bottom w:val="nil"/>
              <w:right w:val="dotted" w:sz="4" w:space="0" w:color="auto"/>
            </w:tcBorders>
            <w:noWrap/>
            <w:vAlign w:val="bottom"/>
          </w:tcPr>
          <w:p w14:paraId="3AF8CDE4" w14:textId="7DF43DAA" w:rsidR="00F304BE" w:rsidRPr="0022511D" w:rsidRDefault="00F304BE" w:rsidP="006702BE">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nil"/>
              <w:right w:val="dotted" w:sz="4" w:space="0" w:color="auto"/>
            </w:tcBorders>
            <w:noWrap/>
            <w:vAlign w:val="bottom"/>
          </w:tcPr>
          <w:p w14:paraId="75FF678F" w14:textId="6644F0AB" w:rsidR="00F304BE" w:rsidRPr="0022511D" w:rsidRDefault="00F304BE" w:rsidP="006702BE">
            <w:pPr>
              <w:widowControl w:val="0"/>
              <w:ind w:left="-79" w:right="-70" w:hanging="28"/>
              <w:jc w:val="right"/>
              <w:rPr>
                <w:b/>
                <w:bCs/>
                <w:sz w:val="10"/>
                <w:szCs w:val="10"/>
              </w:rPr>
            </w:pPr>
            <w:r w:rsidRPr="0022511D">
              <w:rPr>
                <w:b/>
                <w:sz w:val="10"/>
                <w:szCs w:val="10"/>
              </w:rPr>
              <w:t>-</w:t>
            </w:r>
          </w:p>
        </w:tc>
        <w:tc>
          <w:tcPr>
            <w:tcW w:w="290" w:type="pct"/>
            <w:gridSpan w:val="2"/>
            <w:tcBorders>
              <w:top w:val="nil"/>
              <w:left w:val="dotted" w:sz="4" w:space="0" w:color="auto"/>
              <w:bottom w:val="nil"/>
              <w:right w:val="dotted" w:sz="4" w:space="0" w:color="auto"/>
            </w:tcBorders>
            <w:vAlign w:val="bottom"/>
          </w:tcPr>
          <w:p w14:paraId="6234E0F1" w14:textId="71521E70" w:rsidR="00F304BE" w:rsidRPr="0022511D" w:rsidRDefault="00F304BE" w:rsidP="006702BE">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nil"/>
              <w:right w:val="single" w:sz="4" w:space="0" w:color="auto"/>
            </w:tcBorders>
            <w:vAlign w:val="bottom"/>
          </w:tcPr>
          <w:p w14:paraId="21A67178" w14:textId="5C9AEF36" w:rsidR="00F304BE" w:rsidRPr="0022511D" w:rsidRDefault="00F304BE" w:rsidP="006702BE">
            <w:pPr>
              <w:widowControl w:val="0"/>
              <w:ind w:left="-79" w:right="-70" w:hanging="28"/>
              <w:jc w:val="right"/>
              <w:rPr>
                <w:b/>
                <w:bCs/>
                <w:sz w:val="10"/>
                <w:szCs w:val="10"/>
              </w:rPr>
            </w:pPr>
            <w:r w:rsidRPr="0022511D">
              <w:rPr>
                <w:b/>
                <w:sz w:val="10"/>
                <w:szCs w:val="10"/>
              </w:rPr>
              <w:t>1.500.000</w:t>
            </w:r>
          </w:p>
        </w:tc>
      </w:tr>
      <w:tr w:rsidR="00F304BE" w:rsidRPr="0022511D" w14:paraId="7FFD6EDB" w14:textId="77777777" w:rsidTr="006702BE">
        <w:trPr>
          <w:trHeight w:val="107"/>
        </w:trPr>
        <w:tc>
          <w:tcPr>
            <w:tcW w:w="131" w:type="pct"/>
            <w:tcBorders>
              <w:top w:val="nil"/>
              <w:left w:val="single" w:sz="4" w:space="0" w:color="auto"/>
              <w:bottom w:val="nil"/>
              <w:right w:val="nil"/>
            </w:tcBorders>
          </w:tcPr>
          <w:p w14:paraId="1F47F058" w14:textId="77777777" w:rsidR="00F304BE" w:rsidRPr="0022511D" w:rsidRDefault="00F304BE" w:rsidP="006702BE">
            <w:pPr>
              <w:widowControl w:val="0"/>
              <w:ind w:left="-34" w:right="-436"/>
              <w:rPr>
                <w:b/>
                <w:bCs/>
                <w:sz w:val="10"/>
                <w:szCs w:val="10"/>
              </w:rPr>
            </w:pPr>
            <w:r w:rsidRPr="0022511D">
              <w:rPr>
                <w:b/>
                <w:bCs/>
                <w:sz w:val="10"/>
                <w:szCs w:val="10"/>
              </w:rPr>
              <w:t>II.</w:t>
            </w:r>
          </w:p>
        </w:tc>
        <w:tc>
          <w:tcPr>
            <w:tcW w:w="806" w:type="pct"/>
            <w:tcBorders>
              <w:top w:val="nil"/>
              <w:left w:val="nil"/>
              <w:bottom w:val="nil"/>
              <w:right w:val="single" w:sz="4" w:space="0" w:color="auto"/>
            </w:tcBorders>
            <w:noWrap/>
            <w:vAlign w:val="bottom"/>
          </w:tcPr>
          <w:p w14:paraId="25DC171E" w14:textId="77777777" w:rsidR="00F304BE" w:rsidRPr="0022511D" w:rsidRDefault="00F304BE" w:rsidP="006702BE">
            <w:pPr>
              <w:widowControl w:val="0"/>
              <w:rPr>
                <w:b/>
                <w:bCs/>
                <w:sz w:val="10"/>
                <w:szCs w:val="10"/>
              </w:rPr>
            </w:pPr>
            <w:r w:rsidRPr="0022511D">
              <w:rPr>
                <w:b/>
                <w:bCs/>
                <w:sz w:val="10"/>
                <w:szCs w:val="10"/>
              </w:rPr>
              <w:t>TMS 8 Uyarınca Yapılan Düzeltmeler</w:t>
            </w:r>
          </w:p>
        </w:tc>
        <w:tc>
          <w:tcPr>
            <w:tcW w:w="290" w:type="pct"/>
            <w:tcBorders>
              <w:top w:val="nil"/>
              <w:left w:val="dotted" w:sz="4" w:space="0" w:color="auto"/>
              <w:bottom w:val="nil"/>
              <w:right w:val="dotted" w:sz="4" w:space="0" w:color="auto"/>
            </w:tcBorders>
            <w:vAlign w:val="bottom"/>
          </w:tcPr>
          <w:p w14:paraId="076FA7C1" w14:textId="78C63515"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61834006" w14:textId="0A23414D"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033C06C4" w14:textId="07ADDF11"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30DC45DA" w14:textId="77454874"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0D707BF7" w14:textId="778B6E56"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2F506CF3" w14:textId="2823708B"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noWrap/>
            <w:vAlign w:val="bottom"/>
          </w:tcPr>
          <w:p w14:paraId="3B708549" w14:textId="2F2C2EC6"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66B627A5" w14:textId="436281D7"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751BD4E2" w14:textId="0D98F558"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47C2CA2D" w14:textId="3321D934"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16D305BA" w14:textId="0AE2D6F4"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388F8132" w14:textId="7D7FA407"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745C1FB8" w14:textId="263512B0"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single" w:sz="4" w:space="0" w:color="auto"/>
            </w:tcBorders>
            <w:vAlign w:val="bottom"/>
          </w:tcPr>
          <w:p w14:paraId="0D39DDC4" w14:textId="63B93EC9" w:rsidR="00F304BE" w:rsidRPr="0022511D" w:rsidRDefault="00F304BE" w:rsidP="006702BE">
            <w:pPr>
              <w:widowControl w:val="0"/>
              <w:ind w:left="-79" w:right="-70" w:hanging="28"/>
              <w:jc w:val="right"/>
              <w:rPr>
                <w:b/>
                <w:bCs/>
                <w:sz w:val="10"/>
                <w:szCs w:val="10"/>
              </w:rPr>
            </w:pPr>
            <w:r w:rsidRPr="0022511D">
              <w:rPr>
                <w:b/>
                <w:bCs/>
                <w:sz w:val="10"/>
                <w:szCs w:val="10"/>
              </w:rPr>
              <w:t>-</w:t>
            </w:r>
          </w:p>
        </w:tc>
      </w:tr>
      <w:tr w:rsidR="00F304BE" w:rsidRPr="0022511D" w14:paraId="33301BF8" w14:textId="77777777" w:rsidTr="006702BE">
        <w:trPr>
          <w:trHeight w:val="107"/>
        </w:trPr>
        <w:tc>
          <w:tcPr>
            <w:tcW w:w="131" w:type="pct"/>
            <w:tcBorders>
              <w:top w:val="nil"/>
              <w:left w:val="single" w:sz="4" w:space="0" w:color="auto"/>
              <w:bottom w:val="nil"/>
              <w:right w:val="nil"/>
            </w:tcBorders>
          </w:tcPr>
          <w:p w14:paraId="3892D2C7" w14:textId="77777777" w:rsidR="00F304BE" w:rsidRPr="0022511D" w:rsidRDefault="00F304BE" w:rsidP="006702BE">
            <w:pPr>
              <w:widowControl w:val="0"/>
              <w:ind w:left="-34" w:right="-436"/>
              <w:rPr>
                <w:bCs/>
                <w:sz w:val="10"/>
                <w:szCs w:val="10"/>
              </w:rPr>
            </w:pPr>
            <w:r w:rsidRPr="0022511D">
              <w:rPr>
                <w:bCs/>
                <w:sz w:val="10"/>
                <w:szCs w:val="10"/>
              </w:rPr>
              <w:t>2.1.</w:t>
            </w:r>
          </w:p>
        </w:tc>
        <w:tc>
          <w:tcPr>
            <w:tcW w:w="806" w:type="pct"/>
            <w:tcBorders>
              <w:top w:val="nil"/>
              <w:left w:val="nil"/>
              <w:bottom w:val="nil"/>
              <w:right w:val="single" w:sz="4" w:space="0" w:color="auto"/>
            </w:tcBorders>
            <w:noWrap/>
            <w:vAlign w:val="bottom"/>
          </w:tcPr>
          <w:p w14:paraId="73ACE2A6" w14:textId="77777777" w:rsidR="00F304BE" w:rsidRPr="0022511D" w:rsidRDefault="00F304BE" w:rsidP="006702BE">
            <w:pPr>
              <w:widowControl w:val="0"/>
              <w:rPr>
                <w:bCs/>
                <w:sz w:val="10"/>
                <w:szCs w:val="10"/>
              </w:rPr>
            </w:pPr>
            <w:r w:rsidRPr="0022511D">
              <w:rPr>
                <w:bCs/>
                <w:sz w:val="10"/>
                <w:szCs w:val="10"/>
              </w:rPr>
              <w:t>Hataların Düzeltilmesinin Etkisi</w:t>
            </w:r>
          </w:p>
        </w:tc>
        <w:tc>
          <w:tcPr>
            <w:tcW w:w="290" w:type="pct"/>
            <w:tcBorders>
              <w:top w:val="nil"/>
              <w:left w:val="dotted" w:sz="4" w:space="0" w:color="auto"/>
              <w:bottom w:val="nil"/>
              <w:right w:val="dotted" w:sz="4" w:space="0" w:color="auto"/>
            </w:tcBorders>
            <w:vAlign w:val="bottom"/>
          </w:tcPr>
          <w:p w14:paraId="4A7FE9A6" w14:textId="3018BE52"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28335C26" w14:textId="7884F326"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5562E549" w14:textId="4A168A08"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4E03064C" w14:textId="4966D528"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gridSpan w:val="2"/>
            <w:tcBorders>
              <w:top w:val="nil"/>
              <w:left w:val="dotted" w:sz="4" w:space="0" w:color="auto"/>
              <w:bottom w:val="nil"/>
              <w:right w:val="dotted" w:sz="4" w:space="0" w:color="auto"/>
            </w:tcBorders>
            <w:noWrap/>
            <w:vAlign w:val="bottom"/>
          </w:tcPr>
          <w:p w14:paraId="65157736" w14:textId="3344373B"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038B3826" w14:textId="4E550307" w:rsidR="00F304BE" w:rsidRPr="0022511D" w:rsidRDefault="00F304BE" w:rsidP="006702BE">
            <w:pPr>
              <w:widowControl w:val="0"/>
              <w:ind w:left="-79" w:right="-70" w:hanging="28"/>
              <w:jc w:val="right"/>
              <w:rPr>
                <w:b/>
                <w:bCs/>
                <w:sz w:val="10"/>
                <w:szCs w:val="10"/>
              </w:rPr>
            </w:pPr>
            <w:r w:rsidRPr="0022511D">
              <w:rPr>
                <w:sz w:val="10"/>
                <w:szCs w:val="10"/>
              </w:rPr>
              <w:t>-</w:t>
            </w:r>
          </w:p>
        </w:tc>
        <w:tc>
          <w:tcPr>
            <w:tcW w:w="293" w:type="pct"/>
            <w:tcBorders>
              <w:top w:val="nil"/>
              <w:left w:val="dotted" w:sz="4" w:space="0" w:color="auto"/>
              <w:bottom w:val="nil"/>
              <w:right w:val="dotted" w:sz="4" w:space="0" w:color="auto"/>
            </w:tcBorders>
            <w:noWrap/>
            <w:vAlign w:val="bottom"/>
          </w:tcPr>
          <w:p w14:paraId="0EF5C201" w14:textId="7F765374"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05205CAF" w14:textId="51A78044"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45906184" w14:textId="26F6A607"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4EF9EAC8" w14:textId="07603DD9"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gridSpan w:val="3"/>
            <w:tcBorders>
              <w:top w:val="nil"/>
              <w:left w:val="dotted" w:sz="4" w:space="0" w:color="auto"/>
              <w:bottom w:val="nil"/>
              <w:right w:val="dotted" w:sz="4" w:space="0" w:color="auto"/>
            </w:tcBorders>
            <w:noWrap/>
            <w:vAlign w:val="bottom"/>
          </w:tcPr>
          <w:p w14:paraId="64B0CEB9" w14:textId="0DB94AFE"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6DF787C4" w14:textId="4E16C382" w:rsidR="00F304BE" w:rsidRPr="0022511D" w:rsidRDefault="00F304BE" w:rsidP="006702BE">
            <w:pPr>
              <w:widowControl w:val="0"/>
              <w:ind w:left="-79" w:right="-70" w:hanging="28"/>
              <w:jc w:val="right"/>
              <w:rPr>
                <w:bCs/>
                <w:sz w:val="10"/>
                <w:szCs w:val="10"/>
              </w:rPr>
            </w:pPr>
            <w:r w:rsidRPr="0022511D">
              <w:rPr>
                <w:sz w:val="10"/>
                <w:szCs w:val="10"/>
              </w:rPr>
              <w:t>-</w:t>
            </w:r>
          </w:p>
        </w:tc>
        <w:tc>
          <w:tcPr>
            <w:tcW w:w="290" w:type="pct"/>
            <w:gridSpan w:val="2"/>
            <w:tcBorders>
              <w:top w:val="nil"/>
              <w:left w:val="dotted" w:sz="4" w:space="0" w:color="auto"/>
              <w:bottom w:val="nil"/>
              <w:right w:val="dotted" w:sz="4" w:space="0" w:color="auto"/>
            </w:tcBorders>
            <w:vAlign w:val="bottom"/>
          </w:tcPr>
          <w:p w14:paraId="4C204E02" w14:textId="5CB8600E"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single" w:sz="4" w:space="0" w:color="auto"/>
            </w:tcBorders>
            <w:vAlign w:val="bottom"/>
          </w:tcPr>
          <w:p w14:paraId="0E5D7A79" w14:textId="34025633" w:rsidR="00F304BE" w:rsidRPr="0022511D" w:rsidRDefault="00F304BE" w:rsidP="006702BE">
            <w:pPr>
              <w:widowControl w:val="0"/>
              <w:ind w:left="-79" w:right="-70" w:hanging="28"/>
              <w:jc w:val="right"/>
              <w:rPr>
                <w:b/>
                <w:bCs/>
                <w:sz w:val="10"/>
                <w:szCs w:val="10"/>
              </w:rPr>
            </w:pPr>
            <w:r w:rsidRPr="0022511D">
              <w:rPr>
                <w:sz w:val="10"/>
                <w:szCs w:val="10"/>
              </w:rPr>
              <w:t>-</w:t>
            </w:r>
          </w:p>
        </w:tc>
      </w:tr>
      <w:tr w:rsidR="00F304BE" w:rsidRPr="0022511D" w14:paraId="4453D40E" w14:textId="77777777" w:rsidTr="006702BE">
        <w:trPr>
          <w:trHeight w:val="107"/>
        </w:trPr>
        <w:tc>
          <w:tcPr>
            <w:tcW w:w="131" w:type="pct"/>
            <w:tcBorders>
              <w:top w:val="nil"/>
              <w:left w:val="single" w:sz="4" w:space="0" w:color="auto"/>
              <w:bottom w:val="nil"/>
              <w:right w:val="nil"/>
            </w:tcBorders>
          </w:tcPr>
          <w:p w14:paraId="57ADD2C8" w14:textId="77777777" w:rsidR="00F304BE" w:rsidRPr="0022511D" w:rsidRDefault="00F304BE" w:rsidP="006702BE">
            <w:pPr>
              <w:widowControl w:val="0"/>
              <w:ind w:left="-34" w:right="-436"/>
              <w:rPr>
                <w:bCs/>
                <w:sz w:val="10"/>
                <w:szCs w:val="10"/>
              </w:rPr>
            </w:pPr>
            <w:r w:rsidRPr="0022511D">
              <w:rPr>
                <w:bCs/>
                <w:sz w:val="10"/>
                <w:szCs w:val="10"/>
              </w:rPr>
              <w:t>2.2</w:t>
            </w:r>
          </w:p>
        </w:tc>
        <w:tc>
          <w:tcPr>
            <w:tcW w:w="806" w:type="pct"/>
            <w:tcBorders>
              <w:top w:val="nil"/>
              <w:left w:val="nil"/>
              <w:bottom w:val="nil"/>
              <w:right w:val="single" w:sz="4" w:space="0" w:color="auto"/>
            </w:tcBorders>
            <w:noWrap/>
            <w:vAlign w:val="bottom"/>
          </w:tcPr>
          <w:p w14:paraId="427C2CC1" w14:textId="77777777" w:rsidR="00F304BE" w:rsidRPr="0022511D" w:rsidRDefault="00F304BE" w:rsidP="006702BE">
            <w:pPr>
              <w:widowControl w:val="0"/>
              <w:rPr>
                <w:bCs/>
                <w:sz w:val="10"/>
                <w:szCs w:val="10"/>
              </w:rPr>
            </w:pPr>
            <w:r w:rsidRPr="0022511D">
              <w:rPr>
                <w:bCs/>
                <w:sz w:val="10"/>
                <w:szCs w:val="10"/>
              </w:rPr>
              <w:t>Muhasebe Politikasında Yapılan Değişikliklerin Etkisi</w:t>
            </w:r>
          </w:p>
        </w:tc>
        <w:tc>
          <w:tcPr>
            <w:tcW w:w="290" w:type="pct"/>
            <w:tcBorders>
              <w:top w:val="nil"/>
              <w:left w:val="dotted" w:sz="4" w:space="0" w:color="auto"/>
              <w:bottom w:val="nil"/>
              <w:right w:val="dotted" w:sz="4" w:space="0" w:color="auto"/>
            </w:tcBorders>
            <w:vAlign w:val="bottom"/>
          </w:tcPr>
          <w:p w14:paraId="30CDC9BF" w14:textId="35CDB13C"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61C171DC" w14:textId="583F9D7E"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5539FE14" w14:textId="0E1D9A29"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2CD53A74" w14:textId="13DF2595"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gridSpan w:val="2"/>
            <w:tcBorders>
              <w:top w:val="nil"/>
              <w:left w:val="dotted" w:sz="4" w:space="0" w:color="auto"/>
              <w:bottom w:val="nil"/>
              <w:right w:val="dotted" w:sz="4" w:space="0" w:color="auto"/>
            </w:tcBorders>
            <w:noWrap/>
            <w:vAlign w:val="bottom"/>
          </w:tcPr>
          <w:p w14:paraId="0B305148" w14:textId="1E751816"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57AAE22A" w14:textId="15114107" w:rsidR="00F304BE" w:rsidRPr="0022511D" w:rsidRDefault="00F304BE" w:rsidP="006702BE">
            <w:pPr>
              <w:widowControl w:val="0"/>
              <w:ind w:left="-79" w:right="-70" w:hanging="28"/>
              <w:jc w:val="right"/>
              <w:rPr>
                <w:b/>
                <w:bCs/>
                <w:sz w:val="10"/>
                <w:szCs w:val="10"/>
              </w:rPr>
            </w:pPr>
            <w:r w:rsidRPr="0022511D">
              <w:rPr>
                <w:sz w:val="10"/>
                <w:szCs w:val="10"/>
              </w:rPr>
              <w:t>-</w:t>
            </w:r>
          </w:p>
        </w:tc>
        <w:tc>
          <w:tcPr>
            <w:tcW w:w="293" w:type="pct"/>
            <w:tcBorders>
              <w:top w:val="nil"/>
              <w:left w:val="dotted" w:sz="4" w:space="0" w:color="auto"/>
              <w:bottom w:val="nil"/>
              <w:right w:val="dotted" w:sz="4" w:space="0" w:color="auto"/>
            </w:tcBorders>
            <w:noWrap/>
            <w:vAlign w:val="bottom"/>
          </w:tcPr>
          <w:p w14:paraId="51B34923" w14:textId="3FED1C4D"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6609A26C" w14:textId="31A591DC"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1AA8F9DB" w14:textId="2D6815F2"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5F85FA42" w14:textId="6CA8E4E4"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gridSpan w:val="3"/>
            <w:tcBorders>
              <w:top w:val="nil"/>
              <w:left w:val="dotted" w:sz="4" w:space="0" w:color="auto"/>
              <w:bottom w:val="nil"/>
              <w:right w:val="dotted" w:sz="4" w:space="0" w:color="auto"/>
            </w:tcBorders>
            <w:noWrap/>
            <w:vAlign w:val="bottom"/>
          </w:tcPr>
          <w:p w14:paraId="31DE9C8E" w14:textId="1590898A"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4428C09D" w14:textId="4719CB86" w:rsidR="00F304BE" w:rsidRPr="0022511D" w:rsidRDefault="00F304BE" w:rsidP="006702BE">
            <w:pPr>
              <w:widowControl w:val="0"/>
              <w:ind w:left="-79" w:right="-70" w:hanging="28"/>
              <w:jc w:val="right"/>
              <w:rPr>
                <w:bCs/>
                <w:sz w:val="10"/>
                <w:szCs w:val="10"/>
              </w:rPr>
            </w:pPr>
            <w:r w:rsidRPr="0022511D">
              <w:rPr>
                <w:sz w:val="10"/>
                <w:szCs w:val="10"/>
              </w:rPr>
              <w:t>-</w:t>
            </w:r>
          </w:p>
        </w:tc>
        <w:tc>
          <w:tcPr>
            <w:tcW w:w="290" w:type="pct"/>
            <w:gridSpan w:val="2"/>
            <w:tcBorders>
              <w:top w:val="nil"/>
              <w:left w:val="dotted" w:sz="4" w:space="0" w:color="auto"/>
              <w:bottom w:val="nil"/>
              <w:right w:val="dotted" w:sz="4" w:space="0" w:color="auto"/>
            </w:tcBorders>
            <w:vAlign w:val="bottom"/>
          </w:tcPr>
          <w:p w14:paraId="6A721662" w14:textId="2AC74D4B"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single" w:sz="4" w:space="0" w:color="auto"/>
            </w:tcBorders>
            <w:vAlign w:val="bottom"/>
          </w:tcPr>
          <w:p w14:paraId="35D19527" w14:textId="32B7575D" w:rsidR="00F304BE" w:rsidRPr="0022511D" w:rsidRDefault="00F304BE" w:rsidP="006702BE">
            <w:pPr>
              <w:widowControl w:val="0"/>
              <w:ind w:left="-79" w:right="-70" w:hanging="28"/>
              <w:jc w:val="right"/>
              <w:rPr>
                <w:b/>
                <w:bCs/>
                <w:sz w:val="10"/>
                <w:szCs w:val="10"/>
              </w:rPr>
            </w:pPr>
            <w:r w:rsidRPr="0022511D">
              <w:rPr>
                <w:sz w:val="10"/>
                <w:szCs w:val="10"/>
              </w:rPr>
              <w:t>-</w:t>
            </w:r>
          </w:p>
        </w:tc>
      </w:tr>
      <w:tr w:rsidR="00F304BE" w:rsidRPr="0022511D" w14:paraId="55547604" w14:textId="77777777" w:rsidTr="006702BE">
        <w:trPr>
          <w:trHeight w:val="107"/>
        </w:trPr>
        <w:tc>
          <w:tcPr>
            <w:tcW w:w="131" w:type="pct"/>
            <w:tcBorders>
              <w:top w:val="nil"/>
              <w:left w:val="single" w:sz="4" w:space="0" w:color="auto"/>
              <w:bottom w:val="nil"/>
              <w:right w:val="nil"/>
            </w:tcBorders>
          </w:tcPr>
          <w:p w14:paraId="5EFB0396" w14:textId="77777777" w:rsidR="00F304BE" w:rsidRPr="0022511D" w:rsidRDefault="00F304BE" w:rsidP="006702BE">
            <w:pPr>
              <w:widowControl w:val="0"/>
              <w:ind w:left="-34" w:right="-436"/>
              <w:rPr>
                <w:b/>
                <w:bCs/>
                <w:sz w:val="10"/>
                <w:szCs w:val="10"/>
              </w:rPr>
            </w:pPr>
            <w:r w:rsidRPr="0022511D">
              <w:rPr>
                <w:b/>
                <w:bCs/>
                <w:sz w:val="10"/>
                <w:szCs w:val="10"/>
              </w:rPr>
              <w:t>III.</w:t>
            </w:r>
          </w:p>
        </w:tc>
        <w:tc>
          <w:tcPr>
            <w:tcW w:w="806" w:type="pct"/>
            <w:tcBorders>
              <w:top w:val="nil"/>
              <w:left w:val="nil"/>
              <w:bottom w:val="nil"/>
              <w:right w:val="single" w:sz="4" w:space="0" w:color="auto"/>
            </w:tcBorders>
            <w:noWrap/>
            <w:vAlign w:val="bottom"/>
          </w:tcPr>
          <w:p w14:paraId="5EC57DE9" w14:textId="77777777" w:rsidR="00F304BE" w:rsidRPr="0022511D" w:rsidRDefault="00F304BE" w:rsidP="006702BE">
            <w:pPr>
              <w:widowControl w:val="0"/>
              <w:rPr>
                <w:bCs/>
                <w:sz w:val="10"/>
                <w:szCs w:val="10"/>
              </w:rPr>
            </w:pPr>
            <w:r w:rsidRPr="0022511D">
              <w:rPr>
                <w:b/>
                <w:bCs/>
                <w:sz w:val="10"/>
                <w:szCs w:val="10"/>
              </w:rPr>
              <w:t>Yeni Bakiye (I+II)</w:t>
            </w:r>
          </w:p>
        </w:tc>
        <w:tc>
          <w:tcPr>
            <w:tcW w:w="290" w:type="pct"/>
            <w:tcBorders>
              <w:top w:val="nil"/>
              <w:left w:val="dotted" w:sz="4" w:space="0" w:color="auto"/>
              <w:bottom w:val="nil"/>
              <w:right w:val="dotted" w:sz="4" w:space="0" w:color="auto"/>
            </w:tcBorders>
            <w:vAlign w:val="bottom"/>
          </w:tcPr>
          <w:p w14:paraId="597C4D7A" w14:textId="04263CD4" w:rsidR="00F304BE" w:rsidRPr="0022511D" w:rsidRDefault="00F304BE" w:rsidP="006702BE">
            <w:pPr>
              <w:widowControl w:val="0"/>
              <w:ind w:left="-79" w:right="-70" w:hanging="28"/>
              <w:jc w:val="right"/>
              <w:rPr>
                <w:b/>
                <w:bCs/>
                <w:sz w:val="10"/>
                <w:szCs w:val="10"/>
              </w:rPr>
            </w:pPr>
            <w:r w:rsidRPr="0022511D">
              <w:rPr>
                <w:b/>
                <w:bCs/>
                <w:sz w:val="10"/>
                <w:szCs w:val="10"/>
              </w:rPr>
              <w:t>1.500.000</w:t>
            </w:r>
          </w:p>
        </w:tc>
        <w:tc>
          <w:tcPr>
            <w:tcW w:w="290" w:type="pct"/>
            <w:tcBorders>
              <w:top w:val="nil"/>
              <w:left w:val="dotted" w:sz="4" w:space="0" w:color="auto"/>
              <w:bottom w:val="nil"/>
              <w:right w:val="dotted" w:sz="4" w:space="0" w:color="auto"/>
            </w:tcBorders>
            <w:noWrap/>
            <w:vAlign w:val="bottom"/>
          </w:tcPr>
          <w:p w14:paraId="10B52880" w14:textId="51A26763"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10DF6E8D" w14:textId="6AC19FFA"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66A0C59A" w14:textId="5B7957C3"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40C98F7E" w14:textId="0950D5BD"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0F92B9DB" w14:textId="79DA4CC5"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noWrap/>
            <w:vAlign w:val="bottom"/>
          </w:tcPr>
          <w:p w14:paraId="0AF0BB50" w14:textId="5301DE24"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504E9ABE" w14:textId="574D66ED"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72934B14" w14:textId="7732DEDC"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17B4393A" w14:textId="140C27B8"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78041C64" w14:textId="41DEAF30"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50C21C9E" w14:textId="189937A9"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41D0AFA4" w14:textId="161F7EC9"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single" w:sz="4" w:space="0" w:color="auto"/>
            </w:tcBorders>
            <w:vAlign w:val="bottom"/>
          </w:tcPr>
          <w:p w14:paraId="7DEF0309" w14:textId="794EA721" w:rsidR="00F304BE" w:rsidRPr="0022511D" w:rsidRDefault="00F304BE" w:rsidP="006702BE">
            <w:pPr>
              <w:widowControl w:val="0"/>
              <w:ind w:left="-79" w:right="-70" w:hanging="28"/>
              <w:jc w:val="right"/>
              <w:rPr>
                <w:b/>
                <w:bCs/>
                <w:sz w:val="10"/>
                <w:szCs w:val="10"/>
              </w:rPr>
            </w:pPr>
            <w:r w:rsidRPr="0022511D">
              <w:rPr>
                <w:b/>
                <w:bCs/>
                <w:sz w:val="10"/>
                <w:szCs w:val="10"/>
              </w:rPr>
              <w:t>1.500.000</w:t>
            </w:r>
          </w:p>
        </w:tc>
      </w:tr>
      <w:tr w:rsidR="00F304BE" w:rsidRPr="0022511D" w14:paraId="7F94D483" w14:textId="77777777" w:rsidTr="006702BE">
        <w:trPr>
          <w:trHeight w:val="107"/>
        </w:trPr>
        <w:tc>
          <w:tcPr>
            <w:tcW w:w="131" w:type="pct"/>
            <w:tcBorders>
              <w:top w:val="nil"/>
              <w:left w:val="single" w:sz="4" w:space="0" w:color="auto"/>
              <w:bottom w:val="nil"/>
              <w:right w:val="nil"/>
            </w:tcBorders>
          </w:tcPr>
          <w:p w14:paraId="24405A23" w14:textId="77777777" w:rsidR="00F304BE" w:rsidRPr="0022511D" w:rsidRDefault="00F304BE" w:rsidP="006702BE">
            <w:pPr>
              <w:widowControl w:val="0"/>
              <w:ind w:left="-34" w:right="-436"/>
              <w:rPr>
                <w:b/>
                <w:bCs/>
                <w:sz w:val="10"/>
                <w:szCs w:val="10"/>
              </w:rPr>
            </w:pPr>
            <w:r w:rsidRPr="0022511D">
              <w:rPr>
                <w:b/>
                <w:bCs/>
                <w:sz w:val="10"/>
                <w:szCs w:val="10"/>
              </w:rPr>
              <w:t>IV.</w:t>
            </w:r>
          </w:p>
        </w:tc>
        <w:tc>
          <w:tcPr>
            <w:tcW w:w="806" w:type="pct"/>
            <w:tcBorders>
              <w:top w:val="nil"/>
              <w:left w:val="nil"/>
              <w:bottom w:val="nil"/>
              <w:right w:val="single" w:sz="4" w:space="0" w:color="auto"/>
            </w:tcBorders>
            <w:noWrap/>
            <w:vAlign w:val="bottom"/>
          </w:tcPr>
          <w:p w14:paraId="53CEACA8" w14:textId="77777777" w:rsidR="00F304BE" w:rsidRPr="0022511D" w:rsidRDefault="00F304BE" w:rsidP="006702BE">
            <w:pPr>
              <w:widowControl w:val="0"/>
              <w:rPr>
                <w:b/>
                <w:bCs/>
                <w:sz w:val="10"/>
                <w:szCs w:val="10"/>
              </w:rPr>
            </w:pPr>
            <w:r w:rsidRPr="0022511D">
              <w:rPr>
                <w:b/>
                <w:bCs/>
                <w:sz w:val="10"/>
                <w:szCs w:val="10"/>
              </w:rPr>
              <w:t>Toplam Kapsamlı Gelir</w:t>
            </w:r>
          </w:p>
        </w:tc>
        <w:tc>
          <w:tcPr>
            <w:tcW w:w="290" w:type="pct"/>
            <w:tcBorders>
              <w:top w:val="nil"/>
              <w:left w:val="dotted" w:sz="4" w:space="0" w:color="auto"/>
              <w:bottom w:val="nil"/>
              <w:right w:val="dotted" w:sz="4" w:space="0" w:color="auto"/>
            </w:tcBorders>
            <w:vAlign w:val="bottom"/>
          </w:tcPr>
          <w:p w14:paraId="3AC28EDC" w14:textId="00EAD113"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54EF61FE" w14:textId="3F740F99"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7E8F1F77" w14:textId="76946D07"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53B72266" w14:textId="054276D4"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33AF7ACC" w14:textId="5271F9C7"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6E06B27B" w14:textId="77777777" w:rsidR="00F304BE" w:rsidRPr="0022511D" w:rsidRDefault="00F304BE" w:rsidP="006702BE">
            <w:pPr>
              <w:widowControl w:val="0"/>
              <w:ind w:left="-79" w:right="-70" w:hanging="28"/>
              <w:jc w:val="right"/>
              <w:rPr>
                <w:b/>
                <w:bCs/>
                <w:sz w:val="10"/>
                <w:szCs w:val="10"/>
              </w:rPr>
            </w:pPr>
            <w:r w:rsidRPr="0022511D">
              <w:rPr>
                <w:b/>
                <w:bCs/>
                <w:sz w:val="10"/>
                <w:szCs w:val="10"/>
              </w:rPr>
              <w:t>(6)</w:t>
            </w:r>
          </w:p>
        </w:tc>
        <w:tc>
          <w:tcPr>
            <w:tcW w:w="293" w:type="pct"/>
            <w:tcBorders>
              <w:top w:val="nil"/>
              <w:left w:val="dotted" w:sz="4" w:space="0" w:color="auto"/>
              <w:bottom w:val="nil"/>
              <w:right w:val="dotted" w:sz="4" w:space="0" w:color="auto"/>
            </w:tcBorders>
            <w:noWrap/>
            <w:vAlign w:val="bottom"/>
          </w:tcPr>
          <w:p w14:paraId="11FA18BD" w14:textId="7851B12A"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4293CE78" w14:textId="2422437B"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3B64BA32" w14:textId="3CEB5EA2"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2247D985" w14:textId="3700F5AE"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3970967D" w14:textId="6BDD5E9A"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2F4A04B7" w14:textId="13BC5128"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45A3A903" w14:textId="77777777" w:rsidR="00F304BE" w:rsidRPr="0022511D" w:rsidRDefault="00F304BE" w:rsidP="006702BE">
            <w:pPr>
              <w:widowControl w:val="0"/>
              <w:ind w:left="-79" w:right="-70" w:hanging="28"/>
              <w:jc w:val="right"/>
              <w:rPr>
                <w:b/>
                <w:bCs/>
                <w:sz w:val="10"/>
                <w:szCs w:val="10"/>
              </w:rPr>
            </w:pPr>
            <w:r w:rsidRPr="0022511D">
              <w:rPr>
                <w:b/>
                <w:bCs/>
                <w:sz w:val="10"/>
                <w:szCs w:val="10"/>
              </w:rPr>
              <w:t>(1.870)</w:t>
            </w:r>
          </w:p>
        </w:tc>
        <w:tc>
          <w:tcPr>
            <w:tcW w:w="290" w:type="pct"/>
            <w:tcBorders>
              <w:top w:val="nil"/>
              <w:left w:val="dotted" w:sz="4" w:space="0" w:color="auto"/>
              <w:bottom w:val="nil"/>
              <w:right w:val="single" w:sz="4" w:space="0" w:color="auto"/>
            </w:tcBorders>
            <w:vAlign w:val="bottom"/>
          </w:tcPr>
          <w:p w14:paraId="3297AB56" w14:textId="77777777" w:rsidR="00F304BE" w:rsidRPr="0022511D" w:rsidRDefault="00F304BE" w:rsidP="006702BE">
            <w:pPr>
              <w:widowControl w:val="0"/>
              <w:ind w:left="-79" w:right="-70" w:hanging="28"/>
              <w:jc w:val="right"/>
              <w:rPr>
                <w:b/>
                <w:bCs/>
                <w:sz w:val="10"/>
                <w:szCs w:val="10"/>
              </w:rPr>
            </w:pPr>
            <w:r w:rsidRPr="0022511D">
              <w:rPr>
                <w:b/>
                <w:bCs/>
                <w:sz w:val="10"/>
                <w:szCs w:val="10"/>
              </w:rPr>
              <w:t>(1.876)</w:t>
            </w:r>
          </w:p>
        </w:tc>
      </w:tr>
      <w:tr w:rsidR="00F304BE" w:rsidRPr="0022511D" w14:paraId="5BED3287" w14:textId="77777777" w:rsidTr="006702BE">
        <w:trPr>
          <w:trHeight w:val="107"/>
        </w:trPr>
        <w:tc>
          <w:tcPr>
            <w:tcW w:w="131" w:type="pct"/>
            <w:tcBorders>
              <w:top w:val="nil"/>
              <w:left w:val="single" w:sz="4" w:space="0" w:color="auto"/>
              <w:bottom w:val="nil"/>
              <w:right w:val="nil"/>
            </w:tcBorders>
          </w:tcPr>
          <w:p w14:paraId="0BA9905E" w14:textId="77777777" w:rsidR="00F304BE" w:rsidRPr="0022511D" w:rsidRDefault="00F304BE" w:rsidP="006702BE">
            <w:pPr>
              <w:widowControl w:val="0"/>
              <w:ind w:left="-34" w:right="-436"/>
              <w:rPr>
                <w:b/>
                <w:bCs/>
                <w:sz w:val="10"/>
                <w:szCs w:val="10"/>
              </w:rPr>
            </w:pPr>
            <w:r w:rsidRPr="0022511D">
              <w:rPr>
                <w:b/>
                <w:bCs/>
                <w:sz w:val="10"/>
                <w:szCs w:val="10"/>
              </w:rPr>
              <w:t>V.</w:t>
            </w:r>
          </w:p>
        </w:tc>
        <w:tc>
          <w:tcPr>
            <w:tcW w:w="806" w:type="pct"/>
            <w:tcBorders>
              <w:top w:val="nil"/>
              <w:left w:val="nil"/>
              <w:bottom w:val="nil"/>
              <w:right w:val="single" w:sz="4" w:space="0" w:color="auto"/>
            </w:tcBorders>
            <w:noWrap/>
            <w:vAlign w:val="bottom"/>
          </w:tcPr>
          <w:p w14:paraId="0314137C" w14:textId="77777777" w:rsidR="00F304BE" w:rsidRPr="0022511D" w:rsidRDefault="00F304BE" w:rsidP="006702BE">
            <w:pPr>
              <w:widowControl w:val="0"/>
              <w:rPr>
                <w:b/>
                <w:bCs/>
                <w:sz w:val="10"/>
                <w:szCs w:val="10"/>
              </w:rPr>
            </w:pPr>
            <w:r w:rsidRPr="0022511D">
              <w:rPr>
                <w:b/>
                <w:bCs/>
                <w:sz w:val="10"/>
                <w:szCs w:val="10"/>
              </w:rPr>
              <w:t>Nakden Gerçekleştirilen Sermaye Artırımı</w:t>
            </w:r>
          </w:p>
        </w:tc>
        <w:tc>
          <w:tcPr>
            <w:tcW w:w="290" w:type="pct"/>
            <w:tcBorders>
              <w:top w:val="nil"/>
              <w:left w:val="dotted" w:sz="4" w:space="0" w:color="auto"/>
              <w:bottom w:val="nil"/>
              <w:right w:val="dotted" w:sz="4" w:space="0" w:color="auto"/>
            </w:tcBorders>
            <w:vAlign w:val="bottom"/>
          </w:tcPr>
          <w:p w14:paraId="343C2B67" w14:textId="2FE61F21"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0359E079" w14:textId="33966C60"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2A05221A" w14:textId="1DCF6411"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21FA165D" w14:textId="54685731"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1238BC3D" w14:textId="292D52A3"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259A2A75" w14:textId="7765C1B6"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noWrap/>
            <w:vAlign w:val="bottom"/>
          </w:tcPr>
          <w:p w14:paraId="265B8A1F" w14:textId="51FE6143"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20CE82E8" w14:textId="63DBE72B"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2D80C83D" w14:textId="6AE5E279"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408E8A5A" w14:textId="56EC780E"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375E6F65" w14:textId="043C92BB"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3CE44138" w14:textId="7C8E5222"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1BA6DEC8" w14:textId="2CDACFEB"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single" w:sz="4" w:space="0" w:color="auto"/>
            </w:tcBorders>
            <w:vAlign w:val="bottom"/>
          </w:tcPr>
          <w:p w14:paraId="6BBD6589" w14:textId="4E8BC180" w:rsidR="00F304BE" w:rsidRPr="0022511D" w:rsidRDefault="00F304BE" w:rsidP="006702BE">
            <w:pPr>
              <w:widowControl w:val="0"/>
              <w:ind w:left="-79" w:right="-70" w:hanging="28"/>
              <w:jc w:val="right"/>
              <w:rPr>
                <w:b/>
                <w:bCs/>
                <w:sz w:val="10"/>
                <w:szCs w:val="10"/>
              </w:rPr>
            </w:pPr>
            <w:r w:rsidRPr="0022511D">
              <w:rPr>
                <w:b/>
                <w:bCs/>
                <w:sz w:val="10"/>
                <w:szCs w:val="10"/>
              </w:rPr>
              <w:t>-</w:t>
            </w:r>
          </w:p>
        </w:tc>
      </w:tr>
      <w:tr w:rsidR="00F304BE" w:rsidRPr="0022511D" w14:paraId="17FA1897" w14:textId="77777777" w:rsidTr="006702BE">
        <w:trPr>
          <w:trHeight w:val="107"/>
        </w:trPr>
        <w:tc>
          <w:tcPr>
            <w:tcW w:w="131" w:type="pct"/>
            <w:tcBorders>
              <w:top w:val="nil"/>
              <w:left w:val="single" w:sz="4" w:space="0" w:color="auto"/>
              <w:bottom w:val="nil"/>
              <w:right w:val="nil"/>
            </w:tcBorders>
          </w:tcPr>
          <w:p w14:paraId="35B84554" w14:textId="77777777" w:rsidR="00F304BE" w:rsidRPr="0022511D" w:rsidRDefault="00F304BE" w:rsidP="006702BE">
            <w:pPr>
              <w:widowControl w:val="0"/>
              <w:ind w:left="-34" w:right="-436"/>
              <w:rPr>
                <w:b/>
                <w:bCs/>
                <w:sz w:val="10"/>
                <w:szCs w:val="10"/>
              </w:rPr>
            </w:pPr>
            <w:r w:rsidRPr="0022511D">
              <w:rPr>
                <w:b/>
                <w:bCs/>
                <w:sz w:val="10"/>
                <w:szCs w:val="10"/>
              </w:rPr>
              <w:t>VI.</w:t>
            </w:r>
          </w:p>
        </w:tc>
        <w:tc>
          <w:tcPr>
            <w:tcW w:w="806" w:type="pct"/>
            <w:tcBorders>
              <w:top w:val="nil"/>
              <w:left w:val="nil"/>
              <w:bottom w:val="nil"/>
              <w:right w:val="single" w:sz="4" w:space="0" w:color="auto"/>
            </w:tcBorders>
            <w:noWrap/>
            <w:vAlign w:val="bottom"/>
          </w:tcPr>
          <w:p w14:paraId="79486AA6" w14:textId="77777777" w:rsidR="00F304BE" w:rsidRPr="0022511D" w:rsidRDefault="00F304BE" w:rsidP="006702BE">
            <w:pPr>
              <w:widowControl w:val="0"/>
              <w:rPr>
                <w:b/>
                <w:bCs/>
                <w:sz w:val="10"/>
                <w:szCs w:val="10"/>
              </w:rPr>
            </w:pPr>
            <w:r w:rsidRPr="0022511D">
              <w:rPr>
                <w:b/>
                <w:bCs/>
                <w:sz w:val="10"/>
                <w:szCs w:val="10"/>
              </w:rPr>
              <w:t>İç Kaynaklardan Gerçekleştirilen Sermaye Artırımı</w:t>
            </w:r>
          </w:p>
        </w:tc>
        <w:tc>
          <w:tcPr>
            <w:tcW w:w="290" w:type="pct"/>
            <w:tcBorders>
              <w:top w:val="nil"/>
              <w:left w:val="dotted" w:sz="4" w:space="0" w:color="auto"/>
              <w:bottom w:val="nil"/>
              <w:right w:val="dotted" w:sz="4" w:space="0" w:color="auto"/>
            </w:tcBorders>
            <w:vAlign w:val="bottom"/>
          </w:tcPr>
          <w:p w14:paraId="6A3058EA" w14:textId="0F8607E2"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5BCFF787" w14:textId="42E89532"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5457CCCF" w14:textId="5D504D5D"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47590813" w14:textId="72750DED"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3D97A9CD" w14:textId="286F2023"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7E5A02B3" w14:textId="49D19502"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noWrap/>
            <w:vAlign w:val="bottom"/>
          </w:tcPr>
          <w:p w14:paraId="5E267613" w14:textId="3EB4B07E"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048CAA39" w14:textId="1EED842E"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236AEEBA" w14:textId="7D1C8C48"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58551AE1" w14:textId="3C309860"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53F50440" w14:textId="08DE8775"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79B0F545" w14:textId="6D94A2DC"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14BE5919" w14:textId="6D69AF68"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single" w:sz="4" w:space="0" w:color="auto"/>
            </w:tcBorders>
            <w:vAlign w:val="bottom"/>
          </w:tcPr>
          <w:p w14:paraId="656CBF77" w14:textId="2F453B4C" w:rsidR="00F304BE" w:rsidRPr="0022511D" w:rsidRDefault="00F304BE" w:rsidP="006702BE">
            <w:pPr>
              <w:widowControl w:val="0"/>
              <w:ind w:left="-79" w:right="-70" w:hanging="28"/>
              <w:jc w:val="right"/>
              <w:rPr>
                <w:b/>
                <w:bCs/>
                <w:sz w:val="10"/>
                <w:szCs w:val="10"/>
              </w:rPr>
            </w:pPr>
            <w:r w:rsidRPr="0022511D">
              <w:rPr>
                <w:b/>
                <w:bCs/>
                <w:sz w:val="10"/>
                <w:szCs w:val="10"/>
              </w:rPr>
              <w:t>-</w:t>
            </w:r>
          </w:p>
        </w:tc>
      </w:tr>
      <w:tr w:rsidR="00F304BE" w:rsidRPr="0022511D" w14:paraId="6220F82F" w14:textId="77777777" w:rsidTr="006702BE">
        <w:trPr>
          <w:trHeight w:val="107"/>
        </w:trPr>
        <w:tc>
          <w:tcPr>
            <w:tcW w:w="131" w:type="pct"/>
            <w:tcBorders>
              <w:top w:val="nil"/>
              <w:left w:val="single" w:sz="4" w:space="0" w:color="auto"/>
              <w:bottom w:val="nil"/>
              <w:right w:val="nil"/>
            </w:tcBorders>
          </w:tcPr>
          <w:p w14:paraId="708E22F5" w14:textId="77777777" w:rsidR="00F304BE" w:rsidRPr="0022511D" w:rsidRDefault="00F304BE" w:rsidP="006702BE">
            <w:pPr>
              <w:widowControl w:val="0"/>
              <w:ind w:left="-34" w:right="-436"/>
              <w:rPr>
                <w:b/>
                <w:bCs/>
                <w:sz w:val="10"/>
                <w:szCs w:val="10"/>
              </w:rPr>
            </w:pPr>
            <w:r w:rsidRPr="0022511D">
              <w:rPr>
                <w:b/>
                <w:bCs/>
                <w:sz w:val="10"/>
                <w:szCs w:val="10"/>
              </w:rPr>
              <w:t>VII.</w:t>
            </w:r>
          </w:p>
        </w:tc>
        <w:tc>
          <w:tcPr>
            <w:tcW w:w="806" w:type="pct"/>
            <w:tcBorders>
              <w:top w:val="nil"/>
              <w:left w:val="nil"/>
              <w:bottom w:val="nil"/>
              <w:right w:val="single" w:sz="4" w:space="0" w:color="auto"/>
            </w:tcBorders>
            <w:noWrap/>
            <w:vAlign w:val="bottom"/>
          </w:tcPr>
          <w:p w14:paraId="17E0037F" w14:textId="77777777" w:rsidR="00F304BE" w:rsidRPr="0022511D" w:rsidRDefault="00F304BE" w:rsidP="006702BE">
            <w:pPr>
              <w:widowControl w:val="0"/>
              <w:rPr>
                <w:b/>
                <w:bCs/>
                <w:sz w:val="10"/>
                <w:szCs w:val="10"/>
              </w:rPr>
            </w:pPr>
            <w:r w:rsidRPr="0022511D">
              <w:rPr>
                <w:b/>
                <w:bCs/>
                <w:sz w:val="10"/>
                <w:szCs w:val="10"/>
              </w:rPr>
              <w:t>Ödenmiş Sermaye Enflasyon Düzeltme Farkı</w:t>
            </w:r>
          </w:p>
        </w:tc>
        <w:tc>
          <w:tcPr>
            <w:tcW w:w="290" w:type="pct"/>
            <w:tcBorders>
              <w:top w:val="nil"/>
              <w:left w:val="dotted" w:sz="4" w:space="0" w:color="auto"/>
              <w:bottom w:val="nil"/>
              <w:right w:val="dotted" w:sz="4" w:space="0" w:color="auto"/>
            </w:tcBorders>
            <w:vAlign w:val="bottom"/>
          </w:tcPr>
          <w:p w14:paraId="07F2E799" w14:textId="4B6BA35F"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0CAB7E80" w14:textId="44B62B60"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2A20A488" w14:textId="069337F2"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4154B971" w14:textId="24E2DF6E"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6A5AFB31" w14:textId="22C89E15"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3F636A28" w14:textId="194C73CF"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noWrap/>
            <w:vAlign w:val="bottom"/>
          </w:tcPr>
          <w:p w14:paraId="63EC54D3" w14:textId="14EC4300"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7C7F09C0" w14:textId="2CEED1D5"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30A6088E" w14:textId="2637E216"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6CA30886" w14:textId="35937373"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458AEDD2" w14:textId="2671E459"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7DD275EA" w14:textId="340D04F9"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0E02900A" w14:textId="62B4328F"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single" w:sz="4" w:space="0" w:color="auto"/>
            </w:tcBorders>
            <w:vAlign w:val="bottom"/>
          </w:tcPr>
          <w:p w14:paraId="135C9731" w14:textId="65710E53" w:rsidR="00F304BE" w:rsidRPr="0022511D" w:rsidRDefault="00F304BE" w:rsidP="006702BE">
            <w:pPr>
              <w:widowControl w:val="0"/>
              <w:ind w:left="-79" w:right="-70" w:hanging="28"/>
              <w:jc w:val="right"/>
              <w:rPr>
                <w:b/>
                <w:bCs/>
                <w:sz w:val="10"/>
                <w:szCs w:val="10"/>
              </w:rPr>
            </w:pPr>
            <w:r w:rsidRPr="0022511D">
              <w:rPr>
                <w:b/>
                <w:bCs/>
                <w:sz w:val="10"/>
                <w:szCs w:val="10"/>
              </w:rPr>
              <w:t>-</w:t>
            </w:r>
          </w:p>
        </w:tc>
      </w:tr>
      <w:tr w:rsidR="00F304BE" w:rsidRPr="0022511D" w14:paraId="0E316C72" w14:textId="77777777" w:rsidTr="006702BE">
        <w:trPr>
          <w:trHeight w:val="107"/>
        </w:trPr>
        <w:tc>
          <w:tcPr>
            <w:tcW w:w="131" w:type="pct"/>
            <w:tcBorders>
              <w:top w:val="nil"/>
              <w:left w:val="single" w:sz="4" w:space="0" w:color="auto"/>
              <w:bottom w:val="nil"/>
              <w:right w:val="nil"/>
            </w:tcBorders>
          </w:tcPr>
          <w:p w14:paraId="25DE048F" w14:textId="77777777" w:rsidR="00F304BE" w:rsidRPr="0022511D" w:rsidRDefault="00F304BE" w:rsidP="006702BE">
            <w:pPr>
              <w:widowControl w:val="0"/>
              <w:ind w:left="-34" w:right="-436"/>
              <w:rPr>
                <w:b/>
                <w:bCs/>
                <w:sz w:val="10"/>
                <w:szCs w:val="10"/>
              </w:rPr>
            </w:pPr>
            <w:r w:rsidRPr="0022511D">
              <w:rPr>
                <w:b/>
                <w:bCs/>
                <w:sz w:val="10"/>
                <w:szCs w:val="10"/>
              </w:rPr>
              <w:t>VIII.</w:t>
            </w:r>
          </w:p>
        </w:tc>
        <w:tc>
          <w:tcPr>
            <w:tcW w:w="806" w:type="pct"/>
            <w:tcBorders>
              <w:top w:val="nil"/>
              <w:left w:val="nil"/>
              <w:bottom w:val="nil"/>
              <w:right w:val="single" w:sz="4" w:space="0" w:color="auto"/>
            </w:tcBorders>
            <w:noWrap/>
            <w:vAlign w:val="bottom"/>
          </w:tcPr>
          <w:p w14:paraId="5161A17D" w14:textId="77777777" w:rsidR="00F304BE" w:rsidRPr="0022511D" w:rsidRDefault="00F304BE" w:rsidP="006702BE">
            <w:pPr>
              <w:widowControl w:val="0"/>
              <w:rPr>
                <w:b/>
                <w:bCs/>
                <w:sz w:val="10"/>
                <w:szCs w:val="10"/>
              </w:rPr>
            </w:pPr>
            <w:r w:rsidRPr="0022511D">
              <w:rPr>
                <w:b/>
                <w:bCs/>
                <w:sz w:val="10"/>
                <w:szCs w:val="10"/>
              </w:rPr>
              <w:t>Hisse Senedine Dönüştürülebilir Tahviller</w:t>
            </w:r>
          </w:p>
        </w:tc>
        <w:tc>
          <w:tcPr>
            <w:tcW w:w="290" w:type="pct"/>
            <w:tcBorders>
              <w:top w:val="nil"/>
              <w:left w:val="dotted" w:sz="4" w:space="0" w:color="auto"/>
              <w:bottom w:val="nil"/>
              <w:right w:val="dotted" w:sz="4" w:space="0" w:color="auto"/>
            </w:tcBorders>
            <w:vAlign w:val="bottom"/>
          </w:tcPr>
          <w:p w14:paraId="297D1373" w14:textId="48BBE69C"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3E5FF0DA" w14:textId="47718D4B"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01A7BF61" w14:textId="28BA13CD"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1B659A19" w14:textId="75DEA495"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23D56ADB" w14:textId="781C86BB"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4D711442" w14:textId="67F3EBAA"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noWrap/>
            <w:vAlign w:val="bottom"/>
          </w:tcPr>
          <w:p w14:paraId="06230F1F" w14:textId="3560AFD6"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0A07B9AF" w14:textId="7C625A9D"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656B227F" w14:textId="4E57B32F"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5A175D9E" w14:textId="34865EB5"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4D6F5D6D" w14:textId="77BEDBD5"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445FEF12" w14:textId="741F37A2"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2F636287" w14:textId="3F5DFA8F"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single" w:sz="4" w:space="0" w:color="auto"/>
            </w:tcBorders>
            <w:vAlign w:val="bottom"/>
          </w:tcPr>
          <w:p w14:paraId="12C7987B" w14:textId="36C61D92" w:rsidR="00F304BE" w:rsidRPr="0022511D" w:rsidRDefault="00F304BE" w:rsidP="006702BE">
            <w:pPr>
              <w:widowControl w:val="0"/>
              <w:ind w:left="-79" w:right="-70" w:hanging="28"/>
              <w:jc w:val="right"/>
              <w:rPr>
                <w:b/>
                <w:bCs/>
                <w:sz w:val="10"/>
                <w:szCs w:val="10"/>
              </w:rPr>
            </w:pPr>
            <w:r w:rsidRPr="0022511D">
              <w:rPr>
                <w:b/>
                <w:bCs/>
                <w:sz w:val="10"/>
                <w:szCs w:val="10"/>
              </w:rPr>
              <w:t>-</w:t>
            </w:r>
          </w:p>
        </w:tc>
      </w:tr>
      <w:tr w:rsidR="00F304BE" w:rsidRPr="0022511D" w14:paraId="769092C6" w14:textId="77777777" w:rsidTr="006702BE">
        <w:trPr>
          <w:trHeight w:val="107"/>
        </w:trPr>
        <w:tc>
          <w:tcPr>
            <w:tcW w:w="131" w:type="pct"/>
            <w:tcBorders>
              <w:top w:val="nil"/>
              <w:left w:val="single" w:sz="4" w:space="0" w:color="auto"/>
              <w:bottom w:val="nil"/>
              <w:right w:val="nil"/>
            </w:tcBorders>
          </w:tcPr>
          <w:p w14:paraId="191A0903" w14:textId="77777777" w:rsidR="00F304BE" w:rsidRPr="0022511D" w:rsidRDefault="00F304BE" w:rsidP="006702BE">
            <w:pPr>
              <w:widowControl w:val="0"/>
              <w:ind w:left="-34" w:right="-436"/>
              <w:rPr>
                <w:b/>
                <w:bCs/>
                <w:sz w:val="10"/>
                <w:szCs w:val="10"/>
              </w:rPr>
            </w:pPr>
            <w:r w:rsidRPr="0022511D">
              <w:rPr>
                <w:b/>
                <w:bCs/>
                <w:sz w:val="10"/>
                <w:szCs w:val="10"/>
              </w:rPr>
              <w:t>IX.</w:t>
            </w:r>
          </w:p>
        </w:tc>
        <w:tc>
          <w:tcPr>
            <w:tcW w:w="806" w:type="pct"/>
            <w:tcBorders>
              <w:top w:val="nil"/>
              <w:left w:val="nil"/>
              <w:bottom w:val="nil"/>
              <w:right w:val="single" w:sz="4" w:space="0" w:color="auto"/>
            </w:tcBorders>
            <w:noWrap/>
            <w:vAlign w:val="bottom"/>
          </w:tcPr>
          <w:p w14:paraId="16D88964" w14:textId="77777777" w:rsidR="00F304BE" w:rsidRPr="0022511D" w:rsidRDefault="00F304BE" w:rsidP="006702BE">
            <w:pPr>
              <w:widowControl w:val="0"/>
              <w:rPr>
                <w:b/>
                <w:bCs/>
                <w:sz w:val="10"/>
                <w:szCs w:val="10"/>
              </w:rPr>
            </w:pPr>
            <w:r w:rsidRPr="0022511D">
              <w:rPr>
                <w:b/>
                <w:bCs/>
                <w:sz w:val="10"/>
                <w:szCs w:val="10"/>
              </w:rPr>
              <w:t>Sermaye Benzeri Borçlanma Araçları</w:t>
            </w:r>
          </w:p>
        </w:tc>
        <w:tc>
          <w:tcPr>
            <w:tcW w:w="290" w:type="pct"/>
            <w:tcBorders>
              <w:top w:val="nil"/>
              <w:left w:val="dotted" w:sz="4" w:space="0" w:color="auto"/>
              <w:bottom w:val="nil"/>
              <w:right w:val="dotted" w:sz="4" w:space="0" w:color="auto"/>
            </w:tcBorders>
            <w:vAlign w:val="bottom"/>
          </w:tcPr>
          <w:p w14:paraId="0C1B77E1" w14:textId="061EA342"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14D2AF35" w14:textId="58277288"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71984E21" w14:textId="4CCD485D"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7AFA4BEF" w14:textId="01AC518F"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6F400B14" w14:textId="7E5F3ED2"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06F5F6D4" w14:textId="5EEFE197"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noWrap/>
            <w:vAlign w:val="bottom"/>
          </w:tcPr>
          <w:p w14:paraId="250AE089" w14:textId="41F3E749"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2D54A01E" w14:textId="302AA08C"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228F6928" w14:textId="261F6197"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72C1D73B" w14:textId="2E1FF61F"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116AD903" w14:textId="5FF9A2C6"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4B141531" w14:textId="536CE6C4"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5C7DCF1E" w14:textId="3F82B326"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single" w:sz="4" w:space="0" w:color="auto"/>
            </w:tcBorders>
            <w:vAlign w:val="bottom"/>
          </w:tcPr>
          <w:p w14:paraId="617F9554" w14:textId="1AD94F26" w:rsidR="00F304BE" w:rsidRPr="0022511D" w:rsidRDefault="00F304BE" w:rsidP="006702BE">
            <w:pPr>
              <w:widowControl w:val="0"/>
              <w:ind w:left="-79" w:right="-70" w:hanging="28"/>
              <w:jc w:val="right"/>
              <w:rPr>
                <w:b/>
                <w:bCs/>
                <w:sz w:val="10"/>
                <w:szCs w:val="10"/>
              </w:rPr>
            </w:pPr>
            <w:r w:rsidRPr="0022511D">
              <w:rPr>
                <w:b/>
                <w:bCs/>
                <w:sz w:val="10"/>
                <w:szCs w:val="10"/>
              </w:rPr>
              <w:t>-</w:t>
            </w:r>
          </w:p>
        </w:tc>
      </w:tr>
      <w:tr w:rsidR="00F304BE" w:rsidRPr="0022511D" w14:paraId="2BAECE51" w14:textId="77777777" w:rsidTr="006702BE">
        <w:trPr>
          <w:trHeight w:val="107"/>
        </w:trPr>
        <w:tc>
          <w:tcPr>
            <w:tcW w:w="131" w:type="pct"/>
            <w:tcBorders>
              <w:top w:val="nil"/>
              <w:left w:val="single" w:sz="4" w:space="0" w:color="auto"/>
              <w:bottom w:val="nil"/>
              <w:right w:val="nil"/>
            </w:tcBorders>
          </w:tcPr>
          <w:p w14:paraId="235BBF46" w14:textId="77777777" w:rsidR="00F304BE" w:rsidRPr="0022511D" w:rsidRDefault="00F304BE" w:rsidP="006702BE">
            <w:pPr>
              <w:widowControl w:val="0"/>
              <w:ind w:left="-34" w:right="-436"/>
              <w:rPr>
                <w:b/>
                <w:bCs/>
                <w:sz w:val="10"/>
                <w:szCs w:val="10"/>
              </w:rPr>
            </w:pPr>
            <w:r w:rsidRPr="0022511D">
              <w:rPr>
                <w:b/>
                <w:bCs/>
                <w:sz w:val="10"/>
                <w:szCs w:val="10"/>
              </w:rPr>
              <w:t>X.</w:t>
            </w:r>
          </w:p>
        </w:tc>
        <w:tc>
          <w:tcPr>
            <w:tcW w:w="806" w:type="pct"/>
            <w:tcBorders>
              <w:top w:val="nil"/>
              <w:left w:val="nil"/>
              <w:bottom w:val="nil"/>
              <w:right w:val="single" w:sz="4" w:space="0" w:color="auto"/>
            </w:tcBorders>
            <w:noWrap/>
            <w:vAlign w:val="bottom"/>
          </w:tcPr>
          <w:p w14:paraId="11C5B853" w14:textId="77777777" w:rsidR="00F304BE" w:rsidRPr="0022511D" w:rsidRDefault="00F304BE" w:rsidP="006702BE">
            <w:pPr>
              <w:widowControl w:val="0"/>
              <w:rPr>
                <w:b/>
                <w:bCs/>
                <w:sz w:val="10"/>
                <w:szCs w:val="10"/>
                <w:vertAlign w:val="superscript"/>
              </w:rPr>
            </w:pPr>
            <w:r w:rsidRPr="0022511D">
              <w:rPr>
                <w:b/>
                <w:bCs/>
                <w:sz w:val="10"/>
                <w:szCs w:val="10"/>
              </w:rPr>
              <w:t>Diğer Değişiklikler Nedeniyle Artış /Azalış</w:t>
            </w:r>
          </w:p>
        </w:tc>
        <w:tc>
          <w:tcPr>
            <w:tcW w:w="290" w:type="pct"/>
            <w:tcBorders>
              <w:top w:val="nil"/>
              <w:left w:val="dotted" w:sz="4" w:space="0" w:color="auto"/>
              <w:bottom w:val="nil"/>
              <w:right w:val="dotted" w:sz="4" w:space="0" w:color="auto"/>
            </w:tcBorders>
            <w:vAlign w:val="bottom"/>
          </w:tcPr>
          <w:p w14:paraId="693CFE19" w14:textId="2442AAF7"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63ECFCE4" w14:textId="6366F514"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15AEA1AE" w14:textId="2757E619"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677D446F" w14:textId="476596C1"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4BB74751" w14:textId="2561B636"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5137C4F8" w14:textId="5131B43B"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noWrap/>
            <w:vAlign w:val="bottom"/>
          </w:tcPr>
          <w:p w14:paraId="638C3010" w14:textId="6AA153A6"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141CCB14" w14:textId="53650251"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2FA77C02" w14:textId="34C92EA2"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474D25FA" w14:textId="43D3A70B"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75B6CC12" w14:textId="33BB5A4B"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00BFD018" w14:textId="1A563338"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599EDE71" w14:textId="75D33F13"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single" w:sz="4" w:space="0" w:color="auto"/>
            </w:tcBorders>
            <w:vAlign w:val="bottom"/>
          </w:tcPr>
          <w:p w14:paraId="3EC877F5" w14:textId="3FDBD26C" w:rsidR="00F304BE" w:rsidRPr="0022511D" w:rsidRDefault="00F304BE" w:rsidP="006702BE">
            <w:pPr>
              <w:widowControl w:val="0"/>
              <w:ind w:left="-79" w:right="-70" w:hanging="28"/>
              <w:jc w:val="right"/>
              <w:rPr>
                <w:b/>
                <w:bCs/>
                <w:sz w:val="10"/>
                <w:szCs w:val="10"/>
              </w:rPr>
            </w:pPr>
            <w:r w:rsidRPr="0022511D">
              <w:rPr>
                <w:b/>
                <w:bCs/>
                <w:sz w:val="10"/>
                <w:szCs w:val="10"/>
              </w:rPr>
              <w:t>-</w:t>
            </w:r>
          </w:p>
        </w:tc>
      </w:tr>
      <w:tr w:rsidR="00F304BE" w:rsidRPr="0022511D" w14:paraId="3B29B7C4" w14:textId="77777777" w:rsidTr="006702BE">
        <w:trPr>
          <w:trHeight w:val="107"/>
        </w:trPr>
        <w:tc>
          <w:tcPr>
            <w:tcW w:w="131" w:type="pct"/>
            <w:tcBorders>
              <w:top w:val="nil"/>
              <w:left w:val="single" w:sz="4" w:space="0" w:color="auto"/>
              <w:bottom w:val="nil"/>
              <w:right w:val="nil"/>
            </w:tcBorders>
          </w:tcPr>
          <w:p w14:paraId="6C2DCADF" w14:textId="77777777" w:rsidR="00F304BE" w:rsidRPr="0022511D" w:rsidRDefault="00F304BE" w:rsidP="006702BE">
            <w:pPr>
              <w:widowControl w:val="0"/>
              <w:ind w:left="-34" w:right="-436"/>
              <w:rPr>
                <w:b/>
                <w:bCs/>
                <w:sz w:val="10"/>
                <w:szCs w:val="10"/>
              </w:rPr>
            </w:pPr>
            <w:r w:rsidRPr="0022511D">
              <w:rPr>
                <w:b/>
                <w:bCs/>
                <w:sz w:val="10"/>
                <w:szCs w:val="10"/>
              </w:rPr>
              <w:t>XI.</w:t>
            </w:r>
          </w:p>
        </w:tc>
        <w:tc>
          <w:tcPr>
            <w:tcW w:w="806" w:type="pct"/>
            <w:tcBorders>
              <w:top w:val="nil"/>
              <w:left w:val="nil"/>
              <w:bottom w:val="nil"/>
              <w:right w:val="single" w:sz="4" w:space="0" w:color="auto"/>
            </w:tcBorders>
            <w:noWrap/>
            <w:vAlign w:val="bottom"/>
          </w:tcPr>
          <w:p w14:paraId="33CCB7DC" w14:textId="77777777" w:rsidR="00F304BE" w:rsidRPr="0022511D" w:rsidRDefault="00F304BE" w:rsidP="006702BE">
            <w:pPr>
              <w:widowControl w:val="0"/>
              <w:rPr>
                <w:b/>
                <w:bCs/>
                <w:sz w:val="10"/>
                <w:szCs w:val="10"/>
              </w:rPr>
            </w:pPr>
            <w:r w:rsidRPr="0022511D">
              <w:rPr>
                <w:b/>
                <w:bCs/>
                <w:sz w:val="10"/>
                <w:szCs w:val="10"/>
              </w:rPr>
              <w:t>Kar Dağıtımı</w:t>
            </w:r>
          </w:p>
        </w:tc>
        <w:tc>
          <w:tcPr>
            <w:tcW w:w="290" w:type="pct"/>
            <w:tcBorders>
              <w:top w:val="nil"/>
              <w:left w:val="dotted" w:sz="4" w:space="0" w:color="auto"/>
              <w:bottom w:val="nil"/>
              <w:right w:val="dotted" w:sz="4" w:space="0" w:color="auto"/>
            </w:tcBorders>
            <w:vAlign w:val="bottom"/>
          </w:tcPr>
          <w:p w14:paraId="4FB64DA9" w14:textId="603D69F1"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1FCE24F6" w14:textId="020C0ECF"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426CBFAB" w14:textId="6BC68D47"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6101D5D7" w14:textId="5A8370A1"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1E758754" w14:textId="227B282D"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1DD55C69" w14:textId="2F7B7471"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noWrap/>
            <w:vAlign w:val="bottom"/>
          </w:tcPr>
          <w:p w14:paraId="1D46F925" w14:textId="55B6615E"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46D0C17B" w14:textId="43E2FBFB"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519B58A2" w14:textId="1D821DA6"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4FA42D98" w14:textId="6D904426"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68760BE3" w14:textId="77C39A40"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13B30458" w14:textId="25254BC1"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55BA67A1" w14:textId="4F4F2F58" w:rsidR="00F304BE" w:rsidRPr="0022511D" w:rsidRDefault="00F304BE"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single" w:sz="4" w:space="0" w:color="auto"/>
            </w:tcBorders>
            <w:vAlign w:val="bottom"/>
          </w:tcPr>
          <w:p w14:paraId="6B266626" w14:textId="1EE9CAF3" w:rsidR="00F304BE" w:rsidRPr="0022511D" w:rsidRDefault="00F304BE" w:rsidP="006702BE">
            <w:pPr>
              <w:widowControl w:val="0"/>
              <w:ind w:left="-79" w:right="-70" w:hanging="28"/>
              <w:jc w:val="right"/>
              <w:rPr>
                <w:b/>
                <w:bCs/>
                <w:sz w:val="10"/>
                <w:szCs w:val="10"/>
              </w:rPr>
            </w:pPr>
            <w:r w:rsidRPr="0022511D">
              <w:rPr>
                <w:b/>
                <w:bCs/>
                <w:sz w:val="10"/>
                <w:szCs w:val="10"/>
              </w:rPr>
              <w:t>-</w:t>
            </w:r>
          </w:p>
        </w:tc>
      </w:tr>
      <w:tr w:rsidR="00F304BE" w:rsidRPr="0022511D" w14:paraId="2A3F9186" w14:textId="77777777" w:rsidTr="006702BE">
        <w:trPr>
          <w:trHeight w:val="107"/>
        </w:trPr>
        <w:tc>
          <w:tcPr>
            <w:tcW w:w="131" w:type="pct"/>
            <w:tcBorders>
              <w:top w:val="nil"/>
              <w:left w:val="single" w:sz="4" w:space="0" w:color="auto"/>
              <w:bottom w:val="nil"/>
              <w:right w:val="nil"/>
            </w:tcBorders>
          </w:tcPr>
          <w:p w14:paraId="4A7BACB3" w14:textId="77777777" w:rsidR="00F304BE" w:rsidRPr="0022511D" w:rsidRDefault="00F304BE" w:rsidP="006702BE">
            <w:pPr>
              <w:widowControl w:val="0"/>
              <w:ind w:left="-34" w:right="-436"/>
              <w:rPr>
                <w:b/>
                <w:bCs/>
                <w:sz w:val="10"/>
                <w:szCs w:val="10"/>
              </w:rPr>
            </w:pPr>
            <w:r w:rsidRPr="0022511D">
              <w:rPr>
                <w:bCs/>
                <w:sz w:val="10"/>
                <w:szCs w:val="10"/>
              </w:rPr>
              <w:t>11.1</w:t>
            </w:r>
          </w:p>
        </w:tc>
        <w:tc>
          <w:tcPr>
            <w:tcW w:w="806" w:type="pct"/>
            <w:tcBorders>
              <w:top w:val="nil"/>
              <w:left w:val="nil"/>
              <w:bottom w:val="nil"/>
              <w:right w:val="single" w:sz="4" w:space="0" w:color="auto"/>
            </w:tcBorders>
            <w:noWrap/>
            <w:vAlign w:val="bottom"/>
          </w:tcPr>
          <w:p w14:paraId="059D2859" w14:textId="77777777" w:rsidR="00F304BE" w:rsidRPr="0022511D" w:rsidRDefault="00F304BE" w:rsidP="006702BE">
            <w:pPr>
              <w:widowControl w:val="0"/>
              <w:rPr>
                <w:b/>
                <w:bCs/>
                <w:sz w:val="10"/>
                <w:szCs w:val="10"/>
              </w:rPr>
            </w:pPr>
            <w:r w:rsidRPr="0022511D">
              <w:rPr>
                <w:bCs/>
                <w:sz w:val="10"/>
                <w:szCs w:val="10"/>
              </w:rPr>
              <w:t>Dağıtılan Temettü</w:t>
            </w:r>
          </w:p>
        </w:tc>
        <w:tc>
          <w:tcPr>
            <w:tcW w:w="290" w:type="pct"/>
            <w:tcBorders>
              <w:top w:val="nil"/>
              <w:left w:val="dotted" w:sz="4" w:space="0" w:color="auto"/>
              <w:bottom w:val="nil"/>
              <w:right w:val="dotted" w:sz="4" w:space="0" w:color="auto"/>
            </w:tcBorders>
            <w:vAlign w:val="bottom"/>
          </w:tcPr>
          <w:p w14:paraId="79217F39" w14:textId="5CAA7927"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151AA3F2" w14:textId="1F2EFE56"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3A1046AB" w14:textId="70626228"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1D73DA1A" w14:textId="40BB11B4"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gridSpan w:val="2"/>
            <w:tcBorders>
              <w:top w:val="nil"/>
              <w:left w:val="dotted" w:sz="4" w:space="0" w:color="auto"/>
              <w:bottom w:val="nil"/>
              <w:right w:val="dotted" w:sz="4" w:space="0" w:color="auto"/>
            </w:tcBorders>
            <w:noWrap/>
            <w:vAlign w:val="bottom"/>
          </w:tcPr>
          <w:p w14:paraId="0082D1F8" w14:textId="7C196DF6"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35BDC540" w14:textId="69360AF6" w:rsidR="00F304BE" w:rsidRPr="0022511D" w:rsidRDefault="00F304BE" w:rsidP="006702BE">
            <w:pPr>
              <w:widowControl w:val="0"/>
              <w:ind w:left="-79" w:right="-70" w:hanging="28"/>
              <w:jc w:val="right"/>
              <w:rPr>
                <w:b/>
                <w:bCs/>
                <w:sz w:val="10"/>
                <w:szCs w:val="10"/>
              </w:rPr>
            </w:pPr>
            <w:r w:rsidRPr="0022511D">
              <w:rPr>
                <w:sz w:val="10"/>
                <w:szCs w:val="10"/>
              </w:rPr>
              <w:t>-</w:t>
            </w:r>
          </w:p>
        </w:tc>
        <w:tc>
          <w:tcPr>
            <w:tcW w:w="293" w:type="pct"/>
            <w:tcBorders>
              <w:top w:val="nil"/>
              <w:left w:val="dotted" w:sz="4" w:space="0" w:color="auto"/>
              <w:bottom w:val="nil"/>
              <w:right w:val="dotted" w:sz="4" w:space="0" w:color="auto"/>
            </w:tcBorders>
            <w:noWrap/>
            <w:vAlign w:val="bottom"/>
          </w:tcPr>
          <w:p w14:paraId="4C44FDE5" w14:textId="58B2E329"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0DCD10BD" w14:textId="56BA345D"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0F07CE46" w14:textId="4B5518E6"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3980FBF7" w14:textId="62757261"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gridSpan w:val="3"/>
            <w:tcBorders>
              <w:top w:val="nil"/>
              <w:left w:val="dotted" w:sz="4" w:space="0" w:color="auto"/>
              <w:bottom w:val="nil"/>
              <w:right w:val="dotted" w:sz="4" w:space="0" w:color="auto"/>
            </w:tcBorders>
            <w:noWrap/>
            <w:vAlign w:val="bottom"/>
          </w:tcPr>
          <w:p w14:paraId="244F16D6" w14:textId="17293D86"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092BDCFF" w14:textId="7BF7F074"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gridSpan w:val="2"/>
            <w:tcBorders>
              <w:top w:val="nil"/>
              <w:left w:val="dotted" w:sz="4" w:space="0" w:color="auto"/>
              <w:bottom w:val="nil"/>
              <w:right w:val="dotted" w:sz="4" w:space="0" w:color="auto"/>
            </w:tcBorders>
            <w:vAlign w:val="bottom"/>
          </w:tcPr>
          <w:p w14:paraId="72C9E086" w14:textId="6882979D"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single" w:sz="4" w:space="0" w:color="auto"/>
            </w:tcBorders>
            <w:vAlign w:val="bottom"/>
          </w:tcPr>
          <w:p w14:paraId="45B7763B" w14:textId="7EF94E6C" w:rsidR="00F304BE" w:rsidRPr="0022511D" w:rsidRDefault="00F304BE" w:rsidP="006702BE">
            <w:pPr>
              <w:widowControl w:val="0"/>
              <w:ind w:left="-79" w:right="-70" w:hanging="28"/>
              <w:jc w:val="right"/>
              <w:rPr>
                <w:b/>
                <w:bCs/>
                <w:sz w:val="10"/>
                <w:szCs w:val="10"/>
              </w:rPr>
            </w:pPr>
            <w:r w:rsidRPr="0022511D">
              <w:rPr>
                <w:sz w:val="10"/>
                <w:szCs w:val="10"/>
              </w:rPr>
              <w:t>-</w:t>
            </w:r>
          </w:p>
        </w:tc>
      </w:tr>
      <w:tr w:rsidR="00F304BE" w:rsidRPr="0022511D" w14:paraId="2384B21E" w14:textId="77777777" w:rsidTr="006702BE">
        <w:trPr>
          <w:trHeight w:val="107"/>
        </w:trPr>
        <w:tc>
          <w:tcPr>
            <w:tcW w:w="131" w:type="pct"/>
            <w:tcBorders>
              <w:top w:val="nil"/>
              <w:left w:val="single" w:sz="4" w:space="0" w:color="auto"/>
              <w:bottom w:val="nil"/>
              <w:right w:val="nil"/>
            </w:tcBorders>
          </w:tcPr>
          <w:p w14:paraId="63BE7E38" w14:textId="77777777" w:rsidR="00F304BE" w:rsidRPr="0022511D" w:rsidRDefault="00F304BE" w:rsidP="006702BE">
            <w:pPr>
              <w:widowControl w:val="0"/>
              <w:ind w:left="-34" w:right="-436"/>
              <w:rPr>
                <w:bCs/>
                <w:sz w:val="10"/>
                <w:szCs w:val="10"/>
              </w:rPr>
            </w:pPr>
            <w:r w:rsidRPr="0022511D">
              <w:rPr>
                <w:bCs/>
                <w:sz w:val="10"/>
                <w:szCs w:val="10"/>
              </w:rPr>
              <w:t>11.2</w:t>
            </w:r>
          </w:p>
        </w:tc>
        <w:tc>
          <w:tcPr>
            <w:tcW w:w="806" w:type="pct"/>
            <w:tcBorders>
              <w:top w:val="nil"/>
              <w:left w:val="nil"/>
              <w:bottom w:val="nil"/>
              <w:right w:val="single" w:sz="4" w:space="0" w:color="auto"/>
            </w:tcBorders>
            <w:noWrap/>
            <w:vAlign w:val="bottom"/>
          </w:tcPr>
          <w:p w14:paraId="1DFD218F" w14:textId="77777777" w:rsidR="00F304BE" w:rsidRPr="0022511D" w:rsidRDefault="00F304BE" w:rsidP="006702BE">
            <w:pPr>
              <w:widowControl w:val="0"/>
              <w:rPr>
                <w:bCs/>
                <w:sz w:val="10"/>
                <w:szCs w:val="10"/>
              </w:rPr>
            </w:pPr>
            <w:r w:rsidRPr="0022511D">
              <w:rPr>
                <w:bCs/>
                <w:sz w:val="10"/>
                <w:szCs w:val="10"/>
              </w:rPr>
              <w:t>Yedeklere Aktarılan Tutarlar</w:t>
            </w:r>
          </w:p>
        </w:tc>
        <w:tc>
          <w:tcPr>
            <w:tcW w:w="290" w:type="pct"/>
            <w:tcBorders>
              <w:top w:val="nil"/>
              <w:left w:val="dotted" w:sz="4" w:space="0" w:color="auto"/>
              <w:bottom w:val="nil"/>
              <w:right w:val="dotted" w:sz="4" w:space="0" w:color="auto"/>
            </w:tcBorders>
            <w:vAlign w:val="bottom"/>
          </w:tcPr>
          <w:p w14:paraId="12FD1E0E" w14:textId="3BEEEC78"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1376ADEB" w14:textId="0FED3F0F"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4AFAD801" w14:textId="537E7DCF"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143D6AB8" w14:textId="322A085D"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gridSpan w:val="2"/>
            <w:tcBorders>
              <w:top w:val="nil"/>
              <w:left w:val="dotted" w:sz="4" w:space="0" w:color="auto"/>
              <w:bottom w:val="nil"/>
              <w:right w:val="dotted" w:sz="4" w:space="0" w:color="auto"/>
            </w:tcBorders>
            <w:noWrap/>
            <w:vAlign w:val="bottom"/>
          </w:tcPr>
          <w:p w14:paraId="1333CBD8" w14:textId="50227E5B"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451FDD62" w14:textId="49CF3B02" w:rsidR="00F304BE" w:rsidRPr="0022511D" w:rsidRDefault="00F304BE" w:rsidP="006702BE">
            <w:pPr>
              <w:widowControl w:val="0"/>
              <w:ind w:left="-79" w:right="-70" w:hanging="28"/>
              <w:jc w:val="right"/>
              <w:rPr>
                <w:b/>
                <w:bCs/>
                <w:sz w:val="10"/>
                <w:szCs w:val="10"/>
              </w:rPr>
            </w:pPr>
            <w:r w:rsidRPr="0022511D">
              <w:rPr>
                <w:sz w:val="10"/>
                <w:szCs w:val="10"/>
              </w:rPr>
              <w:t>-</w:t>
            </w:r>
          </w:p>
        </w:tc>
        <w:tc>
          <w:tcPr>
            <w:tcW w:w="293" w:type="pct"/>
            <w:tcBorders>
              <w:top w:val="nil"/>
              <w:left w:val="dotted" w:sz="4" w:space="0" w:color="auto"/>
              <w:bottom w:val="nil"/>
              <w:right w:val="dotted" w:sz="4" w:space="0" w:color="auto"/>
            </w:tcBorders>
            <w:noWrap/>
            <w:vAlign w:val="bottom"/>
          </w:tcPr>
          <w:p w14:paraId="727CD01D" w14:textId="5767A927"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3948EEBC" w14:textId="76E813D6"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3DFB6210" w14:textId="06B3B75D" w:rsidR="00F304BE" w:rsidRPr="0022511D" w:rsidRDefault="00F304BE" w:rsidP="006702BE">
            <w:pPr>
              <w:widowControl w:val="0"/>
              <w:ind w:left="-79" w:right="-70" w:hanging="28"/>
              <w:jc w:val="right"/>
              <w:rPr>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6FEDC964" w14:textId="605CF6D5"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gridSpan w:val="3"/>
            <w:tcBorders>
              <w:top w:val="nil"/>
              <w:left w:val="dotted" w:sz="4" w:space="0" w:color="auto"/>
              <w:bottom w:val="nil"/>
              <w:right w:val="dotted" w:sz="4" w:space="0" w:color="auto"/>
            </w:tcBorders>
            <w:noWrap/>
            <w:vAlign w:val="bottom"/>
          </w:tcPr>
          <w:p w14:paraId="1053E968" w14:textId="75D2BA43" w:rsidR="00F304BE" w:rsidRPr="0022511D" w:rsidRDefault="00F304BE" w:rsidP="006702BE">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7E2DF9CB" w14:textId="3661193F"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gridSpan w:val="2"/>
            <w:tcBorders>
              <w:top w:val="nil"/>
              <w:left w:val="dotted" w:sz="4" w:space="0" w:color="auto"/>
              <w:bottom w:val="nil"/>
              <w:right w:val="dotted" w:sz="4" w:space="0" w:color="auto"/>
            </w:tcBorders>
            <w:vAlign w:val="bottom"/>
          </w:tcPr>
          <w:p w14:paraId="44D4D7BB" w14:textId="48206910"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single" w:sz="4" w:space="0" w:color="auto"/>
            </w:tcBorders>
            <w:vAlign w:val="bottom"/>
          </w:tcPr>
          <w:p w14:paraId="34650BDB" w14:textId="1AA1F997" w:rsidR="00F304BE" w:rsidRPr="0022511D" w:rsidRDefault="00F304BE" w:rsidP="006702BE">
            <w:pPr>
              <w:widowControl w:val="0"/>
              <w:ind w:left="-79" w:right="-70" w:hanging="28"/>
              <w:jc w:val="right"/>
              <w:rPr>
                <w:bCs/>
                <w:sz w:val="10"/>
                <w:szCs w:val="10"/>
              </w:rPr>
            </w:pPr>
            <w:r w:rsidRPr="0022511D">
              <w:rPr>
                <w:sz w:val="10"/>
                <w:szCs w:val="10"/>
              </w:rPr>
              <w:t>-</w:t>
            </w:r>
          </w:p>
        </w:tc>
      </w:tr>
      <w:tr w:rsidR="00F304BE" w:rsidRPr="0022511D" w14:paraId="4010F9A6" w14:textId="77777777" w:rsidTr="006702BE">
        <w:trPr>
          <w:trHeight w:val="107"/>
        </w:trPr>
        <w:tc>
          <w:tcPr>
            <w:tcW w:w="131" w:type="pct"/>
            <w:tcBorders>
              <w:top w:val="nil"/>
              <w:left w:val="single" w:sz="4" w:space="0" w:color="auto"/>
              <w:bottom w:val="single" w:sz="4" w:space="0" w:color="auto"/>
              <w:right w:val="nil"/>
            </w:tcBorders>
          </w:tcPr>
          <w:p w14:paraId="34B1EF68" w14:textId="77777777" w:rsidR="00F304BE" w:rsidRPr="0022511D" w:rsidRDefault="00F304BE" w:rsidP="006702BE">
            <w:pPr>
              <w:widowControl w:val="0"/>
              <w:ind w:left="-34" w:right="-436"/>
              <w:rPr>
                <w:bCs/>
                <w:sz w:val="10"/>
                <w:szCs w:val="10"/>
              </w:rPr>
            </w:pPr>
            <w:r w:rsidRPr="0022511D">
              <w:rPr>
                <w:bCs/>
                <w:sz w:val="10"/>
                <w:szCs w:val="10"/>
              </w:rPr>
              <w:t>11.3</w:t>
            </w:r>
          </w:p>
        </w:tc>
        <w:tc>
          <w:tcPr>
            <w:tcW w:w="806" w:type="pct"/>
            <w:tcBorders>
              <w:top w:val="nil"/>
              <w:left w:val="nil"/>
              <w:bottom w:val="single" w:sz="4" w:space="0" w:color="auto"/>
              <w:right w:val="single" w:sz="4" w:space="0" w:color="auto"/>
            </w:tcBorders>
            <w:noWrap/>
            <w:vAlign w:val="bottom"/>
          </w:tcPr>
          <w:p w14:paraId="293A3FB3" w14:textId="77777777" w:rsidR="00F304BE" w:rsidRPr="0022511D" w:rsidRDefault="00F304BE" w:rsidP="006702BE">
            <w:pPr>
              <w:widowControl w:val="0"/>
              <w:rPr>
                <w:bCs/>
                <w:sz w:val="10"/>
                <w:szCs w:val="10"/>
              </w:rPr>
            </w:pPr>
            <w:r w:rsidRPr="0022511D">
              <w:rPr>
                <w:bCs/>
                <w:sz w:val="10"/>
                <w:szCs w:val="10"/>
              </w:rPr>
              <w:t>Diğer</w:t>
            </w:r>
          </w:p>
        </w:tc>
        <w:tc>
          <w:tcPr>
            <w:tcW w:w="290" w:type="pct"/>
            <w:tcBorders>
              <w:top w:val="nil"/>
              <w:left w:val="dotted" w:sz="4" w:space="0" w:color="auto"/>
              <w:bottom w:val="single" w:sz="4" w:space="0" w:color="auto"/>
              <w:right w:val="dotted" w:sz="4" w:space="0" w:color="auto"/>
            </w:tcBorders>
            <w:vAlign w:val="bottom"/>
          </w:tcPr>
          <w:p w14:paraId="3AAA847A" w14:textId="7CC71842"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single" w:sz="4" w:space="0" w:color="auto"/>
              <w:right w:val="dotted" w:sz="4" w:space="0" w:color="auto"/>
            </w:tcBorders>
            <w:noWrap/>
            <w:vAlign w:val="bottom"/>
          </w:tcPr>
          <w:p w14:paraId="3AA91CFA" w14:textId="3720AD0B"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single" w:sz="4" w:space="0" w:color="auto"/>
              <w:right w:val="dotted" w:sz="4" w:space="0" w:color="auto"/>
            </w:tcBorders>
            <w:noWrap/>
            <w:vAlign w:val="bottom"/>
          </w:tcPr>
          <w:p w14:paraId="04C988CD" w14:textId="1332C9D4"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single" w:sz="4" w:space="0" w:color="auto"/>
              <w:right w:val="dotted" w:sz="4" w:space="0" w:color="auto"/>
            </w:tcBorders>
            <w:noWrap/>
            <w:vAlign w:val="bottom"/>
          </w:tcPr>
          <w:p w14:paraId="4291DC1E" w14:textId="1E8F831A" w:rsidR="00F304BE" w:rsidRPr="0022511D" w:rsidRDefault="00F304BE" w:rsidP="006702BE">
            <w:pPr>
              <w:widowControl w:val="0"/>
              <w:ind w:left="-79" w:right="-70" w:hanging="28"/>
              <w:jc w:val="right"/>
              <w:rPr>
                <w:bCs/>
                <w:sz w:val="10"/>
                <w:szCs w:val="10"/>
              </w:rPr>
            </w:pPr>
            <w:r w:rsidRPr="0022511D">
              <w:rPr>
                <w:sz w:val="10"/>
                <w:szCs w:val="10"/>
              </w:rPr>
              <w:t>-</w:t>
            </w:r>
          </w:p>
        </w:tc>
        <w:tc>
          <w:tcPr>
            <w:tcW w:w="290" w:type="pct"/>
            <w:gridSpan w:val="2"/>
            <w:tcBorders>
              <w:top w:val="nil"/>
              <w:left w:val="dotted" w:sz="4" w:space="0" w:color="auto"/>
              <w:bottom w:val="single" w:sz="4" w:space="0" w:color="auto"/>
              <w:right w:val="dotted" w:sz="4" w:space="0" w:color="auto"/>
            </w:tcBorders>
            <w:noWrap/>
            <w:vAlign w:val="bottom"/>
          </w:tcPr>
          <w:p w14:paraId="70B634DA" w14:textId="15CA86CE" w:rsidR="00F304BE" w:rsidRPr="0022511D" w:rsidRDefault="00F304BE" w:rsidP="006702BE">
            <w:pPr>
              <w:widowControl w:val="0"/>
              <w:ind w:left="-79" w:right="-70" w:hanging="28"/>
              <w:jc w:val="right"/>
              <w:rPr>
                <w:bCs/>
                <w:sz w:val="10"/>
                <w:szCs w:val="10"/>
              </w:rPr>
            </w:pPr>
            <w:r w:rsidRPr="0022511D">
              <w:rPr>
                <w:sz w:val="10"/>
                <w:szCs w:val="10"/>
              </w:rPr>
              <w:t>-</w:t>
            </w:r>
          </w:p>
        </w:tc>
        <w:tc>
          <w:tcPr>
            <w:tcW w:w="290" w:type="pct"/>
            <w:tcBorders>
              <w:top w:val="nil"/>
              <w:left w:val="dotted" w:sz="4" w:space="0" w:color="auto"/>
              <w:bottom w:val="single" w:sz="4" w:space="0" w:color="auto"/>
              <w:right w:val="dotted" w:sz="4" w:space="0" w:color="auto"/>
            </w:tcBorders>
            <w:noWrap/>
            <w:vAlign w:val="bottom"/>
          </w:tcPr>
          <w:p w14:paraId="191673C0" w14:textId="1038FB52" w:rsidR="00F304BE" w:rsidRPr="0022511D" w:rsidRDefault="00F304BE" w:rsidP="006702BE">
            <w:pPr>
              <w:widowControl w:val="0"/>
              <w:ind w:left="-79" w:right="-70" w:hanging="28"/>
              <w:jc w:val="right"/>
              <w:rPr>
                <w:bCs/>
                <w:sz w:val="10"/>
                <w:szCs w:val="10"/>
              </w:rPr>
            </w:pPr>
            <w:r w:rsidRPr="0022511D">
              <w:rPr>
                <w:sz w:val="10"/>
                <w:szCs w:val="10"/>
              </w:rPr>
              <w:t>-</w:t>
            </w:r>
          </w:p>
        </w:tc>
        <w:tc>
          <w:tcPr>
            <w:tcW w:w="293" w:type="pct"/>
            <w:tcBorders>
              <w:top w:val="nil"/>
              <w:left w:val="dotted" w:sz="4" w:space="0" w:color="auto"/>
              <w:bottom w:val="single" w:sz="4" w:space="0" w:color="auto"/>
              <w:right w:val="dotted" w:sz="4" w:space="0" w:color="auto"/>
            </w:tcBorders>
            <w:noWrap/>
            <w:vAlign w:val="bottom"/>
          </w:tcPr>
          <w:p w14:paraId="0D635D9A" w14:textId="3EBEBC1B" w:rsidR="00F304BE" w:rsidRPr="0022511D" w:rsidRDefault="00F304BE" w:rsidP="006702BE">
            <w:pPr>
              <w:widowControl w:val="0"/>
              <w:ind w:left="-79" w:right="-70" w:hanging="28"/>
              <w:jc w:val="right"/>
              <w:rPr>
                <w:bCs/>
                <w:sz w:val="10"/>
                <w:szCs w:val="10"/>
              </w:rPr>
            </w:pPr>
            <w:r w:rsidRPr="0022511D">
              <w:rPr>
                <w:sz w:val="10"/>
                <w:szCs w:val="10"/>
              </w:rPr>
              <w:t>-</w:t>
            </w:r>
          </w:p>
        </w:tc>
        <w:tc>
          <w:tcPr>
            <w:tcW w:w="290" w:type="pct"/>
            <w:tcBorders>
              <w:top w:val="nil"/>
              <w:left w:val="dotted" w:sz="4" w:space="0" w:color="auto"/>
              <w:bottom w:val="single" w:sz="4" w:space="0" w:color="auto"/>
              <w:right w:val="dotted" w:sz="4" w:space="0" w:color="auto"/>
            </w:tcBorders>
            <w:noWrap/>
            <w:vAlign w:val="bottom"/>
          </w:tcPr>
          <w:p w14:paraId="380A900C" w14:textId="48171E88" w:rsidR="00F304BE" w:rsidRPr="0022511D" w:rsidRDefault="00F304BE" w:rsidP="006702BE">
            <w:pPr>
              <w:widowControl w:val="0"/>
              <w:ind w:left="-79" w:right="-70" w:hanging="28"/>
              <w:jc w:val="right"/>
              <w:rPr>
                <w:bCs/>
                <w:sz w:val="10"/>
                <w:szCs w:val="10"/>
              </w:rPr>
            </w:pPr>
            <w:r w:rsidRPr="0022511D">
              <w:rPr>
                <w:sz w:val="10"/>
                <w:szCs w:val="10"/>
              </w:rPr>
              <w:t>-</w:t>
            </w:r>
          </w:p>
        </w:tc>
        <w:tc>
          <w:tcPr>
            <w:tcW w:w="290" w:type="pct"/>
            <w:tcBorders>
              <w:top w:val="nil"/>
              <w:left w:val="dotted" w:sz="4" w:space="0" w:color="auto"/>
              <w:bottom w:val="single" w:sz="4" w:space="0" w:color="auto"/>
              <w:right w:val="dotted" w:sz="4" w:space="0" w:color="auto"/>
            </w:tcBorders>
            <w:noWrap/>
            <w:vAlign w:val="bottom"/>
          </w:tcPr>
          <w:p w14:paraId="0844F18E" w14:textId="735C725D" w:rsidR="00F304BE" w:rsidRPr="0022511D" w:rsidRDefault="00F304BE" w:rsidP="006702BE">
            <w:pPr>
              <w:widowControl w:val="0"/>
              <w:ind w:left="-79" w:right="-70" w:hanging="28"/>
              <w:jc w:val="right"/>
              <w:rPr>
                <w:bCs/>
                <w:sz w:val="10"/>
                <w:szCs w:val="10"/>
              </w:rPr>
            </w:pPr>
            <w:r w:rsidRPr="0022511D">
              <w:rPr>
                <w:sz w:val="10"/>
                <w:szCs w:val="10"/>
              </w:rPr>
              <w:t>-</w:t>
            </w:r>
          </w:p>
        </w:tc>
        <w:tc>
          <w:tcPr>
            <w:tcW w:w="290" w:type="pct"/>
            <w:tcBorders>
              <w:top w:val="nil"/>
              <w:left w:val="dotted" w:sz="4" w:space="0" w:color="auto"/>
              <w:bottom w:val="single" w:sz="4" w:space="0" w:color="auto"/>
              <w:right w:val="dotted" w:sz="4" w:space="0" w:color="auto"/>
            </w:tcBorders>
            <w:noWrap/>
            <w:vAlign w:val="bottom"/>
          </w:tcPr>
          <w:p w14:paraId="57F39C37" w14:textId="55630E96"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gridSpan w:val="3"/>
            <w:tcBorders>
              <w:top w:val="nil"/>
              <w:left w:val="dotted" w:sz="4" w:space="0" w:color="auto"/>
              <w:bottom w:val="single" w:sz="4" w:space="0" w:color="auto"/>
              <w:right w:val="dotted" w:sz="4" w:space="0" w:color="auto"/>
            </w:tcBorders>
            <w:noWrap/>
            <w:vAlign w:val="bottom"/>
          </w:tcPr>
          <w:p w14:paraId="37BCDCB2" w14:textId="561B12AD"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single" w:sz="4" w:space="0" w:color="auto"/>
              <w:right w:val="dotted" w:sz="4" w:space="0" w:color="auto"/>
            </w:tcBorders>
            <w:noWrap/>
            <w:vAlign w:val="bottom"/>
          </w:tcPr>
          <w:p w14:paraId="636B7606" w14:textId="402C161A" w:rsidR="00F304BE" w:rsidRPr="0022511D" w:rsidRDefault="00F304BE" w:rsidP="006702BE">
            <w:pPr>
              <w:widowControl w:val="0"/>
              <w:ind w:left="-79" w:right="-70" w:hanging="28"/>
              <w:jc w:val="right"/>
              <w:rPr>
                <w:b/>
                <w:bCs/>
                <w:sz w:val="10"/>
                <w:szCs w:val="10"/>
              </w:rPr>
            </w:pPr>
            <w:r w:rsidRPr="0022511D">
              <w:rPr>
                <w:sz w:val="10"/>
                <w:szCs w:val="10"/>
              </w:rPr>
              <w:t>-</w:t>
            </w:r>
          </w:p>
        </w:tc>
        <w:tc>
          <w:tcPr>
            <w:tcW w:w="290" w:type="pct"/>
            <w:gridSpan w:val="2"/>
            <w:tcBorders>
              <w:top w:val="nil"/>
              <w:left w:val="dotted" w:sz="4" w:space="0" w:color="auto"/>
              <w:bottom w:val="single" w:sz="4" w:space="0" w:color="auto"/>
              <w:right w:val="dotted" w:sz="4" w:space="0" w:color="auto"/>
            </w:tcBorders>
            <w:vAlign w:val="bottom"/>
          </w:tcPr>
          <w:p w14:paraId="2C9BAA75" w14:textId="42183116" w:rsidR="00F304BE" w:rsidRPr="0022511D" w:rsidRDefault="00F304BE" w:rsidP="006702BE">
            <w:pPr>
              <w:widowControl w:val="0"/>
              <w:ind w:left="-79" w:right="-70" w:hanging="28"/>
              <w:jc w:val="right"/>
              <w:rPr>
                <w:bCs/>
                <w:sz w:val="10"/>
                <w:szCs w:val="10"/>
              </w:rPr>
            </w:pPr>
            <w:r w:rsidRPr="0022511D">
              <w:rPr>
                <w:sz w:val="10"/>
                <w:szCs w:val="10"/>
              </w:rPr>
              <w:t>-</w:t>
            </w:r>
          </w:p>
        </w:tc>
        <w:tc>
          <w:tcPr>
            <w:tcW w:w="290" w:type="pct"/>
            <w:tcBorders>
              <w:top w:val="nil"/>
              <w:left w:val="dotted" w:sz="4" w:space="0" w:color="auto"/>
              <w:bottom w:val="single" w:sz="4" w:space="0" w:color="auto"/>
              <w:right w:val="single" w:sz="4" w:space="0" w:color="auto"/>
            </w:tcBorders>
            <w:vAlign w:val="bottom"/>
          </w:tcPr>
          <w:p w14:paraId="6AE72205" w14:textId="22A00A7D" w:rsidR="00F304BE" w:rsidRPr="0022511D" w:rsidRDefault="00F304BE" w:rsidP="006702BE">
            <w:pPr>
              <w:widowControl w:val="0"/>
              <w:ind w:left="-79" w:right="-70" w:hanging="28"/>
              <w:jc w:val="right"/>
              <w:rPr>
                <w:b/>
                <w:bCs/>
                <w:sz w:val="10"/>
                <w:szCs w:val="10"/>
              </w:rPr>
            </w:pPr>
            <w:r w:rsidRPr="0022511D">
              <w:rPr>
                <w:sz w:val="10"/>
                <w:szCs w:val="10"/>
              </w:rPr>
              <w:t>-</w:t>
            </w:r>
          </w:p>
        </w:tc>
      </w:tr>
      <w:tr w:rsidR="005C34B5" w:rsidRPr="0022511D" w14:paraId="07D308C6" w14:textId="77777777" w:rsidTr="006702BE">
        <w:tblPrEx>
          <w:tblBorders>
            <w:insideH w:val="dotted" w:sz="4" w:space="0" w:color="auto"/>
            <w:insideV w:val="dotted" w:sz="4" w:space="0" w:color="auto"/>
          </w:tblBorders>
          <w:tblCellMar>
            <w:left w:w="70" w:type="dxa"/>
            <w:right w:w="70" w:type="dxa"/>
          </w:tblCellMar>
        </w:tblPrEx>
        <w:trPr>
          <w:trHeight w:val="107"/>
        </w:trPr>
        <w:tc>
          <w:tcPr>
            <w:tcW w:w="131" w:type="pct"/>
            <w:tcBorders>
              <w:top w:val="single" w:sz="4" w:space="0" w:color="auto"/>
              <w:left w:val="single" w:sz="4" w:space="0" w:color="auto"/>
              <w:bottom w:val="nil"/>
              <w:right w:val="nil"/>
            </w:tcBorders>
          </w:tcPr>
          <w:p w14:paraId="66463B6E" w14:textId="77777777" w:rsidR="00F304BE" w:rsidRPr="0022511D" w:rsidRDefault="00F304BE" w:rsidP="006702BE">
            <w:pPr>
              <w:widowControl w:val="0"/>
              <w:ind w:left="-47" w:right="-436"/>
              <w:rPr>
                <w:bCs/>
                <w:sz w:val="10"/>
                <w:szCs w:val="10"/>
              </w:rPr>
            </w:pPr>
          </w:p>
        </w:tc>
        <w:tc>
          <w:tcPr>
            <w:tcW w:w="806" w:type="pct"/>
            <w:tcBorders>
              <w:top w:val="single" w:sz="4" w:space="0" w:color="auto"/>
              <w:left w:val="nil"/>
              <w:bottom w:val="nil"/>
              <w:right w:val="single" w:sz="4" w:space="0" w:color="auto"/>
            </w:tcBorders>
            <w:noWrap/>
            <w:vAlign w:val="bottom"/>
          </w:tcPr>
          <w:p w14:paraId="2F62DAE8" w14:textId="77777777" w:rsidR="00F304BE" w:rsidRPr="0022511D" w:rsidRDefault="00F304BE" w:rsidP="006702BE">
            <w:pPr>
              <w:widowControl w:val="0"/>
              <w:ind w:left="33"/>
              <w:rPr>
                <w:bCs/>
                <w:sz w:val="10"/>
                <w:szCs w:val="10"/>
              </w:rPr>
            </w:pPr>
          </w:p>
        </w:tc>
        <w:tc>
          <w:tcPr>
            <w:tcW w:w="290" w:type="pct"/>
            <w:tcBorders>
              <w:top w:val="single" w:sz="4" w:space="0" w:color="auto"/>
              <w:left w:val="single" w:sz="4" w:space="0" w:color="auto"/>
              <w:bottom w:val="nil"/>
              <w:right w:val="dotted" w:sz="4" w:space="0" w:color="auto"/>
            </w:tcBorders>
            <w:vAlign w:val="bottom"/>
          </w:tcPr>
          <w:p w14:paraId="7E74B7FD" w14:textId="77777777" w:rsidR="00F304BE" w:rsidRPr="0022511D" w:rsidRDefault="00F304BE" w:rsidP="006702BE">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5EC37093" w14:textId="77777777" w:rsidR="00F304BE" w:rsidRPr="0022511D" w:rsidRDefault="00F304BE" w:rsidP="006702BE">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0AC2A76C" w14:textId="77777777" w:rsidR="00F304BE" w:rsidRPr="0022511D" w:rsidRDefault="00F304BE" w:rsidP="006702BE">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689DA2EA" w14:textId="77777777" w:rsidR="00F304BE" w:rsidRPr="0022511D" w:rsidRDefault="00F304BE" w:rsidP="006702BE">
            <w:pPr>
              <w:widowControl w:val="0"/>
              <w:ind w:left="-79" w:right="-70" w:hanging="28"/>
              <w:jc w:val="right"/>
              <w:rPr>
                <w:b/>
                <w:bCs/>
                <w:sz w:val="10"/>
                <w:szCs w:val="10"/>
              </w:rPr>
            </w:pPr>
          </w:p>
        </w:tc>
        <w:tc>
          <w:tcPr>
            <w:tcW w:w="290" w:type="pct"/>
            <w:gridSpan w:val="2"/>
            <w:tcBorders>
              <w:top w:val="single" w:sz="4" w:space="0" w:color="auto"/>
              <w:left w:val="dotted" w:sz="4" w:space="0" w:color="auto"/>
              <w:bottom w:val="nil"/>
              <w:right w:val="dotted" w:sz="4" w:space="0" w:color="auto"/>
            </w:tcBorders>
            <w:noWrap/>
            <w:vAlign w:val="bottom"/>
          </w:tcPr>
          <w:p w14:paraId="027FCC32" w14:textId="77777777" w:rsidR="00F304BE" w:rsidRPr="0022511D" w:rsidRDefault="00F304BE" w:rsidP="006702BE">
            <w:pPr>
              <w:widowControl w:val="0"/>
              <w:ind w:left="-79" w:right="-70" w:hanging="28"/>
              <w:jc w:val="right"/>
              <w:rPr>
                <w:b/>
                <w:bCs/>
                <w:sz w:val="10"/>
                <w:szCs w:val="10"/>
              </w:rPr>
            </w:pPr>
          </w:p>
        </w:tc>
        <w:tc>
          <w:tcPr>
            <w:tcW w:w="290" w:type="pct"/>
            <w:tcBorders>
              <w:top w:val="single" w:sz="4" w:space="0" w:color="auto"/>
              <w:left w:val="dotted" w:sz="4" w:space="0" w:color="auto"/>
              <w:bottom w:val="nil"/>
              <w:right w:val="nil"/>
            </w:tcBorders>
            <w:noWrap/>
            <w:vAlign w:val="bottom"/>
          </w:tcPr>
          <w:p w14:paraId="7BC93DD4" w14:textId="77777777" w:rsidR="00F304BE" w:rsidRPr="0022511D" w:rsidRDefault="00F304BE" w:rsidP="006702BE">
            <w:pPr>
              <w:widowControl w:val="0"/>
              <w:ind w:left="-79" w:right="-70" w:hanging="28"/>
              <w:jc w:val="right"/>
              <w:rPr>
                <w:b/>
                <w:bCs/>
                <w:sz w:val="10"/>
                <w:szCs w:val="10"/>
              </w:rPr>
            </w:pPr>
          </w:p>
        </w:tc>
        <w:tc>
          <w:tcPr>
            <w:tcW w:w="293" w:type="pct"/>
            <w:tcBorders>
              <w:top w:val="single" w:sz="4" w:space="0" w:color="auto"/>
              <w:left w:val="nil"/>
              <w:bottom w:val="nil"/>
              <w:right w:val="dotted" w:sz="4" w:space="0" w:color="auto"/>
            </w:tcBorders>
            <w:noWrap/>
            <w:vAlign w:val="bottom"/>
          </w:tcPr>
          <w:p w14:paraId="7255D98A" w14:textId="77777777" w:rsidR="00F304BE" w:rsidRPr="0022511D" w:rsidRDefault="00F304BE" w:rsidP="006702BE">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628766B6" w14:textId="77777777" w:rsidR="00F304BE" w:rsidRPr="0022511D" w:rsidRDefault="00F304BE" w:rsidP="006702BE">
            <w:pPr>
              <w:widowControl w:val="0"/>
              <w:ind w:left="-79" w:right="-70" w:hanging="28"/>
              <w:jc w:val="right"/>
              <w:rPr>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7F7C3D63" w14:textId="77777777" w:rsidR="00F304BE" w:rsidRPr="0022511D" w:rsidRDefault="00F304BE" w:rsidP="006702BE">
            <w:pPr>
              <w:widowControl w:val="0"/>
              <w:ind w:left="-79" w:right="-70" w:hanging="28"/>
              <w:jc w:val="right"/>
              <w:rPr>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5C4C0709" w14:textId="77777777" w:rsidR="00F304BE" w:rsidRPr="0022511D" w:rsidRDefault="00F304BE" w:rsidP="006702BE">
            <w:pPr>
              <w:widowControl w:val="0"/>
              <w:ind w:left="-79" w:right="-70" w:hanging="28"/>
              <w:jc w:val="right"/>
              <w:rPr>
                <w:b/>
                <w:bCs/>
                <w:sz w:val="10"/>
                <w:szCs w:val="10"/>
              </w:rPr>
            </w:pPr>
          </w:p>
        </w:tc>
        <w:tc>
          <w:tcPr>
            <w:tcW w:w="290" w:type="pct"/>
            <w:gridSpan w:val="3"/>
            <w:tcBorders>
              <w:top w:val="single" w:sz="4" w:space="0" w:color="auto"/>
              <w:left w:val="dotted" w:sz="4" w:space="0" w:color="auto"/>
              <w:bottom w:val="nil"/>
              <w:right w:val="dotted" w:sz="4" w:space="0" w:color="auto"/>
            </w:tcBorders>
            <w:noWrap/>
            <w:vAlign w:val="bottom"/>
          </w:tcPr>
          <w:p w14:paraId="6BB6B8B6" w14:textId="77777777" w:rsidR="00F304BE" w:rsidRPr="0022511D" w:rsidRDefault="00F304BE" w:rsidP="006702BE">
            <w:pPr>
              <w:widowControl w:val="0"/>
              <w:ind w:left="-79" w:right="-70" w:hanging="28"/>
              <w:jc w:val="right"/>
              <w:rPr>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5BD91327" w14:textId="77777777" w:rsidR="00F304BE" w:rsidRPr="0022511D" w:rsidRDefault="00F304BE" w:rsidP="006702BE">
            <w:pPr>
              <w:widowControl w:val="0"/>
              <w:ind w:left="-79" w:right="-70" w:hanging="28"/>
              <w:jc w:val="right"/>
              <w:rPr>
                <w:b/>
                <w:bCs/>
                <w:sz w:val="10"/>
                <w:szCs w:val="10"/>
              </w:rPr>
            </w:pPr>
          </w:p>
        </w:tc>
        <w:tc>
          <w:tcPr>
            <w:tcW w:w="290" w:type="pct"/>
            <w:gridSpan w:val="2"/>
            <w:tcBorders>
              <w:top w:val="single" w:sz="4" w:space="0" w:color="auto"/>
              <w:left w:val="dotted" w:sz="4" w:space="0" w:color="auto"/>
              <w:bottom w:val="nil"/>
              <w:right w:val="dotted" w:sz="4" w:space="0" w:color="auto"/>
            </w:tcBorders>
            <w:vAlign w:val="bottom"/>
          </w:tcPr>
          <w:p w14:paraId="31C0B4E2" w14:textId="77777777" w:rsidR="00F304BE" w:rsidRPr="0022511D" w:rsidRDefault="00F304BE" w:rsidP="006702BE">
            <w:pPr>
              <w:widowControl w:val="0"/>
              <w:ind w:left="-79" w:right="-70" w:hanging="28"/>
              <w:jc w:val="right"/>
              <w:rPr>
                <w:bCs/>
                <w:sz w:val="10"/>
                <w:szCs w:val="10"/>
              </w:rPr>
            </w:pPr>
          </w:p>
        </w:tc>
        <w:tc>
          <w:tcPr>
            <w:tcW w:w="290" w:type="pct"/>
            <w:tcBorders>
              <w:top w:val="single" w:sz="4" w:space="0" w:color="auto"/>
              <w:left w:val="dotted" w:sz="4" w:space="0" w:color="auto"/>
              <w:bottom w:val="nil"/>
              <w:right w:val="single" w:sz="4" w:space="0" w:color="auto"/>
            </w:tcBorders>
            <w:vAlign w:val="bottom"/>
          </w:tcPr>
          <w:p w14:paraId="48E8034A" w14:textId="77777777" w:rsidR="00F304BE" w:rsidRPr="0022511D" w:rsidRDefault="00F304BE" w:rsidP="006702BE">
            <w:pPr>
              <w:widowControl w:val="0"/>
              <w:ind w:left="-79" w:right="-70" w:hanging="28"/>
              <w:jc w:val="right"/>
              <w:rPr>
                <w:b/>
                <w:bCs/>
                <w:sz w:val="10"/>
                <w:szCs w:val="10"/>
              </w:rPr>
            </w:pPr>
          </w:p>
        </w:tc>
      </w:tr>
      <w:tr w:rsidR="005C34B5" w:rsidRPr="0022511D" w14:paraId="526124E1" w14:textId="77777777" w:rsidTr="006702BE">
        <w:trPr>
          <w:trHeight w:val="107"/>
        </w:trPr>
        <w:tc>
          <w:tcPr>
            <w:tcW w:w="131" w:type="pct"/>
            <w:tcBorders>
              <w:top w:val="nil"/>
              <w:left w:val="single" w:sz="4" w:space="0" w:color="auto"/>
              <w:bottom w:val="single" w:sz="12" w:space="0" w:color="auto"/>
              <w:right w:val="nil"/>
            </w:tcBorders>
          </w:tcPr>
          <w:p w14:paraId="46045411" w14:textId="77777777" w:rsidR="00F304BE" w:rsidRPr="0022511D" w:rsidRDefault="00F304BE" w:rsidP="006702BE">
            <w:pPr>
              <w:widowControl w:val="0"/>
              <w:rPr>
                <w:b/>
                <w:bCs/>
                <w:sz w:val="10"/>
                <w:szCs w:val="10"/>
              </w:rPr>
            </w:pPr>
          </w:p>
        </w:tc>
        <w:tc>
          <w:tcPr>
            <w:tcW w:w="806" w:type="pct"/>
            <w:tcBorders>
              <w:top w:val="nil"/>
              <w:left w:val="nil"/>
              <w:bottom w:val="single" w:sz="12" w:space="0" w:color="auto"/>
              <w:right w:val="single" w:sz="4" w:space="0" w:color="auto"/>
            </w:tcBorders>
            <w:noWrap/>
            <w:vAlign w:val="bottom"/>
          </w:tcPr>
          <w:p w14:paraId="2F19FC99" w14:textId="77777777" w:rsidR="00F304BE" w:rsidRPr="0022511D" w:rsidRDefault="00F304BE" w:rsidP="006702BE">
            <w:pPr>
              <w:widowControl w:val="0"/>
              <w:rPr>
                <w:b/>
                <w:bCs/>
                <w:sz w:val="10"/>
                <w:szCs w:val="10"/>
              </w:rPr>
            </w:pPr>
            <w:r w:rsidRPr="0022511D">
              <w:rPr>
                <w:b/>
                <w:bCs/>
                <w:sz w:val="10"/>
                <w:szCs w:val="10"/>
              </w:rPr>
              <w:t>Dönem Sonu Bakiyesi (III+IV……+X+XI)</w:t>
            </w:r>
          </w:p>
        </w:tc>
        <w:tc>
          <w:tcPr>
            <w:tcW w:w="290" w:type="pct"/>
            <w:tcBorders>
              <w:top w:val="nil"/>
              <w:left w:val="single" w:sz="4" w:space="0" w:color="auto"/>
              <w:bottom w:val="single" w:sz="12" w:space="0" w:color="auto"/>
              <w:right w:val="dotted" w:sz="4" w:space="0" w:color="auto"/>
            </w:tcBorders>
            <w:vAlign w:val="bottom"/>
          </w:tcPr>
          <w:p w14:paraId="12FC4D0E" w14:textId="6F648A33" w:rsidR="00F304BE" w:rsidRPr="0022511D" w:rsidRDefault="00F304BE" w:rsidP="006702BE">
            <w:pPr>
              <w:widowControl w:val="0"/>
              <w:ind w:left="-79" w:right="-70" w:hanging="28"/>
              <w:jc w:val="right"/>
              <w:rPr>
                <w:b/>
                <w:bCs/>
                <w:sz w:val="10"/>
                <w:szCs w:val="10"/>
              </w:rPr>
            </w:pPr>
            <w:r w:rsidRPr="0022511D">
              <w:rPr>
                <w:b/>
                <w:sz w:val="10"/>
                <w:szCs w:val="10"/>
              </w:rPr>
              <w:t>1.500.000</w:t>
            </w:r>
          </w:p>
        </w:tc>
        <w:tc>
          <w:tcPr>
            <w:tcW w:w="290" w:type="pct"/>
            <w:tcBorders>
              <w:top w:val="nil"/>
              <w:left w:val="dotted" w:sz="4" w:space="0" w:color="auto"/>
              <w:bottom w:val="single" w:sz="12" w:space="0" w:color="auto"/>
              <w:right w:val="dotted" w:sz="4" w:space="0" w:color="auto"/>
            </w:tcBorders>
            <w:noWrap/>
            <w:vAlign w:val="bottom"/>
          </w:tcPr>
          <w:p w14:paraId="7424D2E5" w14:textId="269C53A6" w:rsidR="00F304BE" w:rsidRPr="0022511D" w:rsidRDefault="00F304BE" w:rsidP="006702BE">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single" w:sz="12" w:space="0" w:color="auto"/>
              <w:right w:val="dotted" w:sz="4" w:space="0" w:color="auto"/>
            </w:tcBorders>
            <w:noWrap/>
            <w:vAlign w:val="bottom"/>
          </w:tcPr>
          <w:p w14:paraId="43BB9FF7" w14:textId="3719A91E" w:rsidR="00F304BE" w:rsidRPr="0022511D" w:rsidRDefault="00F304BE" w:rsidP="006702BE">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single" w:sz="12" w:space="0" w:color="auto"/>
              <w:right w:val="dotted" w:sz="4" w:space="0" w:color="auto"/>
            </w:tcBorders>
            <w:noWrap/>
            <w:vAlign w:val="bottom"/>
          </w:tcPr>
          <w:p w14:paraId="0FF49B7A" w14:textId="4C4631CD" w:rsidR="00F304BE" w:rsidRPr="0022511D" w:rsidRDefault="00F304BE" w:rsidP="006702BE">
            <w:pPr>
              <w:widowControl w:val="0"/>
              <w:ind w:left="-79" w:right="-70" w:hanging="28"/>
              <w:jc w:val="right"/>
              <w:rPr>
                <w:b/>
                <w:bCs/>
                <w:sz w:val="10"/>
                <w:szCs w:val="10"/>
              </w:rPr>
            </w:pPr>
            <w:r w:rsidRPr="0022511D">
              <w:rPr>
                <w:b/>
                <w:sz w:val="10"/>
                <w:szCs w:val="10"/>
              </w:rPr>
              <w:t>-</w:t>
            </w:r>
          </w:p>
        </w:tc>
        <w:tc>
          <w:tcPr>
            <w:tcW w:w="290" w:type="pct"/>
            <w:gridSpan w:val="2"/>
            <w:tcBorders>
              <w:top w:val="nil"/>
              <w:left w:val="dotted" w:sz="4" w:space="0" w:color="auto"/>
              <w:bottom w:val="single" w:sz="12" w:space="0" w:color="auto"/>
              <w:right w:val="dotted" w:sz="4" w:space="0" w:color="auto"/>
            </w:tcBorders>
            <w:noWrap/>
            <w:vAlign w:val="bottom"/>
          </w:tcPr>
          <w:p w14:paraId="35FD5B82" w14:textId="37803F1D" w:rsidR="00F304BE" w:rsidRPr="0022511D" w:rsidRDefault="00F304BE" w:rsidP="006702BE">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single" w:sz="12" w:space="0" w:color="auto"/>
              <w:right w:val="nil"/>
            </w:tcBorders>
            <w:noWrap/>
            <w:vAlign w:val="bottom"/>
          </w:tcPr>
          <w:p w14:paraId="53AC48F1" w14:textId="4E0202F1" w:rsidR="00F304BE" w:rsidRPr="0022511D" w:rsidRDefault="00F304BE" w:rsidP="006702BE">
            <w:pPr>
              <w:widowControl w:val="0"/>
              <w:ind w:left="-79" w:right="-70" w:hanging="28"/>
              <w:jc w:val="right"/>
              <w:rPr>
                <w:b/>
                <w:bCs/>
                <w:sz w:val="10"/>
                <w:szCs w:val="10"/>
              </w:rPr>
            </w:pPr>
            <w:r w:rsidRPr="0022511D">
              <w:rPr>
                <w:b/>
                <w:sz w:val="10"/>
                <w:szCs w:val="10"/>
              </w:rPr>
              <w:t>(6)</w:t>
            </w:r>
          </w:p>
        </w:tc>
        <w:tc>
          <w:tcPr>
            <w:tcW w:w="293" w:type="pct"/>
            <w:tcBorders>
              <w:top w:val="nil"/>
              <w:left w:val="nil"/>
              <w:bottom w:val="single" w:sz="12" w:space="0" w:color="auto"/>
              <w:right w:val="dotted" w:sz="4" w:space="0" w:color="auto"/>
            </w:tcBorders>
            <w:noWrap/>
            <w:vAlign w:val="bottom"/>
          </w:tcPr>
          <w:p w14:paraId="137720AB" w14:textId="7A357424" w:rsidR="00F304BE" w:rsidRPr="0022511D" w:rsidRDefault="00F304BE" w:rsidP="006702BE">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single" w:sz="12" w:space="0" w:color="auto"/>
              <w:right w:val="dotted" w:sz="4" w:space="0" w:color="auto"/>
            </w:tcBorders>
            <w:noWrap/>
            <w:vAlign w:val="bottom"/>
          </w:tcPr>
          <w:p w14:paraId="5C2CEECD" w14:textId="24126D74" w:rsidR="00F304BE" w:rsidRPr="0022511D" w:rsidRDefault="00F304BE" w:rsidP="006702BE">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single" w:sz="12" w:space="0" w:color="auto"/>
              <w:right w:val="dotted" w:sz="4" w:space="0" w:color="auto"/>
            </w:tcBorders>
            <w:noWrap/>
            <w:vAlign w:val="bottom"/>
          </w:tcPr>
          <w:p w14:paraId="42D20E88" w14:textId="2CE42C47" w:rsidR="00F304BE" w:rsidRPr="0022511D" w:rsidRDefault="00F304BE" w:rsidP="006702BE">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single" w:sz="12" w:space="0" w:color="auto"/>
              <w:right w:val="dotted" w:sz="4" w:space="0" w:color="auto"/>
            </w:tcBorders>
            <w:noWrap/>
            <w:vAlign w:val="bottom"/>
          </w:tcPr>
          <w:p w14:paraId="0F844C01" w14:textId="75122236" w:rsidR="00F304BE" w:rsidRPr="0022511D" w:rsidRDefault="00F304BE" w:rsidP="006702BE">
            <w:pPr>
              <w:widowControl w:val="0"/>
              <w:ind w:left="-79" w:right="-70" w:hanging="28"/>
              <w:jc w:val="right"/>
              <w:rPr>
                <w:b/>
                <w:bCs/>
                <w:sz w:val="10"/>
                <w:szCs w:val="10"/>
              </w:rPr>
            </w:pPr>
            <w:r w:rsidRPr="0022511D">
              <w:rPr>
                <w:b/>
                <w:sz w:val="10"/>
                <w:szCs w:val="10"/>
              </w:rPr>
              <w:t>-</w:t>
            </w:r>
          </w:p>
        </w:tc>
        <w:tc>
          <w:tcPr>
            <w:tcW w:w="290" w:type="pct"/>
            <w:gridSpan w:val="3"/>
            <w:tcBorders>
              <w:top w:val="nil"/>
              <w:left w:val="dotted" w:sz="4" w:space="0" w:color="auto"/>
              <w:bottom w:val="single" w:sz="12" w:space="0" w:color="auto"/>
              <w:right w:val="dotted" w:sz="4" w:space="0" w:color="auto"/>
            </w:tcBorders>
            <w:noWrap/>
            <w:vAlign w:val="bottom"/>
          </w:tcPr>
          <w:p w14:paraId="6164789C" w14:textId="40990B66" w:rsidR="00F304BE" w:rsidRPr="0022511D" w:rsidRDefault="00F304BE" w:rsidP="006702BE">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single" w:sz="12" w:space="0" w:color="auto"/>
              <w:right w:val="dotted" w:sz="4" w:space="0" w:color="auto"/>
            </w:tcBorders>
            <w:noWrap/>
            <w:vAlign w:val="bottom"/>
          </w:tcPr>
          <w:p w14:paraId="6673E5FD" w14:textId="08DF20D8" w:rsidR="00F304BE" w:rsidRPr="0022511D" w:rsidRDefault="00F304BE" w:rsidP="006702BE">
            <w:pPr>
              <w:widowControl w:val="0"/>
              <w:ind w:left="-79" w:right="-70" w:hanging="28"/>
              <w:jc w:val="right"/>
              <w:rPr>
                <w:b/>
                <w:bCs/>
                <w:sz w:val="10"/>
                <w:szCs w:val="10"/>
              </w:rPr>
            </w:pPr>
            <w:r w:rsidRPr="0022511D">
              <w:rPr>
                <w:b/>
                <w:sz w:val="10"/>
                <w:szCs w:val="10"/>
              </w:rPr>
              <w:t>-</w:t>
            </w:r>
          </w:p>
        </w:tc>
        <w:tc>
          <w:tcPr>
            <w:tcW w:w="290" w:type="pct"/>
            <w:gridSpan w:val="2"/>
            <w:tcBorders>
              <w:top w:val="nil"/>
              <w:left w:val="dotted" w:sz="4" w:space="0" w:color="auto"/>
              <w:bottom w:val="single" w:sz="12" w:space="0" w:color="auto"/>
              <w:right w:val="dotted" w:sz="4" w:space="0" w:color="auto"/>
            </w:tcBorders>
            <w:vAlign w:val="bottom"/>
          </w:tcPr>
          <w:p w14:paraId="074B1BA4" w14:textId="77777777" w:rsidR="00F304BE" w:rsidRPr="0022511D" w:rsidRDefault="00F304BE" w:rsidP="006702BE">
            <w:pPr>
              <w:widowControl w:val="0"/>
              <w:ind w:left="-79" w:right="-70" w:hanging="28"/>
              <w:jc w:val="right"/>
              <w:rPr>
                <w:b/>
                <w:bCs/>
                <w:sz w:val="10"/>
                <w:szCs w:val="10"/>
              </w:rPr>
            </w:pPr>
            <w:r w:rsidRPr="0022511D">
              <w:rPr>
                <w:b/>
                <w:sz w:val="10"/>
                <w:szCs w:val="10"/>
              </w:rPr>
              <w:t>(1.870)</w:t>
            </w:r>
          </w:p>
        </w:tc>
        <w:tc>
          <w:tcPr>
            <w:tcW w:w="290" w:type="pct"/>
            <w:tcBorders>
              <w:top w:val="nil"/>
              <w:left w:val="dotted" w:sz="4" w:space="0" w:color="auto"/>
              <w:bottom w:val="single" w:sz="12" w:space="0" w:color="auto"/>
              <w:right w:val="single" w:sz="4" w:space="0" w:color="auto"/>
            </w:tcBorders>
            <w:vAlign w:val="bottom"/>
          </w:tcPr>
          <w:p w14:paraId="6770184D" w14:textId="3F16E95E" w:rsidR="00F304BE" w:rsidRPr="0022511D" w:rsidRDefault="00F304BE" w:rsidP="006702BE">
            <w:pPr>
              <w:widowControl w:val="0"/>
              <w:ind w:left="-79" w:right="-70" w:hanging="28"/>
              <w:jc w:val="right"/>
              <w:rPr>
                <w:b/>
                <w:bCs/>
                <w:sz w:val="10"/>
                <w:szCs w:val="10"/>
              </w:rPr>
            </w:pPr>
            <w:r w:rsidRPr="0022511D">
              <w:rPr>
                <w:b/>
                <w:sz w:val="10"/>
                <w:szCs w:val="10"/>
              </w:rPr>
              <w:t>1.498.124</w:t>
            </w:r>
          </w:p>
        </w:tc>
      </w:tr>
      <w:tr w:rsidR="005C34B5" w:rsidRPr="0022511D" w14:paraId="356F1F45" w14:textId="77777777" w:rsidTr="006702BE">
        <w:trPr>
          <w:trHeight w:val="107"/>
        </w:trPr>
        <w:tc>
          <w:tcPr>
            <w:tcW w:w="131" w:type="pct"/>
            <w:tcBorders>
              <w:top w:val="single" w:sz="12" w:space="0" w:color="auto"/>
              <w:left w:val="single" w:sz="4" w:space="0" w:color="auto"/>
              <w:bottom w:val="nil"/>
              <w:right w:val="nil"/>
            </w:tcBorders>
          </w:tcPr>
          <w:p w14:paraId="328B26B5" w14:textId="77777777" w:rsidR="00074584" w:rsidRPr="0022511D" w:rsidRDefault="00074584" w:rsidP="006702BE">
            <w:pPr>
              <w:widowControl w:val="0"/>
              <w:rPr>
                <w:b/>
                <w:bCs/>
                <w:sz w:val="10"/>
                <w:szCs w:val="10"/>
              </w:rPr>
            </w:pPr>
          </w:p>
        </w:tc>
        <w:tc>
          <w:tcPr>
            <w:tcW w:w="806" w:type="pct"/>
            <w:tcBorders>
              <w:top w:val="single" w:sz="12" w:space="0" w:color="auto"/>
              <w:left w:val="nil"/>
              <w:bottom w:val="nil"/>
              <w:right w:val="single" w:sz="4" w:space="0" w:color="auto"/>
            </w:tcBorders>
            <w:noWrap/>
            <w:vAlign w:val="bottom"/>
          </w:tcPr>
          <w:p w14:paraId="1F58BFE1" w14:textId="77777777" w:rsidR="00074584" w:rsidRPr="0022511D" w:rsidRDefault="00074584" w:rsidP="006702BE">
            <w:pPr>
              <w:widowControl w:val="0"/>
              <w:rPr>
                <w:b/>
                <w:bCs/>
                <w:sz w:val="10"/>
                <w:szCs w:val="10"/>
              </w:rPr>
            </w:pPr>
          </w:p>
        </w:tc>
        <w:tc>
          <w:tcPr>
            <w:tcW w:w="290" w:type="pct"/>
            <w:tcBorders>
              <w:top w:val="single" w:sz="12" w:space="0" w:color="auto"/>
              <w:left w:val="single" w:sz="4" w:space="0" w:color="auto"/>
              <w:bottom w:val="nil"/>
              <w:right w:val="dotted" w:sz="4" w:space="0" w:color="auto"/>
            </w:tcBorders>
            <w:vAlign w:val="bottom"/>
          </w:tcPr>
          <w:p w14:paraId="2AC5D136" w14:textId="77777777" w:rsidR="00074584" w:rsidRPr="0022511D" w:rsidRDefault="00074584" w:rsidP="006702BE">
            <w:pPr>
              <w:widowControl w:val="0"/>
              <w:ind w:left="-79" w:right="-70" w:hanging="28"/>
              <w:jc w:val="right"/>
              <w:rPr>
                <w:b/>
                <w:sz w:val="10"/>
                <w:szCs w:val="10"/>
              </w:rPr>
            </w:pPr>
          </w:p>
        </w:tc>
        <w:tc>
          <w:tcPr>
            <w:tcW w:w="290" w:type="pct"/>
            <w:tcBorders>
              <w:top w:val="single" w:sz="12" w:space="0" w:color="auto"/>
              <w:left w:val="dotted" w:sz="4" w:space="0" w:color="auto"/>
              <w:bottom w:val="nil"/>
              <w:right w:val="dotted" w:sz="4" w:space="0" w:color="auto"/>
            </w:tcBorders>
            <w:noWrap/>
            <w:vAlign w:val="bottom"/>
          </w:tcPr>
          <w:p w14:paraId="01F7E07C" w14:textId="77777777" w:rsidR="00074584" w:rsidRPr="0022511D" w:rsidRDefault="00074584" w:rsidP="006702BE">
            <w:pPr>
              <w:widowControl w:val="0"/>
              <w:ind w:left="-79" w:right="-70" w:hanging="28"/>
              <w:jc w:val="right"/>
              <w:rPr>
                <w:b/>
                <w:sz w:val="10"/>
                <w:szCs w:val="10"/>
              </w:rPr>
            </w:pPr>
          </w:p>
        </w:tc>
        <w:tc>
          <w:tcPr>
            <w:tcW w:w="290" w:type="pct"/>
            <w:tcBorders>
              <w:top w:val="single" w:sz="12" w:space="0" w:color="auto"/>
              <w:left w:val="dotted" w:sz="4" w:space="0" w:color="auto"/>
              <w:bottom w:val="nil"/>
              <w:right w:val="dotted" w:sz="4" w:space="0" w:color="auto"/>
            </w:tcBorders>
            <w:noWrap/>
            <w:vAlign w:val="bottom"/>
          </w:tcPr>
          <w:p w14:paraId="1D6B9CB0" w14:textId="77777777" w:rsidR="00074584" w:rsidRPr="0022511D" w:rsidRDefault="00074584" w:rsidP="006702BE">
            <w:pPr>
              <w:widowControl w:val="0"/>
              <w:ind w:left="-79" w:right="-70" w:hanging="28"/>
              <w:jc w:val="right"/>
              <w:rPr>
                <w:b/>
                <w:sz w:val="10"/>
                <w:szCs w:val="10"/>
              </w:rPr>
            </w:pPr>
          </w:p>
        </w:tc>
        <w:tc>
          <w:tcPr>
            <w:tcW w:w="290" w:type="pct"/>
            <w:tcBorders>
              <w:top w:val="single" w:sz="12" w:space="0" w:color="auto"/>
              <w:left w:val="dotted" w:sz="4" w:space="0" w:color="auto"/>
              <w:bottom w:val="nil"/>
              <w:right w:val="dotted" w:sz="4" w:space="0" w:color="auto"/>
            </w:tcBorders>
            <w:noWrap/>
            <w:vAlign w:val="bottom"/>
          </w:tcPr>
          <w:p w14:paraId="4466C2CA" w14:textId="77777777" w:rsidR="00074584" w:rsidRPr="0022511D" w:rsidRDefault="00074584" w:rsidP="006702BE">
            <w:pPr>
              <w:widowControl w:val="0"/>
              <w:ind w:left="-79" w:right="-70" w:hanging="28"/>
              <w:jc w:val="right"/>
              <w:rPr>
                <w:b/>
                <w:sz w:val="10"/>
                <w:szCs w:val="10"/>
              </w:rPr>
            </w:pPr>
          </w:p>
        </w:tc>
        <w:tc>
          <w:tcPr>
            <w:tcW w:w="290" w:type="pct"/>
            <w:gridSpan w:val="2"/>
            <w:tcBorders>
              <w:top w:val="single" w:sz="12" w:space="0" w:color="auto"/>
              <w:left w:val="dotted" w:sz="4" w:space="0" w:color="auto"/>
              <w:bottom w:val="nil"/>
              <w:right w:val="dotted" w:sz="4" w:space="0" w:color="auto"/>
            </w:tcBorders>
            <w:noWrap/>
            <w:vAlign w:val="bottom"/>
          </w:tcPr>
          <w:p w14:paraId="354B885D" w14:textId="77777777" w:rsidR="00074584" w:rsidRPr="0022511D" w:rsidRDefault="00074584" w:rsidP="006702BE">
            <w:pPr>
              <w:widowControl w:val="0"/>
              <w:ind w:left="-79" w:right="-70" w:hanging="28"/>
              <w:jc w:val="right"/>
              <w:rPr>
                <w:b/>
                <w:sz w:val="10"/>
                <w:szCs w:val="10"/>
              </w:rPr>
            </w:pPr>
          </w:p>
        </w:tc>
        <w:tc>
          <w:tcPr>
            <w:tcW w:w="290" w:type="pct"/>
            <w:tcBorders>
              <w:top w:val="single" w:sz="12" w:space="0" w:color="auto"/>
              <w:left w:val="dotted" w:sz="4" w:space="0" w:color="auto"/>
              <w:bottom w:val="nil"/>
              <w:right w:val="nil"/>
            </w:tcBorders>
            <w:noWrap/>
            <w:vAlign w:val="bottom"/>
          </w:tcPr>
          <w:p w14:paraId="2DBB2E7B" w14:textId="77777777" w:rsidR="00074584" w:rsidRPr="0022511D" w:rsidRDefault="00074584" w:rsidP="006702BE">
            <w:pPr>
              <w:widowControl w:val="0"/>
              <w:ind w:left="-79" w:right="-70" w:hanging="28"/>
              <w:jc w:val="right"/>
              <w:rPr>
                <w:b/>
                <w:sz w:val="10"/>
                <w:szCs w:val="10"/>
              </w:rPr>
            </w:pPr>
          </w:p>
        </w:tc>
        <w:tc>
          <w:tcPr>
            <w:tcW w:w="293" w:type="pct"/>
            <w:tcBorders>
              <w:top w:val="single" w:sz="12" w:space="0" w:color="auto"/>
              <w:left w:val="nil"/>
              <w:bottom w:val="nil"/>
              <w:right w:val="dotted" w:sz="4" w:space="0" w:color="auto"/>
            </w:tcBorders>
            <w:noWrap/>
            <w:vAlign w:val="bottom"/>
          </w:tcPr>
          <w:p w14:paraId="00F2DE3C" w14:textId="77777777" w:rsidR="00074584" w:rsidRPr="0022511D" w:rsidRDefault="00074584" w:rsidP="006702BE">
            <w:pPr>
              <w:widowControl w:val="0"/>
              <w:ind w:left="-79" w:right="-70" w:hanging="28"/>
              <w:jc w:val="right"/>
              <w:rPr>
                <w:b/>
                <w:sz w:val="10"/>
                <w:szCs w:val="10"/>
              </w:rPr>
            </w:pPr>
          </w:p>
        </w:tc>
        <w:tc>
          <w:tcPr>
            <w:tcW w:w="290" w:type="pct"/>
            <w:tcBorders>
              <w:top w:val="single" w:sz="12" w:space="0" w:color="auto"/>
              <w:left w:val="dotted" w:sz="4" w:space="0" w:color="auto"/>
              <w:bottom w:val="nil"/>
              <w:right w:val="dotted" w:sz="4" w:space="0" w:color="auto"/>
            </w:tcBorders>
            <w:noWrap/>
            <w:vAlign w:val="bottom"/>
          </w:tcPr>
          <w:p w14:paraId="00444418" w14:textId="77777777" w:rsidR="00074584" w:rsidRPr="0022511D" w:rsidRDefault="00074584" w:rsidP="006702BE">
            <w:pPr>
              <w:widowControl w:val="0"/>
              <w:ind w:left="-79" w:right="-70" w:hanging="28"/>
              <w:jc w:val="right"/>
              <w:rPr>
                <w:b/>
                <w:sz w:val="10"/>
                <w:szCs w:val="10"/>
              </w:rPr>
            </w:pPr>
          </w:p>
        </w:tc>
        <w:tc>
          <w:tcPr>
            <w:tcW w:w="290" w:type="pct"/>
            <w:tcBorders>
              <w:top w:val="single" w:sz="12" w:space="0" w:color="auto"/>
              <w:left w:val="dotted" w:sz="4" w:space="0" w:color="auto"/>
              <w:bottom w:val="nil"/>
              <w:right w:val="dotted" w:sz="4" w:space="0" w:color="auto"/>
            </w:tcBorders>
            <w:noWrap/>
            <w:vAlign w:val="bottom"/>
          </w:tcPr>
          <w:p w14:paraId="55F50B36" w14:textId="77777777" w:rsidR="00074584" w:rsidRPr="0022511D" w:rsidRDefault="00074584" w:rsidP="006702BE">
            <w:pPr>
              <w:widowControl w:val="0"/>
              <w:ind w:left="-79" w:right="-70" w:hanging="28"/>
              <w:jc w:val="right"/>
              <w:rPr>
                <w:b/>
                <w:sz w:val="10"/>
                <w:szCs w:val="10"/>
              </w:rPr>
            </w:pPr>
          </w:p>
        </w:tc>
        <w:tc>
          <w:tcPr>
            <w:tcW w:w="290" w:type="pct"/>
            <w:tcBorders>
              <w:top w:val="single" w:sz="12" w:space="0" w:color="auto"/>
              <w:left w:val="dotted" w:sz="4" w:space="0" w:color="auto"/>
              <w:bottom w:val="nil"/>
              <w:right w:val="dotted" w:sz="4" w:space="0" w:color="auto"/>
            </w:tcBorders>
            <w:noWrap/>
            <w:vAlign w:val="bottom"/>
          </w:tcPr>
          <w:p w14:paraId="34BBE853" w14:textId="77777777" w:rsidR="00074584" w:rsidRPr="0022511D" w:rsidRDefault="00074584" w:rsidP="006702BE">
            <w:pPr>
              <w:widowControl w:val="0"/>
              <w:ind w:left="-79" w:right="-70" w:hanging="28"/>
              <w:jc w:val="right"/>
              <w:rPr>
                <w:b/>
                <w:sz w:val="10"/>
                <w:szCs w:val="10"/>
              </w:rPr>
            </w:pPr>
          </w:p>
        </w:tc>
        <w:tc>
          <w:tcPr>
            <w:tcW w:w="290" w:type="pct"/>
            <w:gridSpan w:val="3"/>
            <w:tcBorders>
              <w:top w:val="single" w:sz="12" w:space="0" w:color="auto"/>
              <w:left w:val="dotted" w:sz="4" w:space="0" w:color="auto"/>
              <w:bottom w:val="nil"/>
              <w:right w:val="dotted" w:sz="4" w:space="0" w:color="auto"/>
            </w:tcBorders>
            <w:noWrap/>
            <w:vAlign w:val="bottom"/>
          </w:tcPr>
          <w:p w14:paraId="27CC9417" w14:textId="77777777" w:rsidR="00074584" w:rsidRPr="0022511D" w:rsidRDefault="00074584" w:rsidP="006702BE">
            <w:pPr>
              <w:widowControl w:val="0"/>
              <w:ind w:left="-79" w:right="-70" w:hanging="28"/>
              <w:jc w:val="right"/>
              <w:rPr>
                <w:b/>
                <w:sz w:val="10"/>
                <w:szCs w:val="10"/>
              </w:rPr>
            </w:pPr>
          </w:p>
        </w:tc>
        <w:tc>
          <w:tcPr>
            <w:tcW w:w="290" w:type="pct"/>
            <w:tcBorders>
              <w:top w:val="single" w:sz="12" w:space="0" w:color="auto"/>
              <w:left w:val="dotted" w:sz="4" w:space="0" w:color="auto"/>
              <w:bottom w:val="nil"/>
              <w:right w:val="dotted" w:sz="4" w:space="0" w:color="auto"/>
            </w:tcBorders>
            <w:noWrap/>
            <w:vAlign w:val="bottom"/>
          </w:tcPr>
          <w:p w14:paraId="6E5A0B52" w14:textId="77777777" w:rsidR="00074584" w:rsidRPr="0022511D" w:rsidRDefault="00074584" w:rsidP="006702BE">
            <w:pPr>
              <w:widowControl w:val="0"/>
              <w:ind w:left="-79" w:right="-70" w:hanging="28"/>
              <w:jc w:val="right"/>
              <w:rPr>
                <w:b/>
                <w:sz w:val="10"/>
                <w:szCs w:val="10"/>
              </w:rPr>
            </w:pPr>
          </w:p>
        </w:tc>
        <w:tc>
          <w:tcPr>
            <w:tcW w:w="290" w:type="pct"/>
            <w:gridSpan w:val="2"/>
            <w:tcBorders>
              <w:top w:val="single" w:sz="12" w:space="0" w:color="auto"/>
              <w:left w:val="dotted" w:sz="4" w:space="0" w:color="auto"/>
              <w:bottom w:val="nil"/>
              <w:right w:val="dotted" w:sz="4" w:space="0" w:color="auto"/>
            </w:tcBorders>
            <w:vAlign w:val="bottom"/>
          </w:tcPr>
          <w:p w14:paraId="0F71483F" w14:textId="77777777" w:rsidR="00074584" w:rsidRPr="0022511D" w:rsidRDefault="00074584" w:rsidP="006702BE">
            <w:pPr>
              <w:widowControl w:val="0"/>
              <w:ind w:left="-79" w:right="-70" w:hanging="28"/>
              <w:jc w:val="right"/>
              <w:rPr>
                <w:b/>
                <w:sz w:val="10"/>
                <w:szCs w:val="10"/>
              </w:rPr>
            </w:pPr>
          </w:p>
        </w:tc>
        <w:tc>
          <w:tcPr>
            <w:tcW w:w="290" w:type="pct"/>
            <w:tcBorders>
              <w:top w:val="single" w:sz="12" w:space="0" w:color="auto"/>
              <w:left w:val="dotted" w:sz="4" w:space="0" w:color="auto"/>
              <w:bottom w:val="nil"/>
              <w:right w:val="single" w:sz="4" w:space="0" w:color="auto"/>
            </w:tcBorders>
            <w:vAlign w:val="bottom"/>
          </w:tcPr>
          <w:p w14:paraId="07ED4B51" w14:textId="77777777" w:rsidR="00074584" w:rsidRPr="0022511D" w:rsidRDefault="00074584" w:rsidP="006702BE">
            <w:pPr>
              <w:widowControl w:val="0"/>
              <w:ind w:left="-79" w:right="-70" w:hanging="28"/>
              <w:jc w:val="right"/>
              <w:rPr>
                <w:b/>
                <w:sz w:val="10"/>
                <w:szCs w:val="10"/>
              </w:rPr>
            </w:pPr>
          </w:p>
        </w:tc>
      </w:tr>
      <w:tr w:rsidR="00F304BE" w:rsidRPr="0022511D" w14:paraId="538FA4B7" w14:textId="77777777" w:rsidTr="006702BE">
        <w:trPr>
          <w:trHeight w:val="107"/>
        </w:trPr>
        <w:tc>
          <w:tcPr>
            <w:tcW w:w="131" w:type="pct"/>
            <w:tcBorders>
              <w:top w:val="nil"/>
              <w:left w:val="single" w:sz="4" w:space="0" w:color="auto"/>
              <w:bottom w:val="nil"/>
              <w:right w:val="nil"/>
            </w:tcBorders>
          </w:tcPr>
          <w:p w14:paraId="73D09C95" w14:textId="77777777" w:rsidR="00F304BE" w:rsidRPr="0022511D" w:rsidRDefault="00F304BE" w:rsidP="006702BE">
            <w:pPr>
              <w:widowControl w:val="0"/>
              <w:ind w:left="-118" w:firstLine="86"/>
              <w:rPr>
                <w:b/>
                <w:bCs/>
                <w:sz w:val="10"/>
                <w:szCs w:val="10"/>
              </w:rPr>
            </w:pPr>
          </w:p>
        </w:tc>
        <w:tc>
          <w:tcPr>
            <w:tcW w:w="806" w:type="pct"/>
            <w:tcBorders>
              <w:top w:val="nil"/>
              <w:left w:val="nil"/>
              <w:bottom w:val="nil"/>
              <w:right w:val="single" w:sz="4" w:space="0" w:color="auto"/>
            </w:tcBorders>
            <w:vAlign w:val="bottom"/>
          </w:tcPr>
          <w:p w14:paraId="2513FFF5" w14:textId="77777777" w:rsidR="00F304BE" w:rsidRPr="0022511D" w:rsidRDefault="00F304BE" w:rsidP="006702BE">
            <w:pPr>
              <w:widowControl w:val="0"/>
              <w:rPr>
                <w:b/>
                <w:bCs/>
                <w:sz w:val="10"/>
                <w:szCs w:val="10"/>
              </w:rPr>
            </w:pPr>
            <w:r w:rsidRPr="0022511D">
              <w:rPr>
                <w:b/>
                <w:bCs/>
                <w:sz w:val="10"/>
                <w:szCs w:val="10"/>
              </w:rPr>
              <w:t>CARİ DÖNEM</w:t>
            </w:r>
          </w:p>
        </w:tc>
        <w:tc>
          <w:tcPr>
            <w:tcW w:w="290" w:type="pct"/>
            <w:tcBorders>
              <w:top w:val="nil"/>
              <w:left w:val="dotted" w:sz="4" w:space="0" w:color="auto"/>
              <w:bottom w:val="nil"/>
              <w:right w:val="dotted" w:sz="4" w:space="0" w:color="auto"/>
            </w:tcBorders>
            <w:vAlign w:val="bottom"/>
          </w:tcPr>
          <w:p w14:paraId="0B4F2F5A" w14:textId="77777777" w:rsidR="00F304BE" w:rsidRPr="0022511D" w:rsidRDefault="00F304BE"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77D83EE6" w14:textId="77777777" w:rsidR="00F304BE" w:rsidRPr="0022511D" w:rsidRDefault="00F304BE"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DF1E807" w14:textId="77777777" w:rsidR="00F304BE" w:rsidRPr="0022511D" w:rsidRDefault="00F304BE"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045F32BB" w14:textId="77777777" w:rsidR="00F304BE" w:rsidRPr="0022511D" w:rsidRDefault="00F304BE" w:rsidP="006702BE">
            <w:pPr>
              <w:widowControl w:val="0"/>
              <w:ind w:left="-79" w:right="-70" w:hanging="28"/>
              <w:jc w:val="right"/>
              <w:rPr>
                <w:b/>
                <w:bCs/>
                <w:sz w:val="10"/>
                <w:szCs w:val="10"/>
              </w:rPr>
            </w:pPr>
          </w:p>
        </w:tc>
        <w:tc>
          <w:tcPr>
            <w:tcW w:w="290" w:type="pct"/>
            <w:gridSpan w:val="2"/>
            <w:tcBorders>
              <w:top w:val="nil"/>
              <w:left w:val="dotted" w:sz="4" w:space="0" w:color="auto"/>
              <w:bottom w:val="nil"/>
              <w:right w:val="dotted" w:sz="4" w:space="0" w:color="auto"/>
            </w:tcBorders>
            <w:noWrap/>
            <w:vAlign w:val="bottom"/>
          </w:tcPr>
          <w:p w14:paraId="5329EFC6" w14:textId="77777777" w:rsidR="00F304BE" w:rsidRPr="0022511D" w:rsidRDefault="00F304BE"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0AE04F7B" w14:textId="77777777" w:rsidR="00F304BE" w:rsidRPr="0022511D" w:rsidRDefault="00F304BE" w:rsidP="006702BE">
            <w:pPr>
              <w:widowControl w:val="0"/>
              <w:ind w:left="-79" w:right="-70" w:hanging="28"/>
              <w:jc w:val="right"/>
              <w:rPr>
                <w:b/>
                <w:bCs/>
                <w:sz w:val="10"/>
                <w:szCs w:val="10"/>
              </w:rPr>
            </w:pPr>
          </w:p>
        </w:tc>
        <w:tc>
          <w:tcPr>
            <w:tcW w:w="293" w:type="pct"/>
            <w:tcBorders>
              <w:top w:val="nil"/>
              <w:left w:val="dotted" w:sz="4" w:space="0" w:color="auto"/>
              <w:bottom w:val="nil"/>
              <w:right w:val="dotted" w:sz="4" w:space="0" w:color="auto"/>
            </w:tcBorders>
            <w:shd w:val="clear" w:color="auto" w:fill="auto"/>
            <w:noWrap/>
            <w:vAlign w:val="bottom"/>
          </w:tcPr>
          <w:p w14:paraId="5A55DF46" w14:textId="77777777" w:rsidR="00F304BE" w:rsidRPr="0022511D" w:rsidRDefault="00F304BE"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2B63661C" w14:textId="77777777" w:rsidR="00F304BE" w:rsidRPr="0022511D" w:rsidRDefault="00F304BE"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1F51064F" w14:textId="77777777" w:rsidR="00F304BE" w:rsidRPr="0022511D" w:rsidRDefault="00F304BE"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026BB8C7" w14:textId="77777777" w:rsidR="00F304BE" w:rsidRPr="0022511D" w:rsidRDefault="00F304BE" w:rsidP="006702BE">
            <w:pPr>
              <w:widowControl w:val="0"/>
              <w:ind w:left="-79" w:right="-70" w:hanging="28"/>
              <w:jc w:val="right"/>
              <w:rPr>
                <w:b/>
                <w:bCs/>
                <w:sz w:val="10"/>
                <w:szCs w:val="10"/>
              </w:rPr>
            </w:pPr>
          </w:p>
        </w:tc>
        <w:tc>
          <w:tcPr>
            <w:tcW w:w="290" w:type="pct"/>
            <w:gridSpan w:val="3"/>
            <w:tcBorders>
              <w:top w:val="nil"/>
              <w:left w:val="dotted" w:sz="4" w:space="0" w:color="auto"/>
              <w:bottom w:val="nil"/>
              <w:right w:val="dotted" w:sz="4" w:space="0" w:color="auto"/>
            </w:tcBorders>
            <w:noWrap/>
            <w:vAlign w:val="bottom"/>
          </w:tcPr>
          <w:p w14:paraId="799C66FB" w14:textId="77777777" w:rsidR="00F304BE" w:rsidRPr="0022511D" w:rsidRDefault="00F304BE"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0027B056" w14:textId="77777777" w:rsidR="00F304BE" w:rsidRPr="0022511D" w:rsidRDefault="00F304BE" w:rsidP="006702BE">
            <w:pPr>
              <w:widowControl w:val="0"/>
              <w:ind w:left="-79" w:right="-70" w:hanging="28"/>
              <w:jc w:val="right"/>
              <w:rPr>
                <w:b/>
                <w:bCs/>
                <w:sz w:val="10"/>
                <w:szCs w:val="10"/>
              </w:rPr>
            </w:pPr>
          </w:p>
        </w:tc>
        <w:tc>
          <w:tcPr>
            <w:tcW w:w="290" w:type="pct"/>
            <w:gridSpan w:val="2"/>
            <w:tcBorders>
              <w:top w:val="nil"/>
              <w:left w:val="dotted" w:sz="4" w:space="0" w:color="auto"/>
              <w:bottom w:val="nil"/>
              <w:right w:val="dotted" w:sz="4" w:space="0" w:color="auto"/>
            </w:tcBorders>
            <w:vAlign w:val="bottom"/>
          </w:tcPr>
          <w:p w14:paraId="0DA4951C" w14:textId="77777777" w:rsidR="00F304BE" w:rsidRPr="0022511D" w:rsidRDefault="00F304BE" w:rsidP="006702BE">
            <w:pPr>
              <w:widowControl w:val="0"/>
              <w:ind w:left="-79" w:right="-70" w:hanging="28"/>
              <w:jc w:val="right"/>
              <w:rPr>
                <w:b/>
                <w:bCs/>
                <w:sz w:val="10"/>
                <w:szCs w:val="10"/>
              </w:rPr>
            </w:pPr>
          </w:p>
        </w:tc>
        <w:tc>
          <w:tcPr>
            <w:tcW w:w="290" w:type="pct"/>
            <w:tcBorders>
              <w:top w:val="nil"/>
              <w:left w:val="dotted" w:sz="4" w:space="0" w:color="auto"/>
              <w:bottom w:val="nil"/>
              <w:right w:val="single" w:sz="4" w:space="0" w:color="auto"/>
            </w:tcBorders>
            <w:vAlign w:val="bottom"/>
          </w:tcPr>
          <w:p w14:paraId="7DF8F9AF" w14:textId="77777777" w:rsidR="00F304BE" w:rsidRPr="0022511D" w:rsidRDefault="00F304BE" w:rsidP="006702BE">
            <w:pPr>
              <w:widowControl w:val="0"/>
              <w:ind w:left="-79" w:right="-70" w:hanging="28"/>
              <w:jc w:val="right"/>
              <w:rPr>
                <w:b/>
                <w:bCs/>
                <w:sz w:val="10"/>
                <w:szCs w:val="10"/>
              </w:rPr>
            </w:pPr>
          </w:p>
        </w:tc>
      </w:tr>
      <w:tr w:rsidR="00F304BE" w:rsidRPr="0022511D" w14:paraId="56C1D2E6" w14:textId="77777777" w:rsidTr="006702BE">
        <w:trPr>
          <w:trHeight w:val="107"/>
        </w:trPr>
        <w:tc>
          <w:tcPr>
            <w:tcW w:w="131" w:type="pct"/>
            <w:tcBorders>
              <w:top w:val="nil"/>
              <w:left w:val="single" w:sz="4" w:space="0" w:color="auto"/>
              <w:bottom w:val="nil"/>
              <w:right w:val="nil"/>
            </w:tcBorders>
          </w:tcPr>
          <w:p w14:paraId="48AEF358" w14:textId="77777777" w:rsidR="00F304BE" w:rsidRPr="0022511D" w:rsidRDefault="00F304BE" w:rsidP="006702BE">
            <w:pPr>
              <w:widowControl w:val="0"/>
              <w:ind w:left="-118" w:firstLine="86"/>
              <w:rPr>
                <w:b/>
                <w:bCs/>
                <w:sz w:val="10"/>
                <w:szCs w:val="10"/>
              </w:rPr>
            </w:pPr>
          </w:p>
        </w:tc>
        <w:tc>
          <w:tcPr>
            <w:tcW w:w="806" w:type="pct"/>
            <w:tcBorders>
              <w:top w:val="nil"/>
              <w:left w:val="nil"/>
              <w:bottom w:val="nil"/>
              <w:right w:val="single" w:sz="4" w:space="0" w:color="auto"/>
            </w:tcBorders>
            <w:vAlign w:val="bottom"/>
          </w:tcPr>
          <w:p w14:paraId="7ABA6243" w14:textId="77777777" w:rsidR="00F304BE" w:rsidRPr="0022511D" w:rsidRDefault="00F304BE" w:rsidP="006702BE">
            <w:pPr>
              <w:widowControl w:val="0"/>
              <w:rPr>
                <w:b/>
                <w:bCs/>
                <w:sz w:val="10"/>
                <w:szCs w:val="10"/>
              </w:rPr>
            </w:pPr>
            <w:r w:rsidRPr="0022511D">
              <w:rPr>
                <w:b/>
                <w:bCs/>
                <w:sz w:val="10"/>
                <w:szCs w:val="10"/>
              </w:rPr>
              <w:t>31 Aralık 2023</w:t>
            </w:r>
          </w:p>
        </w:tc>
        <w:tc>
          <w:tcPr>
            <w:tcW w:w="290" w:type="pct"/>
            <w:tcBorders>
              <w:top w:val="nil"/>
              <w:left w:val="single" w:sz="4" w:space="0" w:color="auto"/>
              <w:bottom w:val="nil"/>
              <w:right w:val="dotted" w:sz="4" w:space="0" w:color="auto"/>
            </w:tcBorders>
            <w:vAlign w:val="bottom"/>
          </w:tcPr>
          <w:p w14:paraId="5B58A8BD" w14:textId="77777777" w:rsidR="00F304BE" w:rsidRPr="0022511D" w:rsidRDefault="00F304BE"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734E32FF" w14:textId="77777777" w:rsidR="00F304BE" w:rsidRPr="0022511D" w:rsidRDefault="00F304BE"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1A0766C3" w14:textId="77777777" w:rsidR="00F304BE" w:rsidRPr="0022511D" w:rsidRDefault="00F304BE"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28FDFFB6" w14:textId="77777777" w:rsidR="00F304BE" w:rsidRPr="0022511D" w:rsidRDefault="00F304BE" w:rsidP="006702BE">
            <w:pPr>
              <w:widowControl w:val="0"/>
              <w:ind w:left="-79" w:right="-70" w:hanging="28"/>
              <w:jc w:val="right"/>
              <w:rPr>
                <w:b/>
                <w:bCs/>
                <w:sz w:val="10"/>
                <w:szCs w:val="10"/>
              </w:rPr>
            </w:pPr>
          </w:p>
        </w:tc>
        <w:tc>
          <w:tcPr>
            <w:tcW w:w="290" w:type="pct"/>
            <w:gridSpan w:val="2"/>
            <w:tcBorders>
              <w:top w:val="nil"/>
              <w:left w:val="dotted" w:sz="4" w:space="0" w:color="auto"/>
              <w:bottom w:val="nil"/>
              <w:right w:val="dotted" w:sz="4" w:space="0" w:color="auto"/>
            </w:tcBorders>
            <w:noWrap/>
            <w:vAlign w:val="bottom"/>
          </w:tcPr>
          <w:p w14:paraId="3347BDCA" w14:textId="77777777" w:rsidR="00F304BE" w:rsidRPr="0022511D" w:rsidRDefault="00F304BE"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6248AB99" w14:textId="77777777" w:rsidR="00F304BE" w:rsidRPr="0022511D" w:rsidRDefault="00F304BE" w:rsidP="006702BE">
            <w:pPr>
              <w:widowControl w:val="0"/>
              <w:ind w:left="-79" w:right="-70" w:hanging="28"/>
              <w:jc w:val="right"/>
              <w:rPr>
                <w:b/>
                <w:bCs/>
                <w:sz w:val="10"/>
                <w:szCs w:val="10"/>
              </w:rPr>
            </w:pPr>
          </w:p>
        </w:tc>
        <w:tc>
          <w:tcPr>
            <w:tcW w:w="293" w:type="pct"/>
            <w:tcBorders>
              <w:top w:val="nil"/>
              <w:left w:val="dotted" w:sz="4" w:space="0" w:color="auto"/>
              <w:bottom w:val="nil"/>
              <w:right w:val="dotted" w:sz="4" w:space="0" w:color="auto"/>
            </w:tcBorders>
            <w:shd w:val="clear" w:color="auto" w:fill="auto"/>
            <w:noWrap/>
            <w:vAlign w:val="bottom"/>
          </w:tcPr>
          <w:p w14:paraId="18EBF5C9" w14:textId="77777777" w:rsidR="00F304BE" w:rsidRPr="0022511D" w:rsidRDefault="00F304BE"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2F40D465" w14:textId="77777777" w:rsidR="00F304BE" w:rsidRPr="0022511D" w:rsidRDefault="00F304BE"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6520FF41" w14:textId="77777777" w:rsidR="00F304BE" w:rsidRPr="0022511D" w:rsidRDefault="00F304BE"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3DED5547" w14:textId="77777777" w:rsidR="00F304BE" w:rsidRPr="0022511D" w:rsidRDefault="00F304BE" w:rsidP="006702BE">
            <w:pPr>
              <w:widowControl w:val="0"/>
              <w:ind w:left="-79" w:right="-70" w:hanging="28"/>
              <w:jc w:val="right"/>
              <w:rPr>
                <w:b/>
                <w:bCs/>
                <w:sz w:val="10"/>
                <w:szCs w:val="10"/>
              </w:rPr>
            </w:pPr>
          </w:p>
        </w:tc>
        <w:tc>
          <w:tcPr>
            <w:tcW w:w="290" w:type="pct"/>
            <w:gridSpan w:val="3"/>
            <w:tcBorders>
              <w:top w:val="nil"/>
              <w:left w:val="dotted" w:sz="4" w:space="0" w:color="auto"/>
              <w:bottom w:val="nil"/>
              <w:right w:val="dotted" w:sz="4" w:space="0" w:color="auto"/>
            </w:tcBorders>
            <w:noWrap/>
            <w:vAlign w:val="bottom"/>
          </w:tcPr>
          <w:p w14:paraId="54ED5783" w14:textId="77777777" w:rsidR="00F304BE" w:rsidRPr="0022511D" w:rsidRDefault="00F304BE"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0432AD0" w14:textId="77777777" w:rsidR="00F304BE" w:rsidRPr="0022511D" w:rsidRDefault="00F304BE" w:rsidP="006702BE">
            <w:pPr>
              <w:widowControl w:val="0"/>
              <w:ind w:left="-79" w:right="-70" w:hanging="28"/>
              <w:jc w:val="right"/>
              <w:rPr>
                <w:b/>
                <w:bCs/>
                <w:sz w:val="10"/>
                <w:szCs w:val="10"/>
              </w:rPr>
            </w:pPr>
          </w:p>
        </w:tc>
        <w:tc>
          <w:tcPr>
            <w:tcW w:w="290" w:type="pct"/>
            <w:gridSpan w:val="2"/>
            <w:tcBorders>
              <w:top w:val="nil"/>
              <w:left w:val="dotted" w:sz="4" w:space="0" w:color="auto"/>
              <w:bottom w:val="nil"/>
              <w:right w:val="dotted" w:sz="4" w:space="0" w:color="auto"/>
            </w:tcBorders>
            <w:vAlign w:val="bottom"/>
          </w:tcPr>
          <w:p w14:paraId="1BCE2875" w14:textId="77777777" w:rsidR="00F304BE" w:rsidRPr="0022511D" w:rsidRDefault="00F304BE" w:rsidP="006702BE">
            <w:pPr>
              <w:widowControl w:val="0"/>
              <w:ind w:left="-79" w:right="-70" w:hanging="28"/>
              <w:jc w:val="right"/>
              <w:rPr>
                <w:b/>
                <w:bCs/>
                <w:sz w:val="10"/>
                <w:szCs w:val="10"/>
              </w:rPr>
            </w:pPr>
          </w:p>
        </w:tc>
        <w:tc>
          <w:tcPr>
            <w:tcW w:w="290" w:type="pct"/>
            <w:tcBorders>
              <w:top w:val="nil"/>
              <w:left w:val="dotted" w:sz="4" w:space="0" w:color="auto"/>
              <w:bottom w:val="nil"/>
              <w:right w:val="single" w:sz="4" w:space="0" w:color="auto"/>
            </w:tcBorders>
            <w:vAlign w:val="bottom"/>
          </w:tcPr>
          <w:p w14:paraId="4EF2E180" w14:textId="77777777" w:rsidR="00F304BE" w:rsidRPr="0022511D" w:rsidRDefault="00F304BE" w:rsidP="006702BE">
            <w:pPr>
              <w:widowControl w:val="0"/>
              <w:ind w:left="-79" w:right="-70" w:hanging="28"/>
              <w:jc w:val="right"/>
              <w:rPr>
                <w:b/>
                <w:bCs/>
                <w:sz w:val="10"/>
                <w:szCs w:val="10"/>
              </w:rPr>
            </w:pPr>
          </w:p>
        </w:tc>
      </w:tr>
      <w:tr w:rsidR="00CA4357" w:rsidRPr="0022511D" w14:paraId="0AE6BC7E" w14:textId="77777777" w:rsidTr="006702BE">
        <w:trPr>
          <w:trHeight w:val="107"/>
        </w:trPr>
        <w:tc>
          <w:tcPr>
            <w:tcW w:w="131" w:type="pct"/>
            <w:tcBorders>
              <w:top w:val="nil"/>
              <w:left w:val="single" w:sz="4" w:space="0" w:color="auto"/>
              <w:bottom w:val="nil"/>
              <w:right w:val="nil"/>
            </w:tcBorders>
          </w:tcPr>
          <w:p w14:paraId="64C4B4DE" w14:textId="77777777" w:rsidR="00CA4357" w:rsidRPr="0022511D" w:rsidRDefault="00CA4357" w:rsidP="006702BE">
            <w:pPr>
              <w:widowControl w:val="0"/>
              <w:ind w:left="-118" w:firstLine="86"/>
              <w:rPr>
                <w:b/>
                <w:bCs/>
                <w:sz w:val="10"/>
                <w:szCs w:val="10"/>
              </w:rPr>
            </w:pPr>
            <w:r w:rsidRPr="0022511D">
              <w:rPr>
                <w:b/>
                <w:bCs/>
                <w:sz w:val="10"/>
                <w:szCs w:val="10"/>
              </w:rPr>
              <w:t>I.</w:t>
            </w:r>
          </w:p>
        </w:tc>
        <w:tc>
          <w:tcPr>
            <w:tcW w:w="806" w:type="pct"/>
            <w:tcBorders>
              <w:top w:val="nil"/>
              <w:left w:val="nil"/>
              <w:bottom w:val="nil"/>
              <w:right w:val="single" w:sz="4" w:space="0" w:color="auto"/>
            </w:tcBorders>
            <w:vAlign w:val="bottom"/>
          </w:tcPr>
          <w:p w14:paraId="695B9764" w14:textId="77777777" w:rsidR="00CA4357" w:rsidRPr="0022511D" w:rsidRDefault="00CA4357" w:rsidP="006702BE">
            <w:pPr>
              <w:widowControl w:val="0"/>
              <w:rPr>
                <w:b/>
                <w:bCs/>
                <w:sz w:val="10"/>
                <w:szCs w:val="10"/>
              </w:rPr>
            </w:pPr>
            <w:r w:rsidRPr="0022511D">
              <w:rPr>
                <w:b/>
                <w:bCs/>
                <w:sz w:val="10"/>
                <w:szCs w:val="10"/>
              </w:rPr>
              <w:t>Önceki Dönem Sonu Bakiyesi</w:t>
            </w:r>
          </w:p>
        </w:tc>
        <w:tc>
          <w:tcPr>
            <w:tcW w:w="290" w:type="pct"/>
            <w:tcBorders>
              <w:top w:val="nil"/>
              <w:left w:val="single" w:sz="4" w:space="0" w:color="auto"/>
              <w:bottom w:val="nil"/>
              <w:right w:val="dotted" w:sz="4" w:space="0" w:color="auto"/>
            </w:tcBorders>
            <w:vAlign w:val="bottom"/>
          </w:tcPr>
          <w:p w14:paraId="79CBC2FF" w14:textId="77777777" w:rsidR="00CA4357" w:rsidRPr="0022511D" w:rsidRDefault="00CA4357" w:rsidP="006702BE">
            <w:pPr>
              <w:widowControl w:val="0"/>
              <w:ind w:left="-79" w:right="-70" w:hanging="28"/>
              <w:jc w:val="right"/>
              <w:rPr>
                <w:b/>
                <w:bCs/>
                <w:sz w:val="10"/>
                <w:szCs w:val="10"/>
              </w:rPr>
            </w:pPr>
            <w:r w:rsidRPr="0022511D">
              <w:rPr>
                <w:b/>
                <w:sz w:val="10"/>
                <w:szCs w:val="10"/>
              </w:rPr>
              <w:t>1.500.000</w:t>
            </w:r>
          </w:p>
        </w:tc>
        <w:tc>
          <w:tcPr>
            <w:tcW w:w="290" w:type="pct"/>
            <w:tcBorders>
              <w:top w:val="nil"/>
              <w:left w:val="dotted" w:sz="4" w:space="0" w:color="auto"/>
              <w:bottom w:val="nil"/>
              <w:right w:val="dotted" w:sz="4" w:space="0" w:color="auto"/>
            </w:tcBorders>
            <w:noWrap/>
            <w:vAlign w:val="bottom"/>
          </w:tcPr>
          <w:p w14:paraId="1904B184" w14:textId="3DB6BCBD" w:rsidR="00CA4357" w:rsidRPr="0022511D" w:rsidRDefault="00CA4357" w:rsidP="006702BE">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nil"/>
              <w:right w:val="dotted" w:sz="4" w:space="0" w:color="auto"/>
            </w:tcBorders>
            <w:noWrap/>
            <w:vAlign w:val="bottom"/>
          </w:tcPr>
          <w:p w14:paraId="641AD89D" w14:textId="34BAB101" w:rsidR="00CA4357" w:rsidRPr="0022511D" w:rsidRDefault="00CA4357" w:rsidP="006702BE">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nil"/>
              <w:right w:val="dotted" w:sz="4" w:space="0" w:color="auto"/>
            </w:tcBorders>
            <w:noWrap/>
            <w:vAlign w:val="bottom"/>
          </w:tcPr>
          <w:p w14:paraId="74F4D9B2" w14:textId="24D66F2C" w:rsidR="00CA4357" w:rsidRPr="0022511D" w:rsidRDefault="00CA4357" w:rsidP="006702BE">
            <w:pPr>
              <w:widowControl w:val="0"/>
              <w:ind w:left="-79" w:right="-70" w:hanging="28"/>
              <w:jc w:val="right"/>
              <w:rPr>
                <w:b/>
                <w:bCs/>
                <w:sz w:val="10"/>
                <w:szCs w:val="10"/>
              </w:rPr>
            </w:pPr>
            <w:r w:rsidRPr="0022511D">
              <w:rPr>
                <w:b/>
                <w:sz w:val="10"/>
                <w:szCs w:val="10"/>
              </w:rPr>
              <w:t>-</w:t>
            </w:r>
          </w:p>
        </w:tc>
        <w:tc>
          <w:tcPr>
            <w:tcW w:w="290" w:type="pct"/>
            <w:gridSpan w:val="2"/>
            <w:tcBorders>
              <w:top w:val="nil"/>
              <w:left w:val="dotted" w:sz="4" w:space="0" w:color="auto"/>
              <w:bottom w:val="nil"/>
              <w:right w:val="dotted" w:sz="4" w:space="0" w:color="auto"/>
            </w:tcBorders>
            <w:noWrap/>
            <w:vAlign w:val="bottom"/>
          </w:tcPr>
          <w:p w14:paraId="7050799F" w14:textId="5D0E5577" w:rsidR="00CA4357" w:rsidRPr="0022511D" w:rsidRDefault="00CA4357" w:rsidP="006702BE">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A56C19F" w14:textId="77777777" w:rsidR="00CA4357" w:rsidRPr="0022511D" w:rsidRDefault="00CA4357" w:rsidP="006702BE">
            <w:pPr>
              <w:widowControl w:val="0"/>
              <w:ind w:left="-79" w:right="-70" w:hanging="28"/>
              <w:jc w:val="right"/>
              <w:rPr>
                <w:b/>
                <w:bCs/>
                <w:sz w:val="10"/>
                <w:szCs w:val="10"/>
              </w:rPr>
            </w:pPr>
            <w:r w:rsidRPr="0022511D">
              <w:rPr>
                <w:b/>
                <w:sz w:val="10"/>
                <w:szCs w:val="10"/>
              </w:rPr>
              <w:t>(6)</w:t>
            </w:r>
          </w:p>
        </w:tc>
        <w:tc>
          <w:tcPr>
            <w:tcW w:w="293" w:type="pct"/>
            <w:tcBorders>
              <w:top w:val="nil"/>
              <w:left w:val="dotted" w:sz="4" w:space="0" w:color="auto"/>
              <w:bottom w:val="nil"/>
              <w:right w:val="dotted" w:sz="4" w:space="0" w:color="auto"/>
            </w:tcBorders>
            <w:shd w:val="clear" w:color="auto" w:fill="auto"/>
            <w:noWrap/>
            <w:vAlign w:val="bottom"/>
          </w:tcPr>
          <w:p w14:paraId="4D4ECA27" w14:textId="17D6DEAC" w:rsidR="00CA4357" w:rsidRPr="0022511D" w:rsidRDefault="00CA4357" w:rsidP="006702BE">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2AE0864" w14:textId="2CB2CFE6" w:rsidR="00CA4357" w:rsidRPr="0022511D" w:rsidRDefault="00CA4357" w:rsidP="006702BE">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984D672" w14:textId="0B67C0F0" w:rsidR="00CA4357" w:rsidRPr="0022511D" w:rsidRDefault="00CA4357" w:rsidP="006702BE">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8239F65" w14:textId="0490330D" w:rsidR="00CA4357" w:rsidRPr="0022511D" w:rsidRDefault="00CA4357" w:rsidP="006702BE">
            <w:pPr>
              <w:widowControl w:val="0"/>
              <w:ind w:left="-79" w:right="-70" w:hanging="28"/>
              <w:jc w:val="right"/>
              <w:rPr>
                <w:b/>
                <w:bCs/>
                <w:sz w:val="10"/>
                <w:szCs w:val="10"/>
              </w:rPr>
            </w:pPr>
            <w:r w:rsidRPr="0022511D">
              <w:rPr>
                <w:b/>
                <w:sz w:val="10"/>
                <w:szCs w:val="10"/>
              </w:rPr>
              <w:t>-</w:t>
            </w:r>
          </w:p>
        </w:tc>
        <w:tc>
          <w:tcPr>
            <w:tcW w:w="290" w:type="pct"/>
            <w:gridSpan w:val="3"/>
            <w:tcBorders>
              <w:top w:val="nil"/>
              <w:left w:val="dotted" w:sz="4" w:space="0" w:color="auto"/>
              <w:bottom w:val="nil"/>
              <w:right w:val="dotted" w:sz="4" w:space="0" w:color="auto"/>
            </w:tcBorders>
            <w:noWrap/>
            <w:vAlign w:val="bottom"/>
          </w:tcPr>
          <w:p w14:paraId="59A6A036" w14:textId="34570A49" w:rsidR="00CA4357" w:rsidRPr="0022511D" w:rsidRDefault="00CA4357" w:rsidP="006702BE">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nil"/>
              <w:right w:val="dotted" w:sz="4" w:space="0" w:color="auto"/>
            </w:tcBorders>
            <w:noWrap/>
            <w:vAlign w:val="bottom"/>
          </w:tcPr>
          <w:p w14:paraId="685D0C22" w14:textId="4AE9DD4D" w:rsidR="00CA4357" w:rsidRPr="0022511D" w:rsidRDefault="00CA4357" w:rsidP="006702BE">
            <w:pPr>
              <w:widowControl w:val="0"/>
              <w:ind w:left="-79" w:right="-70" w:hanging="28"/>
              <w:jc w:val="right"/>
              <w:rPr>
                <w:b/>
                <w:bCs/>
                <w:sz w:val="10"/>
                <w:szCs w:val="10"/>
              </w:rPr>
            </w:pPr>
            <w:r w:rsidRPr="0022511D">
              <w:rPr>
                <w:b/>
                <w:sz w:val="10"/>
                <w:szCs w:val="10"/>
              </w:rPr>
              <w:t>-</w:t>
            </w:r>
          </w:p>
        </w:tc>
        <w:tc>
          <w:tcPr>
            <w:tcW w:w="290" w:type="pct"/>
            <w:gridSpan w:val="2"/>
            <w:tcBorders>
              <w:top w:val="nil"/>
              <w:left w:val="dotted" w:sz="4" w:space="0" w:color="auto"/>
              <w:bottom w:val="nil"/>
              <w:right w:val="dotted" w:sz="4" w:space="0" w:color="auto"/>
            </w:tcBorders>
            <w:vAlign w:val="bottom"/>
          </w:tcPr>
          <w:p w14:paraId="54A7705B" w14:textId="77777777" w:rsidR="00CA4357" w:rsidRPr="0022511D" w:rsidRDefault="00CA4357" w:rsidP="006702BE">
            <w:pPr>
              <w:widowControl w:val="0"/>
              <w:ind w:left="-79" w:right="-70" w:hanging="28"/>
              <w:jc w:val="right"/>
              <w:rPr>
                <w:b/>
                <w:bCs/>
                <w:sz w:val="10"/>
                <w:szCs w:val="10"/>
              </w:rPr>
            </w:pPr>
            <w:r w:rsidRPr="0022511D">
              <w:rPr>
                <w:b/>
                <w:sz w:val="10"/>
                <w:szCs w:val="10"/>
              </w:rPr>
              <w:t>(1.870)</w:t>
            </w:r>
          </w:p>
        </w:tc>
        <w:tc>
          <w:tcPr>
            <w:tcW w:w="290" w:type="pct"/>
            <w:tcBorders>
              <w:top w:val="nil"/>
              <w:left w:val="dotted" w:sz="4" w:space="0" w:color="auto"/>
              <w:bottom w:val="nil"/>
              <w:right w:val="single" w:sz="4" w:space="0" w:color="auto"/>
            </w:tcBorders>
            <w:vAlign w:val="bottom"/>
          </w:tcPr>
          <w:p w14:paraId="368E4480" w14:textId="77777777" w:rsidR="00CA4357" w:rsidRPr="0022511D" w:rsidRDefault="00CA4357" w:rsidP="006702BE">
            <w:pPr>
              <w:widowControl w:val="0"/>
              <w:ind w:left="-79" w:right="-70" w:hanging="28"/>
              <w:jc w:val="right"/>
              <w:rPr>
                <w:b/>
                <w:bCs/>
                <w:sz w:val="10"/>
                <w:szCs w:val="10"/>
              </w:rPr>
            </w:pPr>
            <w:r w:rsidRPr="0022511D">
              <w:rPr>
                <w:b/>
                <w:sz w:val="10"/>
                <w:szCs w:val="10"/>
              </w:rPr>
              <w:t>1.498.124</w:t>
            </w:r>
          </w:p>
        </w:tc>
      </w:tr>
      <w:tr w:rsidR="00CA4357" w:rsidRPr="0022511D" w14:paraId="7CA6ABC1" w14:textId="77777777" w:rsidTr="006702BE">
        <w:trPr>
          <w:trHeight w:val="107"/>
        </w:trPr>
        <w:tc>
          <w:tcPr>
            <w:tcW w:w="131" w:type="pct"/>
            <w:tcBorders>
              <w:top w:val="nil"/>
              <w:left w:val="single" w:sz="4" w:space="0" w:color="auto"/>
              <w:bottom w:val="nil"/>
              <w:right w:val="nil"/>
            </w:tcBorders>
          </w:tcPr>
          <w:p w14:paraId="50D9E705" w14:textId="77777777" w:rsidR="00CA4357" w:rsidRPr="0022511D" w:rsidRDefault="00CA4357" w:rsidP="006702BE">
            <w:pPr>
              <w:widowControl w:val="0"/>
              <w:ind w:left="-118" w:firstLine="86"/>
              <w:rPr>
                <w:b/>
                <w:bCs/>
                <w:sz w:val="10"/>
                <w:szCs w:val="10"/>
              </w:rPr>
            </w:pPr>
            <w:r w:rsidRPr="0022511D">
              <w:rPr>
                <w:b/>
                <w:bCs/>
                <w:sz w:val="10"/>
                <w:szCs w:val="10"/>
              </w:rPr>
              <w:t>II.</w:t>
            </w:r>
          </w:p>
        </w:tc>
        <w:tc>
          <w:tcPr>
            <w:tcW w:w="806" w:type="pct"/>
            <w:tcBorders>
              <w:top w:val="nil"/>
              <w:left w:val="nil"/>
              <w:bottom w:val="nil"/>
              <w:right w:val="single" w:sz="4" w:space="0" w:color="auto"/>
            </w:tcBorders>
            <w:noWrap/>
            <w:vAlign w:val="bottom"/>
          </w:tcPr>
          <w:p w14:paraId="52807BF7" w14:textId="77777777" w:rsidR="00CA4357" w:rsidRPr="0022511D" w:rsidRDefault="00CA4357" w:rsidP="006702BE">
            <w:pPr>
              <w:widowControl w:val="0"/>
              <w:rPr>
                <w:b/>
                <w:bCs/>
                <w:sz w:val="10"/>
                <w:szCs w:val="10"/>
              </w:rPr>
            </w:pPr>
            <w:r w:rsidRPr="0022511D">
              <w:rPr>
                <w:b/>
                <w:bCs/>
                <w:sz w:val="10"/>
                <w:szCs w:val="10"/>
              </w:rPr>
              <w:t>TMS 8 Uyarınca Yapılan Düzeltmeler</w:t>
            </w:r>
          </w:p>
        </w:tc>
        <w:tc>
          <w:tcPr>
            <w:tcW w:w="290" w:type="pct"/>
            <w:tcBorders>
              <w:top w:val="nil"/>
              <w:left w:val="dotted" w:sz="4" w:space="0" w:color="auto"/>
              <w:bottom w:val="nil"/>
              <w:right w:val="dotted" w:sz="4" w:space="0" w:color="auto"/>
            </w:tcBorders>
            <w:vAlign w:val="bottom"/>
          </w:tcPr>
          <w:p w14:paraId="262081B5" w14:textId="6F562FA9"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481CC177" w14:textId="44F94ABE"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1236BB5D" w14:textId="04D9728A"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58BE9D0D" w14:textId="4F725E25"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239BD364" w14:textId="218B1193"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C096ABD" w14:textId="534D048F"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00508C1C" w14:textId="4DF97605"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D1BD189" w14:textId="60DF8FB0"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F423390" w14:textId="196A8F6A"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9C0E56B" w14:textId="05546D30"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082E0601" w14:textId="3A1BA1AA"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68A8F674" w14:textId="4E603EB3"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3503B2C8" w14:textId="36D4F08B"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single" w:sz="4" w:space="0" w:color="auto"/>
            </w:tcBorders>
            <w:vAlign w:val="bottom"/>
          </w:tcPr>
          <w:p w14:paraId="69EE790C" w14:textId="47DDE2AC" w:rsidR="00CA4357" w:rsidRPr="0022511D" w:rsidRDefault="00CA4357" w:rsidP="006702BE">
            <w:pPr>
              <w:widowControl w:val="0"/>
              <w:ind w:left="-79" w:right="-70" w:hanging="28"/>
              <w:jc w:val="right"/>
              <w:rPr>
                <w:b/>
                <w:bCs/>
                <w:sz w:val="10"/>
                <w:szCs w:val="10"/>
              </w:rPr>
            </w:pPr>
            <w:r w:rsidRPr="0022511D">
              <w:rPr>
                <w:b/>
                <w:bCs/>
                <w:sz w:val="10"/>
                <w:szCs w:val="10"/>
              </w:rPr>
              <w:t>-</w:t>
            </w:r>
          </w:p>
        </w:tc>
      </w:tr>
      <w:tr w:rsidR="00CA4357" w:rsidRPr="0022511D" w14:paraId="16A112E1" w14:textId="77777777" w:rsidTr="006702BE">
        <w:trPr>
          <w:trHeight w:val="107"/>
        </w:trPr>
        <w:tc>
          <w:tcPr>
            <w:tcW w:w="131" w:type="pct"/>
            <w:tcBorders>
              <w:top w:val="nil"/>
              <w:left w:val="single" w:sz="4" w:space="0" w:color="auto"/>
              <w:bottom w:val="nil"/>
              <w:right w:val="nil"/>
            </w:tcBorders>
          </w:tcPr>
          <w:p w14:paraId="2118089F" w14:textId="77777777" w:rsidR="00CA4357" w:rsidRPr="0022511D" w:rsidRDefault="00CA4357" w:rsidP="006702BE">
            <w:pPr>
              <w:widowControl w:val="0"/>
              <w:ind w:left="-18" w:right="-36" w:hanging="118"/>
              <w:rPr>
                <w:bCs/>
                <w:sz w:val="10"/>
                <w:szCs w:val="10"/>
              </w:rPr>
            </w:pPr>
            <w:r w:rsidRPr="0022511D">
              <w:rPr>
                <w:bCs/>
                <w:sz w:val="10"/>
                <w:szCs w:val="10"/>
              </w:rPr>
              <w:t xml:space="preserve">    2.1</w:t>
            </w:r>
          </w:p>
        </w:tc>
        <w:tc>
          <w:tcPr>
            <w:tcW w:w="806" w:type="pct"/>
            <w:tcBorders>
              <w:top w:val="nil"/>
              <w:left w:val="nil"/>
              <w:bottom w:val="nil"/>
              <w:right w:val="single" w:sz="4" w:space="0" w:color="auto"/>
            </w:tcBorders>
            <w:noWrap/>
            <w:vAlign w:val="bottom"/>
          </w:tcPr>
          <w:p w14:paraId="320F78D4" w14:textId="77777777" w:rsidR="00CA4357" w:rsidRPr="0022511D" w:rsidRDefault="00CA4357" w:rsidP="006702BE">
            <w:pPr>
              <w:widowControl w:val="0"/>
              <w:rPr>
                <w:b/>
                <w:bCs/>
                <w:sz w:val="10"/>
                <w:szCs w:val="10"/>
              </w:rPr>
            </w:pPr>
            <w:r w:rsidRPr="0022511D">
              <w:rPr>
                <w:bCs/>
                <w:sz w:val="10"/>
                <w:szCs w:val="10"/>
              </w:rPr>
              <w:t>Hataların Düzeltilmesinin Etkisi</w:t>
            </w:r>
          </w:p>
        </w:tc>
        <w:tc>
          <w:tcPr>
            <w:tcW w:w="290" w:type="pct"/>
            <w:tcBorders>
              <w:top w:val="nil"/>
              <w:left w:val="dotted" w:sz="4" w:space="0" w:color="auto"/>
              <w:bottom w:val="nil"/>
              <w:right w:val="dotted" w:sz="4" w:space="0" w:color="auto"/>
            </w:tcBorders>
            <w:vAlign w:val="bottom"/>
          </w:tcPr>
          <w:p w14:paraId="169B3848" w14:textId="116FF71E" w:rsidR="00CA4357" w:rsidRPr="0022511D" w:rsidRDefault="00CA4357" w:rsidP="006702BE">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5BCADEC6" w14:textId="21D9443D" w:rsidR="00CA4357" w:rsidRPr="0022511D" w:rsidRDefault="00CA4357" w:rsidP="006702BE">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10D129C0" w14:textId="683E6D12" w:rsidR="00CA4357" w:rsidRPr="0022511D" w:rsidRDefault="00CA4357" w:rsidP="006702BE">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433B59BB" w14:textId="06E80826" w:rsidR="00CA4357" w:rsidRPr="0022511D" w:rsidRDefault="00CA4357" w:rsidP="006702BE">
            <w:pPr>
              <w:widowControl w:val="0"/>
              <w:ind w:left="-79" w:right="-70" w:hanging="28"/>
              <w:jc w:val="right"/>
              <w:rPr>
                <w:sz w:val="10"/>
                <w:szCs w:val="10"/>
              </w:rPr>
            </w:pPr>
            <w:r w:rsidRPr="0022511D">
              <w:rPr>
                <w:sz w:val="10"/>
                <w:szCs w:val="10"/>
              </w:rPr>
              <w:t>-</w:t>
            </w:r>
          </w:p>
        </w:tc>
        <w:tc>
          <w:tcPr>
            <w:tcW w:w="290" w:type="pct"/>
            <w:gridSpan w:val="2"/>
            <w:tcBorders>
              <w:top w:val="nil"/>
              <w:left w:val="dotted" w:sz="4" w:space="0" w:color="auto"/>
              <w:bottom w:val="nil"/>
              <w:right w:val="dotted" w:sz="4" w:space="0" w:color="auto"/>
            </w:tcBorders>
            <w:noWrap/>
            <w:vAlign w:val="bottom"/>
          </w:tcPr>
          <w:p w14:paraId="56EE3080" w14:textId="5C1FE8BE" w:rsidR="00CA4357" w:rsidRPr="0022511D" w:rsidRDefault="00CA4357" w:rsidP="006702BE">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AC788FA" w14:textId="19BFBEC8" w:rsidR="00CA4357" w:rsidRPr="0022511D" w:rsidRDefault="00CA4357" w:rsidP="006702BE">
            <w:pPr>
              <w:widowControl w:val="0"/>
              <w:ind w:left="-79" w:right="-70" w:hanging="28"/>
              <w:jc w:val="right"/>
              <w:rPr>
                <w:sz w:val="10"/>
                <w:szCs w:val="10"/>
              </w:rPr>
            </w:pPr>
            <w:r w:rsidRPr="0022511D">
              <w:rPr>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23DE9692" w14:textId="5C592111" w:rsidR="00CA4357" w:rsidRPr="0022511D" w:rsidRDefault="00CA4357" w:rsidP="006702BE">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D4317E9" w14:textId="2AF2B628" w:rsidR="00CA4357" w:rsidRPr="0022511D" w:rsidRDefault="00CA4357" w:rsidP="006702BE">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1F91A51" w14:textId="6CDECF9E" w:rsidR="00CA4357" w:rsidRPr="0022511D" w:rsidRDefault="00CA4357" w:rsidP="006702BE">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C7352A4" w14:textId="50956BF9" w:rsidR="00CA4357" w:rsidRPr="0022511D" w:rsidRDefault="00CA4357" w:rsidP="006702BE">
            <w:pPr>
              <w:widowControl w:val="0"/>
              <w:ind w:left="-79" w:right="-70" w:hanging="28"/>
              <w:jc w:val="right"/>
              <w:rPr>
                <w:sz w:val="10"/>
                <w:szCs w:val="10"/>
              </w:rPr>
            </w:pPr>
            <w:r w:rsidRPr="0022511D">
              <w:rPr>
                <w:sz w:val="10"/>
                <w:szCs w:val="10"/>
              </w:rPr>
              <w:t>-</w:t>
            </w:r>
          </w:p>
        </w:tc>
        <w:tc>
          <w:tcPr>
            <w:tcW w:w="290" w:type="pct"/>
            <w:gridSpan w:val="3"/>
            <w:tcBorders>
              <w:top w:val="nil"/>
              <w:left w:val="dotted" w:sz="4" w:space="0" w:color="auto"/>
              <w:bottom w:val="nil"/>
              <w:right w:val="dotted" w:sz="4" w:space="0" w:color="auto"/>
            </w:tcBorders>
            <w:noWrap/>
            <w:vAlign w:val="bottom"/>
          </w:tcPr>
          <w:p w14:paraId="7F3646C7" w14:textId="58AC9C7B" w:rsidR="00CA4357" w:rsidRPr="0022511D" w:rsidRDefault="00CA4357" w:rsidP="006702BE">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60463208" w14:textId="0BCF76A4" w:rsidR="00CA4357" w:rsidRPr="0022511D" w:rsidRDefault="00CA4357" w:rsidP="006702BE">
            <w:pPr>
              <w:widowControl w:val="0"/>
              <w:ind w:left="-79" w:right="-70" w:hanging="28"/>
              <w:jc w:val="right"/>
              <w:rPr>
                <w:sz w:val="10"/>
                <w:szCs w:val="10"/>
              </w:rPr>
            </w:pPr>
            <w:r w:rsidRPr="0022511D">
              <w:rPr>
                <w:sz w:val="10"/>
                <w:szCs w:val="10"/>
              </w:rPr>
              <w:t>-</w:t>
            </w:r>
          </w:p>
        </w:tc>
        <w:tc>
          <w:tcPr>
            <w:tcW w:w="290" w:type="pct"/>
            <w:gridSpan w:val="2"/>
            <w:tcBorders>
              <w:top w:val="nil"/>
              <w:left w:val="dotted" w:sz="4" w:space="0" w:color="auto"/>
              <w:bottom w:val="nil"/>
              <w:right w:val="dotted" w:sz="4" w:space="0" w:color="auto"/>
            </w:tcBorders>
            <w:vAlign w:val="bottom"/>
          </w:tcPr>
          <w:p w14:paraId="7FFA52EA" w14:textId="7B44CED2" w:rsidR="00CA4357" w:rsidRPr="0022511D" w:rsidRDefault="00CA4357" w:rsidP="006702BE">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single" w:sz="4" w:space="0" w:color="auto"/>
            </w:tcBorders>
            <w:vAlign w:val="bottom"/>
          </w:tcPr>
          <w:p w14:paraId="414BDE6F" w14:textId="5C9D3939" w:rsidR="00CA4357" w:rsidRPr="0022511D" w:rsidRDefault="00CA4357" w:rsidP="006702BE">
            <w:pPr>
              <w:widowControl w:val="0"/>
              <w:ind w:left="-79" w:right="-70" w:hanging="28"/>
              <w:jc w:val="right"/>
              <w:rPr>
                <w:sz w:val="10"/>
                <w:szCs w:val="10"/>
              </w:rPr>
            </w:pPr>
            <w:r w:rsidRPr="0022511D">
              <w:rPr>
                <w:sz w:val="10"/>
                <w:szCs w:val="10"/>
              </w:rPr>
              <w:t>-</w:t>
            </w:r>
          </w:p>
        </w:tc>
      </w:tr>
      <w:tr w:rsidR="00CA4357" w:rsidRPr="0022511D" w14:paraId="522167D5" w14:textId="77777777" w:rsidTr="006702BE">
        <w:trPr>
          <w:trHeight w:val="107"/>
        </w:trPr>
        <w:tc>
          <w:tcPr>
            <w:tcW w:w="131" w:type="pct"/>
            <w:tcBorders>
              <w:top w:val="nil"/>
              <w:left w:val="single" w:sz="4" w:space="0" w:color="auto"/>
              <w:bottom w:val="nil"/>
              <w:right w:val="nil"/>
            </w:tcBorders>
          </w:tcPr>
          <w:p w14:paraId="3C5E1150" w14:textId="77777777" w:rsidR="00CA4357" w:rsidRPr="0022511D" w:rsidRDefault="00CA4357" w:rsidP="006702BE">
            <w:pPr>
              <w:widowControl w:val="0"/>
              <w:ind w:left="-31" w:right="-436"/>
              <w:rPr>
                <w:bCs/>
                <w:sz w:val="10"/>
                <w:szCs w:val="10"/>
              </w:rPr>
            </w:pPr>
            <w:r w:rsidRPr="0022511D">
              <w:rPr>
                <w:bCs/>
                <w:sz w:val="10"/>
                <w:szCs w:val="10"/>
              </w:rPr>
              <w:t>2.2</w:t>
            </w:r>
          </w:p>
        </w:tc>
        <w:tc>
          <w:tcPr>
            <w:tcW w:w="806" w:type="pct"/>
            <w:tcBorders>
              <w:top w:val="nil"/>
              <w:left w:val="nil"/>
              <w:bottom w:val="nil"/>
              <w:right w:val="single" w:sz="4" w:space="0" w:color="auto"/>
            </w:tcBorders>
            <w:noWrap/>
            <w:vAlign w:val="bottom"/>
          </w:tcPr>
          <w:p w14:paraId="7FCB0027" w14:textId="77777777" w:rsidR="00CA4357" w:rsidRPr="0022511D" w:rsidRDefault="00CA4357" w:rsidP="006702BE">
            <w:pPr>
              <w:widowControl w:val="0"/>
              <w:rPr>
                <w:b/>
                <w:bCs/>
                <w:sz w:val="10"/>
                <w:szCs w:val="10"/>
              </w:rPr>
            </w:pPr>
            <w:r w:rsidRPr="0022511D">
              <w:rPr>
                <w:bCs/>
                <w:sz w:val="10"/>
                <w:szCs w:val="10"/>
              </w:rPr>
              <w:t>Muhasebe Politikasında Yapılan Değişikliklerin Etkisi</w:t>
            </w:r>
          </w:p>
        </w:tc>
        <w:tc>
          <w:tcPr>
            <w:tcW w:w="290" w:type="pct"/>
            <w:tcBorders>
              <w:top w:val="nil"/>
              <w:left w:val="dotted" w:sz="4" w:space="0" w:color="auto"/>
              <w:bottom w:val="nil"/>
              <w:right w:val="dotted" w:sz="4" w:space="0" w:color="auto"/>
            </w:tcBorders>
            <w:vAlign w:val="bottom"/>
          </w:tcPr>
          <w:p w14:paraId="29D1CD0F" w14:textId="73EC177F" w:rsidR="00CA4357" w:rsidRPr="0022511D" w:rsidRDefault="00CA4357" w:rsidP="006702BE">
            <w:pPr>
              <w:pStyle w:val="ListParagraph"/>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70B479B6" w14:textId="31B5ED62" w:rsidR="00CA4357" w:rsidRPr="0022511D" w:rsidRDefault="00CA4357" w:rsidP="006702BE">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56AE1CF9" w14:textId="36332FFD" w:rsidR="00CA4357" w:rsidRPr="0022511D" w:rsidRDefault="00CA4357" w:rsidP="006702BE">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709A5EFC" w14:textId="6ED9B0A2" w:rsidR="00CA4357" w:rsidRPr="0022511D" w:rsidRDefault="00CA4357" w:rsidP="006702BE">
            <w:pPr>
              <w:widowControl w:val="0"/>
              <w:ind w:left="-79" w:right="-70" w:hanging="28"/>
              <w:jc w:val="right"/>
              <w:rPr>
                <w:sz w:val="10"/>
                <w:szCs w:val="10"/>
              </w:rPr>
            </w:pPr>
            <w:r w:rsidRPr="0022511D">
              <w:rPr>
                <w:sz w:val="10"/>
                <w:szCs w:val="10"/>
              </w:rPr>
              <w:t>-</w:t>
            </w:r>
          </w:p>
        </w:tc>
        <w:tc>
          <w:tcPr>
            <w:tcW w:w="290" w:type="pct"/>
            <w:gridSpan w:val="2"/>
            <w:tcBorders>
              <w:top w:val="nil"/>
              <w:left w:val="dotted" w:sz="4" w:space="0" w:color="auto"/>
              <w:bottom w:val="nil"/>
              <w:right w:val="dotted" w:sz="4" w:space="0" w:color="auto"/>
            </w:tcBorders>
            <w:noWrap/>
            <w:vAlign w:val="bottom"/>
          </w:tcPr>
          <w:p w14:paraId="6D3AE447" w14:textId="10130501" w:rsidR="00CA4357" w:rsidRPr="0022511D" w:rsidRDefault="00CA4357" w:rsidP="006702BE">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7546604" w14:textId="3F204413" w:rsidR="00CA4357" w:rsidRPr="0022511D" w:rsidRDefault="00CA4357" w:rsidP="006702BE">
            <w:pPr>
              <w:widowControl w:val="0"/>
              <w:ind w:left="-79" w:right="-70" w:hanging="28"/>
              <w:jc w:val="right"/>
              <w:rPr>
                <w:sz w:val="10"/>
                <w:szCs w:val="10"/>
              </w:rPr>
            </w:pPr>
            <w:r w:rsidRPr="0022511D">
              <w:rPr>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4BDA626C" w14:textId="62E0B80C" w:rsidR="00CA4357" w:rsidRPr="0022511D" w:rsidRDefault="00CA4357" w:rsidP="006702BE">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3FEA134" w14:textId="70EB3E52" w:rsidR="00CA4357" w:rsidRPr="0022511D" w:rsidRDefault="00CA4357" w:rsidP="006702BE">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A7B04CF" w14:textId="4CB1E96F" w:rsidR="00CA4357" w:rsidRPr="0022511D" w:rsidRDefault="00CA4357" w:rsidP="006702BE">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C744686" w14:textId="3F5B9D9C" w:rsidR="00CA4357" w:rsidRPr="0022511D" w:rsidRDefault="00CA4357" w:rsidP="006702BE">
            <w:pPr>
              <w:widowControl w:val="0"/>
              <w:ind w:left="-79" w:right="-70" w:hanging="28"/>
              <w:jc w:val="right"/>
              <w:rPr>
                <w:sz w:val="10"/>
                <w:szCs w:val="10"/>
              </w:rPr>
            </w:pPr>
            <w:r w:rsidRPr="0022511D">
              <w:rPr>
                <w:sz w:val="10"/>
                <w:szCs w:val="10"/>
              </w:rPr>
              <w:t>-</w:t>
            </w:r>
          </w:p>
        </w:tc>
        <w:tc>
          <w:tcPr>
            <w:tcW w:w="290" w:type="pct"/>
            <w:gridSpan w:val="3"/>
            <w:tcBorders>
              <w:top w:val="nil"/>
              <w:left w:val="dotted" w:sz="4" w:space="0" w:color="auto"/>
              <w:bottom w:val="nil"/>
              <w:right w:val="dotted" w:sz="4" w:space="0" w:color="auto"/>
            </w:tcBorders>
            <w:noWrap/>
            <w:vAlign w:val="bottom"/>
          </w:tcPr>
          <w:p w14:paraId="23C26DE7" w14:textId="59A64DD3" w:rsidR="00CA4357" w:rsidRPr="0022511D" w:rsidRDefault="00CA4357" w:rsidP="006702BE">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74FF0DFB" w14:textId="348DBD66" w:rsidR="00CA4357" w:rsidRPr="0022511D" w:rsidRDefault="00CA4357" w:rsidP="006702BE">
            <w:pPr>
              <w:widowControl w:val="0"/>
              <w:ind w:left="-79" w:right="-70" w:hanging="28"/>
              <w:jc w:val="right"/>
              <w:rPr>
                <w:sz w:val="10"/>
                <w:szCs w:val="10"/>
              </w:rPr>
            </w:pPr>
            <w:r w:rsidRPr="0022511D">
              <w:rPr>
                <w:sz w:val="10"/>
                <w:szCs w:val="10"/>
              </w:rPr>
              <w:t>-</w:t>
            </w:r>
          </w:p>
        </w:tc>
        <w:tc>
          <w:tcPr>
            <w:tcW w:w="290" w:type="pct"/>
            <w:gridSpan w:val="2"/>
            <w:tcBorders>
              <w:top w:val="nil"/>
              <w:left w:val="dotted" w:sz="4" w:space="0" w:color="auto"/>
              <w:bottom w:val="nil"/>
              <w:right w:val="dotted" w:sz="4" w:space="0" w:color="auto"/>
            </w:tcBorders>
            <w:vAlign w:val="bottom"/>
          </w:tcPr>
          <w:p w14:paraId="77C858EE" w14:textId="0B90CA04" w:rsidR="00CA4357" w:rsidRPr="0022511D" w:rsidRDefault="00CA4357" w:rsidP="006702BE">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single" w:sz="4" w:space="0" w:color="auto"/>
            </w:tcBorders>
            <w:vAlign w:val="bottom"/>
          </w:tcPr>
          <w:p w14:paraId="5C08A150" w14:textId="16B6624D" w:rsidR="00CA4357" w:rsidRPr="0022511D" w:rsidRDefault="00CA4357" w:rsidP="006702BE">
            <w:pPr>
              <w:widowControl w:val="0"/>
              <w:ind w:left="-79" w:right="-70" w:hanging="28"/>
              <w:jc w:val="right"/>
              <w:rPr>
                <w:sz w:val="10"/>
                <w:szCs w:val="10"/>
              </w:rPr>
            </w:pPr>
            <w:r w:rsidRPr="0022511D">
              <w:rPr>
                <w:sz w:val="10"/>
                <w:szCs w:val="10"/>
              </w:rPr>
              <w:t>-</w:t>
            </w:r>
          </w:p>
        </w:tc>
      </w:tr>
      <w:tr w:rsidR="00CA4357" w:rsidRPr="0022511D" w14:paraId="558FF241" w14:textId="77777777" w:rsidTr="006702BE">
        <w:trPr>
          <w:trHeight w:val="107"/>
        </w:trPr>
        <w:tc>
          <w:tcPr>
            <w:tcW w:w="131" w:type="pct"/>
            <w:tcBorders>
              <w:top w:val="nil"/>
              <w:left w:val="single" w:sz="4" w:space="0" w:color="auto"/>
              <w:bottom w:val="nil"/>
              <w:right w:val="nil"/>
            </w:tcBorders>
          </w:tcPr>
          <w:p w14:paraId="66993430" w14:textId="77777777" w:rsidR="00CA4357" w:rsidRPr="0022511D" w:rsidRDefault="00CA4357" w:rsidP="006702BE">
            <w:pPr>
              <w:widowControl w:val="0"/>
              <w:ind w:left="-34" w:right="-436"/>
              <w:rPr>
                <w:b/>
                <w:bCs/>
                <w:sz w:val="10"/>
                <w:szCs w:val="10"/>
              </w:rPr>
            </w:pPr>
            <w:r w:rsidRPr="0022511D">
              <w:rPr>
                <w:b/>
                <w:bCs/>
                <w:sz w:val="10"/>
                <w:szCs w:val="10"/>
              </w:rPr>
              <w:t>III.</w:t>
            </w:r>
          </w:p>
        </w:tc>
        <w:tc>
          <w:tcPr>
            <w:tcW w:w="806" w:type="pct"/>
            <w:tcBorders>
              <w:top w:val="nil"/>
              <w:left w:val="nil"/>
              <w:bottom w:val="nil"/>
              <w:right w:val="single" w:sz="4" w:space="0" w:color="auto"/>
            </w:tcBorders>
            <w:noWrap/>
            <w:vAlign w:val="bottom"/>
          </w:tcPr>
          <w:p w14:paraId="1E73FF2A" w14:textId="77777777" w:rsidR="00CA4357" w:rsidRPr="0022511D" w:rsidRDefault="00CA4357" w:rsidP="006702BE">
            <w:pPr>
              <w:widowControl w:val="0"/>
              <w:rPr>
                <w:bCs/>
                <w:sz w:val="10"/>
                <w:szCs w:val="10"/>
              </w:rPr>
            </w:pPr>
            <w:r w:rsidRPr="0022511D">
              <w:rPr>
                <w:b/>
                <w:bCs/>
                <w:sz w:val="10"/>
                <w:szCs w:val="10"/>
              </w:rPr>
              <w:t>Yeni Bakiye (I+II)</w:t>
            </w:r>
          </w:p>
        </w:tc>
        <w:tc>
          <w:tcPr>
            <w:tcW w:w="290" w:type="pct"/>
            <w:tcBorders>
              <w:top w:val="nil"/>
              <w:left w:val="dotted" w:sz="4" w:space="0" w:color="auto"/>
              <w:bottom w:val="nil"/>
              <w:right w:val="dotted" w:sz="4" w:space="0" w:color="auto"/>
            </w:tcBorders>
            <w:vAlign w:val="bottom"/>
          </w:tcPr>
          <w:p w14:paraId="6310AD0C" w14:textId="77777777" w:rsidR="00CA4357" w:rsidRPr="0022511D" w:rsidRDefault="00CA4357" w:rsidP="006702BE">
            <w:pPr>
              <w:widowControl w:val="0"/>
              <w:ind w:left="-79" w:right="-70" w:hanging="28"/>
              <w:jc w:val="right"/>
              <w:rPr>
                <w:b/>
                <w:bCs/>
                <w:sz w:val="10"/>
                <w:szCs w:val="10"/>
              </w:rPr>
            </w:pPr>
            <w:r w:rsidRPr="0022511D">
              <w:rPr>
                <w:b/>
                <w:bCs/>
                <w:sz w:val="10"/>
                <w:szCs w:val="10"/>
              </w:rPr>
              <w:t>1.500.000</w:t>
            </w:r>
          </w:p>
        </w:tc>
        <w:tc>
          <w:tcPr>
            <w:tcW w:w="290" w:type="pct"/>
            <w:tcBorders>
              <w:top w:val="nil"/>
              <w:left w:val="dotted" w:sz="4" w:space="0" w:color="auto"/>
              <w:bottom w:val="nil"/>
              <w:right w:val="dotted" w:sz="4" w:space="0" w:color="auto"/>
            </w:tcBorders>
            <w:noWrap/>
            <w:vAlign w:val="bottom"/>
          </w:tcPr>
          <w:p w14:paraId="11CB8772" w14:textId="27EB6CE8"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4817CAF9" w14:textId="4246E3E8"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53D292E4" w14:textId="48E8D9BE"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505A05E6" w14:textId="2C387A5E"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8A136ED" w14:textId="77777777" w:rsidR="00CA4357" w:rsidRPr="0022511D" w:rsidRDefault="00CA4357" w:rsidP="006702BE">
            <w:pPr>
              <w:widowControl w:val="0"/>
              <w:ind w:left="-79" w:right="-70" w:hanging="28"/>
              <w:jc w:val="right"/>
              <w:rPr>
                <w:b/>
                <w:bCs/>
                <w:sz w:val="10"/>
                <w:szCs w:val="10"/>
              </w:rPr>
            </w:pPr>
            <w:r w:rsidRPr="0022511D">
              <w:rPr>
                <w:b/>
                <w:bCs/>
                <w:sz w:val="10"/>
                <w:szCs w:val="10"/>
              </w:rPr>
              <w:t>(6)</w:t>
            </w:r>
          </w:p>
        </w:tc>
        <w:tc>
          <w:tcPr>
            <w:tcW w:w="293" w:type="pct"/>
            <w:tcBorders>
              <w:top w:val="nil"/>
              <w:left w:val="dotted" w:sz="4" w:space="0" w:color="auto"/>
              <w:bottom w:val="nil"/>
              <w:right w:val="dotted" w:sz="4" w:space="0" w:color="auto"/>
            </w:tcBorders>
            <w:shd w:val="clear" w:color="auto" w:fill="auto"/>
            <w:noWrap/>
            <w:vAlign w:val="bottom"/>
          </w:tcPr>
          <w:p w14:paraId="4BC4EAED" w14:textId="63669E03"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C757537" w14:textId="1B650507"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11EA722" w14:textId="4E629DE6"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FFE8943" w14:textId="7D2FEBCB"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52E494DF" w14:textId="6917BF21"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26301E6F" w14:textId="25474055"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1F0C3FA0" w14:textId="77777777" w:rsidR="00CA4357" w:rsidRPr="0022511D" w:rsidRDefault="00CA4357" w:rsidP="006702BE">
            <w:pPr>
              <w:widowControl w:val="0"/>
              <w:ind w:left="-79" w:right="-70" w:hanging="28"/>
              <w:jc w:val="right"/>
              <w:rPr>
                <w:b/>
                <w:bCs/>
                <w:sz w:val="10"/>
                <w:szCs w:val="10"/>
              </w:rPr>
            </w:pPr>
            <w:r w:rsidRPr="0022511D">
              <w:rPr>
                <w:b/>
                <w:bCs/>
                <w:sz w:val="10"/>
                <w:szCs w:val="10"/>
              </w:rPr>
              <w:t>(1.870)</w:t>
            </w:r>
          </w:p>
        </w:tc>
        <w:tc>
          <w:tcPr>
            <w:tcW w:w="290" w:type="pct"/>
            <w:tcBorders>
              <w:top w:val="nil"/>
              <w:left w:val="dotted" w:sz="4" w:space="0" w:color="auto"/>
              <w:bottom w:val="nil"/>
              <w:right w:val="single" w:sz="4" w:space="0" w:color="auto"/>
            </w:tcBorders>
            <w:vAlign w:val="bottom"/>
          </w:tcPr>
          <w:p w14:paraId="33F1928D" w14:textId="77777777" w:rsidR="00CA4357" w:rsidRPr="0022511D" w:rsidRDefault="00CA4357" w:rsidP="006702BE">
            <w:pPr>
              <w:widowControl w:val="0"/>
              <w:ind w:left="-79" w:right="-70" w:hanging="28"/>
              <w:jc w:val="right"/>
              <w:rPr>
                <w:b/>
                <w:bCs/>
                <w:sz w:val="10"/>
                <w:szCs w:val="10"/>
              </w:rPr>
            </w:pPr>
            <w:r w:rsidRPr="0022511D">
              <w:rPr>
                <w:b/>
                <w:bCs/>
                <w:sz w:val="10"/>
                <w:szCs w:val="10"/>
              </w:rPr>
              <w:t>1.498.124</w:t>
            </w:r>
          </w:p>
        </w:tc>
      </w:tr>
      <w:tr w:rsidR="00CA4357" w:rsidRPr="0022511D" w14:paraId="1BED04EC" w14:textId="77777777" w:rsidTr="006702BE">
        <w:trPr>
          <w:trHeight w:val="107"/>
        </w:trPr>
        <w:tc>
          <w:tcPr>
            <w:tcW w:w="131" w:type="pct"/>
            <w:tcBorders>
              <w:top w:val="nil"/>
              <w:left w:val="single" w:sz="4" w:space="0" w:color="auto"/>
              <w:bottom w:val="nil"/>
              <w:right w:val="nil"/>
            </w:tcBorders>
          </w:tcPr>
          <w:p w14:paraId="0E4D88F3" w14:textId="77777777" w:rsidR="00CA4357" w:rsidRPr="0022511D" w:rsidRDefault="00CA4357" w:rsidP="006702BE">
            <w:pPr>
              <w:widowControl w:val="0"/>
              <w:ind w:left="-34" w:right="-436"/>
              <w:rPr>
                <w:b/>
                <w:bCs/>
                <w:sz w:val="10"/>
                <w:szCs w:val="10"/>
              </w:rPr>
            </w:pPr>
            <w:r w:rsidRPr="0022511D">
              <w:rPr>
                <w:b/>
                <w:bCs/>
                <w:sz w:val="10"/>
                <w:szCs w:val="10"/>
              </w:rPr>
              <w:t>IV.</w:t>
            </w:r>
          </w:p>
        </w:tc>
        <w:tc>
          <w:tcPr>
            <w:tcW w:w="806" w:type="pct"/>
            <w:tcBorders>
              <w:top w:val="nil"/>
              <w:left w:val="nil"/>
              <w:bottom w:val="nil"/>
              <w:right w:val="single" w:sz="4" w:space="0" w:color="auto"/>
            </w:tcBorders>
            <w:noWrap/>
            <w:vAlign w:val="bottom"/>
          </w:tcPr>
          <w:p w14:paraId="4F8B83E1" w14:textId="77777777" w:rsidR="00CA4357" w:rsidRPr="0022511D" w:rsidRDefault="00CA4357" w:rsidP="006702BE">
            <w:pPr>
              <w:widowControl w:val="0"/>
              <w:rPr>
                <w:bCs/>
                <w:sz w:val="10"/>
                <w:szCs w:val="10"/>
              </w:rPr>
            </w:pPr>
            <w:r w:rsidRPr="0022511D">
              <w:rPr>
                <w:b/>
                <w:bCs/>
                <w:sz w:val="10"/>
                <w:szCs w:val="10"/>
              </w:rPr>
              <w:t>Toplam Kapsamlı Gelir</w:t>
            </w:r>
          </w:p>
        </w:tc>
        <w:tc>
          <w:tcPr>
            <w:tcW w:w="290" w:type="pct"/>
            <w:tcBorders>
              <w:top w:val="nil"/>
              <w:left w:val="dotted" w:sz="4" w:space="0" w:color="auto"/>
              <w:bottom w:val="nil"/>
              <w:right w:val="dotted" w:sz="4" w:space="0" w:color="auto"/>
            </w:tcBorders>
            <w:vAlign w:val="bottom"/>
          </w:tcPr>
          <w:p w14:paraId="364F3205" w14:textId="397BB5D3" w:rsidR="00CA4357" w:rsidRPr="0022511D" w:rsidRDefault="0076709D"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173EB725" w14:textId="161E6558"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5C04CB4D" w14:textId="77014FED"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3EF8200A" w14:textId="0462FC7D"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4FF1FC05" w14:textId="270866CA"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15E243C" w14:textId="77777777" w:rsidR="00CA4357" w:rsidRPr="0022511D" w:rsidRDefault="00AB223F" w:rsidP="006702BE">
            <w:pPr>
              <w:widowControl w:val="0"/>
              <w:ind w:left="-79" w:right="-70" w:hanging="28"/>
              <w:jc w:val="right"/>
              <w:rPr>
                <w:b/>
                <w:bCs/>
                <w:sz w:val="10"/>
                <w:szCs w:val="10"/>
              </w:rPr>
            </w:pPr>
            <w:r w:rsidRPr="0022511D">
              <w:rPr>
                <w:b/>
                <w:bCs/>
                <w:sz w:val="10"/>
                <w:szCs w:val="10"/>
              </w:rPr>
              <w:t>(1.093</w:t>
            </w:r>
            <w:r w:rsidR="00CA4357" w:rsidRPr="0022511D">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63A0D229" w14:textId="501239FA"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BAB49DC" w14:textId="4FECFC54"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53D4407" w14:textId="7899B840"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A67A8D7" w14:textId="3EA050FE"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75C53A50" w14:textId="43BF0AC0"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2A5AF2CB" w14:textId="5549118A"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7E212697" w14:textId="77777777" w:rsidR="00CA4357" w:rsidRPr="0022511D" w:rsidRDefault="00452328" w:rsidP="006702BE">
            <w:pPr>
              <w:widowControl w:val="0"/>
              <w:ind w:left="-79" w:right="-70" w:hanging="28"/>
              <w:jc w:val="right"/>
              <w:rPr>
                <w:b/>
                <w:bCs/>
                <w:sz w:val="10"/>
                <w:szCs w:val="10"/>
              </w:rPr>
            </w:pPr>
            <w:r w:rsidRPr="0022511D">
              <w:rPr>
                <w:b/>
                <w:bCs/>
                <w:sz w:val="10"/>
                <w:szCs w:val="10"/>
              </w:rPr>
              <w:t>171.492</w:t>
            </w:r>
          </w:p>
        </w:tc>
        <w:tc>
          <w:tcPr>
            <w:tcW w:w="290" w:type="pct"/>
            <w:tcBorders>
              <w:top w:val="nil"/>
              <w:left w:val="dotted" w:sz="4" w:space="0" w:color="auto"/>
              <w:bottom w:val="nil"/>
              <w:right w:val="single" w:sz="4" w:space="0" w:color="auto"/>
            </w:tcBorders>
            <w:vAlign w:val="bottom"/>
          </w:tcPr>
          <w:p w14:paraId="58D26EAF" w14:textId="77777777" w:rsidR="00CA4357" w:rsidRPr="0022511D" w:rsidRDefault="00452328" w:rsidP="006702BE">
            <w:pPr>
              <w:widowControl w:val="0"/>
              <w:ind w:left="-79" w:right="-70" w:hanging="28"/>
              <w:jc w:val="right"/>
              <w:rPr>
                <w:b/>
                <w:bCs/>
                <w:sz w:val="10"/>
                <w:szCs w:val="10"/>
              </w:rPr>
            </w:pPr>
            <w:r w:rsidRPr="0022511D">
              <w:rPr>
                <w:b/>
                <w:bCs/>
                <w:sz w:val="10"/>
                <w:szCs w:val="10"/>
              </w:rPr>
              <w:t>170.399</w:t>
            </w:r>
          </w:p>
        </w:tc>
      </w:tr>
      <w:tr w:rsidR="00CA4357" w:rsidRPr="0022511D" w14:paraId="4E77FD36" w14:textId="77777777" w:rsidTr="006702BE">
        <w:tblPrEx>
          <w:tblBorders>
            <w:insideH w:val="dotted" w:sz="4" w:space="0" w:color="auto"/>
            <w:insideV w:val="dotted" w:sz="4" w:space="0" w:color="auto"/>
          </w:tblBorders>
          <w:tblCellMar>
            <w:left w:w="70" w:type="dxa"/>
            <w:right w:w="70" w:type="dxa"/>
          </w:tblCellMar>
        </w:tblPrEx>
        <w:trPr>
          <w:trHeight w:val="107"/>
        </w:trPr>
        <w:tc>
          <w:tcPr>
            <w:tcW w:w="131" w:type="pct"/>
            <w:tcBorders>
              <w:top w:val="nil"/>
              <w:left w:val="single" w:sz="4" w:space="0" w:color="auto"/>
              <w:bottom w:val="nil"/>
              <w:right w:val="nil"/>
            </w:tcBorders>
          </w:tcPr>
          <w:p w14:paraId="6EE280F0" w14:textId="77777777" w:rsidR="00CA4357" w:rsidRPr="0022511D" w:rsidRDefault="00CA4357" w:rsidP="006702BE">
            <w:pPr>
              <w:widowControl w:val="0"/>
              <w:ind w:left="-74" w:right="-436"/>
              <w:rPr>
                <w:b/>
                <w:bCs/>
                <w:sz w:val="10"/>
                <w:szCs w:val="10"/>
              </w:rPr>
            </w:pPr>
            <w:r w:rsidRPr="0022511D">
              <w:rPr>
                <w:b/>
                <w:bCs/>
                <w:sz w:val="10"/>
                <w:szCs w:val="10"/>
              </w:rPr>
              <w:t xml:space="preserve">   V.</w:t>
            </w:r>
          </w:p>
        </w:tc>
        <w:tc>
          <w:tcPr>
            <w:tcW w:w="806" w:type="pct"/>
            <w:tcBorders>
              <w:top w:val="nil"/>
              <w:left w:val="nil"/>
              <w:bottom w:val="nil"/>
              <w:right w:val="single" w:sz="4" w:space="0" w:color="auto"/>
            </w:tcBorders>
            <w:noWrap/>
            <w:vAlign w:val="bottom"/>
          </w:tcPr>
          <w:p w14:paraId="027961AA" w14:textId="77777777" w:rsidR="00CA4357" w:rsidRPr="0022511D" w:rsidRDefault="00CA4357" w:rsidP="006702BE">
            <w:pPr>
              <w:widowControl w:val="0"/>
              <w:rPr>
                <w:b/>
                <w:bCs/>
                <w:sz w:val="10"/>
                <w:szCs w:val="10"/>
              </w:rPr>
            </w:pPr>
            <w:r w:rsidRPr="0022511D">
              <w:rPr>
                <w:b/>
                <w:bCs/>
                <w:sz w:val="10"/>
                <w:szCs w:val="10"/>
              </w:rPr>
              <w:t xml:space="preserve">  Nakden Gerçekleştirilen Sermaye Artırımı</w:t>
            </w:r>
          </w:p>
        </w:tc>
        <w:tc>
          <w:tcPr>
            <w:tcW w:w="290" w:type="pct"/>
            <w:tcBorders>
              <w:top w:val="nil"/>
              <w:left w:val="dotted" w:sz="4" w:space="0" w:color="auto"/>
              <w:bottom w:val="nil"/>
              <w:right w:val="dotted" w:sz="4" w:space="0" w:color="auto"/>
            </w:tcBorders>
            <w:vAlign w:val="bottom"/>
          </w:tcPr>
          <w:p w14:paraId="05A46E95" w14:textId="08B7163A"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103309F9" w14:textId="0A75B547"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111256A3" w14:textId="12E0D139"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079276DC" w14:textId="55603547"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18E68445" w14:textId="0D7275A9"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E6CF895" w14:textId="776084D6"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15896674" w14:textId="2129FF7E"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32C24BD" w14:textId="767BAC49"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F8A5421" w14:textId="255AD761"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8CA5E4A" w14:textId="4E9272AD"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669010BA" w14:textId="194BF48A"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3FDE933A" w14:textId="6AEECF9C"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58C2E1E0" w14:textId="131588D5"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single" w:sz="4" w:space="0" w:color="auto"/>
            </w:tcBorders>
            <w:vAlign w:val="bottom"/>
          </w:tcPr>
          <w:p w14:paraId="476024FE" w14:textId="73B3AAE4" w:rsidR="00CA4357" w:rsidRPr="0022511D" w:rsidRDefault="00CA4357" w:rsidP="006702BE">
            <w:pPr>
              <w:widowControl w:val="0"/>
              <w:ind w:left="-79" w:right="-70" w:hanging="28"/>
              <w:jc w:val="right"/>
              <w:rPr>
                <w:b/>
                <w:bCs/>
                <w:sz w:val="10"/>
                <w:szCs w:val="10"/>
              </w:rPr>
            </w:pPr>
            <w:r w:rsidRPr="0022511D">
              <w:rPr>
                <w:b/>
                <w:bCs/>
                <w:sz w:val="10"/>
                <w:szCs w:val="10"/>
              </w:rPr>
              <w:t>-</w:t>
            </w:r>
          </w:p>
        </w:tc>
      </w:tr>
      <w:tr w:rsidR="00CA4357" w:rsidRPr="0022511D" w14:paraId="16E2B047" w14:textId="77777777" w:rsidTr="006702BE">
        <w:tblPrEx>
          <w:tblBorders>
            <w:insideH w:val="dotted" w:sz="4" w:space="0" w:color="auto"/>
            <w:insideV w:val="dotted" w:sz="4" w:space="0" w:color="auto"/>
          </w:tblBorders>
          <w:tblCellMar>
            <w:left w:w="70" w:type="dxa"/>
            <w:right w:w="70" w:type="dxa"/>
          </w:tblCellMar>
        </w:tblPrEx>
        <w:trPr>
          <w:trHeight w:val="107"/>
        </w:trPr>
        <w:tc>
          <w:tcPr>
            <w:tcW w:w="131" w:type="pct"/>
            <w:tcBorders>
              <w:top w:val="nil"/>
              <w:left w:val="single" w:sz="4" w:space="0" w:color="auto"/>
              <w:bottom w:val="nil"/>
              <w:right w:val="nil"/>
            </w:tcBorders>
          </w:tcPr>
          <w:p w14:paraId="6C39F1C2" w14:textId="77777777" w:rsidR="00CA4357" w:rsidRPr="0022511D" w:rsidRDefault="00CA4357" w:rsidP="006702BE">
            <w:pPr>
              <w:widowControl w:val="0"/>
              <w:ind w:left="-74" w:right="-436"/>
              <w:rPr>
                <w:b/>
                <w:bCs/>
                <w:sz w:val="10"/>
                <w:szCs w:val="10"/>
              </w:rPr>
            </w:pPr>
            <w:r w:rsidRPr="0022511D">
              <w:rPr>
                <w:b/>
                <w:bCs/>
                <w:sz w:val="10"/>
                <w:szCs w:val="10"/>
              </w:rPr>
              <w:t xml:space="preserve">   VI.</w:t>
            </w:r>
          </w:p>
        </w:tc>
        <w:tc>
          <w:tcPr>
            <w:tcW w:w="806" w:type="pct"/>
            <w:tcBorders>
              <w:top w:val="nil"/>
              <w:left w:val="nil"/>
              <w:bottom w:val="nil"/>
              <w:right w:val="single" w:sz="4" w:space="0" w:color="auto"/>
            </w:tcBorders>
            <w:noWrap/>
            <w:vAlign w:val="bottom"/>
          </w:tcPr>
          <w:p w14:paraId="05FC83F6" w14:textId="77777777" w:rsidR="00CA4357" w:rsidRPr="0022511D" w:rsidRDefault="00CA4357" w:rsidP="006702BE">
            <w:pPr>
              <w:widowControl w:val="0"/>
              <w:rPr>
                <w:b/>
                <w:bCs/>
                <w:sz w:val="10"/>
                <w:szCs w:val="10"/>
              </w:rPr>
            </w:pPr>
            <w:r w:rsidRPr="0022511D">
              <w:rPr>
                <w:b/>
                <w:bCs/>
                <w:sz w:val="10"/>
                <w:szCs w:val="10"/>
              </w:rPr>
              <w:t xml:space="preserve">  İç Kaynaklardan Gerçekleştirilen Sermaye Artırımı</w:t>
            </w:r>
          </w:p>
        </w:tc>
        <w:tc>
          <w:tcPr>
            <w:tcW w:w="290" w:type="pct"/>
            <w:tcBorders>
              <w:top w:val="nil"/>
              <w:left w:val="dotted" w:sz="4" w:space="0" w:color="auto"/>
              <w:bottom w:val="nil"/>
              <w:right w:val="dotted" w:sz="4" w:space="0" w:color="auto"/>
            </w:tcBorders>
            <w:vAlign w:val="bottom"/>
          </w:tcPr>
          <w:p w14:paraId="435F17CF" w14:textId="4C8FCFF6"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322136D1" w14:textId="19E7C3F3"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3F40C8DE" w14:textId="38AB1A57"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3366B76E" w14:textId="030E3917"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0697B515" w14:textId="40104E5A"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50A8A00" w14:textId="627590FC"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005CCB4A" w14:textId="0E69E717"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2EF8C96" w14:textId="304AA0C4"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AF0FA89" w14:textId="1F53BB07"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9C829C8" w14:textId="67D7CA4E"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1EF7B746" w14:textId="2AC37593"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203EB533" w14:textId="4EA3E5D8"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20BA24EB" w14:textId="4A81AE47"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single" w:sz="4" w:space="0" w:color="auto"/>
            </w:tcBorders>
            <w:vAlign w:val="bottom"/>
          </w:tcPr>
          <w:p w14:paraId="20271879" w14:textId="7D04DC2F" w:rsidR="00CA4357" w:rsidRPr="0022511D" w:rsidRDefault="00CA4357" w:rsidP="006702BE">
            <w:pPr>
              <w:widowControl w:val="0"/>
              <w:ind w:left="-79" w:right="-70" w:hanging="28"/>
              <w:jc w:val="right"/>
              <w:rPr>
                <w:b/>
                <w:bCs/>
                <w:sz w:val="10"/>
                <w:szCs w:val="10"/>
              </w:rPr>
            </w:pPr>
            <w:r w:rsidRPr="0022511D">
              <w:rPr>
                <w:b/>
                <w:bCs/>
                <w:sz w:val="10"/>
                <w:szCs w:val="10"/>
              </w:rPr>
              <w:t>-</w:t>
            </w:r>
          </w:p>
        </w:tc>
      </w:tr>
      <w:tr w:rsidR="00CA4357" w:rsidRPr="0022511D" w14:paraId="3FD69F30" w14:textId="77777777" w:rsidTr="006702BE">
        <w:trPr>
          <w:trHeight w:val="107"/>
        </w:trPr>
        <w:tc>
          <w:tcPr>
            <w:tcW w:w="131" w:type="pct"/>
            <w:tcBorders>
              <w:top w:val="nil"/>
              <w:left w:val="single" w:sz="4" w:space="0" w:color="auto"/>
              <w:bottom w:val="nil"/>
              <w:right w:val="nil"/>
            </w:tcBorders>
          </w:tcPr>
          <w:p w14:paraId="119150DD" w14:textId="77777777" w:rsidR="00CA4357" w:rsidRPr="0022511D" w:rsidRDefault="00CA4357" w:rsidP="006702BE">
            <w:pPr>
              <w:widowControl w:val="0"/>
              <w:ind w:left="-34" w:right="-436"/>
              <w:rPr>
                <w:b/>
                <w:bCs/>
                <w:sz w:val="10"/>
                <w:szCs w:val="10"/>
              </w:rPr>
            </w:pPr>
            <w:r w:rsidRPr="0022511D">
              <w:rPr>
                <w:b/>
                <w:bCs/>
                <w:sz w:val="10"/>
                <w:szCs w:val="10"/>
              </w:rPr>
              <w:t>VII.</w:t>
            </w:r>
          </w:p>
        </w:tc>
        <w:tc>
          <w:tcPr>
            <w:tcW w:w="806" w:type="pct"/>
            <w:tcBorders>
              <w:top w:val="nil"/>
              <w:left w:val="nil"/>
              <w:bottom w:val="nil"/>
              <w:right w:val="single" w:sz="4" w:space="0" w:color="auto"/>
            </w:tcBorders>
            <w:noWrap/>
            <w:vAlign w:val="bottom"/>
          </w:tcPr>
          <w:p w14:paraId="0ED7E330" w14:textId="77777777" w:rsidR="00CA4357" w:rsidRPr="0022511D" w:rsidRDefault="00CA4357" w:rsidP="006702BE">
            <w:pPr>
              <w:widowControl w:val="0"/>
              <w:rPr>
                <w:b/>
                <w:bCs/>
                <w:sz w:val="10"/>
                <w:szCs w:val="10"/>
              </w:rPr>
            </w:pPr>
            <w:r w:rsidRPr="0022511D">
              <w:rPr>
                <w:b/>
                <w:bCs/>
                <w:sz w:val="10"/>
                <w:szCs w:val="10"/>
              </w:rPr>
              <w:t>Ödenmiş Sermaye Enflasyon Düzeltme Farkı</w:t>
            </w:r>
          </w:p>
        </w:tc>
        <w:tc>
          <w:tcPr>
            <w:tcW w:w="290" w:type="pct"/>
            <w:tcBorders>
              <w:top w:val="nil"/>
              <w:left w:val="dotted" w:sz="4" w:space="0" w:color="auto"/>
              <w:bottom w:val="nil"/>
              <w:right w:val="dotted" w:sz="4" w:space="0" w:color="auto"/>
            </w:tcBorders>
            <w:vAlign w:val="bottom"/>
          </w:tcPr>
          <w:p w14:paraId="0B33650F" w14:textId="4EA5ABE2"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4DB8A1E7" w14:textId="1063392E"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3F27F043" w14:textId="01B045BD"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7A390FE8" w14:textId="0387709F"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7A2421C0" w14:textId="3871598E"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72FC74C" w14:textId="6C231C07"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5EFD94E3" w14:textId="3BB34FDC"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1459FFB" w14:textId="7889AEAD"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7174005" w14:textId="57950210"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1FFBF81" w14:textId="78206639"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0B62A0D7" w14:textId="7BB2CF03"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61C11DF0" w14:textId="7EE0189C"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48A6651E" w14:textId="56A62BCE"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single" w:sz="4" w:space="0" w:color="auto"/>
            </w:tcBorders>
            <w:vAlign w:val="bottom"/>
          </w:tcPr>
          <w:p w14:paraId="3281FD13" w14:textId="45D6B3C2" w:rsidR="00CA4357" w:rsidRPr="0022511D" w:rsidRDefault="00CA4357" w:rsidP="006702BE">
            <w:pPr>
              <w:widowControl w:val="0"/>
              <w:ind w:left="-79" w:right="-70" w:hanging="28"/>
              <w:jc w:val="right"/>
              <w:rPr>
                <w:b/>
                <w:bCs/>
                <w:sz w:val="10"/>
                <w:szCs w:val="10"/>
              </w:rPr>
            </w:pPr>
            <w:r w:rsidRPr="0022511D">
              <w:rPr>
                <w:b/>
                <w:bCs/>
                <w:sz w:val="10"/>
                <w:szCs w:val="10"/>
              </w:rPr>
              <w:t>-</w:t>
            </w:r>
          </w:p>
        </w:tc>
      </w:tr>
      <w:tr w:rsidR="00CA4357" w:rsidRPr="0022511D" w14:paraId="1E0EA400" w14:textId="77777777" w:rsidTr="006702BE">
        <w:trPr>
          <w:trHeight w:val="107"/>
        </w:trPr>
        <w:tc>
          <w:tcPr>
            <w:tcW w:w="131" w:type="pct"/>
            <w:tcBorders>
              <w:top w:val="nil"/>
              <w:left w:val="single" w:sz="4" w:space="0" w:color="auto"/>
              <w:bottom w:val="nil"/>
              <w:right w:val="nil"/>
            </w:tcBorders>
          </w:tcPr>
          <w:p w14:paraId="27A5D3C0" w14:textId="77777777" w:rsidR="00CA4357" w:rsidRPr="0022511D" w:rsidRDefault="00CA4357" w:rsidP="006702BE">
            <w:pPr>
              <w:widowControl w:val="0"/>
              <w:ind w:left="-34" w:right="-436"/>
              <w:rPr>
                <w:b/>
                <w:bCs/>
                <w:sz w:val="10"/>
                <w:szCs w:val="10"/>
              </w:rPr>
            </w:pPr>
            <w:r w:rsidRPr="0022511D">
              <w:rPr>
                <w:b/>
                <w:bCs/>
                <w:sz w:val="10"/>
                <w:szCs w:val="10"/>
              </w:rPr>
              <w:t>VIII.</w:t>
            </w:r>
          </w:p>
        </w:tc>
        <w:tc>
          <w:tcPr>
            <w:tcW w:w="806" w:type="pct"/>
            <w:tcBorders>
              <w:top w:val="nil"/>
              <w:left w:val="nil"/>
              <w:bottom w:val="nil"/>
              <w:right w:val="single" w:sz="4" w:space="0" w:color="auto"/>
            </w:tcBorders>
            <w:noWrap/>
            <w:vAlign w:val="bottom"/>
          </w:tcPr>
          <w:p w14:paraId="1FB92207" w14:textId="77777777" w:rsidR="00CA4357" w:rsidRPr="0022511D" w:rsidRDefault="00CA4357" w:rsidP="006702BE">
            <w:pPr>
              <w:widowControl w:val="0"/>
              <w:rPr>
                <w:b/>
                <w:bCs/>
                <w:sz w:val="10"/>
                <w:szCs w:val="10"/>
              </w:rPr>
            </w:pPr>
            <w:r w:rsidRPr="0022511D">
              <w:rPr>
                <w:b/>
                <w:bCs/>
                <w:sz w:val="10"/>
                <w:szCs w:val="10"/>
              </w:rPr>
              <w:t>Hisse Senedine Dönüştürülebilir Tahviller</w:t>
            </w:r>
          </w:p>
        </w:tc>
        <w:tc>
          <w:tcPr>
            <w:tcW w:w="290" w:type="pct"/>
            <w:tcBorders>
              <w:top w:val="nil"/>
              <w:left w:val="dotted" w:sz="4" w:space="0" w:color="auto"/>
              <w:bottom w:val="nil"/>
              <w:right w:val="dotted" w:sz="4" w:space="0" w:color="auto"/>
            </w:tcBorders>
            <w:vAlign w:val="bottom"/>
          </w:tcPr>
          <w:p w14:paraId="1C5B1FA4" w14:textId="14E79531"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6ED999C9" w14:textId="77D97CD8"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2CEDB19A" w14:textId="61ADFF37"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35C324E8" w14:textId="004460BC"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1A6BA875" w14:textId="59766E92"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F2A519E" w14:textId="5D66BBBD"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0589EE52" w14:textId="47E1D458"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788840D" w14:textId="286E3CFE"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B3EAC67" w14:textId="6C25F63F"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E68E8C5" w14:textId="3CFCEA0F"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79B6C96B" w14:textId="5BB7390C"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745A17BC" w14:textId="6FA46F87"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3F4D8FE4" w14:textId="4091DFBF"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single" w:sz="4" w:space="0" w:color="auto"/>
            </w:tcBorders>
            <w:vAlign w:val="bottom"/>
          </w:tcPr>
          <w:p w14:paraId="1D95FCC4" w14:textId="639E4D64" w:rsidR="00CA4357" w:rsidRPr="0022511D" w:rsidRDefault="00CA4357" w:rsidP="006702BE">
            <w:pPr>
              <w:widowControl w:val="0"/>
              <w:ind w:left="-79" w:right="-70" w:hanging="28"/>
              <w:jc w:val="right"/>
              <w:rPr>
                <w:b/>
                <w:bCs/>
                <w:sz w:val="10"/>
                <w:szCs w:val="10"/>
              </w:rPr>
            </w:pPr>
            <w:r w:rsidRPr="0022511D">
              <w:rPr>
                <w:b/>
                <w:bCs/>
                <w:sz w:val="10"/>
                <w:szCs w:val="10"/>
              </w:rPr>
              <w:t>-</w:t>
            </w:r>
          </w:p>
        </w:tc>
      </w:tr>
      <w:tr w:rsidR="00CA4357" w:rsidRPr="0022511D" w14:paraId="4CBCF222" w14:textId="77777777" w:rsidTr="006702BE">
        <w:tblPrEx>
          <w:tblBorders>
            <w:insideH w:val="dotted" w:sz="4" w:space="0" w:color="auto"/>
            <w:insideV w:val="dotted" w:sz="4" w:space="0" w:color="auto"/>
          </w:tblBorders>
          <w:tblCellMar>
            <w:left w:w="70" w:type="dxa"/>
            <w:right w:w="70" w:type="dxa"/>
          </w:tblCellMar>
        </w:tblPrEx>
        <w:trPr>
          <w:trHeight w:val="107"/>
        </w:trPr>
        <w:tc>
          <w:tcPr>
            <w:tcW w:w="131" w:type="pct"/>
            <w:tcBorders>
              <w:top w:val="nil"/>
              <w:left w:val="single" w:sz="4" w:space="0" w:color="auto"/>
              <w:bottom w:val="nil"/>
              <w:right w:val="nil"/>
            </w:tcBorders>
          </w:tcPr>
          <w:p w14:paraId="32B661B4" w14:textId="77777777" w:rsidR="00CA4357" w:rsidRPr="0022511D" w:rsidRDefault="00CA4357" w:rsidP="006702BE">
            <w:pPr>
              <w:widowControl w:val="0"/>
              <w:ind w:right="-436"/>
              <w:rPr>
                <w:b/>
                <w:bCs/>
                <w:sz w:val="10"/>
                <w:szCs w:val="10"/>
              </w:rPr>
            </w:pPr>
            <w:r w:rsidRPr="0022511D">
              <w:rPr>
                <w:b/>
                <w:bCs/>
                <w:sz w:val="10"/>
                <w:szCs w:val="10"/>
              </w:rPr>
              <w:t>IX.</w:t>
            </w:r>
          </w:p>
        </w:tc>
        <w:tc>
          <w:tcPr>
            <w:tcW w:w="806" w:type="pct"/>
            <w:tcBorders>
              <w:top w:val="nil"/>
              <w:left w:val="nil"/>
              <w:bottom w:val="nil"/>
              <w:right w:val="single" w:sz="4" w:space="0" w:color="auto"/>
            </w:tcBorders>
            <w:noWrap/>
            <w:vAlign w:val="bottom"/>
          </w:tcPr>
          <w:p w14:paraId="19CEF7BB" w14:textId="616450C9" w:rsidR="00CA4357" w:rsidRPr="0022511D" w:rsidRDefault="00CA4357" w:rsidP="006702BE">
            <w:pPr>
              <w:widowControl w:val="0"/>
              <w:rPr>
                <w:b/>
                <w:bCs/>
                <w:sz w:val="10"/>
                <w:szCs w:val="10"/>
              </w:rPr>
            </w:pPr>
            <w:r w:rsidRPr="0022511D">
              <w:rPr>
                <w:b/>
                <w:bCs/>
                <w:sz w:val="10"/>
                <w:szCs w:val="10"/>
              </w:rPr>
              <w:t xml:space="preserve"> </w:t>
            </w:r>
            <w:r w:rsidR="001C31BD" w:rsidRPr="0022511D">
              <w:rPr>
                <w:b/>
                <w:bCs/>
                <w:sz w:val="10"/>
                <w:szCs w:val="10"/>
              </w:rPr>
              <w:t xml:space="preserve"> </w:t>
            </w:r>
            <w:r w:rsidRPr="0022511D">
              <w:rPr>
                <w:b/>
                <w:bCs/>
                <w:sz w:val="10"/>
                <w:szCs w:val="10"/>
              </w:rPr>
              <w:t>Sermaye Benzeri Borçlanma Araçları</w:t>
            </w:r>
          </w:p>
        </w:tc>
        <w:tc>
          <w:tcPr>
            <w:tcW w:w="290" w:type="pct"/>
            <w:tcBorders>
              <w:top w:val="nil"/>
              <w:left w:val="dotted" w:sz="4" w:space="0" w:color="auto"/>
              <w:bottom w:val="nil"/>
              <w:right w:val="dotted" w:sz="4" w:space="0" w:color="auto"/>
            </w:tcBorders>
            <w:vAlign w:val="bottom"/>
          </w:tcPr>
          <w:p w14:paraId="34028365" w14:textId="21A9B8AE"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5F7797F3" w14:textId="3EF69DE0"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0A0D3274" w14:textId="01222D64"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37553234" w14:textId="445C2053"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5A73D938" w14:textId="455429A7"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9611B80" w14:textId="3ED52566"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0D68D565" w14:textId="6F607B60"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9CF39A5" w14:textId="77051DDB"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DE31A06" w14:textId="2192BB6C"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C6A4307" w14:textId="774478F2"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539A3E48" w14:textId="02F3B8E6"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5F5428B8" w14:textId="00FA5BC9"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3AAB0F82" w14:textId="55890091"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single" w:sz="4" w:space="0" w:color="auto"/>
            </w:tcBorders>
            <w:vAlign w:val="bottom"/>
          </w:tcPr>
          <w:p w14:paraId="4F7EC0F2" w14:textId="6523FA24" w:rsidR="00CA4357" w:rsidRPr="0022511D" w:rsidRDefault="00CA4357" w:rsidP="006702BE">
            <w:pPr>
              <w:widowControl w:val="0"/>
              <w:ind w:left="-79" w:right="-70" w:hanging="28"/>
              <w:jc w:val="right"/>
              <w:rPr>
                <w:b/>
                <w:bCs/>
                <w:sz w:val="10"/>
                <w:szCs w:val="10"/>
              </w:rPr>
            </w:pPr>
            <w:r w:rsidRPr="0022511D">
              <w:rPr>
                <w:b/>
                <w:bCs/>
                <w:sz w:val="10"/>
                <w:szCs w:val="10"/>
              </w:rPr>
              <w:t>-</w:t>
            </w:r>
          </w:p>
        </w:tc>
      </w:tr>
      <w:tr w:rsidR="00CA4357" w:rsidRPr="0022511D" w14:paraId="6FFC08BF" w14:textId="77777777" w:rsidTr="006702BE">
        <w:trPr>
          <w:trHeight w:val="107"/>
        </w:trPr>
        <w:tc>
          <w:tcPr>
            <w:tcW w:w="131" w:type="pct"/>
            <w:tcBorders>
              <w:top w:val="nil"/>
              <w:left w:val="single" w:sz="4" w:space="0" w:color="auto"/>
              <w:bottom w:val="nil"/>
              <w:right w:val="nil"/>
            </w:tcBorders>
          </w:tcPr>
          <w:p w14:paraId="07A1E39D" w14:textId="77777777" w:rsidR="00CA4357" w:rsidRPr="0022511D" w:rsidRDefault="00CA4357" w:rsidP="006702BE">
            <w:pPr>
              <w:widowControl w:val="0"/>
              <w:ind w:left="-34" w:right="-436"/>
              <w:rPr>
                <w:b/>
                <w:bCs/>
                <w:sz w:val="10"/>
                <w:szCs w:val="10"/>
              </w:rPr>
            </w:pPr>
            <w:r w:rsidRPr="0022511D">
              <w:rPr>
                <w:b/>
                <w:bCs/>
                <w:sz w:val="10"/>
                <w:szCs w:val="10"/>
              </w:rPr>
              <w:t>X.</w:t>
            </w:r>
          </w:p>
        </w:tc>
        <w:tc>
          <w:tcPr>
            <w:tcW w:w="806" w:type="pct"/>
            <w:tcBorders>
              <w:top w:val="nil"/>
              <w:left w:val="nil"/>
              <w:bottom w:val="nil"/>
              <w:right w:val="single" w:sz="4" w:space="0" w:color="auto"/>
            </w:tcBorders>
            <w:noWrap/>
            <w:vAlign w:val="bottom"/>
          </w:tcPr>
          <w:p w14:paraId="68A5A8AB" w14:textId="77777777" w:rsidR="00CA4357" w:rsidRPr="0022511D" w:rsidRDefault="00CA4357" w:rsidP="006702BE">
            <w:pPr>
              <w:widowControl w:val="0"/>
              <w:rPr>
                <w:b/>
                <w:bCs/>
                <w:sz w:val="10"/>
                <w:szCs w:val="10"/>
              </w:rPr>
            </w:pPr>
            <w:r w:rsidRPr="0022511D">
              <w:rPr>
                <w:b/>
                <w:bCs/>
                <w:sz w:val="10"/>
                <w:szCs w:val="10"/>
              </w:rPr>
              <w:t>Diğer Değişiklikler Nedeniyle Artış /Azalış</w:t>
            </w:r>
          </w:p>
        </w:tc>
        <w:tc>
          <w:tcPr>
            <w:tcW w:w="290" w:type="pct"/>
            <w:tcBorders>
              <w:top w:val="nil"/>
              <w:left w:val="dotted" w:sz="4" w:space="0" w:color="auto"/>
              <w:bottom w:val="nil"/>
              <w:right w:val="dotted" w:sz="4" w:space="0" w:color="auto"/>
            </w:tcBorders>
            <w:vAlign w:val="bottom"/>
          </w:tcPr>
          <w:p w14:paraId="36448F86" w14:textId="27653B8F"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7F42D4A1" w14:textId="3A4D966C"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41E4133C" w14:textId="3AE5C93B"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65C2AA41" w14:textId="06E01828"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780A680F" w14:textId="748D3BD0"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2470F98" w14:textId="53AB72BA"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3B2E15B5" w14:textId="58B99295"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2039246" w14:textId="473F011D"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E0F7940" w14:textId="2E940339"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2AB3C6F" w14:textId="3409FD16"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7E3A19EE" w14:textId="500702A4"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1601B4BB" w14:textId="77777777" w:rsidR="00CA4357" w:rsidRPr="0022511D" w:rsidRDefault="00CA4357" w:rsidP="006702BE">
            <w:pPr>
              <w:widowControl w:val="0"/>
              <w:ind w:left="-79" w:right="-70" w:hanging="28"/>
              <w:jc w:val="right"/>
              <w:rPr>
                <w:b/>
                <w:bCs/>
                <w:sz w:val="10"/>
                <w:szCs w:val="10"/>
              </w:rPr>
            </w:pPr>
            <w:r w:rsidRPr="0022511D">
              <w:rPr>
                <w:b/>
                <w:bCs/>
                <w:sz w:val="10"/>
                <w:szCs w:val="10"/>
              </w:rPr>
              <w:t>(1.870)</w:t>
            </w:r>
          </w:p>
        </w:tc>
        <w:tc>
          <w:tcPr>
            <w:tcW w:w="290" w:type="pct"/>
            <w:gridSpan w:val="2"/>
            <w:tcBorders>
              <w:top w:val="nil"/>
              <w:left w:val="dotted" w:sz="4" w:space="0" w:color="auto"/>
              <w:bottom w:val="nil"/>
              <w:right w:val="dotted" w:sz="4" w:space="0" w:color="auto"/>
            </w:tcBorders>
            <w:vAlign w:val="bottom"/>
          </w:tcPr>
          <w:p w14:paraId="5A7F1850" w14:textId="77777777" w:rsidR="00CA4357" w:rsidRPr="0022511D" w:rsidRDefault="00CA4357" w:rsidP="006702BE">
            <w:pPr>
              <w:widowControl w:val="0"/>
              <w:ind w:left="-79" w:right="-70" w:hanging="28"/>
              <w:jc w:val="right"/>
              <w:rPr>
                <w:b/>
                <w:bCs/>
                <w:sz w:val="10"/>
                <w:szCs w:val="10"/>
              </w:rPr>
            </w:pPr>
            <w:r w:rsidRPr="0022511D">
              <w:rPr>
                <w:b/>
                <w:bCs/>
                <w:sz w:val="10"/>
                <w:szCs w:val="10"/>
              </w:rPr>
              <w:t>1.870</w:t>
            </w:r>
          </w:p>
        </w:tc>
        <w:tc>
          <w:tcPr>
            <w:tcW w:w="290" w:type="pct"/>
            <w:tcBorders>
              <w:top w:val="nil"/>
              <w:left w:val="dotted" w:sz="4" w:space="0" w:color="auto"/>
              <w:bottom w:val="nil"/>
              <w:right w:val="single" w:sz="4" w:space="0" w:color="auto"/>
            </w:tcBorders>
            <w:vAlign w:val="bottom"/>
          </w:tcPr>
          <w:p w14:paraId="58D49F9C" w14:textId="08E062E3" w:rsidR="00CA4357" w:rsidRPr="0022511D" w:rsidRDefault="00CA4357" w:rsidP="006702BE">
            <w:pPr>
              <w:widowControl w:val="0"/>
              <w:ind w:left="-79" w:right="-70" w:hanging="28"/>
              <w:jc w:val="right"/>
              <w:rPr>
                <w:b/>
                <w:bCs/>
                <w:sz w:val="10"/>
                <w:szCs w:val="10"/>
              </w:rPr>
            </w:pPr>
            <w:r w:rsidRPr="0022511D">
              <w:rPr>
                <w:b/>
                <w:bCs/>
                <w:sz w:val="10"/>
                <w:szCs w:val="10"/>
              </w:rPr>
              <w:t>-</w:t>
            </w:r>
          </w:p>
        </w:tc>
      </w:tr>
      <w:tr w:rsidR="00CA4357" w:rsidRPr="0022511D" w14:paraId="214B03BA" w14:textId="77777777" w:rsidTr="006702BE">
        <w:trPr>
          <w:trHeight w:val="107"/>
        </w:trPr>
        <w:tc>
          <w:tcPr>
            <w:tcW w:w="131" w:type="pct"/>
            <w:tcBorders>
              <w:top w:val="nil"/>
              <w:left w:val="single" w:sz="4" w:space="0" w:color="auto"/>
              <w:bottom w:val="nil"/>
              <w:right w:val="nil"/>
            </w:tcBorders>
          </w:tcPr>
          <w:p w14:paraId="32E888DD" w14:textId="77777777" w:rsidR="00CA4357" w:rsidRPr="0022511D" w:rsidRDefault="00CA4357" w:rsidP="006702BE">
            <w:pPr>
              <w:widowControl w:val="0"/>
              <w:ind w:left="-34" w:right="-436"/>
              <w:rPr>
                <w:b/>
                <w:bCs/>
                <w:sz w:val="10"/>
                <w:szCs w:val="10"/>
              </w:rPr>
            </w:pPr>
            <w:r w:rsidRPr="0022511D">
              <w:rPr>
                <w:b/>
                <w:bCs/>
                <w:sz w:val="10"/>
                <w:szCs w:val="10"/>
              </w:rPr>
              <w:t>XI.</w:t>
            </w:r>
          </w:p>
        </w:tc>
        <w:tc>
          <w:tcPr>
            <w:tcW w:w="806" w:type="pct"/>
            <w:tcBorders>
              <w:top w:val="nil"/>
              <w:left w:val="nil"/>
              <w:bottom w:val="nil"/>
              <w:right w:val="single" w:sz="4" w:space="0" w:color="auto"/>
            </w:tcBorders>
            <w:noWrap/>
            <w:vAlign w:val="bottom"/>
          </w:tcPr>
          <w:p w14:paraId="1DD75B55" w14:textId="77777777" w:rsidR="00CA4357" w:rsidRPr="0022511D" w:rsidRDefault="00CA4357" w:rsidP="006702BE">
            <w:pPr>
              <w:widowControl w:val="0"/>
              <w:rPr>
                <w:b/>
                <w:bCs/>
                <w:sz w:val="10"/>
                <w:szCs w:val="10"/>
              </w:rPr>
            </w:pPr>
            <w:r w:rsidRPr="0022511D">
              <w:rPr>
                <w:b/>
                <w:bCs/>
                <w:sz w:val="10"/>
                <w:szCs w:val="10"/>
              </w:rPr>
              <w:t>Kar Dağıtımı</w:t>
            </w:r>
          </w:p>
        </w:tc>
        <w:tc>
          <w:tcPr>
            <w:tcW w:w="290" w:type="pct"/>
            <w:tcBorders>
              <w:top w:val="nil"/>
              <w:left w:val="dotted" w:sz="4" w:space="0" w:color="auto"/>
              <w:bottom w:val="nil"/>
              <w:right w:val="dotted" w:sz="4" w:space="0" w:color="auto"/>
            </w:tcBorders>
            <w:shd w:val="clear" w:color="auto" w:fill="auto"/>
            <w:vAlign w:val="bottom"/>
          </w:tcPr>
          <w:p w14:paraId="69D78592" w14:textId="29FF8F08"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C2C2D00" w14:textId="5C7411FD"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5C70F40" w14:textId="7DC77592"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0A0D136" w14:textId="73152B67"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shd w:val="clear" w:color="auto" w:fill="auto"/>
            <w:noWrap/>
            <w:vAlign w:val="bottom"/>
          </w:tcPr>
          <w:p w14:paraId="0486B89F" w14:textId="3F2851E2"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F65617C" w14:textId="357A0FB2"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2F59B4F4" w14:textId="1FF28AED"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F7FC57E" w14:textId="43909AFE"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3C825E1" w14:textId="3CFA9391"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061D792" w14:textId="21521224"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shd w:val="clear" w:color="auto" w:fill="auto"/>
            <w:noWrap/>
            <w:vAlign w:val="bottom"/>
          </w:tcPr>
          <w:p w14:paraId="3497C3AC" w14:textId="51B693F6"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D3A69D6" w14:textId="7D232971"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shd w:val="clear" w:color="auto" w:fill="auto"/>
            <w:vAlign w:val="bottom"/>
          </w:tcPr>
          <w:p w14:paraId="04FB141B" w14:textId="2FF7F9E7"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single" w:sz="4" w:space="0" w:color="auto"/>
            </w:tcBorders>
            <w:shd w:val="clear" w:color="auto" w:fill="auto"/>
            <w:vAlign w:val="bottom"/>
          </w:tcPr>
          <w:p w14:paraId="2F3F0FB9" w14:textId="05E53657" w:rsidR="00CA4357" w:rsidRPr="0022511D" w:rsidRDefault="00CA4357" w:rsidP="006702BE">
            <w:pPr>
              <w:widowControl w:val="0"/>
              <w:ind w:left="-79" w:right="-70" w:hanging="28"/>
              <w:jc w:val="right"/>
              <w:rPr>
                <w:b/>
                <w:bCs/>
                <w:sz w:val="10"/>
                <w:szCs w:val="10"/>
              </w:rPr>
            </w:pPr>
            <w:r w:rsidRPr="0022511D">
              <w:rPr>
                <w:b/>
                <w:bCs/>
                <w:sz w:val="10"/>
                <w:szCs w:val="10"/>
              </w:rPr>
              <w:t>-</w:t>
            </w:r>
          </w:p>
        </w:tc>
      </w:tr>
      <w:tr w:rsidR="00CA4357" w:rsidRPr="0022511D" w14:paraId="46F9BCD8" w14:textId="77777777" w:rsidTr="006702BE">
        <w:trPr>
          <w:trHeight w:val="107"/>
        </w:trPr>
        <w:tc>
          <w:tcPr>
            <w:tcW w:w="131" w:type="pct"/>
            <w:tcBorders>
              <w:top w:val="nil"/>
              <w:left w:val="single" w:sz="4" w:space="0" w:color="auto"/>
              <w:bottom w:val="nil"/>
              <w:right w:val="nil"/>
            </w:tcBorders>
          </w:tcPr>
          <w:p w14:paraId="55DAB00A" w14:textId="77777777" w:rsidR="00CA4357" w:rsidRPr="0022511D" w:rsidRDefault="00CA4357" w:rsidP="006702BE">
            <w:pPr>
              <w:widowControl w:val="0"/>
              <w:ind w:left="-34" w:right="-436"/>
              <w:rPr>
                <w:b/>
                <w:bCs/>
                <w:sz w:val="10"/>
                <w:szCs w:val="10"/>
              </w:rPr>
            </w:pPr>
            <w:r w:rsidRPr="0022511D">
              <w:rPr>
                <w:bCs/>
                <w:sz w:val="10"/>
                <w:szCs w:val="10"/>
              </w:rPr>
              <w:t>11.1</w:t>
            </w:r>
          </w:p>
        </w:tc>
        <w:tc>
          <w:tcPr>
            <w:tcW w:w="806" w:type="pct"/>
            <w:tcBorders>
              <w:top w:val="nil"/>
              <w:left w:val="nil"/>
              <w:bottom w:val="nil"/>
              <w:right w:val="single" w:sz="4" w:space="0" w:color="auto"/>
            </w:tcBorders>
            <w:noWrap/>
            <w:vAlign w:val="bottom"/>
          </w:tcPr>
          <w:p w14:paraId="41A055AF" w14:textId="77777777" w:rsidR="00CA4357" w:rsidRPr="0022511D" w:rsidRDefault="00CA4357" w:rsidP="006702BE">
            <w:pPr>
              <w:widowControl w:val="0"/>
              <w:rPr>
                <w:bCs/>
                <w:sz w:val="10"/>
                <w:szCs w:val="10"/>
              </w:rPr>
            </w:pPr>
            <w:r w:rsidRPr="0022511D">
              <w:rPr>
                <w:bCs/>
                <w:sz w:val="10"/>
                <w:szCs w:val="10"/>
              </w:rPr>
              <w:t>Dağıtılan Temettü</w:t>
            </w:r>
          </w:p>
        </w:tc>
        <w:tc>
          <w:tcPr>
            <w:tcW w:w="290" w:type="pct"/>
            <w:tcBorders>
              <w:top w:val="nil"/>
              <w:left w:val="dotted" w:sz="4" w:space="0" w:color="auto"/>
              <w:bottom w:val="nil"/>
              <w:right w:val="dotted" w:sz="4" w:space="0" w:color="auto"/>
            </w:tcBorders>
            <w:shd w:val="clear" w:color="auto" w:fill="auto"/>
            <w:vAlign w:val="bottom"/>
          </w:tcPr>
          <w:p w14:paraId="3F04038D" w14:textId="694A266E"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808FE0F" w14:textId="13441AD0"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C074404" w14:textId="492D708A"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DC91AA1" w14:textId="018D7436"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shd w:val="clear" w:color="auto" w:fill="auto"/>
            <w:noWrap/>
            <w:vAlign w:val="bottom"/>
          </w:tcPr>
          <w:p w14:paraId="170F6FC7" w14:textId="38075954"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63FDE3D" w14:textId="08853776"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1B3DA5CD" w14:textId="0B3EC681"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70E6292" w14:textId="2094948D"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DE83E3F" w14:textId="309913E4"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1A8F478" w14:textId="4A2CFD48"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shd w:val="clear" w:color="auto" w:fill="auto"/>
            <w:noWrap/>
            <w:vAlign w:val="bottom"/>
          </w:tcPr>
          <w:p w14:paraId="49B7638E" w14:textId="2BC667EE"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B730EC3" w14:textId="611C6EE7"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shd w:val="clear" w:color="auto" w:fill="auto"/>
            <w:vAlign w:val="bottom"/>
          </w:tcPr>
          <w:p w14:paraId="280A1B6B" w14:textId="56C56FB3" w:rsidR="00CA4357" w:rsidRPr="0022511D" w:rsidRDefault="00CA4357" w:rsidP="006702BE">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single" w:sz="4" w:space="0" w:color="auto"/>
            </w:tcBorders>
            <w:shd w:val="clear" w:color="auto" w:fill="auto"/>
            <w:vAlign w:val="bottom"/>
          </w:tcPr>
          <w:p w14:paraId="26CAA3C6" w14:textId="1008857B" w:rsidR="00CA4357" w:rsidRPr="0022511D" w:rsidRDefault="00CA4357" w:rsidP="006702BE">
            <w:pPr>
              <w:widowControl w:val="0"/>
              <w:ind w:left="-79" w:right="-70" w:hanging="28"/>
              <w:jc w:val="right"/>
              <w:rPr>
                <w:b/>
                <w:bCs/>
                <w:sz w:val="10"/>
                <w:szCs w:val="10"/>
              </w:rPr>
            </w:pPr>
            <w:r w:rsidRPr="0022511D">
              <w:rPr>
                <w:b/>
                <w:bCs/>
                <w:sz w:val="10"/>
                <w:szCs w:val="10"/>
              </w:rPr>
              <w:t>-</w:t>
            </w:r>
          </w:p>
        </w:tc>
      </w:tr>
      <w:tr w:rsidR="00CA4357" w:rsidRPr="0022511D" w14:paraId="6B1A8C3D" w14:textId="77777777" w:rsidTr="006702BE">
        <w:trPr>
          <w:trHeight w:val="60"/>
        </w:trPr>
        <w:tc>
          <w:tcPr>
            <w:tcW w:w="131" w:type="pct"/>
            <w:tcBorders>
              <w:top w:val="nil"/>
              <w:left w:val="single" w:sz="4" w:space="0" w:color="auto"/>
              <w:bottom w:val="nil"/>
              <w:right w:val="nil"/>
            </w:tcBorders>
          </w:tcPr>
          <w:p w14:paraId="75CE831B" w14:textId="77777777" w:rsidR="00CA4357" w:rsidRPr="0022511D" w:rsidRDefault="00CA4357" w:rsidP="006702BE">
            <w:pPr>
              <w:widowControl w:val="0"/>
              <w:ind w:left="-34" w:right="-436"/>
              <w:rPr>
                <w:b/>
                <w:bCs/>
                <w:sz w:val="10"/>
                <w:szCs w:val="10"/>
              </w:rPr>
            </w:pPr>
            <w:r w:rsidRPr="0022511D">
              <w:rPr>
                <w:bCs/>
                <w:sz w:val="10"/>
                <w:szCs w:val="10"/>
              </w:rPr>
              <w:t>11.2</w:t>
            </w:r>
          </w:p>
        </w:tc>
        <w:tc>
          <w:tcPr>
            <w:tcW w:w="806" w:type="pct"/>
            <w:tcBorders>
              <w:top w:val="nil"/>
              <w:left w:val="nil"/>
              <w:bottom w:val="nil"/>
              <w:right w:val="single" w:sz="4" w:space="0" w:color="auto"/>
            </w:tcBorders>
            <w:noWrap/>
            <w:vAlign w:val="bottom"/>
          </w:tcPr>
          <w:p w14:paraId="0E889E72" w14:textId="77777777" w:rsidR="00CA4357" w:rsidRPr="0022511D" w:rsidRDefault="00CA4357" w:rsidP="006702BE">
            <w:pPr>
              <w:widowControl w:val="0"/>
              <w:rPr>
                <w:bCs/>
                <w:sz w:val="10"/>
                <w:szCs w:val="10"/>
              </w:rPr>
            </w:pPr>
            <w:r w:rsidRPr="0022511D">
              <w:rPr>
                <w:bCs/>
                <w:sz w:val="10"/>
                <w:szCs w:val="10"/>
              </w:rPr>
              <w:t>Yedeklere Aktarılan Tutarlar</w:t>
            </w:r>
          </w:p>
        </w:tc>
        <w:tc>
          <w:tcPr>
            <w:tcW w:w="290" w:type="pct"/>
            <w:tcBorders>
              <w:top w:val="nil"/>
              <w:left w:val="dotted" w:sz="4" w:space="0" w:color="auto"/>
              <w:bottom w:val="nil"/>
              <w:right w:val="dotted" w:sz="4" w:space="0" w:color="auto"/>
            </w:tcBorders>
            <w:shd w:val="clear" w:color="auto" w:fill="auto"/>
            <w:vAlign w:val="bottom"/>
          </w:tcPr>
          <w:p w14:paraId="2A3323CD" w14:textId="30CE37E1" w:rsidR="00CA4357" w:rsidRPr="0022511D" w:rsidRDefault="00CA4357"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6F145A5" w14:textId="79D94C52" w:rsidR="00CA4357" w:rsidRPr="0022511D" w:rsidRDefault="00CA4357"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1097A12" w14:textId="7E9B2DEB" w:rsidR="00CA4357" w:rsidRPr="0022511D" w:rsidRDefault="00CA4357"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39CE80C" w14:textId="2C14696D" w:rsidR="00CA4357" w:rsidRPr="0022511D" w:rsidRDefault="00CA4357" w:rsidP="006702BE">
            <w:pPr>
              <w:widowControl w:val="0"/>
              <w:ind w:left="-79" w:right="-70" w:hanging="28"/>
              <w:jc w:val="right"/>
              <w:rPr>
                <w:bCs/>
                <w:sz w:val="10"/>
                <w:szCs w:val="10"/>
              </w:rPr>
            </w:pPr>
            <w:r w:rsidRPr="0022511D">
              <w:rPr>
                <w:sz w:val="10"/>
                <w:szCs w:val="10"/>
              </w:rPr>
              <w:t>-</w:t>
            </w:r>
          </w:p>
        </w:tc>
        <w:tc>
          <w:tcPr>
            <w:tcW w:w="290" w:type="pct"/>
            <w:gridSpan w:val="2"/>
            <w:tcBorders>
              <w:top w:val="nil"/>
              <w:left w:val="dotted" w:sz="4" w:space="0" w:color="auto"/>
              <w:bottom w:val="nil"/>
              <w:right w:val="dotted" w:sz="4" w:space="0" w:color="auto"/>
            </w:tcBorders>
            <w:shd w:val="clear" w:color="auto" w:fill="auto"/>
            <w:noWrap/>
            <w:vAlign w:val="bottom"/>
          </w:tcPr>
          <w:p w14:paraId="057ED03B" w14:textId="4ECFB7C3" w:rsidR="00CA4357" w:rsidRPr="0022511D" w:rsidRDefault="00CA4357"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D071FED" w14:textId="7F3B5C20" w:rsidR="00CA4357" w:rsidRPr="0022511D" w:rsidRDefault="00CA4357" w:rsidP="006702BE">
            <w:pPr>
              <w:widowControl w:val="0"/>
              <w:ind w:left="-79" w:right="-70" w:hanging="28"/>
              <w:jc w:val="right"/>
              <w:rPr>
                <w:bCs/>
                <w:sz w:val="10"/>
                <w:szCs w:val="10"/>
              </w:rPr>
            </w:pPr>
            <w:r w:rsidRPr="0022511D">
              <w:rPr>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4560C5A7" w14:textId="7104B511" w:rsidR="00CA4357" w:rsidRPr="0022511D" w:rsidRDefault="00CA4357" w:rsidP="006702BE">
            <w:pPr>
              <w:widowControl w:val="0"/>
              <w:ind w:left="-79" w:right="-70" w:hanging="28"/>
              <w:jc w:val="right"/>
              <w:rPr>
                <w:bCs/>
                <w:sz w:val="10"/>
                <w:szCs w:val="10"/>
              </w:rPr>
            </w:pPr>
            <w:r w:rsidRPr="0022511D">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C8B6991" w14:textId="0012F19B" w:rsidR="00CA4357" w:rsidRPr="0022511D" w:rsidRDefault="00CA4357" w:rsidP="006702BE">
            <w:pPr>
              <w:widowControl w:val="0"/>
              <w:ind w:left="-79" w:right="-70" w:hanging="28"/>
              <w:jc w:val="right"/>
              <w:rPr>
                <w:bCs/>
                <w:sz w:val="10"/>
                <w:szCs w:val="10"/>
              </w:rPr>
            </w:pPr>
            <w:r w:rsidRPr="0022511D">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B5DA79B" w14:textId="27FB4E22" w:rsidR="00CA4357" w:rsidRPr="0022511D" w:rsidRDefault="00CA4357" w:rsidP="006702BE">
            <w:pPr>
              <w:widowControl w:val="0"/>
              <w:ind w:left="-79" w:right="-70" w:hanging="28"/>
              <w:jc w:val="right"/>
              <w:rPr>
                <w:bCs/>
                <w:sz w:val="10"/>
                <w:szCs w:val="10"/>
              </w:rPr>
            </w:pPr>
            <w:r w:rsidRPr="0022511D">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2F3CD88" w14:textId="3532821A" w:rsidR="00CA4357" w:rsidRPr="0022511D" w:rsidRDefault="00CA4357" w:rsidP="006702BE">
            <w:pPr>
              <w:widowControl w:val="0"/>
              <w:ind w:left="-79" w:right="-70" w:hanging="28"/>
              <w:jc w:val="right"/>
              <w:rPr>
                <w:bCs/>
                <w:sz w:val="10"/>
                <w:szCs w:val="10"/>
              </w:rPr>
            </w:pPr>
            <w:r w:rsidRPr="0022511D">
              <w:rPr>
                <w:sz w:val="10"/>
                <w:szCs w:val="10"/>
              </w:rPr>
              <w:t>-</w:t>
            </w:r>
          </w:p>
        </w:tc>
        <w:tc>
          <w:tcPr>
            <w:tcW w:w="290" w:type="pct"/>
            <w:gridSpan w:val="3"/>
            <w:tcBorders>
              <w:top w:val="nil"/>
              <w:left w:val="dotted" w:sz="4" w:space="0" w:color="auto"/>
              <w:bottom w:val="nil"/>
              <w:right w:val="dotted" w:sz="4" w:space="0" w:color="auto"/>
            </w:tcBorders>
            <w:shd w:val="clear" w:color="auto" w:fill="auto"/>
            <w:noWrap/>
            <w:vAlign w:val="bottom"/>
          </w:tcPr>
          <w:p w14:paraId="6E20CDB8" w14:textId="759CE00E" w:rsidR="00CA4357" w:rsidRPr="0022511D" w:rsidRDefault="00CA4357" w:rsidP="006702BE">
            <w:pPr>
              <w:widowControl w:val="0"/>
              <w:ind w:left="-79" w:right="-70" w:hanging="28"/>
              <w:jc w:val="right"/>
              <w:rPr>
                <w:bCs/>
                <w:sz w:val="10"/>
                <w:szCs w:val="10"/>
              </w:rPr>
            </w:pPr>
            <w:r w:rsidRPr="0022511D">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B80FA96" w14:textId="7679E1C4" w:rsidR="00CA4357" w:rsidRPr="0022511D" w:rsidRDefault="00CA4357" w:rsidP="006702BE">
            <w:pPr>
              <w:widowControl w:val="0"/>
              <w:ind w:left="-79" w:right="-70" w:hanging="28"/>
              <w:jc w:val="right"/>
              <w:rPr>
                <w:bCs/>
                <w:sz w:val="10"/>
                <w:szCs w:val="10"/>
              </w:rPr>
            </w:pPr>
            <w:r w:rsidRPr="0022511D">
              <w:rPr>
                <w:sz w:val="10"/>
                <w:szCs w:val="10"/>
              </w:rPr>
              <w:t>-</w:t>
            </w:r>
          </w:p>
        </w:tc>
        <w:tc>
          <w:tcPr>
            <w:tcW w:w="290" w:type="pct"/>
            <w:gridSpan w:val="2"/>
            <w:tcBorders>
              <w:top w:val="nil"/>
              <w:left w:val="dotted" w:sz="4" w:space="0" w:color="auto"/>
              <w:bottom w:val="nil"/>
              <w:right w:val="dotted" w:sz="4" w:space="0" w:color="auto"/>
            </w:tcBorders>
            <w:shd w:val="clear" w:color="auto" w:fill="auto"/>
            <w:vAlign w:val="bottom"/>
          </w:tcPr>
          <w:p w14:paraId="1E1A3851" w14:textId="2127CD9A" w:rsidR="00CA4357" w:rsidRPr="0022511D" w:rsidRDefault="00CA4357" w:rsidP="006702BE">
            <w:pPr>
              <w:widowControl w:val="0"/>
              <w:ind w:left="-79" w:right="-70" w:hanging="28"/>
              <w:jc w:val="right"/>
              <w:rPr>
                <w:bCs/>
                <w:sz w:val="10"/>
                <w:szCs w:val="10"/>
              </w:rPr>
            </w:pPr>
            <w:r w:rsidRPr="0022511D">
              <w:rPr>
                <w:sz w:val="10"/>
                <w:szCs w:val="10"/>
              </w:rPr>
              <w:t>-</w:t>
            </w:r>
          </w:p>
        </w:tc>
        <w:tc>
          <w:tcPr>
            <w:tcW w:w="290" w:type="pct"/>
            <w:tcBorders>
              <w:top w:val="nil"/>
              <w:left w:val="dotted" w:sz="4" w:space="0" w:color="auto"/>
              <w:bottom w:val="nil"/>
              <w:right w:val="single" w:sz="4" w:space="0" w:color="auto"/>
            </w:tcBorders>
            <w:shd w:val="clear" w:color="auto" w:fill="auto"/>
            <w:vAlign w:val="bottom"/>
          </w:tcPr>
          <w:p w14:paraId="6EEF3D96" w14:textId="23EBE4A9" w:rsidR="00CA4357" w:rsidRPr="0022511D" w:rsidRDefault="00CA4357" w:rsidP="006702BE">
            <w:pPr>
              <w:widowControl w:val="0"/>
              <w:ind w:left="-79" w:right="-70" w:hanging="28"/>
              <w:jc w:val="right"/>
              <w:rPr>
                <w:bCs/>
                <w:sz w:val="10"/>
                <w:szCs w:val="10"/>
              </w:rPr>
            </w:pPr>
            <w:r w:rsidRPr="0022511D">
              <w:rPr>
                <w:sz w:val="10"/>
                <w:szCs w:val="10"/>
              </w:rPr>
              <w:t>-</w:t>
            </w:r>
          </w:p>
        </w:tc>
      </w:tr>
      <w:tr w:rsidR="00CA4357" w:rsidRPr="0022511D" w14:paraId="572D73B6" w14:textId="77777777" w:rsidTr="006702BE">
        <w:trPr>
          <w:trHeight w:val="107"/>
        </w:trPr>
        <w:tc>
          <w:tcPr>
            <w:tcW w:w="131" w:type="pct"/>
            <w:tcBorders>
              <w:top w:val="nil"/>
              <w:left w:val="single" w:sz="4" w:space="0" w:color="auto"/>
              <w:bottom w:val="single" w:sz="4" w:space="0" w:color="auto"/>
              <w:right w:val="nil"/>
            </w:tcBorders>
          </w:tcPr>
          <w:p w14:paraId="7482FDF6" w14:textId="77777777" w:rsidR="00CA4357" w:rsidRPr="0022511D" w:rsidRDefault="00CA4357" w:rsidP="006702BE">
            <w:pPr>
              <w:widowControl w:val="0"/>
              <w:ind w:left="-34" w:right="-436"/>
              <w:rPr>
                <w:b/>
                <w:bCs/>
                <w:sz w:val="10"/>
                <w:szCs w:val="10"/>
              </w:rPr>
            </w:pPr>
            <w:r w:rsidRPr="0022511D">
              <w:rPr>
                <w:bCs/>
                <w:sz w:val="10"/>
                <w:szCs w:val="10"/>
              </w:rPr>
              <w:t>11.3</w:t>
            </w:r>
          </w:p>
        </w:tc>
        <w:tc>
          <w:tcPr>
            <w:tcW w:w="806" w:type="pct"/>
            <w:tcBorders>
              <w:top w:val="nil"/>
              <w:left w:val="nil"/>
              <w:bottom w:val="single" w:sz="4" w:space="0" w:color="auto"/>
              <w:right w:val="single" w:sz="4" w:space="0" w:color="auto"/>
            </w:tcBorders>
            <w:noWrap/>
            <w:vAlign w:val="bottom"/>
          </w:tcPr>
          <w:p w14:paraId="6055C5AB" w14:textId="77777777" w:rsidR="00CA4357" w:rsidRPr="0022511D" w:rsidRDefault="00CA4357" w:rsidP="006702BE">
            <w:pPr>
              <w:widowControl w:val="0"/>
              <w:rPr>
                <w:b/>
                <w:bCs/>
                <w:sz w:val="10"/>
                <w:szCs w:val="10"/>
              </w:rPr>
            </w:pPr>
            <w:r w:rsidRPr="0022511D">
              <w:rPr>
                <w:bCs/>
                <w:sz w:val="10"/>
                <w:szCs w:val="10"/>
              </w:rPr>
              <w:t>Diğer</w:t>
            </w:r>
          </w:p>
        </w:tc>
        <w:tc>
          <w:tcPr>
            <w:tcW w:w="290" w:type="pct"/>
            <w:tcBorders>
              <w:top w:val="nil"/>
              <w:left w:val="dotted" w:sz="4" w:space="0" w:color="auto"/>
              <w:bottom w:val="single" w:sz="4" w:space="0" w:color="auto"/>
              <w:right w:val="dotted" w:sz="4" w:space="0" w:color="auto"/>
            </w:tcBorders>
            <w:shd w:val="clear" w:color="auto" w:fill="auto"/>
            <w:vAlign w:val="bottom"/>
          </w:tcPr>
          <w:p w14:paraId="558D2256" w14:textId="1504C7D5" w:rsidR="00CA4357" w:rsidRPr="0022511D" w:rsidRDefault="00CA4357"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single" w:sz="4" w:space="0" w:color="auto"/>
              <w:right w:val="dotted" w:sz="4" w:space="0" w:color="auto"/>
            </w:tcBorders>
            <w:shd w:val="clear" w:color="auto" w:fill="auto"/>
            <w:noWrap/>
            <w:vAlign w:val="bottom"/>
          </w:tcPr>
          <w:p w14:paraId="226B28B1" w14:textId="1C3454B4" w:rsidR="00CA4357" w:rsidRPr="0022511D" w:rsidRDefault="00CA4357"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single" w:sz="4" w:space="0" w:color="auto"/>
              <w:right w:val="dotted" w:sz="4" w:space="0" w:color="auto"/>
            </w:tcBorders>
            <w:shd w:val="clear" w:color="auto" w:fill="auto"/>
            <w:noWrap/>
            <w:vAlign w:val="bottom"/>
          </w:tcPr>
          <w:p w14:paraId="0404D3EA" w14:textId="53A6135D" w:rsidR="00CA4357" w:rsidRPr="0022511D" w:rsidRDefault="00CA4357"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single" w:sz="4" w:space="0" w:color="auto"/>
              <w:right w:val="dotted" w:sz="4" w:space="0" w:color="auto"/>
            </w:tcBorders>
            <w:shd w:val="clear" w:color="auto" w:fill="auto"/>
            <w:noWrap/>
            <w:vAlign w:val="bottom"/>
          </w:tcPr>
          <w:p w14:paraId="484261AB" w14:textId="67F30FD3" w:rsidR="00CA4357" w:rsidRPr="0022511D" w:rsidRDefault="00CA4357" w:rsidP="006702BE">
            <w:pPr>
              <w:widowControl w:val="0"/>
              <w:ind w:left="-79" w:right="-70" w:hanging="28"/>
              <w:jc w:val="right"/>
              <w:rPr>
                <w:b/>
                <w:bCs/>
                <w:sz w:val="10"/>
                <w:szCs w:val="10"/>
              </w:rPr>
            </w:pPr>
            <w:r w:rsidRPr="0022511D">
              <w:rPr>
                <w:sz w:val="10"/>
                <w:szCs w:val="10"/>
              </w:rPr>
              <w:t>-</w:t>
            </w:r>
          </w:p>
        </w:tc>
        <w:tc>
          <w:tcPr>
            <w:tcW w:w="290" w:type="pct"/>
            <w:gridSpan w:val="2"/>
            <w:tcBorders>
              <w:top w:val="nil"/>
              <w:left w:val="dotted" w:sz="4" w:space="0" w:color="auto"/>
              <w:bottom w:val="single" w:sz="4" w:space="0" w:color="auto"/>
              <w:right w:val="dotted" w:sz="4" w:space="0" w:color="auto"/>
            </w:tcBorders>
            <w:shd w:val="clear" w:color="auto" w:fill="auto"/>
            <w:noWrap/>
            <w:vAlign w:val="bottom"/>
          </w:tcPr>
          <w:p w14:paraId="35A9B6A9" w14:textId="57AD33AA" w:rsidR="00CA4357" w:rsidRPr="0022511D" w:rsidRDefault="00CA4357"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single" w:sz="4" w:space="0" w:color="auto"/>
              <w:right w:val="dotted" w:sz="4" w:space="0" w:color="auto"/>
            </w:tcBorders>
            <w:shd w:val="clear" w:color="auto" w:fill="auto"/>
            <w:noWrap/>
            <w:vAlign w:val="bottom"/>
          </w:tcPr>
          <w:p w14:paraId="4AD14D8E" w14:textId="6D72D551" w:rsidR="00CA4357" w:rsidRPr="0022511D" w:rsidRDefault="00CA4357" w:rsidP="006702BE">
            <w:pPr>
              <w:widowControl w:val="0"/>
              <w:ind w:left="-79" w:right="-70" w:hanging="28"/>
              <w:jc w:val="right"/>
              <w:rPr>
                <w:b/>
                <w:bCs/>
                <w:sz w:val="10"/>
                <w:szCs w:val="10"/>
              </w:rPr>
            </w:pPr>
            <w:r w:rsidRPr="0022511D">
              <w:rPr>
                <w:sz w:val="10"/>
                <w:szCs w:val="10"/>
              </w:rPr>
              <w:t>-</w:t>
            </w:r>
          </w:p>
        </w:tc>
        <w:tc>
          <w:tcPr>
            <w:tcW w:w="293" w:type="pct"/>
            <w:tcBorders>
              <w:top w:val="nil"/>
              <w:left w:val="dotted" w:sz="4" w:space="0" w:color="auto"/>
              <w:bottom w:val="single" w:sz="4" w:space="0" w:color="auto"/>
              <w:right w:val="dotted" w:sz="4" w:space="0" w:color="auto"/>
            </w:tcBorders>
            <w:shd w:val="clear" w:color="auto" w:fill="auto"/>
            <w:noWrap/>
            <w:vAlign w:val="bottom"/>
          </w:tcPr>
          <w:p w14:paraId="5A992A75" w14:textId="4EA6B476" w:rsidR="00CA4357" w:rsidRPr="0022511D" w:rsidRDefault="00CA4357"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single" w:sz="4" w:space="0" w:color="auto"/>
              <w:right w:val="dotted" w:sz="4" w:space="0" w:color="auto"/>
            </w:tcBorders>
            <w:shd w:val="clear" w:color="auto" w:fill="auto"/>
            <w:noWrap/>
            <w:vAlign w:val="bottom"/>
          </w:tcPr>
          <w:p w14:paraId="40FEBD98" w14:textId="1D228E55" w:rsidR="00CA4357" w:rsidRPr="0022511D" w:rsidRDefault="00CA4357"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single" w:sz="4" w:space="0" w:color="auto"/>
              <w:right w:val="dotted" w:sz="4" w:space="0" w:color="auto"/>
            </w:tcBorders>
            <w:shd w:val="clear" w:color="auto" w:fill="auto"/>
            <w:noWrap/>
            <w:vAlign w:val="bottom"/>
          </w:tcPr>
          <w:p w14:paraId="07BC4A10" w14:textId="1333F197" w:rsidR="00CA4357" w:rsidRPr="0022511D" w:rsidRDefault="00CA4357"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single" w:sz="4" w:space="0" w:color="auto"/>
              <w:right w:val="dotted" w:sz="4" w:space="0" w:color="auto"/>
            </w:tcBorders>
            <w:shd w:val="clear" w:color="auto" w:fill="auto"/>
            <w:noWrap/>
            <w:vAlign w:val="bottom"/>
          </w:tcPr>
          <w:p w14:paraId="5D71F31F" w14:textId="7213806D" w:rsidR="00CA4357" w:rsidRPr="0022511D" w:rsidRDefault="00CA4357" w:rsidP="006702BE">
            <w:pPr>
              <w:widowControl w:val="0"/>
              <w:ind w:left="-79" w:right="-70" w:hanging="28"/>
              <w:jc w:val="right"/>
              <w:rPr>
                <w:b/>
                <w:bCs/>
                <w:sz w:val="10"/>
                <w:szCs w:val="10"/>
              </w:rPr>
            </w:pPr>
            <w:r w:rsidRPr="0022511D">
              <w:rPr>
                <w:sz w:val="10"/>
                <w:szCs w:val="10"/>
              </w:rPr>
              <w:t>-</w:t>
            </w:r>
          </w:p>
        </w:tc>
        <w:tc>
          <w:tcPr>
            <w:tcW w:w="290" w:type="pct"/>
            <w:gridSpan w:val="3"/>
            <w:tcBorders>
              <w:top w:val="nil"/>
              <w:left w:val="dotted" w:sz="4" w:space="0" w:color="auto"/>
              <w:bottom w:val="single" w:sz="4" w:space="0" w:color="auto"/>
              <w:right w:val="dotted" w:sz="4" w:space="0" w:color="auto"/>
            </w:tcBorders>
            <w:shd w:val="clear" w:color="auto" w:fill="auto"/>
            <w:noWrap/>
            <w:vAlign w:val="bottom"/>
          </w:tcPr>
          <w:p w14:paraId="7788C5A6" w14:textId="44D0FBC6" w:rsidR="00CA4357" w:rsidRPr="0022511D" w:rsidRDefault="00CA4357" w:rsidP="006702BE">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single" w:sz="4" w:space="0" w:color="auto"/>
              <w:right w:val="dotted" w:sz="4" w:space="0" w:color="auto"/>
            </w:tcBorders>
            <w:shd w:val="clear" w:color="auto" w:fill="auto"/>
            <w:noWrap/>
            <w:vAlign w:val="bottom"/>
          </w:tcPr>
          <w:p w14:paraId="551365E4" w14:textId="5F4BC069" w:rsidR="00CA4357" w:rsidRPr="0022511D" w:rsidRDefault="00CA4357" w:rsidP="006702BE">
            <w:pPr>
              <w:widowControl w:val="0"/>
              <w:ind w:left="-79" w:right="-70" w:hanging="28"/>
              <w:jc w:val="right"/>
              <w:rPr>
                <w:bCs/>
                <w:sz w:val="10"/>
                <w:szCs w:val="10"/>
              </w:rPr>
            </w:pPr>
            <w:r w:rsidRPr="0022511D">
              <w:rPr>
                <w:sz w:val="10"/>
                <w:szCs w:val="10"/>
              </w:rPr>
              <w:t>-</w:t>
            </w:r>
          </w:p>
        </w:tc>
        <w:tc>
          <w:tcPr>
            <w:tcW w:w="290" w:type="pct"/>
            <w:gridSpan w:val="2"/>
            <w:tcBorders>
              <w:top w:val="nil"/>
              <w:left w:val="dotted" w:sz="4" w:space="0" w:color="auto"/>
              <w:bottom w:val="single" w:sz="4" w:space="0" w:color="auto"/>
              <w:right w:val="dotted" w:sz="4" w:space="0" w:color="auto"/>
            </w:tcBorders>
            <w:shd w:val="clear" w:color="auto" w:fill="auto"/>
            <w:vAlign w:val="bottom"/>
          </w:tcPr>
          <w:p w14:paraId="6438CDF1" w14:textId="33902357" w:rsidR="00CA4357" w:rsidRPr="0022511D" w:rsidRDefault="00CA4357" w:rsidP="006702BE">
            <w:pPr>
              <w:widowControl w:val="0"/>
              <w:ind w:left="-79" w:right="-70" w:hanging="28"/>
              <w:jc w:val="right"/>
              <w:rPr>
                <w:bCs/>
                <w:sz w:val="10"/>
                <w:szCs w:val="10"/>
              </w:rPr>
            </w:pPr>
            <w:r w:rsidRPr="0022511D">
              <w:rPr>
                <w:sz w:val="10"/>
                <w:szCs w:val="10"/>
              </w:rPr>
              <w:t>-</w:t>
            </w:r>
          </w:p>
        </w:tc>
        <w:tc>
          <w:tcPr>
            <w:tcW w:w="290" w:type="pct"/>
            <w:tcBorders>
              <w:top w:val="nil"/>
              <w:left w:val="dotted" w:sz="4" w:space="0" w:color="auto"/>
              <w:bottom w:val="single" w:sz="4" w:space="0" w:color="auto"/>
              <w:right w:val="single" w:sz="4" w:space="0" w:color="auto"/>
            </w:tcBorders>
            <w:shd w:val="clear" w:color="auto" w:fill="auto"/>
            <w:vAlign w:val="bottom"/>
          </w:tcPr>
          <w:p w14:paraId="724188E3" w14:textId="4A3A8720" w:rsidR="00CA4357" w:rsidRPr="0022511D" w:rsidRDefault="00CA4357" w:rsidP="006702BE">
            <w:pPr>
              <w:widowControl w:val="0"/>
              <w:ind w:left="-79" w:right="-70" w:hanging="28"/>
              <w:jc w:val="right"/>
              <w:rPr>
                <w:bCs/>
                <w:sz w:val="10"/>
                <w:szCs w:val="10"/>
              </w:rPr>
            </w:pPr>
            <w:r w:rsidRPr="0022511D">
              <w:rPr>
                <w:sz w:val="10"/>
                <w:szCs w:val="10"/>
              </w:rPr>
              <w:t>-</w:t>
            </w:r>
          </w:p>
        </w:tc>
      </w:tr>
      <w:tr w:rsidR="006702BE" w:rsidRPr="0022511D" w14:paraId="32A07A55" w14:textId="77777777" w:rsidTr="006702BE">
        <w:trPr>
          <w:trHeight w:val="107"/>
        </w:trPr>
        <w:tc>
          <w:tcPr>
            <w:tcW w:w="131" w:type="pct"/>
            <w:tcBorders>
              <w:top w:val="single" w:sz="4" w:space="0" w:color="auto"/>
              <w:left w:val="single" w:sz="4" w:space="0" w:color="auto"/>
              <w:bottom w:val="nil"/>
              <w:right w:val="nil"/>
            </w:tcBorders>
          </w:tcPr>
          <w:p w14:paraId="05BCE1B7" w14:textId="77777777" w:rsidR="00CA4357" w:rsidRPr="0022511D" w:rsidRDefault="00CA4357" w:rsidP="006702BE">
            <w:pPr>
              <w:widowControl w:val="0"/>
              <w:ind w:left="-34" w:right="-436"/>
              <w:rPr>
                <w:bCs/>
                <w:sz w:val="10"/>
                <w:szCs w:val="10"/>
              </w:rPr>
            </w:pPr>
          </w:p>
        </w:tc>
        <w:tc>
          <w:tcPr>
            <w:tcW w:w="806" w:type="pct"/>
            <w:tcBorders>
              <w:top w:val="single" w:sz="4" w:space="0" w:color="auto"/>
              <w:left w:val="nil"/>
              <w:bottom w:val="nil"/>
              <w:right w:val="single" w:sz="4" w:space="0" w:color="auto"/>
            </w:tcBorders>
            <w:noWrap/>
            <w:vAlign w:val="bottom"/>
          </w:tcPr>
          <w:p w14:paraId="3A2BDFBB" w14:textId="77777777" w:rsidR="00CA4357" w:rsidRPr="0022511D" w:rsidRDefault="00CA4357" w:rsidP="006702BE">
            <w:pPr>
              <w:widowControl w:val="0"/>
              <w:rPr>
                <w:bCs/>
                <w:sz w:val="10"/>
                <w:szCs w:val="10"/>
              </w:rPr>
            </w:pPr>
          </w:p>
        </w:tc>
        <w:tc>
          <w:tcPr>
            <w:tcW w:w="290" w:type="pct"/>
            <w:tcBorders>
              <w:top w:val="single" w:sz="4" w:space="0" w:color="auto"/>
              <w:left w:val="single" w:sz="4" w:space="0" w:color="auto"/>
              <w:bottom w:val="nil"/>
              <w:right w:val="dotted" w:sz="4" w:space="0" w:color="auto"/>
            </w:tcBorders>
            <w:shd w:val="clear" w:color="auto" w:fill="auto"/>
            <w:vAlign w:val="bottom"/>
          </w:tcPr>
          <w:p w14:paraId="4032CFE4" w14:textId="77777777" w:rsidR="00CA4357" w:rsidRPr="0022511D" w:rsidRDefault="00CA4357" w:rsidP="006702BE">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785E3830" w14:textId="77777777" w:rsidR="00CA4357" w:rsidRPr="0022511D" w:rsidRDefault="00CA4357" w:rsidP="006702BE">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519E8BE3" w14:textId="77777777" w:rsidR="00CA4357" w:rsidRPr="0022511D" w:rsidRDefault="00CA4357" w:rsidP="006702BE">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4A696672" w14:textId="77777777" w:rsidR="00CA4357" w:rsidRPr="0022511D" w:rsidRDefault="00CA4357" w:rsidP="006702BE">
            <w:pPr>
              <w:widowControl w:val="0"/>
              <w:ind w:left="-79" w:right="-70" w:hanging="28"/>
              <w:jc w:val="right"/>
              <w:rPr>
                <w:b/>
                <w:bCs/>
                <w:sz w:val="10"/>
                <w:szCs w:val="10"/>
              </w:rPr>
            </w:pPr>
          </w:p>
        </w:tc>
        <w:tc>
          <w:tcPr>
            <w:tcW w:w="290" w:type="pct"/>
            <w:gridSpan w:val="2"/>
            <w:tcBorders>
              <w:top w:val="single" w:sz="4" w:space="0" w:color="auto"/>
              <w:left w:val="dotted" w:sz="4" w:space="0" w:color="auto"/>
              <w:bottom w:val="nil"/>
              <w:right w:val="dotted" w:sz="4" w:space="0" w:color="auto"/>
            </w:tcBorders>
            <w:shd w:val="clear" w:color="auto" w:fill="auto"/>
            <w:noWrap/>
            <w:vAlign w:val="bottom"/>
          </w:tcPr>
          <w:p w14:paraId="488BFB3B" w14:textId="77777777" w:rsidR="00CA4357" w:rsidRPr="0022511D" w:rsidRDefault="00CA4357" w:rsidP="006702BE">
            <w:pPr>
              <w:widowControl w:val="0"/>
              <w:ind w:left="-79" w:right="-70" w:hanging="28"/>
              <w:jc w:val="right"/>
              <w:rPr>
                <w:bCs/>
                <w:sz w:val="10"/>
                <w:szCs w:val="10"/>
              </w:rPr>
            </w:pPr>
          </w:p>
        </w:tc>
        <w:tc>
          <w:tcPr>
            <w:tcW w:w="290" w:type="pct"/>
            <w:tcBorders>
              <w:top w:val="single" w:sz="4" w:space="0" w:color="auto"/>
              <w:left w:val="dotted" w:sz="4" w:space="0" w:color="auto"/>
              <w:bottom w:val="nil"/>
              <w:right w:val="nil"/>
            </w:tcBorders>
            <w:shd w:val="clear" w:color="auto" w:fill="auto"/>
            <w:noWrap/>
            <w:vAlign w:val="bottom"/>
          </w:tcPr>
          <w:p w14:paraId="3D31DBC7" w14:textId="77777777" w:rsidR="00CA4357" w:rsidRPr="0022511D" w:rsidRDefault="00CA4357" w:rsidP="006702BE">
            <w:pPr>
              <w:widowControl w:val="0"/>
              <w:ind w:left="-79" w:right="-70" w:hanging="28"/>
              <w:jc w:val="right"/>
              <w:rPr>
                <w:bCs/>
                <w:sz w:val="10"/>
                <w:szCs w:val="10"/>
              </w:rPr>
            </w:pPr>
          </w:p>
        </w:tc>
        <w:tc>
          <w:tcPr>
            <w:tcW w:w="293" w:type="pct"/>
            <w:tcBorders>
              <w:top w:val="single" w:sz="4" w:space="0" w:color="auto"/>
              <w:left w:val="nil"/>
              <w:bottom w:val="nil"/>
              <w:right w:val="dotted" w:sz="4" w:space="0" w:color="auto"/>
            </w:tcBorders>
            <w:shd w:val="clear" w:color="auto" w:fill="auto"/>
            <w:noWrap/>
            <w:vAlign w:val="bottom"/>
          </w:tcPr>
          <w:p w14:paraId="3CC936DD" w14:textId="77777777" w:rsidR="00CA4357" w:rsidRPr="0022511D" w:rsidRDefault="00CA4357" w:rsidP="006702BE">
            <w:pPr>
              <w:widowControl w:val="0"/>
              <w:ind w:left="-79" w:right="-70" w:hanging="28"/>
              <w:jc w:val="right"/>
              <w:rPr>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0E4A8066" w14:textId="77777777" w:rsidR="00CA4357" w:rsidRPr="0022511D" w:rsidRDefault="00CA4357" w:rsidP="006702BE">
            <w:pPr>
              <w:widowControl w:val="0"/>
              <w:ind w:left="-79" w:right="-70" w:hanging="28"/>
              <w:jc w:val="right"/>
              <w:rPr>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5B2C80CD" w14:textId="77777777" w:rsidR="00CA4357" w:rsidRPr="0022511D" w:rsidRDefault="00CA4357" w:rsidP="006702BE">
            <w:pPr>
              <w:widowControl w:val="0"/>
              <w:ind w:left="-79" w:right="-70" w:hanging="28"/>
              <w:jc w:val="right"/>
              <w:rPr>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555617B5" w14:textId="77777777" w:rsidR="00CA4357" w:rsidRPr="0022511D" w:rsidRDefault="00CA4357" w:rsidP="006702BE">
            <w:pPr>
              <w:widowControl w:val="0"/>
              <w:ind w:left="-79" w:right="-70" w:hanging="28"/>
              <w:jc w:val="right"/>
              <w:rPr>
                <w:bCs/>
                <w:sz w:val="10"/>
                <w:szCs w:val="10"/>
              </w:rPr>
            </w:pPr>
          </w:p>
        </w:tc>
        <w:tc>
          <w:tcPr>
            <w:tcW w:w="290" w:type="pct"/>
            <w:gridSpan w:val="3"/>
            <w:tcBorders>
              <w:top w:val="single" w:sz="4" w:space="0" w:color="auto"/>
              <w:left w:val="dotted" w:sz="4" w:space="0" w:color="auto"/>
              <w:bottom w:val="nil"/>
              <w:right w:val="dotted" w:sz="4" w:space="0" w:color="auto"/>
            </w:tcBorders>
            <w:shd w:val="clear" w:color="auto" w:fill="auto"/>
            <w:noWrap/>
            <w:vAlign w:val="bottom"/>
          </w:tcPr>
          <w:p w14:paraId="62D84F6C" w14:textId="77777777" w:rsidR="00CA4357" w:rsidRPr="0022511D" w:rsidRDefault="00CA4357" w:rsidP="006702BE">
            <w:pPr>
              <w:widowControl w:val="0"/>
              <w:ind w:left="-79" w:right="-70" w:hanging="28"/>
              <w:jc w:val="right"/>
              <w:rPr>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1F6BC5D1" w14:textId="77777777" w:rsidR="00CA4357" w:rsidRPr="0022511D" w:rsidRDefault="00CA4357" w:rsidP="006702BE">
            <w:pPr>
              <w:widowControl w:val="0"/>
              <w:ind w:left="-79" w:right="-70" w:hanging="28"/>
              <w:jc w:val="right"/>
              <w:rPr>
                <w:bCs/>
                <w:sz w:val="10"/>
                <w:szCs w:val="10"/>
              </w:rPr>
            </w:pPr>
          </w:p>
        </w:tc>
        <w:tc>
          <w:tcPr>
            <w:tcW w:w="290" w:type="pct"/>
            <w:gridSpan w:val="2"/>
            <w:tcBorders>
              <w:top w:val="single" w:sz="4" w:space="0" w:color="auto"/>
              <w:left w:val="dotted" w:sz="4" w:space="0" w:color="auto"/>
              <w:bottom w:val="nil"/>
              <w:right w:val="dotted" w:sz="4" w:space="0" w:color="auto"/>
            </w:tcBorders>
            <w:shd w:val="clear" w:color="auto" w:fill="auto"/>
            <w:vAlign w:val="bottom"/>
          </w:tcPr>
          <w:p w14:paraId="0490A5C4" w14:textId="77777777" w:rsidR="00CA4357" w:rsidRPr="0022511D" w:rsidRDefault="00CA4357" w:rsidP="006702BE">
            <w:pPr>
              <w:widowControl w:val="0"/>
              <w:ind w:left="-79" w:right="-70" w:hanging="28"/>
              <w:jc w:val="right"/>
              <w:rPr>
                <w:bCs/>
                <w:sz w:val="10"/>
                <w:szCs w:val="10"/>
              </w:rPr>
            </w:pPr>
          </w:p>
        </w:tc>
        <w:tc>
          <w:tcPr>
            <w:tcW w:w="290" w:type="pct"/>
            <w:tcBorders>
              <w:top w:val="single" w:sz="4" w:space="0" w:color="auto"/>
              <w:left w:val="dotted" w:sz="4" w:space="0" w:color="auto"/>
              <w:bottom w:val="nil"/>
              <w:right w:val="single" w:sz="4" w:space="0" w:color="auto"/>
            </w:tcBorders>
            <w:shd w:val="clear" w:color="auto" w:fill="auto"/>
            <w:vAlign w:val="bottom"/>
          </w:tcPr>
          <w:p w14:paraId="3C340494" w14:textId="77777777" w:rsidR="00CA4357" w:rsidRPr="0022511D" w:rsidRDefault="00CA4357" w:rsidP="006702BE">
            <w:pPr>
              <w:widowControl w:val="0"/>
              <w:ind w:left="-79" w:right="-70" w:hanging="28"/>
              <w:jc w:val="right"/>
              <w:rPr>
                <w:b/>
                <w:bCs/>
                <w:sz w:val="10"/>
                <w:szCs w:val="10"/>
              </w:rPr>
            </w:pPr>
          </w:p>
        </w:tc>
      </w:tr>
      <w:tr w:rsidR="006702BE" w:rsidRPr="0022511D" w14:paraId="3E09843F" w14:textId="77777777" w:rsidTr="006702BE">
        <w:trPr>
          <w:trHeight w:val="107"/>
        </w:trPr>
        <w:tc>
          <w:tcPr>
            <w:tcW w:w="131" w:type="pct"/>
            <w:tcBorders>
              <w:top w:val="nil"/>
              <w:left w:val="single" w:sz="4" w:space="0" w:color="auto"/>
              <w:bottom w:val="single" w:sz="12" w:space="0" w:color="auto"/>
              <w:right w:val="nil"/>
            </w:tcBorders>
          </w:tcPr>
          <w:p w14:paraId="5181DD2E" w14:textId="77777777" w:rsidR="00CA4357" w:rsidRPr="0022511D" w:rsidRDefault="00CA4357" w:rsidP="006702BE">
            <w:pPr>
              <w:widowControl w:val="0"/>
              <w:ind w:left="-34" w:right="-436"/>
              <w:rPr>
                <w:b/>
                <w:bCs/>
                <w:sz w:val="10"/>
                <w:szCs w:val="10"/>
              </w:rPr>
            </w:pPr>
          </w:p>
        </w:tc>
        <w:tc>
          <w:tcPr>
            <w:tcW w:w="806" w:type="pct"/>
            <w:tcBorders>
              <w:top w:val="nil"/>
              <w:left w:val="nil"/>
              <w:bottom w:val="single" w:sz="12" w:space="0" w:color="auto"/>
              <w:right w:val="single" w:sz="4" w:space="0" w:color="auto"/>
            </w:tcBorders>
            <w:noWrap/>
            <w:vAlign w:val="bottom"/>
          </w:tcPr>
          <w:p w14:paraId="7E0F006E" w14:textId="77777777" w:rsidR="00CA4357" w:rsidRPr="0022511D" w:rsidRDefault="00CA4357" w:rsidP="006702BE">
            <w:pPr>
              <w:widowControl w:val="0"/>
              <w:rPr>
                <w:b/>
                <w:bCs/>
                <w:sz w:val="10"/>
                <w:szCs w:val="10"/>
              </w:rPr>
            </w:pPr>
            <w:r w:rsidRPr="0022511D">
              <w:rPr>
                <w:b/>
                <w:bCs/>
                <w:sz w:val="10"/>
                <w:szCs w:val="10"/>
              </w:rPr>
              <w:t>Dönem Sonu Bakiyesi (III+IV……+X+XI)</w:t>
            </w:r>
          </w:p>
        </w:tc>
        <w:tc>
          <w:tcPr>
            <w:tcW w:w="290" w:type="pct"/>
            <w:tcBorders>
              <w:top w:val="nil"/>
              <w:left w:val="single" w:sz="4" w:space="0" w:color="auto"/>
              <w:bottom w:val="single" w:sz="12" w:space="0" w:color="auto"/>
              <w:right w:val="dotted" w:sz="4" w:space="0" w:color="auto"/>
            </w:tcBorders>
            <w:shd w:val="clear" w:color="auto" w:fill="auto"/>
            <w:vAlign w:val="bottom"/>
          </w:tcPr>
          <w:p w14:paraId="20906A2F" w14:textId="46F7C7A4" w:rsidR="00CA4357" w:rsidRPr="0022511D" w:rsidRDefault="00CA4357" w:rsidP="006702BE">
            <w:pPr>
              <w:widowControl w:val="0"/>
              <w:ind w:left="-79" w:right="-70" w:hanging="28"/>
              <w:jc w:val="right"/>
              <w:rPr>
                <w:b/>
                <w:bCs/>
                <w:sz w:val="10"/>
                <w:szCs w:val="10"/>
              </w:rPr>
            </w:pPr>
            <w:r w:rsidRPr="0022511D">
              <w:rPr>
                <w:b/>
                <w:sz w:val="10"/>
                <w:szCs w:val="10"/>
              </w:rPr>
              <w:t>1.500.000</w:t>
            </w:r>
          </w:p>
        </w:tc>
        <w:tc>
          <w:tcPr>
            <w:tcW w:w="290" w:type="pct"/>
            <w:tcBorders>
              <w:top w:val="nil"/>
              <w:left w:val="dotted" w:sz="4" w:space="0" w:color="auto"/>
              <w:bottom w:val="single" w:sz="12" w:space="0" w:color="auto"/>
              <w:right w:val="dotted" w:sz="4" w:space="0" w:color="auto"/>
            </w:tcBorders>
            <w:shd w:val="clear" w:color="auto" w:fill="auto"/>
            <w:noWrap/>
            <w:vAlign w:val="bottom"/>
          </w:tcPr>
          <w:p w14:paraId="5F46480B" w14:textId="27259DDA" w:rsidR="00CA4357" w:rsidRPr="0022511D" w:rsidRDefault="00CA4357" w:rsidP="006702BE">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single" w:sz="12" w:space="0" w:color="auto"/>
              <w:right w:val="dotted" w:sz="4" w:space="0" w:color="auto"/>
            </w:tcBorders>
            <w:shd w:val="clear" w:color="auto" w:fill="auto"/>
            <w:noWrap/>
            <w:vAlign w:val="bottom"/>
          </w:tcPr>
          <w:p w14:paraId="2646A5F7" w14:textId="5FA18E22" w:rsidR="00CA4357" w:rsidRPr="0022511D" w:rsidRDefault="00CA4357" w:rsidP="006702BE">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single" w:sz="12" w:space="0" w:color="auto"/>
              <w:right w:val="dotted" w:sz="4" w:space="0" w:color="auto"/>
            </w:tcBorders>
            <w:shd w:val="clear" w:color="auto" w:fill="auto"/>
            <w:noWrap/>
            <w:vAlign w:val="bottom"/>
          </w:tcPr>
          <w:p w14:paraId="7F59B1A5" w14:textId="67E31517" w:rsidR="00CA4357" w:rsidRPr="0022511D" w:rsidRDefault="00CA4357" w:rsidP="006702BE">
            <w:pPr>
              <w:widowControl w:val="0"/>
              <w:ind w:left="-79" w:right="-70" w:hanging="28"/>
              <w:jc w:val="right"/>
              <w:rPr>
                <w:b/>
                <w:bCs/>
                <w:sz w:val="10"/>
                <w:szCs w:val="10"/>
              </w:rPr>
            </w:pPr>
            <w:r w:rsidRPr="0022511D">
              <w:rPr>
                <w:b/>
                <w:sz w:val="10"/>
                <w:szCs w:val="10"/>
              </w:rPr>
              <w:t>-</w:t>
            </w:r>
          </w:p>
        </w:tc>
        <w:tc>
          <w:tcPr>
            <w:tcW w:w="290" w:type="pct"/>
            <w:gridSpan w:val="2"/>
            <w:tcBorders>
              <w:top w:val="nil"/>
              <w:left w:val="dotted" w:sz="4" w:space="0" w:color="auto"/>
              <w:bottom w:val="single" w:sz="12" w:space="0" w:color="auto"/>
              <w:right w:val="dotted" w:sz="4" w:space="0" w:color="auto"/>
            </w:tcBorders>
            <w:shd w:val="clear" w:color="auto" w:fill="auto"/>
            <w:noWrap/>
            <w:vAlign w:val="bottom"/>
          </w:tcPr>
          <w:p w14:paraId="2F00FAA2" w14:textId="43CE66E1" w:rsidR="00CA4357" w:rsidRPr="0022511D" w:rsidRDefault="00CA4357" w:rsidP="006702BE">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single" w:sz="12" w:space="0" w:color="auto"/>
              <w:right w:val="nil"/>
            </w:tcBorders>
            <w:shd w:val="clear" w:color="auto" w:fill="auto"/>
            <w:noWrap/>
            <w:vAlign w:val="bottom"/>
          </w:tcPr>
          <w:p w14:paraId="539BDDB6" w14:textId="77777777" w:rsidR="00CA4357" w:rsidRPr="0022511D" w:rsidRDefault="00AB223F" w:rsidP="006702BE">
            <w:pPr>
              <w:widowControl w:val="0"/>
              <w:ind w:left="-79" w:right="-70" w:hanging="28"/>
              <w:jc w:val="right"/>
              <w:rPr>
                <w:b/>
                <w:bCs/>
                <w:sz w:val="10"/>
                <w:szCs w:val="10"/>
              </w:rPr>
            </w:pPr>
            <w:r w:rsidRPr="0022511D">
              <w:rPr>
                <w:b/>
                <w:sz w:val="10"/>
                <w:szCs w:val="10"/>
              </w:rPr>
              <w:t>(1.099</w:t>
            </w:r>
            <w:r w:rsidR="00CA4357" w:rsidRPr="0022511D">
              <w:rPr>
                <w:b/>
                <w:sz w:val="10"/>
                <w:szCs w:val="10"/>
              </w:rPr>
              <w:t>)</w:t>
            </w:r>
          </w:p>
        </w:tc>
        <w:tc>
          <w:tcPr>
            <w:tcW w:w="293" w:type="pct"/>
            <w:tcBorders>
              <w:top w:val="nil"/>
              <w:left w:val="nil"/>
              <w:bottom w:val="single" w:sz="12" w:space="0" w:color="auto"/>
              <w:right w:val="dotted" w:sz="4" w:space="0" w:color="auto"/>
            </w:tcBorders>
            <w:shd w:val="clear" w:color="auto" w:fill="auto"/>
            <w:noWrap/>
            <w:vAlign w:val="bottom"/>
          </w:tcPr>
          <w:p w14:paraId="1D956630" w14:textId="1E1AB4FD" w:rsidR="00CA4357" w:rsidRPr="0022511D" w:rsidRDefault="00CA4357" w:rsidP="006702BE">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single" w:sz="12" w:space="0" w:color="auto"/>
              <w:right w:val="dotted" w:sz="4" w:space="0" w:color="auto"/>
            </w:tcBorders>
            <w:shd w:val="clear" w:color="auto" w:fill="auto"/>
            <w:noWrap/>
            <w:vAlign w:val="bottom"/>
          </w:tcPr>
          <w:p w14:paraId="077DF577" w14:textId="2A598E95" w:rsidR="00CA4357" w:rsidRPr="0022511D" w:rsidRDefault="00CA4357" w:rsidP="006702BE">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single" w:sz="12" w:space="0" w:color="auto"/>
              <w:right w:val="dotted" w:sz="4" w:space="0" w:color="auto"/>
            </w:tcBorders>
            <w:shd w:val="clear" w:color="auto" w:fill="auto"/>
            <w:noWrap/>
            <w:vAlign w:val="bottom"/>
          </w:tcPr>
          <w:p w14:paraId="063E8849" w14:textId="7A8C9ACA" w:rsidR="00CA4357" w:rsidRPr="0022511D" w:rsidRDefault="00CA4357" w:rsidP="006702BE">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single" w:sz="12" w:space="0" w:color="auto"/>
              <w:right w:val="dotted" w:sz="4" w:space="0" w:color="auto"/>
            </w:tcBorders>
            <w:shd w:val="clear" w:color="auto" w:fill="auto"/>
            <w:noWrap/>
            <w:vAlign w:val="bottom"/>
          </w:tcPr>
          <w:p w14:paraId="27FF18E2" w14:textId="50223ED4" w:rsidR="00CA4357" w:rsidRPr="0022511D" w:rsidRDefault="00CA4357" w:rsidP="006702BE">
            <w:pPr>
              <w:widowControl w:val="0"/>
              <w:ind w:left="-79" w:right="-70" w:hanging="28"/>
              <w:jc w:val="right"/>
              <w:rPr>
                <w:b/>
                <w:bCs/>
                <w:sz w:val="10"/>
                <w:szCs w:val="10"/>
              </w:rPr>
            </w:pPr>
            <w:r w:rsidRPr="0022511D">
              <w:rPr>
                <w:b/>
                <w:sz w:val="10"/>
                <w:szCs w:val="10"/>
              </w:rPr>
              <w:t>-</w:t>
            </w:r>
          </w:p>
        </w:tc>
        <w:tc>
          <w:tcPr>
            <w:tcW w:w="290" w:type="pct"/>
            <w:gridSpan w:val="3"/>
            <w:tcBorders>
              <w:top w:val="nil"/>
              <w:left w:val="dotted" w:sz="4" w:space="0" w:color="auto"/>
              <w:bottom w:val="single" w:sz="12" w:space="0" w:color="auto"/>
              <w:right w:val="dotted" w:sz="4" w:space="0" w:color="auto"/>
            </w:tcBorders>
            <w:shd w:val="clear" w:color="auto" w:fill="auto"/>
            <w:noWrap/>
            <w:vAlign w:val="bottom"/>
          </w:tcPr>
          <w:p w14:paraId="006A7112" w14:textId="123A0C4C" w:rsidR="00CA4357" w:rsidRPr="0022511D" w:rsidRDefault="00CA4357" w:rsidP="006702BE">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single" w:sz="12" w:space="0" w:color="auto"/>
              <w:right w:val="dotted" w:sz="4" w:space="0" w:color="auto"/>
            </w:tcBorders>
            <w:shd w:val="clear" w:color="auto" w:fill="auto"/>
            <w:noWrap/>
            <w:vAlign w:val="bottom"/>
          </w:tcPr>
          <w:p w14:paraId="0E806049" w14:textId="77777777" w:rsidR="00CA4357" w:rsidRPr="0022511D" w:rsidRDefault="00CA4357" w:rsidP="006702BE">
            <w:pPr>
              <w:widowControl w:val="0"/>
              <w:ind w:left="-79" w:right="-70" w:hanging="28"/>
              <w:jc w:val="right"/>
              <w:rPr>
                <w:b/>
                <w:bCs/>
                <w:sz w:val="10"/>
                <w:szCs w:val="10"/>
              </w:rPr>
            </w:pPr>
            <w:r w:rsidRPr="0022511D">
              <w:rPr>
                <w:b/>
                <w:sz w:val="10"/>
                <w:szCs w:val="10"/>
              </w:rPr>
              <w:t>(1.870)</w:t>
            </w:r>
          </w:p>
        </w:tc>
        <w:tc>
          <w:tcPr>
            <w:tcW w:w="290" w:type="pct"/>
            <w:gridSpan w:val="2"/>
            <w:tcBorders>
              <w:top w:val="nil"/>
              <w:left w:val="dotted" w:sz="4" w:space="0" w:color="auto"/>
              <w:bottom w:val="single" w:sz="12" w:space="0" w:color="auto"/>
              <w:right w:val="dotted" w:sz="4" w:space="0" w:color="auto"/>
            </w:tcBorders>
            <w:shd w:val="clear" w:color="auto" w:fill="auto"/>
            <w:vAlign w:val="bottom"/>
          </w:tcPr>
          <w:p w14:paraId="6DFA9275" w14:textId="77777777" w:rsidR="00CA4357" w:rsidRPr="0022511D" w:rsidRDefault="00452328" w:rsidP="006702BE">
            <w:pPr>
              <w:widowControl w:val="0"/>
              <w:ind w:left="-79" w:right="-70" w:hanging="28"/>
              <w:jc w:val="right"/>
              <w:rPr>
                <w:b/>
                <w:bCs/>
                <w:sz w:val="10"/>
                <w:szCs w:val="10"/>
              </w:rPr>
            </w:pPr>
            <w:r w:rsidRPr="0022511D">
              <w:rPr>
                <w:b/>
                <w:sz w:val="10"/>
                <w:szCs w:val="10"/>
              </w:rPr>
              <w:t>171.492</w:t>
            </w:r>
          </w:p>
        </w:tc>
        <w:tc>
          <w:tcPr>
            <w:tcW w:w="290" w:type="pct"/>
            <w:tcBorders>
              <w:top w:val="nil"/>
              <w:left w:val="dotted" w:sz="4" w:space="0" w:color="auto"/>
              <w:bottom w:val="single" w:sz="12" w:space="0" w:color="auto"/>
              <w:right w:val="single" w:sz="4" w:space="0" w:color="auto"/>
            </w:tcBorders>
            <w:shd w:val="clear" w:color="auto" w:fill="auto"/>
            <w:vAlign w:val="bottom"/>
          </w:tcPr>
          <w:p w14:paraId="40D171DA" w14:textId="77777777" w:rsidR="00CA4357" w:rsidRPr="0022511D" w:rsidRDefault="00452328" w:rsidP="006702BE">
            <w:pPr>
              <w:widowControl w:val="0"/>
              <w:ind w:left="-79" w:right="-70" w:hanging="28"/>
              <w:jc w:val="right"/>
              <w:rPr>
                <w:b/>
                <w:bCs/>
                <w:sz w:val="10"/>
                <w:szCs w:val="10"/>
              </w:rPr>
            </w:pPr>
            <w:r w:rsidRPr="0022511D">
              <w:rPr>
                <w:b/>
                <w:sz w:val="10"/>
                <w:szCs w:val="10"/>
              </w:rPr>
              <w:t>1.668.523</w:t>
            </w:r>
          </w:p>
        </w:tc>
      </w:tr>
    </w:tbl>
    <w:p w14:paraId="0E234CBE" w14:textId="77777777" w:rsidR="00155F51" w:rsidRPr="0022511D" w:rsidRDefault="00155F51" w:rsidP="006702BE">
      <w:pPr>
        <w:widowControl w:val="0"/>
        <w:tabs>
          <w:tab w:val="left" w:pos="1953"/>
        </w:tabs>
        <w:rPr>
          <w:rFonts w:eastAsia="Arial Unicode MS"/>
          <w:bCs/>
        </w:rPr>
      </w:pPr>
    </w:p>
    <w:p w14:paraId="7B43BF0E" w14:textId="77777777" w:rsidR="00155F51" w:rsidRPr="0022511D" w:rsidRDefault="00155F51" w:rsidP="006702BE">
      <w:pPr>
        <w:widowControl w:val="0"/>
        <w:ind w:left="426" w:hanging="426"/>
        <w:rPr>
          <w:bCs/>
          <w:sz w:val="11"/>
          <w:szCs w:val="11"/>
        </w:rPr>
      </w:pPr>
      <w:r w:rsidRPr="0022511D">
        <w:rPr>
          <w:bCs/>
          <w:sz w:val="11"/>
          <w:szCs w:val="11"/>
        </w:rPr>
        <w:t>1.</w:t>
      </w:r>
      <w:r w:rsidRPr="0022511D">
        <w:rPr>
          <w:bCs/>
          <w:sz w:val="11"/>
          <w:szCs w:val="11"/>
        </w:rPr>
        <w:tab/>
        <w:t>Duran varlıklar birikmiş yeniden değerleme artışları/azalışları,</w:t>
      </w:r>
    </w:p>
    <w:p w14:paraId="71057877" w14:textId="77777777" w:rsidR="00155F51" w:rsidRPr="0022511D" w:rsidRDefault="00155F51" w:rsidP="006702BE">
      <w:pPr>
        <w:widowControl w:val="0"/>
        <w:ind w:left="426" w:hanging="426"/>
        <w:rPr>
          <w:bCs/>
          <w:sz w:val="11"/>
          <w:szCs w:val="11"/>
        </w:rPr>
      </w:pPr>
      <w:r w:rsidRPr="0022511D">
        <w:rPr>
          <w:bCs/>
          <w:sz w:val="11"/>
          <w:szCs w:val="11"/>
        </w:rPr>
        <w:t xml:space="preserve">2. </w:t>
      </w:r>
      <w:r w:rsidRPr="0022511D">
        <w:rPr>
          <w:bCs/>
          <w:sz w:val="11"/>
          <w:szCs w:val="11"/>
        </w:rPr>
        <w:tab/>
        <w:t>Tanımlanmış fayda planlarının birikmiş yeniden ölçüm kazançları/kayıpları,</w:t>
      </w:r>
    </w:p>
    <w:p w14:paraId="79EB5B26" w14:textId="77777777" w:rsidR="00155F51" w:rsidRPr="0022511D" w:rsidRDefault="00155F51" w:rsidP="006702BE">
      <w:pPr>
        <w:widowControl w:val="0"/>
        <w:ind w:left="426" w:hanging="426"/>
        <w:rPr>
          <w:bCs/>
          <w:sz w:val="11"/>
          <w:szCs w:val="11"/>
        </w:rPr>
      </w:pPr>
      <w:r w:rsidRPr="0022511D">
        <w:rPr>
          <w:bCs/>
          <w:sz w:val="11"/>
          <w:szCs w:val="11"/>
        </w:rPr>
        <w:t xml:space="preserve">3. </w:t>
      </w:r>
      <w:r w:rsidRPr="0022511D">
        <w:rPr>
          <w:bCs/>
          <w:sz w:val="11"/>
          <w:szCs w:val="11"/>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5514ACA0" w14:textId="77777777" w:rsidR="00155F51" w:rsidRPr="0022511D" w:rsidRDefault="00155F51" w:rsidP="006702BE">
      <w:pPr>
        <w:widowControl w:val="0"/>
        <w:ind w:left="426" w:hanging="426"/>
        <w:rPr>
          <w:bCs/>
          <w:sz w:val="11"/>
          <w:szCs w:val="11"/>
        </w:rPr>
      </w:pPr>
      <w:r w:rsidRPr="0022511D">
        <w:rPr>
          <w:bCs/>
          <w:sz w:val="11"/>
          <w:szCs w:val="11"/>
        </w:rPr>
        <w:t xml:space="preserve">4. </w:t>
      </w:r>
      <w:r w:rsidRPr="0022511D">
        <w:rPr>
          <w:bCs/>
          <w:sz w:val="11"/>
          <w:szCs w:val="11"/>
        </w:rPr>
        <w:tab/>
        <w:t>Yabancı para çevirim farkları,</w:t>
      </w:r>
    </w:p>
    <w:p w14:paraId="152F5EA7" w14:textId="77777777" w:rsidR="00155F51" w:rsidRPr="0022511D" w:rsidRDefault="00155F51" w:rsidP="006702BE">
      <w:pPr>
        <w:widowControl w:val="0"/>
        <w:ind w:left="426" w:hanging="426"/>
        <w:rPr>
          <w:bCs/>
          <w:sz w:val="11"/>
          <w:szCs w:val="11"/>
        </w:rPr>
      </w:pPr>
      <w:r w:rsidRPr="0022511D">
        <w:rPr>
          <w:bCs/>
          <w:sz w:val="11"/>
          <w:szCs w:val="11"/>
        </w:rPr>
        <w:t xml:space="preserve">5. </w:t>
      </w:r>
      <w:r w:rsidRPr="0022511D">
        <w:rPr>
          <w:bCs/>
          <w:sz w:val="11"/>
          <w:szCs w:val="11"/>
        </w:rPr>
        <w:tab/>
        <w:t>Gerçeğe uygun değer farkı diğer kapsamlı gelire yansıtılan finansal varlıkların birikmiş yeniden değerleme ve/veya sınıflandırma kazançları/kayıpları,</w:t>
      </w:r>
    </w:p>
    <w:p w14:paraId="554EEF0E" w14:textId="77777777" w:rsidR="00155F51" w:rsidRPr="0022511D" w:rsidRDefault="00155F51" w:rsidP="006702BE">
      <w:pPr>
        <w:widowControl w:val="0"/>
        <w:ind w:left="426" w:hanging="426"/>
        <w:rPr>
          <w:rFonts w:eastAsia="Arial Unicode MS"/>
          <w:bCs/>
          <w:sz w:val="12"/>
          <w:szCs w:val="12"/>
        </w:rPr>
      </w:pPr>
      <w:r w:rsidRPr="0022511D">
        <w:rPr>
          <w:bCs/>
          <w:sz w:val="11"/>
          <w:szCs w:val="11"/>
        </w:rPr>
        <w:t xml:space="preserve">6. </w:t>
      </w:r>
      <w:r w:rsidRPr="0022511D">
        <w:rPr>
          <w:bCs/>
          <w:sz w:val="11"/>
          <w:szCs w:val="11"/>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5035C360" w14:textId="77777777" w:rsidR="00155F51" w:rsidRPr="0022511D" w:rsidRDefault="00155F51" w:rsidP="006702BE">
      <w:pPr>
        <w:widowControl w:val="0"/>
        <w:ind w:left="709" w:hanging="709"/>
        <w:jc w:val="center"/>
        <w:rPr>
          <w:rFonts w:eastAsia="Arial Unicode MS"/>
          <w:bCs/>
          <w:sz w:val="15"/>
          <w:szCs w:val="15"/>
        </w:rPr>
      </w:pPr>
    </w:p>
    <w:p w14:paraId="39952B2B" w14:textId="77777777" w:rsidR="00155F51" w:rsidRPr="0022511D" w:rsidRDefault="00155F51" w:rsidP="006702BE">
      <w:pPr>
        <w:widowControl w:val="0"/>
        <w:ind w:left="709" w:hanging="709"/>
        <w:jc w:val="center"/>
        <w:rPr>
          <w:rFonts w:eastAsia="Arial Unicode MS"/>
          <w:bCs/>
          <w:sz w:val="15"/>
          <w:szCs w:val="15"/>
        </w:rPr>
      </w:pPr>
    </w:p>
    <w:p w14:paraId="2AA5DCAD" w14:textId="77777777" w:rsidR="00155F51" w:rsidRPr="0022511D" w:rsidRDefault="00155F51" w:rsidP="006702BE">
      <w:pPr>
        <w:widowControl w:val="0"/>
        <w:ind w:left="709" w:hanging="709"/>
        <w:jc w:val="center"/>
        <w:rPr>
          <w:rFonts w:eastAsia="Arial Unicode MS"/>
          <w:bCs/>
          <w:sz w:val="15"/>
          <w:szCs w:val="15"/>
        </w:rPr>
      </w:pPr>
    </w:p>
    <w:p w14:paraId="380F9A56" w14:textId="77777777" w:rsidR="00155F51" w:rsidRPr="0022511D" w:rsidRDefault="00155F51" w:rsidP="006702BE">
      <w:pPr>
        <w:widowControl w:val="0"/>
        <w:ind w:left="709" w:hanging="709"/>
        <w:jc w:val="center"/>
        <w:rPr>
          <w:rFonts w:eastAsia="Arial Unicode MS"/>
          <w:bCs/>
          <w:sz w:val="15"/>
          <w:szCs w:val="15"/>
        </w:rPr>
      </w:pPr>
    </w:p>
    <w:p w14:paraId="49A0A5A4" w14:textId="77777777" w:rsidR="00155F51" w:rsidRPr="0022511D" w:rsidRDefault="00155F51" w:rsidP="006702BE">
      <w:pPr>
        <w:widowControl w:val="0"/>
        <w:ind w:left="709" w:hanging="709"/>
        <w:jc w:val="center"/>
        <w:rPr>
          <w:rFonts w:eastAsia="Arial Unicode MS"/>
          <w:bCs/>
          <w:sz w:val="15"/>
          <w:szCs w:val="15"/>
        </w:rPr>
      </w:pPr>
    </w:p>
    <w:p w14:paraId="32FF5A99" w14:textId="77777777" w:rsidR="00155F51" w:rsidRPr="0022511D" w:rsidRDefault="00155F51" w:rsidP="006702BE">
      <w:pPr>
        <w:widowControl w:val="0"/>
        <w:ind w:left="709" w:hanging="709"/>
        <w:jc w:val="center"/>
        <w:rPr>
          <w:rFonts w:eastAsia="Arial Unicode MS"/>
          <w:bCs/>
          <w:sz w:val="15"/>
          <w:szCs w:val="15"/>
        </w:rPr>
      </w:pPr>
    </w:p>
    <w:p w14:paraId="09436724" w14:textId="77777777" w:rsidR="00155F51" w:rsidRPr="0022511D" w:rsidRDefault="00155F51" w:rsidP="006702BE">
      <w:pPr>
        <w:widowControl w:val="0"/>
        <w:ind w:left="709" w:hanging="709"/>
        <w:jc w:val="center"/>
        <w:rPr>
          <w:rFonts w:eastAsia="Arial Unicode MS"/>
          <w:bCs/>
          <w:sz w:val="15"/>
          <w:szCs w:val="15"/>
        </w:rPr>
      </w:pPr>
    </w:p>
    <w:p w14:paraId="79D89575" w14:textId="77777777" w:rsidR="00155F51" w:rsidRPr="0022511D" w:rsidRDefault="00155F51" w:rsidP="006702BE">
      <w:pPr>
        <w:widowControl w:val="0"/>
        <w:ind w:left="709" w:hanging="709"/>
        <w:jc w:val="center"/>
        <w:rPr>
          <w:rFonts w:eastAsia="Arial Unicode MS"/>
          <w:bCs/>
          <w:sz w:val="15"/>
          <w:szCs w:val="15"/>
        </w:rPr>
      </w:pPr>
    </w:p>
    <w:p w14:paraId="04EAB15A" w14:textId="77777777" w:rsidR="00155F51" w:rsidRPr="0022511D" w:rsidRDefault="00155F51" w:rsidP="006702BE">
      <w:pPr>
        <w:widowControl w:val="0"/>
        <w:ind w:left="709" w:hanging="709"/>
        <w:jc w:val="center"/>
        <w:rPr>
          <w:rFonts w:eastAsia="Arial Unicode MS"/>
          <w:bCs/>
          <w:sz w:val="15"/>
          <w:szCs w:val="15"/>
        </w:rPr>
      </w:pPr>
    </w:p>
    <w:p w14:paraId="3AA2894F" w14:textId="77777777" w:rsidR="00155F51" w:rsidRPr="0022511D" w:rsidRDefault="00155F51" w:rsidP="006702BE">
      <w:pPr>
        <w:widowControl w:val="0"/>
        <w:ind w:left="709" w:hanging="709"/>
        <w:jc w:val="center"/>
        <w:rPr>
          <w:rFonts w:eastAsia="Arial Unicode MS"/>
          <w:bCs/>
          <w:sz w:val="15"/>
          <w:szCs w:val="15"/>
        </w:rPr>
      </w:pPr>
    </w:p>
    <w:p w14:paraId="087A7DB6" w14:textId="77777777" w:rsidR="00155F51" w:rsidRPr="0022511D" w:rsidRDefault="00155F51" w:rsidP="006702BE">
      <w:pPr>
        <w:widowControl w:val="0"/>
        <w:ind w:left="709" w:hanging="709"/>
        <w:jc w:val="center"/>
        <w:rPr>
          <w:rFonts w:eastAsia="Arial Unicode MS"/>
          <w:bCs/>
        </w:rPr>
        <w:sectPr w:rsidR="00155F51" w:rsidRPr="0022511D" w:rsidSect="006702BE">
          <w:headerReference w:type="default" r:id="rId32"/>
          <w:footerReference w:type="default" r:id="rId33"/>
          <w:footnotePr>
            <w:numRestart w:val="eachPage"/>
          </w:footnotePr>
          <w:type w:val="nextColumn"/>
          <w:pgSz w:w="16840" w:h="11907" w:orient="landscape" w:code="9"/>
          <w:pgMar w:top="851" w:right="851" w:bottom="851" w:left="851" w:header="851" w:footer="851" w:gutter="0"/>
          <w:cols w:space="708"/>
          <w:docGrid w:linePitch="272"/>
        </w:sectPr>
      </w:pPr>
      <w:r w:rsidRPr="0022511D">
        <w:rPr>
          <w:rFonts w:eastAsia="Arial Unicode MS"/>
          <w:bCs/>
        </w:rPr>
        <w:t>İlişikteki açıklama ve dipnotlar bu konsolide olmayan finansal tabloların tamamlayıcı bir parçasıdır.</w:t>
      </w:r>
    </w:p>
    <w:tbl>
      <w:tblPr>
        <w:tblW w:w="5000" w:type="pct"/>
        <w:tblCellMar>
          <w:left w:w="0" w:type="dxa"/>
          <w:right w:w="0" w:type="dxa"/>
        </w:tblCellMar>
        <w:tblLook w:val="0000" w:firstRow="0" w:lastRow="0" w:firstColumn="0" w:lastColumn="0" w:noHBand="0" w:noVBand="0"/>
      </w:tblPr>
      <w:tblGrid>
        <w:gridCol w:w="425"/>
        <w:gridCol w:w="5358"/>
        <w:gridCol w:w="832"/>
        <w:gridCol w:w="1841"/>
        <w:gridCol w:w="1739"/>
      </w:tblGrid>
      <w:tr w:rsidR="00332EBF" w:rsidRPr="0022511D" w14:paraId="3EB2CE4F" w14:textId="77777777" w:rsidTr="0083789B">
        <w:trPr>
          <w:trHeight w:val="57"/>
        </w:trPr>
        <w:tc>
          <w:tcPr>
            <w:tcW w:w="5000" w:type="pct"/>
            <w:gridSpan w:val="5"/>
            <w:tcBorders>
              <w:top w:val="single" w:sz="4" w:space="0" w:color="auto"/>
              <w:left w:val="single" w:sz="4" w:space="0" w:color="auto"/>
              <w:bottom w:val="single" w:sz="4" w:space="0" w:color="auto"/>
              <w:right w:val="single" w:sz="4" w:space="0" w:color="auto"/>
            </w:tcBorders>
            <w:vAlign w:val="bottom"/>
          </w:tcPr>
          <w:p w14:paraId="5E3552B5" w14:textId="77777777" w:rsidR="009E02A7" w:rsidRPr="0022511D" w:rsidRDefault="00EE0C6B" w:rsidP="006702BE">
            <w:pPr>
              <w:widowControl w:val="0"/>
              <w:jc w:val="center"/>
              <w:rPr>
                <w:rFonts w:eastAsia="Arial Unicode MS"/>
                <w:b/>
                <w:bCs/>
                <w:sz w:val="13"/>
                <w:szCs w:val="13"/>
              </w:rPr>
            </w:pPr>
            <w:bookmarkStart w:id="8" w:name="OLE_LINK3"/>
            <w:r w:rsidRPr="0022511D">
              <w:rPr>
                <w:rFonts w:eastAsia="Arial Unicode MS"/>
                <w:b/>
                <w:bCs/>
                <w:sz w:val="13"/>
                <w:szCs w:val="13"/>
              </w:rPr>
              <w:lastRenderedPageBreak/>
              <w:t>T.O.M.</w:t>
            </w:r>
            <w:r w:rsidR="009E02A7" w:rsidRPr="0022511D">
              <w:rPr>
                <w:rFonts w:eastAsia="Arial Unicode MS"/>
                <w:b/>
                <w:bCs/>
                <w:sz w:val="13"/>
                <w:szCs w:val="13"/>
              </w:rPr>
              <w:t xml:space="preserve"> </w:t>
            </w:r>
            <w:r w:rsidR="00A412C7" w:rsidRPr="0022511D">
              <w:rPr>
                <w:rFonts w:eastAsia="Arial Unicode MS"/>
                <w:b/>
                <w:bCs/>
                <w:sz w:val="13"/>
                <w:szCs w:val="13"/>
              </w:rPr>
              <w:t xml:space="preserve">KATILIM BANKASI A.Ş. KONSOLİDE </w:t>
            </w:r>
            <w:r w:rsidR="00293FCA" w:rsidRPr="0022511D">
              <w:rPr>
                <w:rFonts w:eastAsia="Arial Unicode MS"/>
                <w:b/>
                <w:bCs/>
                <w:sz w:val="13"/>
                <w:szCs w:val="13"/>
              </w:rPr>
              <w:t xml:space="preserve">OLMAYAN </w:t>
            </w:r>
            <w:r w:rsidR="009E02A7" w:rsidRPr="0022511D">
              <w:rPr>
                <w:rFonts w:eastAsia="Arial Unicode MS"/>
                <w:b/>
                <w:bCs/>
                <w:sz w:val="13"/>
                <w:szCs w:val="13"/>
              </w:rPr>
              <w:t>NAKİT AKIŞ TABLOSU</w:t>
            </w:r>
          </w:p>
        </w:tc>
      </w:tr>
      <w:tr w:rsidR="00332EBF" w:rsidRPr="0022511D" w14:paraId="2AEE0859" w14:textId="77777777" w:rsidTr="006702BE">
        <w:trPr>
          <w:trHeight w:val="57"/>
        </w:trPr>
        <w:tc>
          <w:tcPr>
            <w:tcW w:w="2836"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6CA17D65" w14:textId="77777777" w:rsidR="003E167D" w:rsidRPr="0022511D" w:rsidRDefault="003E167D" w:rsidP="006702BE">
            <w:pPr>
              <w:widowControl w:val="0"/>
              <w:rPr>
                <w:rFonts w:eastAsia="Arial Unicode MS"/>
                <w:b/>
                <w:bCs/>
                <w:sz w:val="13"/>
                <w:szCs w:val="13"/>
              </w:rPr>
            </w:pPr>
          </w:p>
        </w:tc>
        <w:tc>
          <w:tcPr>
            <w:tcW w:w="408" w:type="pct"/>
            <w:vMerge w:val="restart"/>
            <w:tcBorders>
              <w:top w:val="single" w:sz="4" w:space="0" w:color="auto"/>
              <w:left w:val="single" w:sz="4" w:space="0" w:color="auto"/>
              <w:right w:val="nil"/>
            </w:tcBorders>
            <w:noWrap/>
            <w:tcMar>
              <w:top w:w="18" w:type="dxa"/>
              <w:left w:w="18" w:type="dxa"/>
              <w:bottom w:w="0" w:type="dxa"/>
              <w:right w:w="18" w:type="dxa"/>
            </w:tcMar>
            <w:vAlign w:val="bottom"/>
          </w:tcPr>
          <w:p w14:paraId="0A547D96" w14:textId="77777777" w:rsidR="00D46E96" w:rsidRPr="0022511D" w:rsidRDefault="00D46E96" w:rsidP="006702BE">
            <w:pPr>
              <w:widowControl w:val="0"/>
              <w:jc w:val="center"/>
              <w:rPr>
                <w:rFonts w:eastAsia="Arial Unicode MS"/>
                <w:b/>
                <w:bCs/>
                <w:sz w:val="13"/>
                <w:szCs w:val="13"/>
              </w:rPr>
            </w:pPr>
          </w:p>
        </w:tc>
        <w:tc>
          <w:tcPr>
            <w:tcW w:w="903" w:type="pct"/>
            <w:tcBorders>
              <w:top w:val="single" w:sz="4" w:space="0" w:color="auto"/>
              <w:left w:val="single" w:sz="4" w:space="0" w:color="auto"/>
              <w:right w:val="dotted" w:sz="4" w:space="0" w:color="auto"/>
            </w:tcBorders>
            <w:vAlign w:val="bottom"/>
          </w:tcPr>
          <w:p w14:paraId="66629A90" w14:textId="77777777" w:rsidR="003E167D" w:rsidRPr="0022511D" w:rsidRDefault="003E167D" w:rsidP="006702BE">
            <w:pPr>
              <w:widowControl w:val="0"/>
              <w:ind w:right="39"/>
              <w:jc w:val="right"/>
              <w:rPr>
                <w:rFonts w:eastAsia="Arial Unicode MS"/>
                <w:b/>
                <w:bCs/>
                <w:sz w:val="13"/>
                <w:szCs w:val="13"/>
              </w:rPr>
            </w:pPr>
            <w:r w:rsidRPr="0022511D">
              <w:rPr>
                <w:rFonts w:eastAsia="Arial Unicode MS"/>
                <w:b/>
                <w:bCs/>
                <w:sz w:val="13"/>
                <w:szCs w:val="13"/>
              </w:rPr>
              <w:t>Cari Dönem</w:t>
            </w:r>
          </w:p>
        </w:tc>
        <w:tc>
          <w:tcPr>
            <w:tcW w:w="853" w:type="pct"/>
            <w:tcBorders>
              <w:top w:val="single" w:sz="4" w:space="0" w:color="auto"/>
              <w:left w:val="dotted" w:sz="4" w:space="0" w:color="auto"/>
              <w:right w:val="single" w:sz="4" w:space="0" w:color="auto"/>
            </w:tcBorders>
            <w:vAlign w:val="bottom"/>
          </w:tcPr>
          <w:p w14:paraId="6FD0738E" w14:textId="77777777" w:rsidR="003E167D" w:rsidRPr="0022511D" w:rsidRDefault="003E167D" w:rsidP="006702BE">
            <w:pPr>
              <w:widowControl w:val="0"/>
              <w:ind w:right="39"/>
              <w:jc w:val="right"/>
              <w:rPr>
                <w:rFonts w:eastAsia="Arial Unicode MS"/>
                <w:b/>
                <w:bCs/>
                <w:sz w:val="13"/>
                <w:szCs w:val="13"/>
              </w:rPr>
            </w:pPr>
            <w:r w:rsidRPr="0022511D">
              <w:rPr>
                <w:rFonts w:eastAsia="Arial Unicode MS"/>
                <w:b/>
                <w:bCs/>
                <w:sz w:val="13"/>
                <w:szCs w:val="13"/>
              </w:rPr>
              <w:t>Önceki Dönem</w:t>
            </w:r>
          </w:p>
        </w:tc>
      </w:tr>
      <w:tr w:rsidR="00332EBF" w:rsidRPr="0022511D" w14:paraId="7A2E5B6D" w14:textId="77777777" w:rsidTr="006702BE">
        <w:trPr>
          <w:trHeight w:val="87"/>
        </w:trPr>
        <w:tc>
          <w:tcPr>
            <w:tcW w:w="2836"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08C2F841" w14:textId="77777777" w:rsidR="003E167D" w:rsidRPr="0022511D" w:rsidRDefault="003E167D" w:rsidP="006702BE">
            <w:pPr>
              <w:widowControl w:val="0"/>
              <w:rPr>
                <w:b/>
                <w:bCs/>
                <w:sz w:val="13"/>
                <w:szCs w:val="13"/>
              </w:rPr>
            </w:pPr>
          </w:p>
        </w:tc>
        <w:tc>
          <w:tcPr>
            <w:tcW w:w="408" w:type="pct"/>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ABA98C0" w14:textId="77777777" w:rsidR="003E167D" w:rsidRPr="0022511D" w:rsidRDefault="003E167D" w:rsidP="006702BE">
            <w:pPr>
              <w:widowControl w:val="0"/>
              <w:jc w:val="center"/>
              <w:rPr>
                <w:rFonts w:eastAsia="Arial Unicode MS"/>
                <w:b/>
                <w:bCs/>
                <w:sz w:val="13"/>
                <w:szCs w:val="13"/>
              </w:rPr>
            </w:pPr>
          </w:p>
        </w:tc>
        <w:tc>
          <w:tcPr>
            <w:tcW w:w="903" w:type="pct"/>
            <w:tcBorders>
              <w:left w:val="single" w:sz="4" w:space="0" w:color="auto"/>
              <w:bottom w:val="single" w:sz="4" w:space="0" w:color="auto"/>
              <w:right w:val="dotted" w:sz="4" w:space="0" w:color="auto"/>
            </w:tcBorders>
            <w:vAlign w:val="bottom"/>
          </w:tcPr>
          <w:p w14:paraId="2382CE00" w14:textId="77777777" w:rsidR="003E167D" w:rsidRPr="0022511D" w:rsidRDefault="00313BBB" w:rsidP="006702BE">
            <w:pPr>
              <w:widowControl w:val="0"/>
              <w:ind w:right="39"/>
              <w:jc w:val="right"/>
              <w:rPr>
                <w:b/>
                <w:bCs/>
                <w:sz w:val="13"/>
                <w:szCs w:val="13"/>
              </w:rPr>
            </w:pPr>
            <w:r w:rsidRPr="0022511D">
              <w:rPr>
                <w:b/>
                <w:bCs/>
                <w:sz w:val="13"/>
                <w:szCs w:val="13"/>
              </w:rPr>
              <w:t>01/01/202</w:t>
            </w:r>
            <w:r w:rsidR="00D27A80" w:rsidRPr="0022511D">
              <w:rPr>
                <w:b/>
                <w:bCs/>
                <w:sz w:val="13"/>
                <w:szCs w:val="13"/>
              </w:rPr>
              <w:t>2</w:t>
            </w:r>
            <w:r w:rsidR="00A169D8" w:rsidRPr="0022511D">
              <w:rPr>
                <w:b/>
                <w:bCs/>
                <w:sz w:val="13"/>
                <w:szCs w:val="13"/>
              </w:rPr>
              <w:t xml:space="preserve"> - </w:t>
            </w:r>
            <w:r w:rsidR="00A03CFA" w:rsidRPr="0022511D">
              <w:rPr>
                <w:b/>
                <w:bCs/>
                <w:sz w:val="13"/>
                <w:szCs w:val="13"/>
              </w:rPr>
              <w:t>31/12/2023</w:t>
            </w:r>
          </w:p>
        </w:tc>
        <w:tc>
          <w:tcPr>
            <w:tcW w:w="853" w:type="pct"/>
            <w:tcBorders>
              <w:left w:val="dotted" w:sz="4" w:space="0" w:color="auto"/>
              <w:bottom w:val="single" w:sz="4" w:space="0" w:color="auto"/>
              <w:right w:val="single" w:sz="4" w:space="0" w:color="auto"/>
            </w:tcBorders>
            <w:vAlign w:val="bottom"/>
          </w:tcPr>
          <w:p w14:paraId="6C259E14" w14:textId="77777777" w:rsidR="003E167D" w:rsidRPr="0022511D" w:rsidRDefault="001D7FE3" w:rsidP="006702BE">
            <w:pPr>
              <w:widowControl w:val="0"/>
              <w:ind w:right="39"/>
              <w:jc w:val="right"/>
              <w:rPr>
                <w:b/>
                <w:bCs/>
                <w:sz w:val="13"/>
                <w:szCs w:val="13"/>
              </w:rPr>
            </w:pPr>
            <w:r w:rsidRPr="0022511D">
              <w:rPr>
                <w:b/>
                <w:bCs/>
                <w:sz w:val="13"/>
                <w:szCs w:val="13"/>
              </w:rPr>
              <w:t>01/01/202</w:t>
            </w:r>
            <w:r w:rsidR="00D27A80" w:rsidRPr="0022511D">
              <w:rPr>
                <w:b/>
                <w:bCs/>
                <w:sz w:val="13"/>
                <w:szCs w:val="13"/>
              </w:rPr>
              <w:t>1</w:t>
            </w:r>
            <w:r w:rsidRPr="0022511D">
              <w:rPr>
                <w:b/>
                <w:bCs/>
                <w:sz w:val="13"/>
                <w:szCs w:val="13"/>
              </w:rPr>
              <w:t xml:space="preserve"> - </w:t>
            </w:r>
            <w:r w:rsidR="00A03CFA" w:rsidRPr="0022511D">
              <w:rPr>
                <w:b/>
                <w:bCs/>
                <w:sz w:val="13"/>
                <w:szCs w:val="13"/>
              </w:rPr>
              <w:t>31/12/2022</w:t>
            </w:r>
          </w:p>
        </w:tc>
      </w:tr>
      <w:tr w:rsidR="00332EBF" w:rsidRPr="0022511D" w14:paraId="0651D66B" w14:textId="77777777" w:rsidTr="006702BE">
        <w:trPr>
          <w:trHeight w:val="57"/>
        </w:trPr>
        <w:tc>
          <w:tcPr>
            <w:tcW w:w="208" w:type="pct"/>
            <w:tcBorders>
              <w:top w:val="single" w:sz="4" w:space="0" w:color="auto"/>
              <w:left w:val="single" w:sz="4" w:space="0" w:color="auto"/>
            </w:tcBorders>
            <w:noWrap/>
            <w:tcMar>
              <w:top w:w="18" w:type="dxa"/>
              <w:left w:w="18" w:type="dxa"/>
              <w:bottom w:w="0" w:type="dxa"/>
              <w:right w:w="18" w:type="dxa"/>
            </w:tcMar>
          </w:tcPr>
          <w:p w14:paraId="5F764FAB" w14:textId="77777777" w:rsidR="003E167D" w:rsidRPr="0022511D" w:rsidRDefault="003E167D" w:rsidP="006702BE">
            <w:pPr>
              <w:widowControl w:val="0"/>
              <w:rPr>
                <w:rFonts w:eastAsia="Arial Unicode MS"/>
                <w:b/>
                <w:bCs/>
                <w:sz w:val="13"/>
                <w:szCs w:val="13"/>
              </w:rPr>
            </w:pPr>
            <w:r w:rsidRPr="0022511D">
              <w:rPr>
                <w:rFonts w:eastAsia="Arial Unicode MS"/>
                <w:b/>
                <w:bCs/>
                <w:sz w:val="13"/>
                <w:szCs w:val="13"/>
              </w:rPr>
              <w:t>A.</w:t>
            </w:r>
          </w:p>
        </w:tc>
        <w:tc>
          <w:tcPr>
            <w:tcW w:w="2628" w:type="pct"/>
            <w:tcBorders>
              <w:top w:val="single" w:sz="4" w:space="0" w:color="auto"/>
              <w:right w:val="single" w:sz="4" w:space="0" w:color="auto"/>
            </w:tcBorders>
            <w:noWrap/>
            <w:tcMar>
              <w:top w:w="18" w:type="dxa"/>
              <w:left w:w="18" w:type="dxa"/>
              <w:bottom w:w="0" w:type="dxa"/>
              <w:right w:w="18" w:type="dxa"/>
            </w:tcMar>
            <w:vAlign w:val="bottom"/>
          </w:tcPr>
          <w:p w14:paraId="58DB42B0" w14:textId="77777777" w:rsidR="003E167D" w:rsidRPr="0022511D" w:rsidRDefault="003E167D" w:rsidP="006702BE">
            <w:pPr>
              <w:widowControl w:val="0"/>
              <w:rPr>
                <w:rFonts w:eastAsia="Arial Unicode MS"/>
                <w:b/>
                <w:bCs/>
                <w:sz w:val="13"/>
                <w:szCs w:val="13"/>
              </w:rPr>
            </w:pPr>
            <w:r w:rsidRPr="0022511D">
              <w:rPr>
                <w:rFonts w:eastAsia="Arial Unicode MS"/>
                <w:b/>
                <w:bCs/>
                <w:sz w:val="13"/>
                <w:szCs w:val="13"/>
              </w:rPr>
              <w:t>BANKACILIK FAALİYETLERİNE İLİŞKİN NAKİT AKIMLARI</w:t>
            </w:r>
          </w:p>
        </w:tc>
        <w:tc>
          <w:tcPr>
            <w:tcW w:w="408"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6E9A4588" w14:textId="77777777" w:rsidR="003E167D" w:rsidRPr="0022511D" w:rsidRDefault="003E167D" w:rsidP="006702BE">
            <w:pPr>
              <w:widowControl w:val="0"/>
              <w:jc w:val="center"/>
              <w:rPr>
                <w:rFonts w:eastAsia="Arial Unicode MS"/>
                <w:b/>
                <w:bCs/>
                <w:sz w:val="13"/>
                <w:szCs w:val="13"/>
              </w:rPr>
            </w:pPr>
          </w:p>
        </w:tc>
        <w:tc>
          <w:tcPr>
            <w:tcW w:w="903" w:type="pct"/>
            <w:tcBorders>
              <w:top w:val="single" w:sz="4" w:space="0" w:color="auto"/>
              <w:left w:val="single" w:sz="4" w:space="0" w:color="auto"/>
              <w:right w:val="dotted" w:sz="4" w:space="0" w:color="auto"/>
            </w:tcBorders>
            <w:vAlign w:val="bottom"/>
          </w:tcPr>
          <w:p w14:paraId="2F6A6C51" w14:textId="77777777" w:rsidR="003E167D" w:rsidRPr="0022511D" w:rsidRDefault="003E167D" w:rsidP="006702BE">
            <w:pPr>
              <w:widowControl w:val="0"/>
              <w:ind w:right="39"/>
              <w:jc w:val="right"/>
              <w:rPr>
                <w:rFonts w:eastAsia="Arial Unicode MS"/>
                <w:sz w:val="13"/>
                <w:szCs w:val="13"/>
              </w:rPr>
            </w:pPr>
          </w:p>
        </w:tc>
        <w:tc>
          <w:tcPr>
            <w:tcW w:w="853" w:type="pct"/>
            <w:tcBorders>
              <w:top w:val="single" w:sz="4" w:space="0" w:color="auto"/>
              <w:left w:val="dotted" w:sz="4" w:space="0" w:color="auto"/>
              <w:right w:val="single" w:sz="4" w:space="0" w:color="auto"/>
            </w:tcBorders>
            <w:vAlign w:val="bottom"/>
          </w:tcPr>
          <w:p w14:paraId="20CA2749" w14:textId="77777777" w:rsidR="003E167D" w:rsidRPr="0022511D" w:rsidRDefault="003E167D" w:rsidP="006702BE">
            <w:pPr>
              <w:widowControl w:val="0"/>
              <w:ind w:right="39"/>
              <w:jc w:val="right"/>
              <w:rPr>
                <w:rFonts w:eastAsia="Arial Unicode MS"/>
                <w:sz w:val="13"/>
                <w:szCs w:val="13"/>
              </w:rPr>
            </w:pPr>
          </w:p>
        </w:tc>
      </w:tr>
      <w:tr w:rsidR="00332EBF" w:rsidRPr="0022511D" w14:paraId="1980BE71" w14:textId="77777777" w:rsidTr="006702BE">
        <w:trPr>
          <w:trHeight w:val="57"/>
        </w:trPr>
        <w:tc>
          <w:tcPr>
            <w:tcW w:w="208" w:type="pct"/>
            <w:tcBorders>
              <w:left w:val="single" w:sz="4" w:space="0" w:color="auto"/>
            </w:tcBorders>
            <w:noWrap/>
            <w:tcMar>
              <w:top w:w="18" w:type="dxa"/>
              <w:left w:w="18" w:type="dxa"/>
              <w:bottom w:w="0" w:type="dxa"/>
              <w:right w:w="18" w:type="dxa"/>
            </w:tcMar>
          </w:tcPr>
          <w:p w14:paraId="0C9B7182" w14:textId="77777777" w:rsidR="003E167D" w:rsidRPr="0022511D" w:rsidRDefault="003E167D" w:rsidP="006702BE">
            <w:pPr>
              <w:widowControl w:val="0"/>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25E4944" w14:textId="77777777" w:rsidR="003E167D" w:rsidRPr="0022511D" w:rsidRDefault="003E167D" w:rsidP="006702BE">
            <w:pPr>
              <w:widowControl w:val="0"/>
              <w:rPr>
                <w:rFonts w:eastAsia="Arial Unicode MS"/>
                <w:b/>
                <w:bC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62D82A8" w14:textId="77777777" w:rsidR="003E167D" w:rsidRPr="0022511D" w:rsidRDefault="003E167D" w:rsidP="006702BE">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0AFA2F6A" w14:textId="77777777" w:rsidR="003E167D" w:rsidRPr="0022511D" w:rsidRDefault="003E167D" w:rsidP="006702BE">
            <w:pPr>
              <w:widowControl w:val="0"/>
              <w:ind w:right="39"/>
              <w:jc w:val="right"/>
              <w:rPr>
                <w:rFonts w:eastAsia="Arial Unicode MS"/>
                <w:sz w:val="13"/>
                <w:szCs w:val="13"/>
              </w:rPr>
            </w:pPr>
          </w:p>
        </w:tc>
        <w:tc>
          <w:tcPr>
            <w:tcW w:w="853" w:type="pct"/>
            <w:tcBorders>
              <w:left w:val="dotted" w:sz="4" w:space="0" w:color="auto"/>
              <w:right w:val="single" w:sz="4" w:space="0" w:color="auto"/>
            </w:tcBorders>
            <w:vAlign w:val="bottom"/>
          </w:tcPr>
          <w:p w14:paraId="3AF9BAD1" w14:textId="77777777" w:rsidR="003E167D" w:rsidRPr="0022511D" w:rsidRDefault="003E167D" w:rsidP="006702BE">
            <w:pPr>
              <w:widowControl w:val="0"/>
              <w:ind w:right="39"/>
              <w:jc w:val="right"/>
              <w:rPr>
                <w:rFonts w:eastAsia="Arial Unicode MS"/>
                <w:sz w:val="13"/>
                <w:szCs w:val="13"/>
              </w:rPr>
            </w:pPr>
          </w:p>
        </w:tc>
      </w:tr>
      <w:tr w:rsidR="00E02EEC" w:rsidRPr="0022511D" w14:paraId="64BC3241" w14:textId="77777777" w:rsidTr="006702BE">
        <w:trPr>
          <w:trHeight w:val="57"/>
        </w:trPr>
        <w:tc>
          <w:tcPr>
            <w:tcW w:w="208" w:type="pct"/>
            <w:tcBorders>
              <w:left w:val="single" w:sz="4" w:space="0" w:color="auto"/>
            </w:tcBorders>
            <w:noWrap/>
            <w:tcMar>
              <w:top w:w="18" w:type="dxa"/>
              <w:left w:w="18" w:type="dxa"/>
              <w:bottom w:w="0" w:type="dxa"/>
              <w:right w:w="18" w:type="dxa"/>
            </w:tcMar>
          </w:tcPr>
          <w:p w14:paraId="7B16B8B5" w14:textId="77777777" w:rsidR="00E02EEC" w:rsidRPr="0022511D" w:rsidRDefault="00E02EEC" w:rsidP="006702BE">
            <w:pPr>
              <w:widowControl w:val="0"/>
              <w:rPr>
                <w:rFonts w:eastAsia="Arial Unicode MS"/>
                <w:b/>
                <w:bCs/>
                <w:sz w:val="13"/>
                <w:szCs w:val="13"/>
              </w:rPr>
            </w:pPr>
            <w:r w:rsidRPr="0022511D">
              <w:rPr>
                <w:rFonts w:eastAsia="Arial Unicode MS"/>
                <w:b/>
                <w:sz w:val="13"/>
                <w:szCs w:val="13"/>
              </w:rPr>
              <w:t>1.1</w:t>
            </w:r>
          </w:p>
        </w:tc>
        <w:tc>
          <w:tcPr>
            <w:tcW w:w="2628" w:type="pct"/>
            <w:tcBorders>
              <w:right w:val="single" w:sz="4" w:space="0" w:color="auto"/>
            </w:tcBorders>
            <w:noWrap/>
            <w:tcMar>
              <w:top w:w="18" w:type="dxa"/>
              <w:left w:w="18" w:type="dxa"/>
              <w:bottom w:w="0" w:type="dxa"/>
              <w:right w:w="18" w:type="dxa"/>
            </w:tcMar>
            <w:vAlign w:val="bottom"/>
          </w:tcPr>
          <w:p w14:paraId="31B8F8C8" w14:textId="77777777" w:rsidR="00E02EEC" w:rsidRPr="0022511D" w:rsidRDefault="00E02EEC" w:rsidP="006702BE">
            <w:pPr>
              <w:widowControl w:val="0"/>
              <w:rPr>
                <w:rFonts w:eastAsia="Arial Unicode MS"/>
                <w:b/>
                <w:bCs/>
                <w:sz w:val="13"/>
                <w:szCs w:val="13"/>
              </w:rPr>
            </w:pPr>
            <w:r w:rsidRPr="0022511D">
              <w:rPr>
                <w:rFonts w:eastAsia="Arial Unicode MS"/>
                <w:b/>
                <w:bCs/>
                <w:sz w:val="13"/>
                <w:szCs w:val="13"/>
              </w:rPr>
              <w:t>Bankacılık Faaliyet Konusu Aktif ve Pasiflerdeki Değişim Öncesi Faaliyet Karı (Zararı)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02CE268" w14:textId="77777777" w:rsidR="00E02EEC" w:rsidRPr="0022511D" w:rsidRDefault="00E02EEC" w:rsidP="006702BE">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74F669C6" w14:textId="6A0ED699" w:rsidR="00E02EEC" w:rsidRPr="0022511D" w:rsidRDefault="00E02EEC" w:rsidP="006702BE">
            <w:pPr>
              <w:widowControl w:val="0"/>
              <w:ind w:right="39"/>
              <w:jc w:val="right"/>
              <w:rPr>
                <w:b/>
                <w:bCs/>
                <w:sz w:val="13"/>
                <w:szCs w:val="13"/>
              </w:rPr>
            </w:pPr>
            <w:r w:rsidRPr="0022511D">
              <w:rPr>
                <w:b/>
                <w:sz w:val="13"/>
                <w:szCs w:val="13"/>
              </w:rPr>
              <w:t>233.</w:t>
            </w:r>
            <w:r w:rsidR="00AE141B" w:rsidRPr="0022511D">
              <w:rPr>
                <w:b/>
                <w:sz w:val="13"/>
                <w:szCs w:val="13"/>
              </w:rPr>
              <w:t>464</w:t>
            </w:r>
          </w:p>
        </w:tc>
        <w:tc>
          <w:tcPr>
            <w:tcW w:w="853" w:type="pct"/>
            <w:tcBorders>
              <w:left w:val="dotted" w:sz="4" w:space="0" w:color="auto"/>
              <w:right w:val="single" w:sz="4" w:space="0" w:color="auto"/>
            </w:tcBorders>
            <w:vAlign w:val="bottom"/>
          </w:tcPr>
          <w:p w14:paraId="2C44C166" w14:textId="77777777" w:rsidR="00E02EEC" w:rsidRPr="0022511D" w:rsidRDefault="00E02EEC" w:rsidP="006702BE">
            <w:pPr>
              <w:widowControl w:val="0"/>
              <w:ind w:right="39"/>
              <w:jc w:val="right"/>
              <w:rPr>
                <w:b/>
                <w:bCs/>
                <w:sz w:val="13"/>
                <w:szCs w:val="13"/>
              </w:rPr>
            </w:pPr>
            <w:r w:rsidRPr="0022511D">
              <w:rPr>
                <w:b/>
                <w:sz w:val="13"/>
                <w:szCs w:val="13"/>
              </w:rPr>
              <w:t>407</w:t>
            </w:r>
          </w:p>
        </w:tc>
      </w:tr>
      <w:tr w:rsidR="00E02EEC" w:rsidRPr="0022511D" w14:paraId="235A995F" w14:textId="77777777" w:rsidTr="006702BE">
        <w:trPr>
          <w:trHeight w:val="57"/>
        </w:trPr>
        <w:tc>
          <w:tcPr>
            <w:tcW w:w="208" w:type="pct"/>
            <w:tcBorders>
              <w:left w:val="single" w:sz="4" w:space="0" w:color="auto"/>
            </w:tcBorders>
            <w:noWrap/>
            <w:tcMar>
              <w:top w:w="18" w:type="dxa"/>
              <w:left w:w="18" w:type="dxa"/>
              <w:bottom w:w="0" w:type="dxa"/>
              <w:right w:w="18" w:type="dxa"/>
            </w:tcMar>
          </w:tcPr>
          <w:p w14:paraId="22E0DD67" w14:textId="77777777" w:rsidR="00E02EEC" w:rsidRPr="0022511D" w:rsidRDefault="00E02EEC" w:rsidP="006702BE">
            <w:pPr>
              <w:widowControl w:val="0"/>
              <w:rPr>
                <w:sz w:val="13"/>
                <w:szCs w:val="13"/>
              </w:rPr>
            </w:pPr>
          </w:p>
        </w:tc>
        <w:tc>
          <w:tcPr>
            <w:tcW w:w="2628" w:type="pct"/>
            <w:tcBorders>
              <w:right w:val="single" w:sz="4" w:space="0" w:color="auto"/>
            </w:tcBorders>
            <w:noWrap/>
            <w:tcMar>
              <w:top w:w="18" w:type="dxa"/>
              <w:left w:w="18" w:type="dxa"/>
              <w:bottom w:w="0" w:type="dxa"/>
              <w:right w:w="18" w:type="dxa"/>
            </w:tcMar>
            <w:vAlign w:val="bottom"/>
          </w:tcPr>
          <w:p w14:paraId="279A8093" w14:textId="77777777" w:rsidR="00E02EEC" w:rsidRPr="0022511D" w:rsidRDefault="00E02EEC" w:rsidP="006702BE">
            <w:pPr>
              <w:widowControl w:val="0"/>
              <w:rPr>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D435E2B" w14:textId="77777777" w:rsidR="00E02EEC" w:rsidRPr="0022511D" w:rsidRDefault="00E02EEC" w:rsidP="006702BE">
            <w:pPr>
              <w:widowControl w:val="0"/>
              <w:jc w:val="center"/>
              <w:rPr>
                <w:sz w:val="13"/>
                <w:szCs w:val="13"/>
              </w:rPr>
            </w:pPr>
          </w:p>
        </w:tc>
        <w:tc>
          <w:tcPr>
            <w:tcW w:w="903" w:type="pct"/>
            <w:tcBorders>
              <w:left w:val="single" w:sz="4" w:space="0" w:color="auto"/>
              <w:right w:val="dotted" w:sz="4" w:space="0" w:color="auto"/>
            </w:tcBorders>
            <w:vAlign w:val="bottom"/>
          </w:tcPr>
          <w:p w14:paraId="4C807E7F" w14:textId="77777777" w:rsidR="00E02EEC" w:rsidRPr="0022511D" w:rsidRDefault="00E02EEC" w:rsidP="006702BE">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7881B71C" w14:textId="77777777" w:rsidR="00E02EEC" w:rsidRPr="0022511D" w:rsidRDefault="00E02EEC" w:rsidP="006702BE">
            <w:pPr>
              <w:widowControl w:val="0"/>
              <w:ind w:right="39"/>
              <w:jc w:val="right"/>
              <w:rPr>
                <w:bCs/>
                <w:sz w:val="13"/>
                <w:szCs w:val="13"/>
              </w:rPr>
            </w:pPr>
          </w:p>
        </w:tc>
      </w:tr>
      <w:tr w:rsidR="00E02EEC" w:rsidRPr="0022511D" w14:paraId="00C78D76" w14:textId="77777777" w:rsidTr="006702BE">
        <w:trPr>
          <w:trHeight w:val="57"/>
        </w:trPr>
        <w:tc>
          <w:tcPr>
            <w:tcW w:w="208" w:type="pct"/>
            <w:tcBorders>
              <w:left w:val="single" w:sz="4" w:space="0" w:color="auto"/>
            </w:tcBorders>
            <w:noWrap/>
            <w:tcMar>
              <w:top w:w="18" w:type="dxa"/>
              <w:left w:w="18" w:type="dxa"/>
              <w:bottom w:w="0" w:type="dxa"/>
              <w:right w:w="18" w:type="dxa"/>
            </w:tcMar>
          </w:tcPr>
          <w:p w14:paraId="65BA9013" w14:textId="77777777" w:rsidR="00E02EEC" w:rsidRPr="0022511D" w:rsidRDefault="00E02EEC" w:rsidP="006702BE">
            <w:pPr>
              <w:widowControl w:val="0"/>
              <w:rPr>
                <w:rFonts w:eastAsia="Arial Unicode MS"/>
                <w:sz w:val="13"/>
                <w:szCs w:val="13"/>
              </w:rPr>
            </w:pPr>
            <w:r w:rsidRPr="0022511D">
              <w:rPr>
                <w:rFonts w:eastAsia="Arial Unicode MS"/>
                <w:sz w:val="13"/>
                <w:szCs w:val="13"/>
              </w:rPr>
              <w:t>1.1.1</w:t>
            </w:r>
          </w:p>
        </w:tc>
        <w:tc>
          <w:tcPr>
            <w:tcW w:w="2628" w:type="pct"/>
            <w:tcBorders>
              <w:right w:val="single" w:sz="4" w:space="0" w:color="auto"/>
            </w:tcBorders>
            <w:noWrap/>
            <w:tcMar>
              <w:top w:w="18" w:type="dxa"/>
              <w:left w:w="18" w:type="dxa"/>
              <w:bottom w:w="0" w:type="dxa"/>
              <w:right w:w="18" w:type="dxa"/>
            </w:tcMar>
            <w:vAlign w:val="bottom"/>
          </w:tcPr>
          <w:p w14:paraId="41361C71" w14:textId="77777777" w:rsidR="00E02EEC" w:rsidRPr="0022511D" w:rsidRDefault="00E02EEC" w:rsidP="006702BE">
            <w:pPr>
              <w:widowControl w:val="0"/>
              <w:rPr>
                <w:rFonts w:eastAsia="Arial Unicode MS"/>
                <w:sz w:val="13"/>
                <w:szCs w:val="13"/>
              </w:rPr>
            </w:pPr>
            <w:r w:rsidRPr="0022511D">
              <w:rPr>
                <w:rFonts w:eastAsia="Arial Unicode MS"/>
                <w:sz w:val="13"/>
                <w:szCs w:val="13"/>
              </w:rPr>
              <w:t xml:space="preserve">Alınan </w:t>
            </w:r>
            <w:r w:rsidRPr="0022511D">
              <w:rPr>
                <w:rStyle w:val="Gvdemetni8pt"/>
                <w:rFonts w:eastAsiaTheme="minorHAnsi"/>
                <w:color w:val="auto"/>
                <w:sz w:val="13"/>
                <w:szCs w:val="13"/>
              </w:rPr>
              <w:t>Kar Payları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3EDF856" w14:textId="77777777" w:rsidR="00E02EEC" w:rsidRPr="0022511D" w:rsidRDefault="00E02EEC" w:rsidP="006702BE">
            <w:pPr>
              <w:widowControl w:val="0"/>
              <w:jc w:val="center"/>
              <w:rPr>
                <w:rFonts w:eastAsia="Arial Unicode MS"/>
                <w:sz w:val="13"/>
                <w:szCs w:val="13"/>
              </w:rPr>
            </w:pPr>
          </w:p>
        </w:tc>
        <w:tc>
          <w:tcPr>
            <w:tcW w:w="903" w:type="pct"/>
            <w:tcBorders>
              <w:left w:val="single" w:sz="4" w:space="0" w:color="auto"/>
              <w:right w:val="dotted" w:sz="4" w:space="0" w:color="auto"/>
            </w:tcBorders>
            <w:vAlign w:val="bottom"/>
          </w:tcPr>
          <w:p w14:paraId="6B5CDA8C" w14:textId="77777777" w:rsidR="00E02EEC" w:rsidRPr="0022511D" w:rsidRDefault="00E02EEC" w:rsidP="006702BE">
            <w:pPr>
              <w:widowControl w:val="0"/>
              <w:ind w:right="39"/>
              <w:jc w:val="right"/>
              <w:rPr>
                <w:bCs/>
                <w:sz w:val="13"/>
                <w:szCs w:val="13"/>
              </w:rPr>
            </w:pPr>
            <w:r w:rsidRPr="0022511D">
              <w:rPr>
                <w:sz w:val="13"/>
                <w:szCs w:val="13"/>
              </w:rPr>
              <w:t>129.180</w:t>
            </w:r>
          </w:p>
        </w:tc>
        <w:tc>
          <w:tcPr>
            <w:tcW w:w="853" w:type="pct"/>
            <w:tcBorders>
              <w:left w:val="dotted" w:sz="4" w:space="0" w:color="auto"/>
              <w:right w:val="single" w:sz="4" w:space="0" w:color="auto"/>
            </w:tcBorders>
            <w:vAlign w:val="bottom"/>
          </w:tcPr>
          <w:p w14:paraId="64392EDC" w14:textId="77777777" w:rsidR="00E02EEC" w:rsidRPr="0022511D" w:rsidRDefault="00E02EEC" w:rsidP="006702BE">
            <w:pPr>
              <w:widowControl w:val="0"/>
              <w:ind w:right="39"/>
              <w:jc w:val="right"/>
              <w:rPr>
                <w:bCs/>
                <w:sz w:val="13"/>
                <w:szCs w:val="13"/>
              </w:rPr>
            </w:pPr>
            <w:r w:rsidRPr="0022511D">
              <w:rPr>
                <w:sz w:val="13"/>
                <w:szCs w:val="13"/>
              </w:rPr>
              <w:t>1.935</w:t>
            </w:r>
          </w:p>
        </w:tc>
      </w:tr>
      <w:tr w:rsidR="00E02EEC" w:rsidRPr="0022511D" w14:paraId="4FE570C8" w14:textId="77777777" w:rsidTr="006702BE">
        <w:trPr>
          <w:trHeight w:val="57"/>
        </w:trPr>
        <w:tc>
          <w:tcPr>
            <w:tcW w:w="208" w:type="pct"/>
            <w:tcBorders>
              <w:left w:val="single" w:sz="4" w:space="0" w:color="auto"/>
            </w:tcBorders>
            <w:noWrap/>
            <w:tcMar>
              <w:top w:w="18" w:type="dxa"/>
              <w:left w:w="18" w:type="dxa"/>
              <w:bottom w:w="0" w:type="dxa"/>
              <w:right w:w="18" w:type="dxa"/>
            </w:tcMar>
          </w:tcPr>
          <w:p w14:paraId="028A8BB0" w14:textId="77777777" w:rsidR="00E02EEC" w:rsidRPr="0022511D" w:rsidRDefault="00E02EEC" w:rsidP="006702BE">
            <w:pPr>
              <w:widowControl w:val="0"/>
              <w:rPr>
                <w:rFonts w:eastAsia="Arial Unicode MS"/>
                <w:sz w:val="13"/>
                <w:szCs w:val="13"/>
              </w:rPr>
            </w:pPr>
            <w:r w:rsidRPr="0022511D">
              <w:rPr>
                <w:rFonts w:eastAsia="Arial Unicode MS"/>
                <w:sz w:val="13"/>
                <w:szCs w:val="13"/>
              </w:rPr>
              <w:t>1.1.2</w:t>
            </w:r>
          </w:p>
        </w:tc>
        <w:tc>
          <w:tcPr>
            <w:tcW w:w="2628" w:type="pct"/>
            <w:tcBorders>
              <w:right w:val="single" w:sz="4" w:space="0" w:color="auto"/>
            </w:tcBorders>
            <w:noWrap/>
            <w:tcMar>
              <w:top w:w="18" w:type="dxa"/>
              <w:left w:w="18" w:type="dxa"/>
              <w:bottom w:w="0" w:type="dxa"/>
              <w:right w:w="18" w:type="dxa"/>
            </w:tcMar>
            <w:vAlign w:val="bottom"/>
          </w:tcPr>
          <w:p w14:paraId="181D8BAC" w14:textId="77777777" w:rsidR="00E02EEC" w:rsidRPr="0022511D" w:rsidRDefault="00E02EEC" w:rsidP="006702BE">
            <w:pPr>
              <w:widowControl w:val="0"/>
              <w:rPr>
                <w:rFonts w:eastAsia="Arial Unicode MS"/>
                <w:sz w:val="13"/>
                <w:szCs w:val="13"/>
              </w:rPr>
            </w:pPr>
            <w:r w:rsidRPr="0022511D">
              <w:rPr>
                <w:rFonts w:eastAsia="Arial Unicode MS"/>
                <w:sz w:val="13"/>
                <w:szCs w:val="13"/>
              </w:rPr>
              <w:t xml:space="preserve">Ödenen </w:t>
            </w:r>
            <w:r w:rsidRPr="0022511D">
              <w:rPr>
                <w:rStyle w:val="Gvdemetni8pt"/>
                <w:rFonts w:eastAsiaTheme="minorHAnsi"/>
                <w:color w:val="auto"/>
                <w:sz w:val="13"/>
                <w:szCs w:val="13"/>
              </w:rPr>
              <w:t>Kar Payları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0841552" w14:textId="77777777" w:rsidR="00E02EEC" w:rsidRPr="0022511D" w:rsidRDefault="00E02EEC" w:rsidP="006702BE">
            <w:pPr>
              <w:widowControl w:val="0"/>
              <w:jc w:val="center"/>
              <w:rPr>
                <w:rFonts w:eastAsia="Arial Unicode MS"/>
                <w:sz w:val="13"/>
                <w:szCs w:val="13"/>
              </w:rPr>
            </w:pPr>
          </w:p>
        </w:tc>
        <w:tc>
          <w:tcPr>
            <w:tcW w:w="903" w:type="pct"/>
            <w:tcBorders>
              <w:left w:val="single" w:sz="4" w:space="0" w:color="auto"/>
              <w:right w:val="dotted" w:sz="4" w:space="0" w:color="auto"/>
            </w:tcBorders>
            <w:vAlign w:val="bottom"/>
          </w:tcPr>
          <w:p w14:paraId="2632AF17" w14:textId="77777777" w:rsidR="00E02EEC" w:rsidRPr="0022511D" w:rsidRDefault="00620C34" w:rsidP="006702BE">
            <w:pPr>
              <w:widowControl w:val="0"/>
              <w:ind w:right="39"/>
              <w:jc w:val="right"/>
              <w:rPr>
                <w:bCs/>
                <w:sz w:val="13"/>
                <w:szCs w:val="13"/>
              </w:rPr>
            </w:pPr>
            <w:r w:rsidRPr="0022511D">
              <w:rPr>
                <w:bCs/>
                <w:sz w:val="13"/>
                <w:szCs w:val="13"/>
              </w:rPr>
              <w:t>-</w:t>
            </w:r>
          </w:p>
        </w:tc>
        <w:tc>
          <w:tcPr>
            <w:tcW w:w="853" w:type="pct"/>
            <w:tcBorders>
              <w:left w:val="dotted" w:sz="4" w:space="0" w:color="auto"/>
              <w:right w:val="single" w:sz="4" w:space="0" w:color="auto"/>
            </w:tcBorders>
            <w:vAlign w:val="bottom"/>
          </w:tcPr>
          <w:p w14:paraId="0173BB4F" w14:textId="77777777" w:rsidR="00E02EEC" w:rsidRPr="0022511D" w:rsidRDefault="00620C34" w:rsidP="006702BE">
            <w:pPr>
              <w:widowControl w:val="0"/>
              <w:ind w:right="39"/>
              <w:jc w:val="right"/>
              <w:rPr>
                <w:bCs/>
                <w:sz w:val="13"/>
                <w:szCs w:val="13"/>
              </w:rPr>
            </w:pPr>
            <w:r w:rsidRPr="0022511D">
              <w:rPr>
                <w:bCs/>
                <w:sz w:val="13"/>
                <w:szCs w:val="13"/>
              </w:rPr>
              <w:t>-</w:t>
            </w:r>
          </w:p>
        </w:tc>
      </w:tr>
      <w:tr w:rsidR="00E02EEC" w:rsidRPr="0022511D" w14:paraId="591E13CC" w14:textId="77777777" w:rsidTr="006702BE">
        <w:trPr>
          <w:trHeight w:val="57"/>
        </w:trPr>
        <w:tc>
          <w:tcPr>
            <w:tcW w:w="208" w:type="pct"/>
            <w:tcBorders>
              <w:left w:val="single" w:sz="4" w:space="0" w:color="auto"/>
            </w:tcBorders>
            <w:noWrap/>
            <w:tcMar>
              <w:top w:w="18" w:type="dxa"/>
              <w:left w:w="18" w:type="dxa"/>
              <w:bottom w:w="0" w:type="dxa"/>
              <w:right w:w="18" w:type="dxa"/>
            </w:tcMar>
          </w:tcPr>
          <w:p w14:paraId="30249382" w14:textId="77777777" w:rsidR="00E02EEC" w:rsidRPr="0022511D" w:rsidRDefault="00E02EEC" w:rsidP="006702BE">
            <w:pPr>
              <w:widowControl w:val="0"/>
              <w:rPr>
                <w:rFonts w:eastAsia="Arial Unicode MS"/>
                <w:sz w:val="13"/>
                <w:szCs w:val="13"/>
              </w:rPr>
            </w:pPr>
            <w:r w:rsidRPr="0022511D">
              <w:rPr>
                <w:rFonts w:eastAsia="Arial Unicode MS"/>
                <w:sz w:val="13"/>
                <w:szCs w:val="13"/>
              </w:rPr>
              <w:t>1.1.3</w:t>
            </w:r>
          </w:p>
        </w:tc>
        <w:tc>
          <w:tcPr>
            <w:tcW w:w="2628" w:type="pct"/>
            <w:tcBorders>
              <w:right w:val="single" w:sz="4" w:space="0" w:color="auto"/>
            </w:tcBorders>
            <w:noWrap/>
            <w:tcMar>
              <w:top w:w="18" w:type="dxa"/>
              <w:left w:w="18" w:type="dxa"/>
              <w:bottom w:w="0" w:type="dxa"/>
              <w:right w:w="18" w:type="dxa"/>
            </w:tcMar>
            <w:vAlign w:val="bottom"/>
          </w:tcPr>
          <w:p w14:paraId="063BA1EB" w14:textId="77777777" w:rsidR="00E02EEC" w:rsidRPr="0022511D" w:rsidRDefault="00E02EEC" w:rsidP="006702BE">
            <w:pPr>
              <w:widowControl w:val="0"/>
              <w:rPr>
                <w:rFonts w:eastAsia="Arial Unicode MS"/>
                <w:sz w:val="13"/>
                <w:szCs w:val="13"/>
              </w:rPr>
            </w:pPr>
            <w:r w:rsidRPr="0022511D">
              <w:rPr>
                <w:rFonts w:eastAsia="Arial Unicode MS"/>
                <w:sz w:val="13"/>
                <w:szCs w:val="13"/>
              </w:rPr>
              <w:t>Alınan Temettüler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8BF76FC" w14:textId="77777777" w:rsidR="00E02EEC" w:rsidRPr="0022511D" w:rsidRDefault="00E02EEC" w:rsidP="006702BE">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24446762" w14:textId="77777777" w:rsidR="00E02EEC" w:rsidRPr="0022511D" w:rsidRDefault="00620C34" w:rsidP="006702BE">
            <w:pPr>
              <w:widowControl w:val="0"/>
              <w:ind w:right="39"/>
              <w:jc w:val="right"/>
              <w:rPr>
                <w:bCs/>
                <w:sz w:val="13"/>
                <w:szCs w:val="13"/>
              </w:rPr>
            </w:pPr>
            <w:r w:rsidRPr="0022511D">
              <w:rPr>
                <w:bCs/>
                <w:sz w:val="13"/>
                <w:szCs w:val="13"/>
              </w:rPr>
              <w:t>-</w:t>
            </w:r>
          </w:p>
        </w:tc>
        <w:tc>
          <w:tcPr>
            <w:tcW w:w="853" w:type="pct"/>
            <w:tcBorders>
              <w:left w:val="dotted" w:sz="4" w:space="0" w:color="auto"/>
              <w:right w:val="single" w:sz="4" w:space="0" w:color="auto"/>
            </w:tcBorders>
            <w:vAlign w:val="bottom"/>
          </w:tcPr>
          <w:p w14:paraId="6F3ED92A" w14:textId="77777777" w:rsidR="00E02EEC" w:rsidRPr="0022511D" w:rsidRDefault="00620C34" w:rsidP="006702BE">
            <w:pPr>
              <w:widowControl w:val="0"/>
              <w:ind w:right="39"/>
              <w:jc w:val="right"/>
              <w:rPr>
                <w:bCs/>
                <w:sz w:val="13"/>
                <w:szCs w:val="13"/>
              </w:rPr>
            </w:pPr>
            <w:r w:rsidRPr="0022511D">
              <w:rPr>
                <w:bCs/>
                <w:sz w:val="13"/>
                <w:szCs w:val="13"/>
              </w:rPr>
              <w:t>-</w:t>
            </w:r>
          </w:p>
        </w:tc>
      </w:tr>
      <w:tr w:rsidR="00E02EEC" w:rsidRPr="0022511D" w14:paraId="16245FE3" w14:textId="77777777" w:rsidTr="006702BE">
        <w:trPr>
          <w:trHeight w:val="57"/>
        </w:trPr>
        <w:tc>
          <w:tcPr>
            <w:tcW w:w="208" w:type="pct"/>
            <w:tcBorders>
              <w:left w:val="single" w:sz="4" w:space="0" w:color="auto"/>
            </w:tcBorders>
            <w:noWrap/>
            <w:tcMar>
              <w:top w:w="18" w:type="dxa"/>
              <w:left w:w="18" w:type="dxa"/>
              <w:bottom w:w="0" w:type="dxa"/>
              <w:right w:w="18" w:type="dxa"/>
            </w:tcMar>
          </w:tcPr>
          <w:p w14:paraId="71EA568B" w14:textId="77777777" w:rsidR="00E02EEC" w:rsidRPr="0022511D" w:rsidRDefault="00E02EEC" w:rsidP="006702BE">
            <w:pPr>
              <w:widowControl w:val="0"/>
              <w:rPr>
                <w:rFonts w:eastAsia="Arial Unicode MS"/>
                <w:sz w:val="13"/>
                <w:szCs w:val="13"/>
              </w:rPr>
            </w:pPr>
            <w:r w:rsidRPr="0022511D">
              <w:rPr>
                <w:rFonts w:eastAsia="Arial Unicode MS"/>
                <w:sz w:val="13"/>
                <w:szCs w:val="13"/>
              </w:rPr>
              <w:t>1.1.4</w:t>
            </w:r>
          </w:p>
        </w:tc>
        <w:tc>
          <w:tcPr>
            <w:tcW w:w="2628" w:type="pct"/>
            <w:tcBorders>
              <w:right w:val="single" w:sz="4" w:space="0" w:color="auto"/>
            </w:tcBorders>
            <w:noWrap/>
            <w:tcMar>
              <w:top w:w="18" w:type="dxa"/>
              <w:left w:w="18" w:type="dxa"/>
              <w:bottom w:w="0" w:type="dxa"/>
              <w:right w:w="18" w:type="dxa"/>
            </w:tcMar>
            <w:vAlign w:val="bottom"/>
          </w:tcPr>
          <w:p w14:paraId="4606FFBE" w14:textId="77777777" w:rsidR="00E02EEC" w:rsidRPr="0022511D" w:rsidRDefault="00E02EEC" w:rsidP="006702BE">
            <w:pPr>
              <w:widowControl w:val="0"/>
              <w:rPr>
                <w:rFonts w:eastAsia="Arial Unicode MS"/>
                <w:sz w:val="13"/>
                <w:szCs w:val="13"/>
              </w:rPr>
            </w:pPr>
            <w:r w:rsidRPr="0022511D">
              <w:rPr>
                <w:rFonts w:eastAsia="Arial Unicode MS"/>
                <w:sz w:val="13"/>
                <w:szCs w:val="13"/>
              </w:rPr>
              <w:t>Alınan Ücret ve Komisyonlar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58DEF92" w14:textId="77777777" w:rsidR="00E02EEC" w:rsidRPr="0022511D" w:rsidRDefault="00E02EEC" w:rsidP="006702BE">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012C7BD3" w14:textId="77777777" w:rsidR="00E02EEC" w:rsidRPr="0022511D" w:rsidRDefault="00620C34" w:rsidP="006702BE">
            <w:pPr>
              <w:widowControl w:val="0"/>
              <w:ind w:right="39"/>
              <w:jc w:val="right"/>
              <w:rPr>
                <w:bCs/>
                <w:color w:val="000000" w:themeColor="text1"/>
                <w:sz w:val="13"/>
                <w:szCs w:val="13"/>
              </w:rPr>
            </w:pPr>
            <w:r w:rsidRPr="0022511D">
              <w:rPr>
                <w:bCs/>
                <w:color w:val="000000" w:themeColor="text1"/>
                <w:sz w:val="13"/>
                <w:szCs w:val="13"/>
              </w:rPr>
              <w:t>-</w:t>
            </w:r>
          </w:p>
        </w:tc>
        <w:tc>
          <w:tcPr>
            <w:tcW w:w="853" w:type="pct"/>
            <w:tcBorders>
              <w:left w:val="dotted" w:sz="4" w:space="0" w:color="auto"/>
              <w:right w:val="single" w:sz="4" w:space="0" w:color="auto"/>
            </w:tcBorders>
            <w:vAlign w:val="bottom"/>
          </w:tcPr>
          <w:p w14:paraId="22970194" w14:textId="77777777" w:rsidR="00E02EEC" w:rsidRPr="0022511D" w:rsidRDefault="00620C34" w:rsidP="006702BE">
            <w:pPr>
              <w:widowControl w:val="0"/>
              <w:ind w:right="39"/>
              <w:jc w:val="right"/>
              <w:rPr>
                <w:bCs/>
                <w:sz w:val="13"/>
                <w:szCs w:val="13"/>
              </w:rPr>
            </w:pPr>
            <w:r w:rsidRPr="0022511D">
              <w:rPr>
                <w:bCs/>
                <w:sz w:val="13"/>
                <w:szCs w:val="13"/>
              </w:rPr>
              <w:t>-</w:t>
            </w:r>
          </w:p>
        </w:tc>
      </w:tr>
      <w:tr w:rsidR="00E02EEC" w:rsidRPr="0022511D" w14:paraId="4EDB9FD4" w14:textId="77777777" w:rsidTr="006702BE">
        <w:trPr>
          <w:trHeight w:val="57"/>
        </w:trPr>
        <w:tc>
          <w:tcPr>
            <w:tcW w:w="208" w:type="pct"/>
            <w:tcBorders>
              <w:left w:val="single" w:sz="4" w:space="0" w:color="auto"/>
            </w:tcBorders>
            <w:noWrap/>
            <w:tcMar>
              <w:top w:w="18" w:type="dxa"/>
              <w:left w:w="18" w:type="dxa"/>
              <w:bottom w:w="0" w:type="dxa"/>
              <w:right w:w="18" w:type="dxa"/>
            </w:tcMar>
          </w:tcPr>
          <w:p w14:paraId="0C7F53A2" w14:textId="77777777" w:rsidR="00E02EEC" w:rsidRPr="0022511D" w:rsidRDefault="00E02EEC" w:rsidP="006702BE">
            <w:pPr>
              <w:widowControl w:val="0"/>
              <w:rPr>
                <w:rFonts w:eastAsia="Arial Unicode MS"/>
                <w:sz w:val="13"/>
                <w:szCs w:val="13"/>
              </w:rPr>
            </w:pPr>
            <w:r w:rsidRPr="0022511D">
              <w:rPr>
                <w:rFonts w:eastAsia="Arial Unicode MS"/>
                <w:sz w:val="13"/>
                <w:szCs w:val="13"/>
              </w:rPr>
              <w:t>1.1.5</w:t>
            </w:r>
          </w:p>
        </w:tc>
        <w:tc>
          <w:tcPr>
            <w:tcW w:w="2628" w:type="pct"/>
            <w:tcBorders>
              <w:right w:val="single" w:sz="4" w:space="0" w:color="auto"/>
            </w:tcBorders>
            <w:noWrap/>
            <w:tcMar>
              <w:top w:w="18" w:type="dxa"/>
              <w:left w:w="18" w:type="dxa"/>
              <w:bottom w:w="0" w:type="dxa"/>
              <w:right w:w="18" w:type="dxa"/>
            </w:tcMar>
            <w:vAlign w:val="bottom"/>
          </w:tcPr>
          <w:p w14:paraId="0BB8269D" w14:textId="77777777" w:rsidR="00E02EEC" w:rsidRPr="0022511D" w:rsidRDefault="00E02EEC" w:rsidP="006702BE">
            <w:pPr>
              <w:widowControl w:val="0"/>
              <w:rPr>
                <w:rFonts w:eastAsia="Arial Unicode MS"/>
                <w:sz w:val="13"/>
                <w:szCs w:val="13"/>
              </w:rPr>
            </w:pPr>
            <w:r w:rsidRPr="0022511D">
              <w:rPr>
                <w:rFonts w:eastAsia="Arial Unicode MS"/>
                <w:sz w:val="13"/>
                <w:szCs w:val="13"/>
              </w:rPr>
              <w:t>Elde Edilen Diğer Kazançlar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2AE0C12" w14:textId="77777777" w:rsidR="00E02EEC" w:rsidRPr="0022511D" w:rsidRDefault="00E02EEC" w:rsidP="006702BE">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5A11E51E" w14:textId="77777777" w:rsidR="00E02EEC" w:rsidRPr="0022511D" w:rsidRDefault="00E02EEC" w:rsidP="006702BE">
            <w:pPr>
              <w:widowControl w:val="0"/>
              <w:ind w:right="39"/>
              <w:jc w:val="right"/>
              <w:rPr>
                <w:bCs/>
                <w:color w:val="000000" w:themeColor="text1"/>
                <w:sz w:val="13"/>
                <w:szCs w:val="13"/>
              </w:rPr>
            </w:pPr>
            <w:r w:rsidRPr="0022511D">
              <w:rPr>
                <w:sz w:val="13"/>
                <w:szCs w:val="13"/>
              </w:rPr>
              <w:t>97.533</w:t>
            </w:r>
          </w:p>
        </w:tc>
        <w:tc>
          <w:tcPr>
            <w:tcW w:w="853" w:type="pct"/>
            <w:tcBorders>
              <w:left w:val="dotted" w:sz="4" w:space="0" w:color="auto"/>
              <w:right w:val="single" w:sz="4" w:space="0" w:color="auto"/>
            </w:tcBorders>
            <w:vAlign w:val="bottom"/>
          </w:tcPr>
          <w:p w14:paraId="7B8F9888" w14:textId="77777777" w:rsidR="00E02EEC" w:rsidRPr="0022511D" w:rsidRDefault="00620C34" w:rsidP="006702BE">
            <w:pPr>
              <w:widowControl w:val="0"/>
              <w:ind w:right="39"/>
              <w:jc w:val="right"/>
              <w:rPr>
                <w:bCs/>
                <w:sz w:val="13"/>
                <w:szCs w:val="13"/>
              </w:rPr>
            </w:pPr>
            <w:r w:rsidRPr="0022511D">
              <w:rPr>
                <w:bCs/>
                <w:sz w:val="13"/>
                <w:szCs w:val="13"/>
              </w:rPr>
              <w:t>-</w:t>
            </w:r>
          </w:p>
        </w:tc>
      </w:tr>
      <w:tr w:rsidR="00E02EEC" w:rsidRPr="0022511D" w14:paraId="62A69B1C" w14:textId="77777777" w:rsidTr="006702BE">
        <w:trPr>
          <w:trHeight w:val="57"/>
        </w:trPr>
        <w:tc>
          <w:tcPr>
            <w:tcW w:w="208" w:type="pct"/>
            <w:tcBorders>
              <w:left w:val="single" w:sz="4" w:space="0" w:color="auto"/>
            </w:tcBorders>
            <w:noWrap/>
            <w:tcMar>
              <w:top w:w="18" w:type="dxa"/>
              <w:left w:w="18" w:type="dxa"/>
              <w:bottom w:w="0" w:type="dxa"/>
              <w:right w:w="18" w:type="dxa"/>
            </w:tcMar>
          </w:tcPr>
          <w:p w14:paraId="5A8F5CC2" w14:textId="77777777" w:rsidR="00E02EEC" w:rsidRPr="0022511D" w:rsidRDefault="00E02EEC" w:rsidP="006702BE">
            <w:pPr>
              <w:widowControl w:val="0"/>
              <w:rPr>
                <w:rFonts w:eastAsia="Arial Unicode MS"/>
                <w:sz w:val="13"/>
                <w:szCs w:val="13"/>
              </w:rPr>
            </w:pPr>
            <w:r w:rsidRPr="0022511D">
              <w:rPr>
                <w:rFonts w:eastAsia="Arial Unicode MS"/>
                <w:sz w:val="13"/>
                <w:szCs w:val="13"/>
              </w:rPr>
              <w:t>1.1.6</w:t>
            </w:r>
          </w:p>
        </w:tc>
        <w:tc>
          <w:tcPr>
            <w:tcW w:w="2628" w:type="pct"/>
            <w:tcBorders>
              <w:right w:val="single" w:sz="4" w:space="0" w:color="auto"/>
            </w:tcBorders>
            <w:noWrap/>
            <w:tcMar>
              <w:top w:w="18" w:type="dxa"/>
              <w:left w:w="18" w:type="dxa"/>
              <w:bottom w:w="0" w:type="dxa"/>
              <w:right w:w="18" w:type="dxa"/>
            </w:tcMar>
            <w:vAlign w:val="bottom"/>
          </w:tcPr>
          <w:p w14:paraId="48E66906" w14:textId="77777777" w:rsidR="00E02EEC" w:rsidRPr="0022511D" w:rsidRDefault="00E02EEC" w:rsidP="006702BE">
            <w:pPr>
              <w:widowControl w:val="0"/>
              <w:rPr>
                <w:rFonts w:eastAsia="Arial Unicode MS"/>
                <w:sz w:val="13"/>
                <w:szCs w:val="13"/>
              </w:rPr>
            </w:pPr>
            <w:r w:rsidRPr="0022511D">
              <w:rPr>
                <w:rFonts w:eastAsia="Arial Unicode MS"/>
                <w:sz w:val="13"/>
                <w:szCs w:val="13"/>
              </w:rPr>
              <w:t>Zarar Olarak Muhasebeleştirilen Donuk Alacaklardan Tahsilatlar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A57F042" w14:textId="77777777" w:rsidR="00E02EEC" w:rsidRPr="0022511D" w:rsidRDefault="00E02EEC" w:rsidP="006702BE">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2AA8EF17" w14:textId="77777777" w:rsidR="00E02EEC" w:rsidRPr="0022511D" w:rsidRDefault="00620C34" w:rsidP="006702BE">
            <w:pPr>
              <w:widowControl w:val="0"/>
              <w:ind w:right="39"/>
              <w:jc w:val="right"/>
              <w:rPr>
                <w:bCs/>
                <w:color w:val="000000" w:themeColor="text1"/>
                <w:sz w:val="13"/>
                <w:szCs w:val="13"/>
              </w:rPr>
            </w:pPr>
            <w:r w:rsidRPr="0022511D">
              <w:rPr>
                <w:bCs/>
                <w:color w:val="000000" w:themeColor="text1"/>
                <w:sz w:val="13"/>
                <w:szCs w:val="13"/>
              </w:rPr>
              <w:t>-</w:t>
            </w:r>
          </w:p>
        </w:tc>
        <w:tc>
          <w:tcPr>
            <w:tcW w:w="853" w:type="pct"/>
            <w:tcBorders>
              <w:left w:val="dotted" w:sz="4" w:space="0" w:color="auto"/>
              <w:right w:val="single" w:sz="4" w:space="0" w:color="auto"/>
            </w:tcBorders>
            <w:vAlign w:val="bottom"/>
          </w:tcPr>
          <w:p w14:paraId="2DE91A67" w14:textId="77777777" w:rsidR="00E02EEC" w:rsidRPr="0022511D" w:rsidRDefault="00620C34" w:rsidP="006702BE">
            <w:pPr>
              <w:widowControl w:val="0"/>
              <w:ind w:right="39"/>
              <w:jc w:val="right"/>
              <w:rPr>
                <w:bCs/>
                <w:sz w:val="13"/>
                <w:szCs w:val="13"/>
              </w:rPr>
            </w:pPr>
            <w:r w:rsidRPr="0022511D">
              <w:rPr>
                <w:bCs/>
                <w:sz w:val="13"/>
                <w:szCs w:val="13"/>
              </w:rPr>
              <w:t>-</w:t>
            </w:r>
          </w:p>
        </w:tc>
      </w:tr>
      <w:tr w:rsidR="00E02EEC" w:rsidRPr="0022511D" w14:paraId="65CAAF2B" w14:textId="77777777" w:rsidTr="006702BE">
        <w:trPr>
          <w:trHeight w:val="57"/>
        </w:trPr>
        <w:tc>
          <w:tcPr>
            <w:tcW w:w="208" w:type="pct"/>
            <w:tcBorders>
              <w:left w:val="single" w:sz="4" w:space="0" w:color="auto"/>
            </w:tcBorders>
            <w:noWrap/>
            <w:tcMar>
              <w:top w:w="18" w:type="dxa"/>
              <w:left w:w="18" w:type="dxa"/>
              <w:bottom w:w="0" w:type="dxa"/>
              <w:right w:w="18" w:type="dxa"/>
            </w:tcMar>
          </w:tcPr>
          <w:p w14:paraId="2C997C21" w14:textId="77777777" w:rsidR="00E02EEC" w:rsidRPr="0022511D" w:rsidRDefault="00E02EEC" w:rsidP="006702BE">
            <w:pPr>
              <w:widowControl w:val="0"/>
              <w:rPr>
                <w:rFonts w:eastAsia="Arial Unicode MS"/>
                <w:sz w:val="13"/>
                <w:szCs w:val="13"/>
              </w:rPr>
            </w:pPr>
            <w:r w:rsidRPr="0022511D">
              <w:rPr>
                <w:rFonts w:eastAsia="Arial Unicode MS"/>
                <w:sz w:val="13"/>
                <w:szCs w:val="13"/>
              </w:rPr>
              <w:t>1.1.7</w:t>
            </w:r>
          </w:p>
        </w:tc>
        <w:tc>
          <w:tcPr>
            <w:tcW w:w="2628" w:type="pct"/>
            <w:tcBorders>
              <w:right w:val="single" w:sz="4" w:space="0" w:color="auto"/>
            </w:tcBorders>
            <w:noWrap/>
            <w:tcMar>
              <w:top w:w="18" w:type="dxa"/>
              <w:left w:w="18" w:type="dxa"/>
              <w:bottom w:w="0" w:type="dxa"/>
              <w:right w:w="18" w:type="dxa"/>
            </w:tcMar>
            <w:vAlign w:val="bottom"/>
          </w:tcPr>
          <w:p w14:paraId="173BDA9A" w14:textId="77777777" w:rsidR="00E02EEC" w:rsidRPr="0022511D" w:rsidRDefault="00E02EEC" w:rsidP="006702BE">
            <w:pPr>
              <w:widowControl w:val="0"/>
              <w:rPr>
                <w:rFonts w:eastAsia="Arial Unicode MS"/>
                <w:sz w:val="13"/>
                <w:szCs w:val="13"/>
              </w:rPr>
            </w:pPr>
            <w:r w:rsidRPr="0022511D">
              <w:rPr>
                <w:rFonts w:eastAsia="Arial Unicode MS"/>
                <w:sz w:val="13"/>
                <w:szCs w:val="13"/>
              </w:rPr>
              <w:t>Personele ve Hizmet Tedarik Edenlere Yapılan Nakit Ödemeler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E3E0CE6" w14:textId="77777777" w:rsidR="00E02EEC" w:rsidRPr="0022511D" w:rsidRDefault="00E02EEC" w:rsidP="006702BE">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5D81D448" w14:textId="77777777" w:rsidR="00E02EEC" w:rsidRPr="0022511D" w:rsidRDefault="00E02EEC" w:rsidP="006702BE">
            <w:pPr>
              <w:widowControl w:val="0"/>
              <w:ind w:right="39"/>
              <w:jc w:val="right"/>
              <w:rPr>
                <w:bCs/>
                <w:color w:val="000000" w:themeColor="text1"/>
                <w:sz w:val="13"/>
                <w:szCs w:val="13"/>
              </w:rPr>
            </w:pPr>
            <w:r w:rsidRPr="0022511D">
              <w:rPr>
                <w:sz w:val="13"/>
                <w:szCs w:val="13"/>
              </w:rPr>
              <w:t>(110.721)</w:t>
            </w:r>
          </w:p>
        </w:tc>
        <w:tc>
          <w:tcPr>
            <w:tcW w:w="853" w:type="pct"/>
            <w:tcBorders>
              <w:left w:val="dotted" w:sz="4" w:space="0" w:color="auto"/>
              <w:right w:val="single" w:sz="4" w:space="0" w:color="auto"/>
            </w:tcBorders>
            <w:vAlign w:val="bottom"/>
          </w:tcPr>
          <w:p w14:paraId="58B9AA64" w14:textId="77777777" w:rsidR="00E02EEC" w:rsidRPr="0022511D" w:rsidRDefault="00E02EEC" w:rsidP="006702BE">
            <w:pPr>
              <w:widowControl w:val="0"/>
              <w:ind w:right="39"/>
              <w:jc w:val="right"/>
              <w:rPr>
                <w:bCs/>
                <w:sz w:val="13"/>
                <w:szCs w:val="13"/>
              </w:rPr>
            </w:pPr>
            <w:r w:rsidRPr="0022511D">
              <w:rPr>
                <w:sz w:val="13"/>
                <w:szCs w:val="13"/>
              </w:rPr>
              <w:t>(5.797)</w:t>
            </w:r>
          </w:p>
        </w:tc>
      </w:tr>
      <w:tr w:rsidR="00E02EEC" w:rsidRPr="0022511D" w14:paraId="12C18DA1" w14:textId="77777777" w:rsidTr="006702BE">
        <w:trPr>
          <w:trHeight w:val="57"/>
        </w:trPr>
        <w:tc>
          <w:tcPr>
            <w:tcW w:w="208" w:type="pct"/>
            <w:tcBorders>
              <w:left w:val="single" w:sz="4" w:space="0" w:color="auto"/>
            </w:tcBorders>
            <w:noWrap/>
            <w:tcMar>
              <w:top w:w="18" w:type="dxa"/>
              <w:left w:w="18" w:type="dxa"/>
              <w:bottom w:w="0" w:type="dxa"/>
              <w:right w:w="18" w:type="dxa"/>
            </w:tcMar>
          </w:tcPr>
          <w:p w14:paraId="2BAEF397" w14:textId="77777777" w:rsidR="00E02EEC" w:rsidRPr="0022511D" w:rsidRDefault="00E02EEC" w:rsidP="006702BE">
            <w:pPr>
              <w:widowControl w:val="0"/>
              <w:rPr>
                <w:rFonts w:eastAsia="Arial Unicode MS"/>
                <w:sz w:val="13"/>
                <w:szCs w:val="13"/>
              </w:rPr>
            </w:pPr>
            <w:r w:rsidRPr="0022511D">
              <w:rPr>
                <w:rFonts w:eastAsia="Arial Unicode MS"/>
                <w:sz w:val="13"/>
                <w:szCs w:val="13"/>
              </w:rPr>
              <w:t>1.1.8</w:t>
            </w:r>
          </w:p>
        </w:tc>
        <w:tc>
          <w:tcPr>
            <w:tcW w:w="2628" w:type="pct"/>
            <w:tcBorders>
              <w:right w:val="single" w:sz="4" w:space="0" w:color="auto"/>
            </w:tcBorders>
            <w:noWrap/>
            <w:tcMar>
              <w:top w:w="18" w:type="dxa"/>
              <w:left w:w="18" w:type="dxa"/>
              <w:bottom w:w="0" w:type="dxa"/>
              <w:right w:w="18" w:type="dxa"/>
            </w:tcMar>
            <w:vAlign w:val="bottom"/>
          </w:tcPr>
          <w:p w14:paraId="71C3C211" w14:textId="77777777" w:rsidR="00E02EEC" w:rsidRPr="0022511D" w:rsidRDefault="00E02EEC" w:rsidP="006702BE">
            <w:pPr>
              <w:widowControl w:val="0"/>
              <w:rPr>
                <w:rFonts w:eastAsia="Arial Unicode MS"/>
                <w:sz w:val="13"/>
                <w:szCs w:val="13"/>
              </w:rPr>
            </w:pPr>
            <w:r w:rsidRPr="0022511D">
              <w:rPr>
                <w:rFonts w:eastAsia="Arial Unicode MS"/>
                <w:sz w:val="13"/>
                <w:szCs w:val="13"/>
              </w:rPr>
              <w:t>Ödenen Vergiler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DF8FAB0" w14:textId="77777777" w:rsidR="00E02EEC" w:rsidRPr="0022511D" w:rsidRDefault="00E02EEC" w:rsidP="006702BE">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53B61D29" w14:textId="77777777" w:rsidR="00E02EEC" w:rsidRPr="0022511D" w:rsidRDefault="00E02EEC" w:rsidP="006702BE">
            <w:pPr>
              <w:widowControl w:val="0"/>
              <w:ind w:right="39"/>
              <w:jc w:val="right"/>
              <w:rPr>
                <w:bCs/>
                <w:color w:val="000000" w:themeColor="text1"/>
                <w:sz w:val="13"/>
                <w:szCs w:val="13"/>
              </w:rPr>
            </w:pPr>
            <w:r w:rsidRPr="0022511D">
              <w:rPr>
                <w:sz w:val="13"/>
                <w:szCs w:val="13"/>
              </w:rPr>
              <w:t>(2.406)</w:t>
            </w:r>
          </w:p>
        </w:tc>
        <w:tc>
          <w:tcPr>
            <w:tcW w:w="853" w:type="pct"/>
            <w:tcBorders>
              <w:left w:val="dotted" w:sz="4" w:space="0" w:color="auto"/>
              <w:right w:val="single" w:sz="4" w:space="0" w:color="auto"/>
            </w:tcBorders>
            <w:vAlign w:val="bottom"/>
          </w:tcPr>
          <w:p w14:paraId="0C89850A" w14:textId="77777777" w:rsidR="00E02EEC" w:rsidRPr="0022511D" w:rsidRDefault="00E02EEC" w:rsidP="006702BE">
            <w:pPr>
              <w:widowControl w:val="0"/>
              <w:ind w:right="39"/>
              <w:jc w:val="right"/>
              <w:rPr>
                <w:bCs/>
                <w:sz w:val="13"/>
                <w:szCs w:val="13"/>
              </w:rPr>
            </w:pPr>
            <w:r w:rsidRPr="0022511D">
              <w:rPr>
                <w:sz w:val="13"/>
                <w:szCs w:val="13"/>
              </w:rPr>
              <w:t>(97)</w:t>
            </w:r>
          </w:p>
        </w:tc>
      </w:tr>
      <w:tr w:rsidR="00E02EEC" w:rsidRPr="0022511D" w14:paraId="3DE70299" w14:textId="77777777" w:rsidTr="006702BE">
        <w:trPr>
          <w:trHeight w:val="57"/>
        </w:trPr>
        <w:tc>
          <w:tcPr>
            <w:tcW w:w="208" w:type="pct"/>
            <w:tcBorders>
              <w:left w:val="single" w:sz="4" w:space="0" w:color="auto"/>
            </w:tcBorders>
            <w:noWrap/>
            <w:tcMar>
              <w:top w:w="18" w:type="dxa"/>
              <w:left w:w="18" w:type="dxa"/>
              <w:bottom w:w="0" w:type="dxa"/>
              <w:right w:w="18" w:type="dxa"/>
            </w:tcMar>
          </w:tcPr>
          <w:p w14:paraId="2663076C" w14:textId="77777777" w:rsidR="00E02EEC" w:rsidRPr="0022511D" w:rsidRDefault="00E02EEC" w:rsidP="006702BE">
            <w:pPr>
              <w:widowControl w:val="0"/>
              <w:rPr>
                <w:rFonts w:eastAsia="Arial Unicode MS"/>
                <w:sz w:val="13"/>
                <w:szCs w:val="13"/>
              </w:rPr>
            </w:pPr>
            <w:r w:rsidRPr="0022511D">
              <w:rPr>
                <w:rFonts w:eastAsia="Arial Unicode MS"/>
                <w:sz w:val="13"/>
                <w:szCs w:val="13"/>
              </w:rPr>
              <w:t>1.1.9</w:t>
            </w:r>
          </w:p>
        </w:tc>
        <w:tc>
          <w:tcPr>
            <w:tcW w:w="2628" w:type="pct"/>
            <w:tcBorders>
              <w:right w:val="single" w:sz="4" w:space="0" w:color="auto"/>
            </w:tcBorders>
            <w:noWrap/>
            <w:tcMar>
              <w:top w:w="18" w:type="dxa"/>
              <w:left w:w="18" w:type="dxa"/>
              <w:bottom w:w="0" w:type="dxa"/>
              <w:right w:w="18" w:type="dxa"/>
            </w:tcMar>
            <w:vAlign w:val="bottom"/>
          </w:tcPr>
          <w:p w14:paraId="40207AF9" w14:textId="77777777" w:rsidR="00E02EEC" w:rsidRPr="0022511D" w:rsidRDefault="00E02EEC" w:rsidP="006702BE">
            <w:pPr>
              <w:widowControl w:val="0"/>
              <w:rPr>
                <w:rFonts w:eastAsia="Arial Unicode MS"/>
                <w:sz w:val="13"/>
                <w:szCs w:val="13"/>
              </w:rPr>
            </w:pPr>
            <w:r w:rsidRPr="0022511D">
              <w:rPr>
                <w:rFonts w:eastAsia="Arial Unicode MS"/>
                <w:sz w:val="13"/>
                <w:szCs w:val="13"/>
              </w:rPr>
              <w:t xml:space="preserve">Diğer </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91A79E6" w14:textId="77777777" w:rsidR="00E02EEC" w:rsidRPr="0022511D" w:rsidRDefault="00E02EEC" w:rsidP="006702BE">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47C3456B" w14:textId="77777777" w:rsidR="00E02EEC" w:rsidRPr="0022511D" w:rsidRDefault="00E02EEC" w:rsidP="006702BE">
            <w:pPr>
              <w:widowControl w:val="0"/>
              <w:ind w:right="39"/>
              <w:jc w:val="right"/>
              <w:rPr>
                <w:bCs/>
                <w:color w:val="000000" w:themeColor="text1"/>
                <w:sz w:val="13"/>
                <w:szCs w:val="13"/>
              </w:rPr>
            </w:pPr>
            <w:r w:rsidRPr="0022511D">
              <w:rPr>
                <w:sz w:val="13"/>
                <w:szCs w:val="13"/>
              </w:rPr>
              <w:t>119.878</w:t>
            </w:r>
          </w:p>
        </w:tc>
        <w:tc>
          <w:tcPr>
            <w:tcW w:w="853" w:type="pct"/>
            <w:tcBorders>
              <w:left w:val="dotted" w:sz="4" w:space="0" w:color="auto"/>
              <w:right w:val="single" w:sz="4" w:space="0" w:color="auto"/>
            </w:tcBorders>
            <w:vAlign w:val="bottom"/>
          </w:tcPr>
          <w:p w14:paraId="294B040C" w14:textId="77777777" w:rsidR="00E02EEC" w:rsidRPr="0022511D" w:rsidRDefault="00E02EEC" w:rsidP="006702BE">
            <w:pPr>
              <w:widowControl w:val="0"/>
              <w:ind w:right="39"/>
              <w:jc w:val="right"/>
              <w:rPr>
                <w:bCs/>
                <w:sz w:val="13"/>
                <w:szCs w:val="13"/>
              </w:rPr>
            </w:pPr>
            <w:r w:rsidRPr="0022511D">
              <w:rPr>
                <w:sz w:val="13"/>
                <w:szCs w:val="13"/>
              </w:rPr>
              <w:t>4.366</w:t>
            </w:r>
          </w:p>
        </w:tc>
      </w:tr>
      <w:tr w:rsidR="00E02EEC" w:rsidRPr="0022511D" w14:paraId="4AA49692" w14:textId="77777777" w:rsidTr="006702BE">
        <w:trPr>
          <w:trHeight w:val="57"/>
        </w:trPr>
        <w:tc>
          <w:tcPr>
            <w:tcW w:w="208" w:type="pct"/>
            <w:tcBorders>
              <w:left w:val="single" w:sz="4" w:space="0" w:color="auto"/>
            </w:tcBorders>
            <w:noWrap/>
            <w:tcMar>
              <w:top w:w="18" w:type="dxa"/>
              <w:left w:w="18" w:type="dxa"/>
              <w:bottom w:w="0" w:type="dxa"/>
              <w:right w:w="18" w:type="dxa"/>
            </w:tcMar>
          </w:tcPr>
          <w:p w14:paraId="625B70EF" w14:textId="77777777" w:rsidR="00E02EEC" w:rsidRPr="0022511D" w:rsidRDefault="00E02EEC" w:rsidP="006702BE">
            <w:pPr>
              <w:widowControl w:val="0"/>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69087A5B" w14:textId="77777777" w:rsidR="00E02EEC" w:rsidRPr="0022511D" w:rsidRDefault="00E02EEC" w:rsidP="006702BE">
            <w:pPr>
              <w:widowControl w:val="0"/>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54AE6BB" w14:textId="77777777" w:rsidR="00E02EEC" w:rsidRPr="0022511D" w:rsidRDefault="00E02EEC" w:rsidP="006702BE">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2582361A" w14:textId="77777777" w:rsidR="00E02EEC" w:rsidRPr="0022511D" w:rsidRDefault="00E02EEC" w:rsidP="006702BE">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0F6256B2" w14:textId="77777777" w:rsidR="00E02EEC" w:rsidRPr="0022511D" w:rsidRDefault="00E02EEC" w:rsidP="006702BE">
            <w:pPr>
              <w:widowControl w:val="0"/>
              <w:ind w:right="39"/>
              <w:jc w:val="right"/>
              <w:rPr>
                <w:b/>
                <w:bCs/>
                <w:sz w:val="13"/>
                <w:szCs w:val="13"/>
              </w:rPr>
            </w:pPr>
          </w:p>
        </w:tc>
      </w:tr>
      <w:tr w:rsidR="00E02EEC" w:rsidRPr="0022511D" w14:paraId="7FE7EA28" w14:textId="77777777" w:rsidTr="006702BE">
        <w:trPr>
          <w:trHeight w:val="57"/>
        </w:trPr>
        <w:tc>
          <w:tcPr>
            <w:tcW w:w="208" w:type="pct"/>
            <w:tcBorders>
              <w:left w:val="single" w:sz="4" w:space="0" w:color="auto"/>
            </w:tcBorders>
            <w:noWrap/>
            <w:tcMar>
              <w:top w:w="18" w:type="dxa"/>
              <w:left w:w="18" w:type="dxa"/>
              <w:bottom w:w="0" w:type="dxa"/>
              <w:right w:w="18" w:type="dxa"/>
            </w:tcMar>
          </w:tcPr>
          <w:p w14:paraId="273149D0" w14:textId="77777777" w:rsidR="00E02EEC" w:rsidRPr="0022511D" w:rsidRDefault="00E02EEC" w:rsidP="006702BE">
            <w:pPr>
              <w:widowControl w:val="0"/>
              <w:rPr>
                <w:rFonts w:eastAsia="Arial Unicode MS"/>
                <w:b/>
                <w:sz w:val="13"/>
                <w:szCs w:val="13"/>
              </w:rPr>
            </w:pPr>
            <w:r w:rsidRPr="0022511D">
              <w:rPr>
                <w:rFonts w:eastAsia="Arial Unicode MS"/>
                <w:b/>
                <w:sz w:val="13"/>
                <w:szCs w:val="13"/>
              </w:rPr>
              <w:t>1.2</w:t>
            </w:r>
          </w:p>
        </w:tc>
        <w:tc>
          <w:tcPr>
            <w:tcW w:w="2628" w:type="pct"/>
            <w:tcBorders>
              <w:right w:val="single" w:sz="4" w:space="0" w:color="auto"/>
            </w:tcBorders>
            <w:noWrap/>
            <w:tcMar>
              <w:top w:w="18" w:type="dxa"/>
              <w:left w:w="18" w:type="dxa"/>
              <w:bottom w:w="0" w:type="dxa"/>
              <w:right w:w="18" w:type="dxa"/>
            </w:tcMar>
            <w:vAlign w:val="bottom"/>
          </w:tcPr>
          <w:p w14:paraId="28E9842F" w14:textId="77777777" w:rsidR="00E02EEC" w:rsidRPr="0022511D" w:rsidRDefault="00E02EEC" w:rsidP="006702BE">
            <w:pPr>
              <w:widowControl w:val="0"/>
              <w:rPr>
                <w:rFonts w:eastAsia="Arial Unicode MS"/>
                <w:b/>
                <w:sz w:val="13"/>
                <w:szCs w:val="13"/>
              </w:rPr>
            </w:pPr>
            <w:r w:rsidRPr="0022511D">
              <w:rPr>
                <w:rFonts w:eastAsia="Arial Unicode MS"/>
                <w:b/>
                <w:sz w:val="13"/>
                <w:szCs w:val="13"/>
              </w:rPr>
              <w:t>Bankacılık Faaliyetleri Konusu Aktif ve Pasiflerdeki Değişim</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180CDD3" w14:textId="77777777" w:rsidR="00E02EEC" w:rsidRPr="0022511D" w:rsidRDefault="00E02EEC" w:rsidP="006702BE">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6564EDD1" w14:textId="564B8DF7" w:rsidR="00E02EEC" w:rsidRPr="0022511D" w:rsidRDefault="00E02EEC" w:rsidP="006702BE">
            <w:pPr>
              <w:widowControl w:val="0"/>
              <w:ind w:right="39"/>
              <w:jc w:val="right"/>
              <w:rPr>
                <w:b/>
                <w:bCs/>
                <w:sz w:val="13"/>
                <w:szCs w:val="13"/>
              </w:rPr>
            </w:pPr>
            <w:r w:rsidRPr="0022511D">
              <w:rPr>
                <w:b/>
                <w:sz w:val="13"/>
                <w:szCs w:val="13"/>
              </w:rPr>
              <w:t>(1.031.</w:t>
            </w:r>
            <w:r w:rsidR="00AE141B" w:rsidRPr="0022511D">
              <w:rPr>
                <w:b/>
                <w:sz w:val="13"/>
                <w:szCs w:val="13"/>
              </w:rPr>
              <w:t>889</w:t>
            </w:r>
            <w:r w:rsidRPr="0022511D">
              <w:rPr>
                <w:b/>
                <w:sz w:val="13"/>
                <w:szCs w:val="13"/>
              </w:rPr>
              <w:t>)</w:t>
            </w:r>
          </w:p>
        </w:tc>
        <w:tc>
          <w:tcPr>
            <w:tcW w:w="853" w:type="pct"/>
            <w:tcBorders>
              <w:left w:val="dotted" w:sz="4" w:space="0" w:color="auto"/>
              <w:right w:val="single" w:sz="4" w:space="0" w:color="auto"/>
            </w:tcBorders>
            <w:vAlign w:val="bottom"/>
          </w:tcPr>
          <w:p w14:paraId="6C0466C8" w14:textId="77777777" w:rsidR="00E02EEC" w:rsidRPr="0022511D" w:rsidRDefault="00E02EEC" w:rsidP="006702BE">
            <w:pPr>
              <w:widowControl w:val="0"/>
              <w:ind w:right="39"/>
              <w:jc w:val="right"/>
              <w:rPr>
                <w:b/>
                <w:bCs/>
                <w:sz w:val="13"/>
                <w:szCs w:val="13"/>
              </w:rPr>
            </w:pPr>
            <w:r w:rsidRPr="0022511D">
              <w:rPr>
                <w:b/>
                <w:sz w:val="13"/>
                <w:szCs w:val="13"/>
              </w:rPr>
              <w:t>(504.553)</w:t>
            </w:r>
          </w:p>
        </w:tc>
      </w:tr>
      <w:tr w:rsidR="00E02EEC" w:rsidRPr="0022511D" w14:paraId="63828A09" w14:textId="77777777" w:rsidTr="006702BE">
        <w:trPr>
          <w:trHeight w:val="57"/>
        </w:trPr>
        <w:tc>
          <w:tcPr>
            <w:tcW w:w="208" w:type="pct"/>
            <w:tcBorders>
              <w:left w:val="single" w:sz="4" w:space="0" w:color="auto"/>
            </w:tcBorders>
            <w:noWrap/>
            <w:tcMar>
              <w:top w:w="18" w:type="dxa"/>
              <w:left w:w="18" w:type="dxa"/>
              <w:bottom w:w="0" w:type="dxa"/>
              <w:right w:w="18" w:type="dxa"/>
            </w:tcMar>
          </w:tcPr>
          <w:p w14:paraId="7F0F091F" w14:textId="77777777" w:rsidR="00E02EEC" w:rsidRPr="0022511D" w:rsidRDefault="00E02EEC" w:rsidP="006702BE">
            <w:pPr>
              <w:widowControl w:val="0"/>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7EDDEF8E" w14:textId="77777777" w:rsidR="00E02EEC" w:rsidRPr="0022511D" w:rsidRDefault="00E02EEC" w:rsidP="006702BE">
            <w:pPr>
              <w:widowControl w:val="0"/>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33C202F" w14:textId="77777777" w:rsidR="00E02EEC" w:rsidRPr="0022511D" w:rsidRDefault="00E02EEC" w:rsidP="006702BE">
            <w:pPr>
              <w:widowControl w:val="0"/>
              <w:jc w:val="center"/>
              <w:rPr>
                <w:bCs/>
                <w:sz w:val="13"/>
                <w:szCs w:val="13"/>
              </w:rPr>
            </w:pPr>
          </w:p>
        </w:tc>
        <w:tc>
          <w:tcPr>
            <w:tcW w:w="903" w:type="pct"/>
            <w:tcBorders>
              <w:left w:val="single" w:sz="4" w:space="0" w:color="auto"/>
              <w:right w:val="dotted" w:sz="4" w:space="0" w:color="auto"/>
            </w:tcBorders>
            <w:vAlign w:val="bottom"/>
          </w:tcPr>
          <w:p w14:paraId="54AB7FD1" w14:textId="77777777" w:rsidR="00E02EEC" w:rsidRPr="0022511D" w:rsidRDefault="00E02EEC" w:rsidP="006702BE">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52535F79" w14:textId="77777777" w:rsidR="00E02EEC" w:rsidRPr="0022511D" w:rsidRDefault="00E02EEC" w:rsidP="006702BE">
            <w:pPr>
              <w:widowControl w:val="0"/>
              <w:ind w:right="39"/>
              <w:jc w:val="right"/>
              <w:rPr>
                <w:b/>
                <w:bCs/>
                <w:sz w:val="13"/>
                <w:szCs w:val="13"/>
              </w:rPr>
            </w:pPr>
          </w:p>
        </w:tc>
      </w:tr>
      <w:tr w:rsidR="00E02EEC" w:rsidRPr="0022511D" w14:paraId="7C2E39A1" w14:textId="77777777" w:rsidTr="006702BE">
        <w:trPr>
          <w:trHeight w:val="57"/>
        </w:trPr>
        <w:tc>
          <w:tcPr>
            <w:tcW w:w="208" w:type="pct"/>
            <w:tcBorders>
              <w:left w:val="single" w:sz="4" w:space="0" w:color="auto"/>
            </w:tcBorders>
            <w:noWrap/>
            <w:tcMar>
              <w:top w:w="18" w:type="dxa"/>
              <w:left w:w="18" w:type="dxa"/>
              <w:bottom w:w="0" w:type="dxa"/>
              <w:right w:w="18" w:type="dxa"/>
            </w:tcMar>
          </w:tcPr>
          <w:p w14:paraId="21F65662" w14:textId="77777777" w:rsidR="00E02EEC" w:rsidRPr="0022511D" w:rsidRDefault="00E02EEC" w:rsidP="006702BE">
            <w:pPr>
              <w:widowControl w:val="0"/>
              <w:rPr>
                <w:rFonts w:eastAsia="Arial Unicode MS"/>
                <w:sz w:val="13"/>
                <w:szCs w:val="13"/>
              </w:rPr>
            </w:pPr>
            <w:r w:rsidRPr="0022511D">
              <w:rPr>
                <w:rFonts w:eastAsia="Arial Unicode MS"/>
                <w:sz w:val="13"/>
                <w:szCs w:val="13"/>
              </w:rPr>
              <w:t>1.2.1</w:t>
            </w:r>
          </w:p>
        </w:tc>
        <w:tc>
          <w:tcPr>
            <w:tcW w:w="2628" w:type="pct"/>
            <w:tcBorders>
              <w:right w:val="single" w:sz="4" w:space="0" w:color="auto"/>
            </w:tcBorders>
            <w:noWrap/>
            <w:tcMar>
              <w:top w:w="18" w:type="dxa"/>
              <w:left w:w="18" w:type="dxa"/>
              <w:bottom w:w="0" w:type="dxa"/>
              <w:right w:w="18" w:type="dxa"/>
            </w:tcMar>
            <w:vAlign w:val="bottom"/>
          </w:tcPr>
          <w:p w14:paraId="025CC2A6" w14:textId="77777777" w:rsidR="00E02EEC" w:rsidRPr="0022511D" w:rsidRDefault="00E02EEC" w:rsidP="006702BE">
            <w:pPr>
              <w:widowControl w:val="0"/>
              <w:rPr>
                <w:rFonts w:eastAsia="Arial Unicode MS"/>
                <w:sz w:val="13"/>
                <w:szCs w:val="13"/>
              </w:rPr>
            </w:pPr>
            <w:r w:rsidRPr="0022511D">
              <w:rPr>
                <w:rFonts w:eastAsia="Arial Unicode MS"/>
                <w:sz w:val="13"/>
                <w:szCs w:val="13"/>
              </w:rPr>
              <w:t>Gerçeğe Uygun Değer Farkı K/Z'a Yansıtılan FV'larda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BA41400" w14:textId="77777777" w:rsidR="00E02EEC" w:rsidRPr="0022511D" w:rsidRDefault="00E02EEC" w:rsidP="006702BE">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20A01899" w14:textId="77777777" w:rsidR="00E02EEC" w:rsidRPr="0022511D" w:rsidRDefault="00E02EEC" w:rsidP="006702BE">
            <w:pPr>
              <w:widowControl w:val="0"/>
              <w:ind w:right="39"/>
              <w:jc w:val="right"/>
              <w:rPr>
                <w:bCs/>
                <w:color w:val="000000" w:themeColor="text1"/>
                <w:sz w:val="13"/>
                <w:szCs w:val="13"/>
              </w:rPr>
            </w:pPr>
            <w:r w:rsidRPr="0022511D">
              <w:rPr>
                <w:sz w:val="13"/>
                <w:szCs w:val="13"/>
              </w:rPr>
              <w:t>(709.506)</w:t>
            </w:r>
          </w:p>
        </w:tc>
        <w:tc>
          <w:tcPr>
            <w:tcW w:w="853" w:type="pct"/>
            <w:tcBorders>
              <w:left w:val="dotted" w:sz="4" w:space="0" w:color="auto"/>
              <w:right w:val="single" w:sz="4" w:space="0" w:color="auto"/>
            </w:tcBorders>
            <w:vAlign w:val="bottom"/>
          </w:tcPr>
          <w:p w14:paraId="38DC72D5" w14:textId="77777777" w:rsidR="00E02EEC" w:rsidRPr="0022511D" w:rsidRDefault="00E02EEC" w:rsidP="006702BE">
            <w:pPr>
              <w:widowControl w:val="0"/>
              <w:ind w:right="39"/>
              <w:jc w:val="right"/>
              <w:rPr>
                <w:bCs/>
                <w:sz w:val="13"/>
                <w:szCs w:val="13"/>
              </w:rPr>
            </w:pPr>
            <w:r w:rsidRPr="0022511D">
              <w:rPr>
                <w:sz w:val="13"/>
                <w:szCs w:val="13"/>
              </w:rPr>
              <w:t>(500.000)</w:t>
            </w:r>
          </w:p>
        </w:tc>
      </w:tr>
      <w:tr w:rsidR="00620C34" w:rsidRPr="0022511D" w14:paraId="55B0518D" w14:textId="77777777" w:rsidTr="006702BE">
        <w:trPr>
          <w:trHeight w:val="57"/>
        </w:trPr>
        <w:tc>
          <w:tcPr>
            <w:tcW w:w="208" w:type="pct"/>
            <w:tcBorders>
              <w:left w:val="single" w:sz="4" w:space="0" w:color="auto"/>
            </w:tcBorders>
            <w:noWrap/>
            <w:tcMar>
              <w:top w:w="18" w:type="dxa"/>
              <w:left w:w="18" w:type="dxa"/>
              <w:bottom w:w="0" w:type="dxa"/>
              <w:right w:w="18" w:type="dxa"/>
            </w:tcMar>
          </w:tcPr>
          <w:p w14:paraId="1465D70B" w14:textId="77777777" w:rsidR="00620C34" w:rsidRPr="0022511D" w:rsidRDefault="00620C34" w:rsidP="006702BE">
            <w:pPr>
              <w:widowControl w:val="0"/>
              <w:rPr>
                <w:rFonts w:eastAsia="Arial Unicode MS"/>
                <w:sz w:val="13"/>
                <w:szCs w:val="13"/>
              </w:rPr>
            </w:pPr>
            <w:r w:rsidRPr="0022511D">
              <w:rPr>
                <w:rFonts w:eastAsia="Arial Unicode MS"/>
                <w:sz w:val="13"/>
                <w:szCs w:val="13"/>
              </w:rPr>
              <w:t>1.2.2</w:t>
            </w:r>
          </w:p>
        </w:tc>
        <w:tc>
          <w:tcPr>
            <w:tcW w:w="2628" w:type="pct"/>
            <w:tcBorders>
              <w:right w:val="single" w:sz="4" w:space="0" w:color="auto"/>
            </w:tcBorders>
            <w:noWrap/>
            <w:tcMar>
              <w:top w:w="18" w:type="dxa"/>
              <w:left w:w="18" w:type="dxa"/>
              <w:bottom w:w="0" w:type="dxa"/>
              <w:right w:w="18" w:type="dxa"/>
            </w:tcMar>
            <w:vAlign w:val="bottom"/>
          </w:tcPr>
          <w:p w14:paraId="21F776B9" w14:textId="77777777" w:rsidR="00620C34" w:rsidRPr="0022511D" w:rsidRDefault="00620C34" w:rsidP="006702BE">
            <w:pPr>
              <w:widowControl w:val="0"/>
              <w:rPr>
                <w:rFonts w:eastAsia="Arial Unicode MS"/>
                <w:sz w:val="13"/>
                <w:szCs w:val="13"/>
              </w:rPr>
            </w:pPr>
            <w:r w:rsidRPr="0022511D">
              <w:rPr>
                <w:rFonts w:eastAsia="Arial Unicode MS"/>
                <w:sz w:val="13"/>
                <w:szCs w:val="13"/>
              </w:rPr>
              <w:t>Bankalar Hesabındaki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D9253C0" w14:textId="77777777" w:rsidR="00620C34" w:rsidRPr="0022511D" w:rsidRDefault="00620C34" w:rsidP="006702BE">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61A3BD99" w14:textId="77777777" w:rsidR="00620C34" w:rsidRPr="0022511D" w:rsidRDefault="00620C34" w:rsidP="006702BE">
            <w:pPr>
              <w:widowControl w:val="0"/>
              <w:ind w:right="39"/>
              <w:jc w:val="right"/>
              <w:rPr>
                <w:bCs/>
                <w:color w:val="000000" w:themeColor="text1"/>
                <w:sz w:val="13"/>
                <w:szCs w:val="13"/>
              </w:rPr>
            </w:pPr>
            <w:r w:rsidRPr="0022511D">
              <w:rPr>
                <w:bCs/>
                <w:color w:val="000000" w:themeColor="text1"/>
                <w:sz w:val="13"/>
                <w:szCs w:val="13"/>
              </w:rPr>
              <w:t>-</w:t>
            </w:r>
          </w:p>
        </w:tc>
        <w:tc>
          <w:tcPr>
            <w:tcW w:w="853" w:type="pct"/>
            <w:tcBorders>
              <w:left w:val="dotted" w:sz="4" w:space="0" w:color="auto"/>
              <w:right w:val="single" w:sz="4" w:space="0" w:color="auto"/>
            </w:tcBorders>
            <w:vAlign w:val="bottom"/>
          </w:tcPr>
          <w:p w14:paraId="61AD700B"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r>
      <w:tr w:rsidR="00620C34" w:rsidRPr="0022511D" w14:paraId="6D8D59A6" w14:textId="77777777" w:rsidTr="006702BE">
        <w:trPr>
          <w:trHeight w:val="57"/>
        </w:trPr>
        <w:tc>
          <w:tcPr>
            <w:tcW w:w="208" w:type="pct"/>
            <w:tcBorders>
              <w:left w:val="single" w:sz="4" w:space="0" w:color="auto"/>
            </w:tcBorders>
            <w:noWrap/>
            <w:tcMar>
              <w:top w:w="18" w:type="dxa"/>
              <w:left w:w="18" w:type="dxa"/>
              <w:bottom w:w="0" w:type="dxa"/>
              <w:right w:w="18" w:type="dxa"/>
            </w:tcMar>
          </w:tcPr>
          <w:p w14:paraId="68357C37" w14:textId="77777777" w:rsidR="00620C34" w:rsidRPr="0022511D" w:rsidRDefault="00620C34" w:rsidP="006702BE">
            <w:pPr>
              <w:widowControl w:val="0"/>
              <w:rPr>
                <w:rFonts w:eastAsia="Arial Unicode MS"/>
                <w:sz w:val="13"/>
                <w:szCs w:val="13"/>
              </w:rPr>
            </w:pPr>
            <w:r w:rsidRPr="0022511D">
              <w:rPr>
                <w:rFonts w:eastAsia="Arial Unicode MS"/>
                <w:sz w:val="13"/>
                <w:szCs w:val="13"/>
              </w:rPr>
              <w:t>1.2.3</w:t>
            </w:r>
          </w:p>
        </w:tc>
        <w:tc>
          <w:tcPr>
            <w:tcW w:w="2628" w:type="pct"/>
            <w:tcBorders>
              <w:right w:val="single" w:sz="4" w:space="0" w:color="auto"/>
            </w:tcBorders>
            <w:noWrap/>
            <w:tcMar>
              <w:top w:w="18" w:type="dxa"/>
              <w:left w:w="18" w:type="dxa"/>
              <w:bottom w:w="0" w:type="dxa"/>
              <w:right w:w="18" w:type="dxa"/>
            </w:tcMar>
            <w:vAlign w:val="bottom"/>
          </w:tcPr>
          <w:p w14:paraId="66EB3CB2" w14:textId="77777777" w:rsidR="00620C34" w:rsidRPr="0022511D" w:rsidRDefault="00620C34" w:rsidP="006702BE">
            <w:pPr>
              <w:widowControl w:val="0"/>
              <w:rPr>
                <w:rFonts w:eastAsia="Arial Unicode MS"/>
                <w:sz w:val="13"/>
                <w:szCs w:val="13"/>
              </w:rPr>
            </w:pPr>
            <w:r w:rsidRPr="0022511D">
              <w:rPr>
                <w:rFonts w:eastAsia="Arial Unicode MS"/>
                <w:sz w:val="13"/>
                <w:szCs w:val="13"/>
              </w:rPr>
              <w:t>Kredilerdeki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9845606" w14:textId="77777777" w:rsidR="00620C34" w:rsidRPr="0022511D" w:rsidRDefault="00620C34" w:rsidP="006702BE">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14E50A76" w14:textId="77777777" w:rsidR="00620C34" w:rsidRPr="0022511D" w:rsidRDefault="00620C34" w:rsidP="006702BE">
            <w:pPr>
              <w:widowControl w:val="0"/>
              <w:ind w:right="39"/>
              <w:jc w:val="right"/>
              <w:rPr>
                <w:bCs/>
                <w:color w:val="000000" w:themeColor="text1"/>
                <w:sz w:val="13"/>
                <w:szCs w:val="13"/>
              </w:rPr>
            </w:pPr>
            <w:r w:rsidRPr="0022511D">
              <w:rPr>
                <w:bCs/>
                <w:color w:val="000000" w:themeColor="text1"/>
                <w:sz w:val="13"/>
                <w:szCs w:val="13"/>
              </w:rPr>
              <w:t>-</w:t>
            </w:r>
          </w:p>
        </w:tc>
        <w:tc>
          <w:tcPr>
            <w:tcW w:w="853" w:type="pct"/>
            <w:tcBorders>
              <w:left w:val="dotted" w:sz="4" w:space="0" w:color="auto"/>
              <w:right w:val="single" w:sz="4" w:space="0" w:color="auto"/>
            </w:tcBorders>
            <w:vAlign w:val="bottom"/>
          </w:tcPr>
          <w:p w14:paraId="31CF0205"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r>
      <w:tr w:rsidR="00E02EEC" w:rsidRPr="0022511D" w14:paraId="0C9E6EC0" w14:textId="77777777" w:rsidTr="006702BE">
        <w:trPr>
          <w:trHeight w:val="57"/>
        </w:trPr>
        <w:tc>
          <w:tcPr>
            <w:tcW w:w="208" w:type="pct"/>
            <w:tcBorders>
              <w:left w:val="single" w:sz="4" w:space="0" w:color="auto"/>
            </w:tcBorders>
            <w:noWrap/>
            <w:tcMar>
              <w:top w:w="18" w:type="dxa"/>
              <w:left w:w="18" w:type="dxa"/>
              <w:bottom w:w="0" w:type="dxa"/>
              <w:right w:w="18" w:type="dxa"/>
            </w:tcMar>
          </w:tcPr>
          <w:p w14:paraId="62B51B5B" w14:textId="77777777" w:rsidR="00E02EEC" w:rsidRPr="0022511D" w:rsidRDefault="00E02EEC" w:rsidP="006702BE">
            <w:pPr>
              <w:widowControl w:val="0"/>
              <w:rPr>
                <w:rFonts w:eastAsia="Arial Unicode MS"/>
                <w:sz w:val="13"/>
                <w:szCs w:val="13"/>
              </w:rPr>
            </w:pPr>
            <w:r w:rsidRPr="0022511D">
              <w:rPr>
                <w:rFonts w:eastAsia="Arial Unicode MS"/>
                <w:sz w:val="13"/>
                <w:szCs w:val="13"/>
              </w:rPr>
              <w:t>1.2.4</w:t>
            </w:r>
          </w:p>
        </w:tc>
        <w:tc>
          <w:tcPr>
            <w:tcW w:w="2628" w:type="pct"/>
            <w:tcBorders>
              <w:right w:val="single" w:sz="4" w:space="0" w:color="auto"/>
            </w:tcBorders>
            <w:noWrap/>
            <w:tcMar>
              <w:top w:w="18" w:type="dxa"/>
              <w:left w:w="18" w:type="dxa"/>
              <w:bottom w:w="0" w:type="dxa"/>
              <w:right w:w="18" w:type="dxa"/>
            </w:tcMar>
            <w:vAlign w:val="bottom"/>
          </w:tcPr>
          <w:p w14:paraId="58E75B2F" w14:textId="77777777" w:rsidR="00E02EEC" w:rsidRPr="0022511D" w:rsidRDefault="00E02EEC" w:rsidP="006702BE">
            <w:pPr>
              <w:widowControl w:val="0"/>
              <w:rPr>
                <w:rFonts w:eastAsia="Arial Unicode MS"/>
                <w:sz w:val="13"/>
                <w:szCs w:val="13"/>
              </w:rPr>
            </w:pPr>
            <w:r w:rsidRPr="0022511D">
              <w:rPr>
                <w:rFonts w:eastAsia="Arial Unicode MS"/>
                <w:sz w:val="13"/>
                <w:szCs w:val="13"/>
              </w:rPr>
              <w:t>Diğer Varlıklarda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EA1EDD8" w14:textId="77777777" w:rsidR="00E02EEC" w:rsidRPr="0022511D" w:rsidRDefault="00E02EEC" w:rsidP="006702BE">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652E5427" w14:textId="77777777" w:rsidR="00E02EEC" w:rsidRPr="0022511D" w:rsidRDefault="00E02EEC" w:rsidP="006702BE">
            <w:pPr>
              <w:widowControl w:val="0"/>
              <w:ind w:right="39"/>
              <w:jc w:val="right"/>
              <w:rPr>
                <w:bCs/>
                <w:color w:val="000000" w:themeColor="text1"/>
                <w:sz w:val="13"/>
                <w:szCs w:val="13"/>
              </w:rPr>
            </w:pPr>
            <w:r w:rsidRPr="0022511D">
              <w:rPr>
                <w:sz w:val="13"/>
                <w:szCs w:val="13"/>
              </w:rPr>
              <w:t>(616.825)</w:t>
            </w:r>
          </w:p>
        </w:tc>
        <w:tc>
          <w:tcPr>
            <w:tcW w:w="853" w:type="pct"/>
            <w:tcBorders>
              <w:left w:val="dotted" w:sz="4" w:space="0" w:color="auto"/>
              <w:right w:val="single" w:sz="4" w:space="0" w:color="auto"/>
            </w:tcBorders>
            <w:vAlign w:val="bottom"/>
          </w:tcPr>
          <w:p w14:paraId="3D5F5075" w14:textId="77777777" w:rsidR="00E02EEC" w:rsidRPr="0022511D" w:rsidRDefault="00E02EEC" w:rsidP="006702BE">
            <w:pPr>
              <w:widowControl w:val="0"/>
              <w:ind w:right="39"/>
              <w:jc w:val="right"/>
              <w:rPr>
                <w:bCs/>
                <w:sz w:val="13"/>
                <w:szCs w:val="13"/>
              </w:rPr>
            </w:pPr>
            <w:r w:rsidRPr="0022511D">
              <w:rPr>
                <w:sz w:val="13"/>
                <w:szCs w:val="13"/>
              </w:rPr>
              <w:t>(4.553)</w:t>
            </w:r>
          </w:p>
        </w:tc>
      </w:tr>
      <w:tr w:rsidR="00620C34" w:rsidRPr="0022511D" w14:paraId="1807AB6E" w14:textId="77777777" w:rsidTr="006702BE">
        <w:trPr>
          <w:trHeight w:val="57"/>
        </w:trPr>
        <w:tc>
          <w:tcPr>
            <w:tcW w:w="208" w:type="pct"/>
            <w:tcBorders>
              <w:left w:val="single" w:sz="4" w:space="0" w:color="auto"/>
            </w:tcBorders>
            <w:noWrap/>
            <w:tcMar>
              <w:top w:w="18" w:type="dxa"/>
              <w:left w:w="18" w:type="dxa"/>
              <w:bottom w:w="0" w:type="dxa"/>
              <w:right w:w="18" w:type="dxa"/>
            </w:tcMar>
          </w:tcPr>
          <w:p w14:paraId="350B71D9" w14:textId="77777777" w:rsidR="00620C34" w:rsidRPr="0022511D" w:rsidRDefault="00620C34" w:rsidP="006702BE">
            <w:pPr>
              <w:widowControl w:val="0"/>
              <w:rPr>
                <w:rFonts w:eastAsia="Arial Unicode MS"/>
                <w:sz w:val="13"/>
                <w:szCs w:val="13"/>
              </w:rPr>
            </w:pPr>
            <w:r w:rsidRPr="0022511D">
              <w:rPr>
                <w:rFonts w:eastAsia="Arial Unicode MS"/>
                <w:sz w:val="13"/>
                <w:szCs w:val="13"/>
              </w:rPr>
              <w:t>1.2.5</w:t>
            </w:r>
          </w:p>
        </w:tc>
        <w:tc>
          <w:tcPr>
            <w:tcW w:w="2628" w:type="pct"/>
            <w:tcBorders>
              <w:right w:val="single" w:sz="4" w:space="0" w:color="auto"/>
            </w:tcBorders>
            <w:noWrap/>
            <w:tcMar>
              <w:top w:w="18" w:type="dxa"/>
              <w:left w:w="18" w:type="dxa"/>
              <w:bottom w:w="0" w:type="dxa"/>
              <w:right w:w="18" w:type="dxa"/>
            </w:tcMar>
            <w:vAlign w:val="bottom"/>
          </w:tcPr>
          <w:p w14:paraId="131B7138" w14:textId="77777777" w:rsidR="00620C34" w:rsidRPr="0022511D" w:rsidRDefault="00620C34" w:rsidP="006702BE">
            <w:pPr>
              <w:widowControl w:val="0"/>
              <w:rPr>
                <w:rFonts w:eastAsia="Arial Unicode MS"/>
                <w:sz w:val="13"/>
                <w:szCs w:val="13"/>
              </w:rPr>
            </w:pPr>
            <w:r w:rsidRPr="0022511D">
              <w:rPr>
                <w:rFonts w:eastAsia="Arial Unicode MS"/>
                <w:sz w:val="13"/>
                <w:szCs w:val="13"/>
              </w:rPr>
              <w:t>Bankalardan Toplanan Fonlarda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ED32D97" w14:textId="77777777" w:rsidR="00620C34" w:rsidRPr="0022511D" w:rsidRDefault="00620C34" w:rsidP="006702BE">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2688AED5" w14:textId="77777777" w:rsidR="00620C34" w:rsidRPr="0022511D" w:rsidRDefault="00620C34" w:rsidP="006702BE">
            <w:pPr>
              <w:widowControl w:val="0"/>
              <w:ind w:right="39"/>
              <w:jc w:val="right"/>
              <w:rPr>
                <w:bCs/>
                <w:color w:val="000000" w:themeColor="text1"/>
                <w:sz w:val="13"/>
                <w:szCs w:val="13"/>
              </w:rPr>
            </w:pPr>
            <w:r w:rsidRPr="0022511D">
              <w:rPr>
                <w:bCs/>
                <w:color w:val="000000" w:themeColor="text1"/>
                <w:sz w:val="13"/>
                <w:szCs w:val="13"/>
              </w:rPr>
              <w:t>-</w:t>
            </w:r>
          </w:p>
        </w:tc>
        <w:tc>
          <w:tcPr>
            <w:tcW w:w="853" w:type="pct"/>
            <w:tcBorders>
              <w:left w:val="dotted" w:sz="4" w:space="0" w:color="auto"/>
              <w:right w:val="single" w:sz="4" w:space="0" w:color="auto"/>
            </w:tcBorders>
            <w:vAlign w:val="bottom"/>
          </w:tcPr>
          <w:p w14:paraId="64A7E4F6"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r>
      <w:tr w:rsidR="00620C34" w:rsidRPr="0022511D" w14:paraId="746082C7" w14:textId="77777777" w:rsidTr="006702BE">
        <w:trPr>
          <w:trHeight w:val="57"/>
        </w:trPr>
        <w:tc>
          <w:tcPr>
            <w:tcW w:w="208" w:type="pct"/>
            <w:tcBorders>
              <w:left w:val="single" w:sz="4" w:space="0" w:color="auto"/>
            </w:tcBorders>
            <w:noWrap/>
            <w:tcMar>
              <w:top w:w="18" w:type="dxa"/>
              <w:left w:w="18" w:type="dxa"/>
              <w:bottom w:w="0" w:type="dxa"/>
              <w:right w:w="18" w:type="dxa"/>
            </w:tcMar>
          </w:tcPr>
          <w:p w14:paraId="79484A50" w14:textId="77777777" w:rsidR="00620C34" w:rsidRPr="0022511D" w:rsidRDefault="00620C34" w:rsidP="006702BE">
            <w:pPr>
              <w:widowControl w:val="0"/>
              <w:rPr>
                <w:rFonts w:eastAsia="Arial Unicode MS"/>
                <w:sz w:val="13"/>
                <w:szCs w:val="13"/>
              </w:rPr>
            </w:pPr>
            <w:r w:rsidRPr="0022511D">
              <w:rPr>
                <w:rFonts w:eastAsia="Arial Unicode MS"/>
                <w:sz w:val="13"/>
                <w:szCs w:val="13"/>
              </w:rPr>
              <w:t>1.2.6</w:t>
            </w:r>
          </w:p>
        </w:tc>
        <w:tc>
          <w:tcPr>
            <w:tcW w:w="2628" w:type="pct"/>
            <w:tcBorders>
              <w:right w:val="single" w:sz="4" w:space="0" w:color="auto"/>
            </w:tcBorders>
            <w:noWrap/>
            <w:tcMar>
              <w:top w:w="18" w:type="dxa"/>
              <w:left w:w="18" w:type="dxa"/>
              <w:bottom w:w="0" w:type="dxa"/>
              <w:right w:w="18" w:type="dxa"/>
            </w:tcMar>
            <w:vAlign w:val="bottom"/>
          </w:tcPr>
          <w:p w14:paraId="6557D778" w14:textId="77777777" w:rsidR="00620C34" w:rsidRPr="0022511D" w:rsidRDefault="00620C34" w:rsidP="006702BE">
            <w:pPr>
              <w:widowControl w:val="0"/>
              <w:rPr>
                <w:rFonts w:eastAsia="Arial Unicode MS"/>
                <w:sz w:val="13"/>
                <w:szCs w:val="13"/>
              </w:rPr>
            </w:pPr>
            <w:r w:rsidRPr="0022511D">
              <w:rPr>
                <w:rFonts w:eastAsia="Arial Unicode MS"/>
                <w:sz w:val="13"/>
                <w:szCs w:val="13"/>
              </w:rPr>
              <w:t>Diğer Toplanan Fonlarda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5F212E6" w14:textId="77777777" w:rsidR="00620C34" w:rsidRPr="0022511D" w:rsidRDefault="00620C34" w:rsidP="006702BE">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62CBE881" w14:textId="77777777" w:rsidR="00620C34" w:rsidRPr="0022511D" w:rsidRDefault="00620C34" w:rsidP="006702BE">
            <w:pPr>
              <w:widowControl w:val="0"/>
              <w:ind w:right="39"/>
              <w:jc w:val="right"/>
              <w:rPr>
                <w:bCs/>
                <w:color w:val="000000" w:themeColor="text1"/>
                <w:sz w:val="13"/>
                <w:szCs w:val="13"/>
              </w:rPr>
            </w:pPr>
            <w:r w:rsidRPr="0022511D">
              <w:rPr>
                <w:sz w:val="13"/>
                <w:szCs w:val="13"/>
              </w:rPr>
              <w:t>294.442</w:t>
            </w:r>
          </w:p>
        </w:tc>
        <w:tc>
          <w:tcPr>
            <w:tcW w:w="853" w:type="pct"/>
            <w:tcBorders>
              <w:left w:val="dotted" w:sz="4" w:space="0" w:color="auto"/>
              <w:right w:val="single" w:sz="4" w:space="0" w:color="auto"/>
            </w:tcBorders>
            <w:vAlign w:val="bottom"/>
          </w:tcPr>
          <w:p w14:paraId="43A38CE2"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r>
      <w:tr w:rsidR="00620C34" w:rsidRPr="0022511D" w14:paraId="56BB3EC7" w14:textId="77777777" w:rsidTr="006702BE">
        <w:trPr>
          <w:trHeight w:val="57"/>
        </w:trPr>
        <w:tc>
          <w:tcPr>
            <w:tcW w:w="208" w:type="pct"/>
            <w:tcBorders>
              <w:left w:val="single" w:sz="4" w:space="0" w:color="auto"/>
            </w:tcBorders>
            <w:noWrap/>
            <w:tcMar>
              <w:top w:w="18" w:type="dxa"/>
              <w:left w:w="18" w:type="dxa"/>
              <w:bottom w:w="0" w:type="dxa"/>
              <w:right w:w="18" w:type="dxa"/>
            </w:tcMar>
          </w:tcPr>
          <w:p w14:paraId="358613D7" w14:textId="77777777" w:rsidR="00620C34" w:rsidRPr="0022511D" w:rsidRDefault="00620C34" w:rsidP="006702BE">
            <w:pPr>
              <w:widowControl w:val="0"/>
              <w:rPr>
                <w:rFonts w:eastAsia="Arial Unicode MS"/>
                <w:sz w:val="13"/>
                <w:szCs w:val="13"/>
              </w:rPr>
            </w:pPr>
            <w:r w:rsidRPr="0022511D">
              <w:rPr>
                <w:rFonts w:eastAsia="Arial Unicode MS"/>
                <w:sz w:val="13"/>
                <w:szCs w:val="13"/>
              </w:rPr>
              <w:t>1.2.7</w:t>
            </w:r>
          </w:p>
        </w:tc>
        <w:tc>
          <w:tcPr>
            <w:tcW w:w="2628" w:type="pct"/>
            <w:tcBorders>
              <w:right w:val="single" w:sz="4" w:space="0" w:color="auto"/>
            </w:tcBorders>
            <w:noWrap/>
            <w:tcMar>
              <w:top w:w="18" w:type="dxa"/>
              <w:left w:w="18" w:type="dxa"/>
              <w:bottom w:w="0" w:type="dxa"/>
              <w:right w:w="18" w:type="dxa"/>
            </w:tcMar>
            <w:vAlign w:val="bottom"/>
          </w:tcPr>
          <w:p w14:paraId="73B3E935" w14:textId="77777777" w:rsidR="00620C34" w:rsidRPr="0022511D" w:rsidRDefault="00620C34" w:rsidP="006702BE">
            <w:pPr>
              <w:widowControl w:val="0"/>
              <w:rPr>
                <w:rFonts w:eastAsia="Arial Unicode MS"/>
                <w:sz w:val="13"/>
                <w:szCs w:val="13"/>
              </w:rPr>
            </w:pPr>
            <w:r w:rsidRPr="0022511D">
              <w:rPr>
                <w:rFonts w:eastAsia="Arial Unicode MS"/>
                <w:sz w:val="13"/>
                <w:szCs w:val="13"/>
              </w:rPr>
              <w:t>Gerçeğe Uygun Değer Farkı K/Z'a Yansıtılan FY'lerde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80688BE" w14:textId="77777777" w:rsidR="00620C34" w:rsidRPr="0022511D" w:rsidRDefault="00620C34" w:rsidP="006702BE">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0DB8CFD9" w14:textId="77777777" w:rsidR="00620C34" w:rsidRPr="0022511D" w:rsidRDefault="00620C34" w:rsidP="006702BE">
            <w:pPr>
              <w:widowControl w:val="0"/>
              <w:ind w:right="39"/>
              <w:jc w:val="right"/>
              <w:rPr>
                <w:bCs/>
                <w:color w:val="000000" w:themeColor="text1"/>
                <w:sz w:val="13"/>
                <w:szCs w:val="13"/>
              </w:rPr>
            </w:pPr>
            <w:r w:rsidRPr="0022511D">
              <w:rPr>
                <w:bCs/>
                <w:color w:val="000000" w:themeColor="text1"/>
                <w:sz w:val="13"/>
                <w:szCs w:val="13"/>
              </w:rPr>
              <w:t>-</w:t>
            </w:r>
          </w:p>
        </w:tc>
        <w:tc>
          <w:tcPr>
            <w:tcW w:w="853" w:type="pct"/>
            <w:tcBorders>
              <w:left w:val="dotted" w:sz="4" w:space="0" w:color="auto"/>
              <w:right w:val="single" w:sz="4" w:space="0" w:color="auto"/>
            </w:tcBorders>
            <w:vAlign w:val="bottom"/>
          </w:tcPr>
          <w:p w14:paraId="060A5DC0" w14:textId="77777777" w:rsidR="00620C34" w:rsidRPr="0022511D" w:rsidRDefault="00620C34" w:rsidP="006702BE">
            <w:pPr>
              <w:widowControl w:val="0"/>
              <w:ind w:right="39"/>
              <w:jc w:val="right"/>
              <w:rPr>
                <w:b/>
                <w:bCs/>
                <w:sz w:val="13"/>
                <w:szCs w:val="13"/>
              </w:rPr>
            </w:pPr>
            <w:r w:rsidRPr="0022511D">
              <w:rPr>
                <w:bCs/>
                <w:color w:val="000000" w:themeColor="text1"/>
                <w:sz w:val="13"/>
                <w:szCs w:val="13"/>
              </w:rPr>
              <w:t>-</w:t>
            </w:r>
          </w:p>
        </w:tc>
      </w:tr>
      <w:tr w:rsidR="00620C34" w:rsidRPr="0022511D" w14:paraId="4C5318CE" w14:textId="77777777" w:rsidTr="006702BE">
        <w:trPr>
          <w:trHeight w:val="57"/>
        </w:trPr>
        <w:tc>
          <w:tcPr>
            <w:tcW w:w="208" w:type="pct"/>
            <w:tcBorders>
              <w:left w:val="single" w:sz="4" w:space="0" w:color="auto"/>
            </w:tcBorders>
            <w:noWrap/>
            <w:tcMar>
              <w:top w:w="18" w:type="dxa"/>
              <w:left w:w="18" w:type="dxa"/>
              <w:bottom w:w="0" w:type="dxa"/>
              <w:right w:w="18" w:type="dxa"/>
            </w:tcMar>
          </w:tcPr>
          <w:p w14:paraId="686442B0" w14:textId="77777777" w:rsidR="00620C34" w:rsidRPr="0022511D" w:rsidRDefault="00620C34" w:rsidP="006702BE">
            <w:pPr>
              <w:widowControl w:val="0"/>
              <w:rPr>
                <w:rFonts w:eastAsia="Arial Unicode MS"/>
                <w:sz w:val="13"/>
                <w:szCs w:val="13"/>
              </w:rPr>
            </w:pPr>
            <w:r w:rsidRPr="0022511D">
              <w:rPr>
                <w:rFonts w:eastAsia="Arial Unicode MS"/>
                <w:sz w:val="13"/>
                <w:szCs w:val="13"/>
              </w:rPr>
              <w:t>1.2.8</w:t>
            </w:r>
          </w:p>
        </w:tc>
        <w:tc>
          <w:tcPr>
            <w:tcW w:w="2628" w:type="pct"/>
            <w:tcBorders>
              <w:right w:val="single" w:sz="4" w:space="0" w:color="auto"/>
            </w:tcBorders>
            <w:noWrap/>
            <w:tcMar>
              <w:top w:w="18" w:type="dxa"/>
              <w:left w:w="18" w:type="dxa"/>
              <w:bottom w:w="0" w:type="dxa"/>
              <w:right w:w="18" w:type="dxa"/>
            </w:tcMar>
            <w:vAlign w:val="bottom"/>
          </w:tcPr>
          <w:p w14:paraId="695F5771" w14:textId="77777777" w:rsidR="00620C34" w:rsidRPr="0022511D" w:rsidRDefault="00620C34" w:rsidP="006702BE">
            <w:pPr>
              <w:widowControl w:val="0"/>
              <w:rPr>
                <w:rFonts w:eastAsia="Arial Unicode MS"/>
                <w:sz w:val="13"/>
                <w:szCs w:val="13"/>
              </w:rPr>
            </w:pPr>
            <w:r w:rsidRPr="0022511D">
              <w:rPr>
                <w:rFonts w:eastAsia="Arial Unicode MS"/>
                <w:sz w:val="13"/>
                <w:szCs w:val="13"/>
              </w:rPr>
              <w:t>Alınan Kredilerdeki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9AA6D69" w14:textId="77777777" w:rsidR="00620C34" w:rsidRPr="0022511D" w:rsidRDefault="00620C34" w:rsidP="006702BE">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6A340313" w14:textId="77777777" w:rsidR="00620C34" w:rsidRPr="0022511D" w:rsidRDefault="00620C34" w:rsidP="006702BE">
            <w:pPr>
              <w:widowControl w:val="0"/>
              <w:ind w:right="39"/>
              <w:jc w:val="right"/>
              <w:rPr>
                <w:bCs/>
                <w:color w:val="000000" w:themeColor="text1"/>
                <w:sz w:val="13"/>
                <w:szCs w:val="13"/>
              </w:rPr>
            </w:pPr>
            <w:r w:rsidRPr="0022511D">
              <w:rPr>
                <w:bCs/>
                <w:color w:val="000000" w:themeColor="text1"/>
                <w:sz w:val="13"/>
                <w:szCs w:val="13"/>
              </w:rPr>
              <w:t>-</w:t>
            </w:r>
          </w:p>
        </w:tc>
        <w:tc>
          <w:tcPr>
            <w:tcW w:w="853" w:type="pct"/>
            <w:tcBorders>
              <w:left w:val="dotted" w:sz="4" w:space="0" w:color="auto"/>
              <w:right w:val="single" w:sz="4" w:space="0" w:color="auto"/>
            </w:tcBorders>
            <w:vAlign w:val="bottom"/>
          </w:tcPr>
          <w:p w14:paraId="6866D700"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r>
      <w:tr w:rsidR="00620C34" w:rsidRPr="0022511D" w14:paraId="5576EB88" w14:textId="77777777" w:rsidTr="006702BE">
        <w:trPr>
          <w:trHeight w:val="57"/>
        </w:trPr>
        <w:tc>
          <w:tcPr>
            <w:tcW w:w="208" w:type="pct"/>
            <w:tcBorders>
              <w:left w:val="single" w:sz="4" w:space="0" w:color="auto"/>
            </w:tcBorders>
            <w:noWrap/>
            <w:tcMar>
              <w:top w:w="18" w:type="dxa"/>
              <w:left w:w="18" w:type="dxa"/>
              <w:bottom w:w="0" w:type="dxa"/>
              <w:right w:w="18" w:type="dxa"/>
            </w:tcMar>
          </w:tcPr>
          <w:p w14:paraId="2AEB6FB4" w14:textId="77777777" w:rsidR="00620C34" w:rsidRPr="0022511D" w:rsidRDefault="00620C34" w:rsidP="006702BE">
            <w:pPr>
              <w:widowControl w:val="0"/>
              <w:rPr>
                <w:rFonts w:eastAsia="Arial Unicode MS"/>
                <w:sz w:val="13"/>
                <w:szCs w:val="13"/>
              </w:rPr>
            </w:pPr>
            <w:r w:rsidRPr="0022511D">
              <w:rPr>
                <w:rFonts w:eastAsia="Arial Unicode MS"/>
                <w:sz w:val="13"/>
                <w:szCs w:val="13"/>
              </w:rPr>
              <w:t>1.2.9</w:t>
            </w:r>
          </w:p>
        </w:tc>
        <w:tc>
          <w:tcPr>
            <w:tcW w:w="2628" w:type="pct"/>
            <w:tcBorders>
              <w:right w:val="single" w:sz="4" w:space="0" w:color="auto"/>
            </w:tcBorders>
            <w:noWrap/>
            <w:tcMar>
              <w:top w:w="18" w:type="dxa"/>
              <w:left w:w="18" w:type="dxa"/>
              <w:bottom w:w="0" w:type="dxa"/>
              <w:right w:w="18" w:type="dxa"/>
            </w:tcMar>
            <w:vAlign w:val="bottom"/>
          </w:tcPr>
          <w:p w14:paraId="25291034" w14:textId="77777777" w:rsidR="00620C34" w:rsidRPr="0022511D" w:rsidRDefault="00620C34" w:rsidP="006702BE">
            <w:pPr>
              <w:widowControl w:val="0"/>
              <w:rPr>
                <w:rFonts w:eastAsia="Arial Unicode MS"/>
                <w:sz w:val="13"/>
                <w:szCs w:val="13"/>
              </w:rPr>
            </w:pPr>
            <w:r w:rsidRPr="0022511D">
              <w:rPr>
                <w:rFonts w:eastAsia="Arial Unicode MS"/>
                <w:sz w:val="13"/>
                <w:szCs w:val="13"/>
              </w:rPr>
              <w:t>Vadesi Gelmiş Borçlarda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35F5D21" w14:textId="77777777" w:rsidR="00620C34" w:rsidRPr="0022511D" w:rsidRDefault="00620C34" w:rsidP="006702BE">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6C848457" w14:textId="77777777" w:rsidR="00620C34" w:rsidRPr="0022511D" w:rsidRDefault="00620C34" w:rsidP="006702BE">
            <w:pPr>
              <w:widowControl w:val="0"/>
              <w:ind w:right="39"/>
              <w:jc w:val="right"/>
              <w:rPr>
                <w:bCs/>
                <w:color w:val="000000" w:themeColor="text1"/>
                <w:sz w:val="13"/>
                <w:szCs w:val="13"/>
              </w:rPr>
            </w:pPr>
            <w:r w:rsidRPr="0022511D">
              <w:rPr>
                <w:bCs/>
                <w:color w:val="000000" w:themeColor="text1"/>
                <w:sz w:val="13"/>
                <w:szCs w:val="13"/>
              </w:rPr>
              <w:t>-</w:t>
            </w:r>
          </w:p>
        </w:tc>
        <w:tc>
          <w:tcPr>
            <w:tcW w:w="853" w:type="pct"/>
            <w:tcBorders>
              <w:left w:val="dotted" w:sz="4" w:space="0" w:color="auto"/>
              <w:right w:val="single" w:sz="4" w:space="0" w:color="auto"/>
            </w:tcBorders>
            <w:vAlign w:val="bottom"/>
          </w:tcPr>
          <w:p w14:paraId="32D5F724"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r>
      <w:tr w:rsidR="00620C34" w:rsidRPr="0022511D" w14:paraId="7B0A2268" w14:textId="77777777" w:rsidTr="006702BE">
        <w:trPr>
          <w:trHeight w:val="57"/>
        </w:trPr>
        <w:tc>
          <w:tcPr>
            <w:tcW w:w="208" w:type="pct"/>
            <w:tcBorders>
              <w:left w:val="single" w:sz="4" w:space="0" w:color="auto"/>
            </w:tcBorders>
            <w:noWrap/>
            <w:tcMar>
              <w:top w:w="18" w:type="dxa"/>
              <w:left w:w="18" w:type="dxa"/>
              <w:bottom w:w="0" w:type="dxa"/>
              <w:right w:w="18" w:type="dxa"/>
            </w:tcMar>
          </w:tcPr>
          <w:p w14:paraId="4E3696DF" w14:textId="77777777" w:rsidR="00620C34" w:rsidRPr="0022511D" w:rsidRDefault="00620C34" w:rsidP="006702BE">
            <w:pPr>
              <w:widowControl w:val="0"/>
              <w:rPr>
                <w:rFonts w:eastAsia="Arial Unicode MS"/>
                <w:bCs/>
                <w:sz w:val="13"/>
                <w:szCs w:val="13"/>
              </w:rPr>
            </w:pPr>
            <w:r w:rsidRPr="0022511D">
              <w:rPr>
                <w:rFonts w:eastAsia="Arial Unicode MS"/>
                <w:bCs/>
                <w:sz w:val="13"/>
                <w:szCs w:val="13"/>
              </w:rPr>
              <w:t>1.2.10</w:t>
            </w:r>
          </w:p>
        </w:tc>
        <w:tc>
          <w:tcPr>
            <w:tcW w:w="2628" w:type="pct"/>
            <w:tcBorders>
              <w:right w:val="single" w:sz="4" w:space="0" w:color="auto"/>
            </w:tcBorders>
            <w:noWrap/>
            <w:tcMar>
              <w:top w:w="18" w:type="dxa"/>
              <w:left w:w="18" w:type="dxa"/>
              <w:bottom w:w="0" w:type="dxa"/>
              <w:right w:w="18" w:type="dxa"/>
            </w:tcMar>
            <w:vAlign w:val="bottom"/>
          </w:tcPr>
          <w:p w14:paraId="1F46DA61" w14:textId="77777777" w:rsidR="00620C34" w:rsidRPr="0022511D" w:rsidRDefault="00620C34" w:rsidP="006702BE">
            <w:pPr>
              <w:widowControl w:val="0"/>
              <w:rPr>
                <w:rFonts w:eastAsia="Arial Unicode MS"/>
                <w:sz w:val="13"/>
                <w:szCs w:val="13"/>
              </w:rPr>
            </w:pPr>
            <w:r w:rsidRPr="0022511D">
              <w:rPr>
                <w:rFonts w:eastAsia="Arial Unicode MS"/>
                <w:sz w:val="13"/>
                <w:szCs w:val="13"/>
              </w:rPr>
              <w:t xml:space="preserve">Diğer Borçlarda Net Artış (Azalış) </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C348E41" w14:textId="77777777" w:rsidR="00620C34" w:rsidRPr="0022511D" w:rsidRDefault="00620C34" w:rsidP="006702BE">
            <w:pPr>
              <w:widowControl w:val="0"/>
              <w:jc w:val="center"/>
              <w:rPr>
                <w:bCs/>
                <w:sz w:val="13"/>
                <w:szCs w:val="13"/>
              </w:rPr>
            </w:pPr>
          </w:p>
        </w:tc>
        <w:tc>
          <w:tcPr>
            <w:tcW w:w="903" w:type="pct"/>
            <w:tcBorders>
              <w:left w:val="single" w:sz="4" w:space="0" w:color="auto"/>
              <w:right w:val="dotted" w:sz="4" w:space="0" w:color="auto"/>
            </w:tcBorders>
            <w:vAlign w:val="bottom"/>
          </w:tcPr>
          <w:p w14:paraId="07425DB6" w14:textId="77777777" w:rsidR="00620C34" w:rsidRPr="0022511D" w:rsidRDefault="00620C34" w:rsidP="006702BE">
            <w:pPr>
              <w:widowControl w:val="0"/>
              <w:ind w:right="39"/>
              <w:jc w:val="right"/>
              <w:rPr>
                <w:bCs/>
                <w:color w:val="000000" w:themeColor="text1"/>
                <w:sz w:val="13"/>
                <w:szCs w:val="13"/>
              </w:rPr>
            </w:pPr>
            <w:r w:rsidRPr="0022511D">
              <w:rPr>
                <w:bCs/>
                <w:color w:val="000000" w:themeColor="text1"/>
                <w:sz w:val="13"/>
                <w:szCs w:val="13"/>
              </w:rPr>
              <w:t>-</w:t>
            </w:r>
          </w:p>
        </w:tc>
        <w:tc>
          <w:tcPr>
            <w:tcW w:w="853" w:type="pct"/>
            <w:tcBorders>
              <w:left w:val="dotted" w:sz="4" w:space="0" w:color="auto"/>
              <w:right w:val="single" w:sz="4" w:space="0" w:color="auto"/>
            </w:tcBorders>
            <w:vAlign w:val="bottom"/>
          </w:tcPr>
          <w:p w14:paraId="1811B99B"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r>
      <w:tr w:rsidR="00E02EEC" w:rsidRPr="0022511D" w14:paraId="49B9D479" w14:textId="77777777" w:rsidTr="006702BE">
        <w:trPr>
          <w:trHeight w:val="57"/>
        </w:trPr>
        <w:tc>
          <w:tcPr>
            <w:tcW w:w="208" w:type="pct"/>
            <w:tcBorders>
              <w:left w:val="single" w:sz="4" w:space="0" w:color="auto"/>
            </w:tcBorders>
            <w:noWrap/>
            <w:tcMar>
              <w:top w:w="18" w:type="dxa"/>
              <w:left w:w="18" w:type="dxa"/>
              <w:bottom w:w="0" w:type="dxa"/>
              <w:right w:w="18" w:type="dxa"/>
            </w:tcMar>
          </w:tcPr>
          <w:p w14:paraId="4ED6EB56" w14:textId="77777777" w:rsidR="00E02EEC" w:rsidRPr="0022511D" w:rsidRDefault="00E02EEC" w:rsidP="006702BE">
            <w:pPr>
              <w:widowControl w:val="0"/>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260F3050" w14:textId="77777777" w:rsidR="00E02EEC" w:rsidRPr="0022511D" w:rsidRDefault="00E02EEC" w:rsidP="006702BE">
            <w:pPr>
              <w:widowControl w:val="0"/>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FBD4062" w14:textId="77777777" w:rsidR="00E02EEC" w:rsidRPr="0022511D" w:rsidRDefault="00E02EEC" w:rsidP="006702BE">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0A5BC8D8" w14:textId="77777777" w:rsidR="00E02EEC" w:rsidRPr="0022511D" w:rsidRDefault="00E02EEC" w:rsidP="006702BE">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7E34C6C1" w14:textId="77777777" w:rsidR="00E02EEC" w:rsidRPr="0022511D" w:rsidRDefault="00E02EEC" w:rsidP="006702BE">
            <w:pPr>
              <w:widowControl w:val="0"/>
              <w:ind w:right="39"/>
              <w:jc w:val="right"/>
              <w:rPr>
                <w:b/>
                <w:bCs/>
                <w:sz w:val="13"/>
                <w:szCs w:val="13"/>
              </w:rPr>
            </w:pPr>
          </w:p>
        </w:tc>
      </w:tr>
      <w:tr w:rsidR="00E02EEC" w:rsidRPr="0022511D" w14:paraId="2083E104" w14:textId="77777777" w:rsidTr="006702BE">
        <w:trPr>
          <w:trHeight w:val="57"/>
        </w:trPr>
        <w:tc>
          <w:tcPr>
            <w:tcW w:w="208" w:type="pct"/>
            <w:tcBorders>
              <w:left w:val="single" w:sz="4" w:space="0" w:color="auto"/>
            </w:tcBorders>
            <w:noWrap/>
            <w:tcMar>
              <w:top w:w="18" w:type="dxa"/>
              <w:left w:w="18" w:type="dxa"/>
              <w:bottom w:w="0" w:type="dxa"/>
              <w:right w:w="18" w:type="dxa"/>
            </w:tcMar>
          </w:tcPr>
          <w:p w14:paraId="7918F142" w14:textId="77777777" w:rsidR="00E02EEC" w:rsidRPr="0022511D" w:rsidRDefault="00E02EEC" w:rsidP="006702BE">
            <w:pPr>
              <w:widowControl w:val="0"/>
              <w:rPr>
                <w:rFonts w:eastAsia="Arial Unicode MS"/>
                <w:b/>
                <w:bCs/>
                <w:sz w:val="13"/>
                <w:szCs w:val="13"/>
              </w:rPr>
            </w:pPr>
            <w:r w:rsidRPr="0022511D">
              <w:rPr>
                <w:rFonts w:eastAsia="Arial Unicode MS"/>
                <w:b/>
                <w:bCs/>
                <w:sz w:val="13"/>
                <w:szCs w:val="13"/>
              </w:rPr>
              <w:t>I.</w:t>
            </w:r>
          </w:p>
        </w:tc>
        <w:tc>
          <w:tcPr>
            <w:tcW w:w="2628" w:type="pct"/>
            <w:tcBorders>
              <w:right w:val="single" w:sz="4" w:space="0" w:color="auto"/>
            </w:tcBorders>
            <w:noWrap/>
            <w:tcMar>
              <w:top w:w="18" w:type="dxa"/>
              <w:left w:w="18" w:type="dxa"/>
              <w:bottom w:w="0" w:type="dxa"/>
              <w:right w:w="18" w:type="dxa"/>
            </w:tcMar>
            <w:vAlign w:val="bottom"/>
          </w:tcPr>
          <w:p w14:paraId="4CEC5FDF" w14:textId="77777777" w:rsidR="00E02EEC" w:rsidRPr="0022511D" w:rsidRDefault="00E02EEC" w:rsidP="006702BE">
            <w:pPr>
              <w:widowControl w:val="0"/>
              <w:rPr>
                <w:rFonts w:eastAsia="Arial Unicode MS"/>
                <w:b/>
                <w:sz w:val="13"/>
                <w:szCs w:val="13"/>
              </w:rPr>
            </w:pPr>
            <w:r w:rsidRPr="0022511D">
              <w:rPr>
                <w:rFonts w:eastAsia="Arial Unicode MS"/>
                <w:b/>
                <w:sz w:val="13"/>
                <w:szCs w:val="13"/>
              </w:rPr>
              <w:t>Bankacılık Faaliyetlerinden Kaynaklanan Net Nakit Akımı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326C142" w14:textId="77777777" w:rsidR="00E02EEC" w:rsidRPr="0022511D" w:rsidRDefault="00E02EEC" w:rsidP="006702BE">
            <w:pPr>
              <w:widowControl w:val="0"/>
              <w:jc w:val="center"/>
              <w:rPr>
                <w:b/>
                <w:bCs/>
                <w:sz w:val="13"/>
                <w:szCs w:val="13"/>
              </w:rPr>
            </w:pPr>
          </w:p>
        </w:tc>
        <w:tc>
          <w:tcPr>
            <w:tcW w:w="903" w:type="pct"/>
            <w:tcBorders>
              <w:left w:val="single" w:sz="4" w:space="0" w:color="auto"/>
              <w:right w:val="dotted" w:sz="4" w:space="0" w:color="auto"/>
            </w:tcBorders>
            <w:vAlign w:val="bottom"/>
          </w:tcPr>
          <w:p w14:paraId="20D0D340" w14:textId="2B921A2B" w:rsidR="00E02EEC" w:rsidRPr="0022511D" w:rsidRDefault="00E02EEC" w:rsidP="006702BE">
            <w:pPr>
              <w:widowControl w:val="0"/>
              <w:ind w:right="39"/>
              <w:jc w:val="right"/>
              <w:rPr>
                <w:b/>
                <w:bCs/>
                <w:sz w:val="13"/>
                <w:szCs w:val="13"/>
              </w:rPr>
            </w:pPr>
            <w:r w:rsidRPr="0022511D">
              <w:rPr>
                <w:b/>
                <w:sz w:val="13"/>
                <w:szCs w:val="13"/>
              </w:rPr>
              <w:t>(798.</w:t>
            </w:r>
            <w:r w:rsidR="00AE141B" w:rsidRPr="0022511D">
              <w:rPr>
                <w:b/>
                <w:sz w:val="13"/>
                <w:szCs w:val="13"/>
              </w:rPr>
              <w:t>425</w:t>
            </w:r>
            <w:r w:rsidRPr="0022511D">
              <w:rPr>
                <w:b/>
                <w:sz w:val="13"/>
                <w:szCs w:val="13"/>
              </w:rPr>
              <w:t>)</w:t>
            </w:r>
          </w:p>
        </w:tc>
        <w:tc>
          <w:tcPr>
            <w:tcW w:w="853" w:type="pct"/>
            <w:tcBorders>
              <w:left w:val="dotted" w:sz="4" w:space="0" w:color="auto"/>
              <w:right w:val="single" w:sz="4" w:space="0" w:color="auto"/>
            </w:tcBorders>
            <w:vAlign w:val="bottom"/>
          </w:tcPr>
          <w:p w14:paraId="064502AA" w14:textId="77777777" w:rsidR="00E02EEC" w:rsidRPr="0022511D" w:rsidRDefault="00E02EEC" w:rsidP="006702BE">
            <w:pPr>
              <w:widowControl w:val="0"/>
              <w:ind w:right="39"/>
              <w:jc w:val="right"/>
              <w:rPr>
                <w:b/>
                <w:bCs/>
                <w:sz w:val="13"/>
                <w:szCs w:val="13"/>
              </w:rPr>
            </w:pPr>
            <w:r w:rsidRPr="0022511D">
              <w:rPr>
                <w:b/>
                <w:sz w:val="13"/>
                <w:szCs w:val="13"/>
              </w:rPr>
              <w:t>(504.146)</w:t>
            </w:r>
          </w:p>
        </w:tc>
      </w:tr>
      <w:tr w:rsidR="00E02EEC" w:rsidRPr="0022511D" w14:paraId="159FB0B2" w14:textId="77777777" w:rsidTr="006702BE">
        <w:trPr>
          <w:trHeight w:val="57"/>
        </w:trPr>
        <w:tc>
          <w:tcPr>
            <w:tcW w:w="208" w:type="pct"/>
            <w:tcBorders>
              <w:left w:val="single" w:sz="4" w:space="0" w:color="auto"/>
            </w:tcBorders>
            <w:noWrap/>
            <w:tcMar>
              <w:top w:w="18" w:type="dxa"/>
              <w:left w:w="18" w:type="dxa"/>
              <w:bottom w:w="0" w:type="dxa"/>
              <w:right w:w="18" w:type="dxa"/>
            </w:tcMar>
          </w:tcPr>
          <w:p w14:paraId="7E5C2533" w14:textId="77777777" w:rsidR="00E02EEC" w:rsidRPr="0022511D" w:rsidRDefault="00E02EEC" w:rsidP="006702BE">
            <w:pPr>
              <w:widowControl w:val="0"/>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300C120F" w14:textId="77777777" w:rsidR="00E02EEC" w:rsidRPr="0022511D" w:rsidRDefault="00E02EEC" w:rsidP="006702BE">
            <w:pPr>
              <w:widowControl w:val="0"/>
              <w:rPr>
                <w:rFonts w:eastAsia="Arial Unicode MS"/>
                <w:b/>
                <w:bC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A1D9F17" w14:textId="77777777" w:rsidR="00E02EEC" w:rsidRPr="0022511D" w:rsidRDefault="00E02EEC" w:rsidP="006702BE">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3D6D26CC" w14:textId="77777777" w:rsidR="00E02EEC" w:rsidRPr="0022511D" w:rsidRDefault="00E02EEC" w:rsidP="006702BE">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1F763A1A" w14:textId="77777777" w:rsidR="00E02EEC" w:rsidRPr="0022511D" w:rsidRDefault="00E02EEC" w:rsidP="006702BE">
            <w:pPr>
              <w:widowControl w:val="0"/>
              <w:ind w:right="39"/>
              <w:jc w:val="right"/>
              <w:rPr>
                <w:b/>
                <w:bCs/>
                <w:sz w:val="13"/>
                <w:szCs w:val="13"/>
              </w:rPr>
            </w:pPr>
          </w:p>
        </w:tc>
      </w:tr>
      <w:tr w:rsidR="00E02EEC" w:rsidRPr="0022511D" w14:paraId="536D8F05" w14:textId="77777777" w:rsidTr="006702BE">
        <w:trPr>
          <w:trHeight w:val="57"/>
        </w:trPr>
        <w:tc>
          <w:tcPr>
            <w:tcW w:w="208" w:type="pct"/>
            <w:tcBorders>
              <w:left w:val="single" w:sz="4" w:space="0" w:color="auto"/>
            </w:tcBorders>
            <w:noWrap/>
            <w:tcMar>
              <w:top w:w="18" w:type="dxa"/>
              <w:left w:w="18" w:type="dxa"/>
              <w:bottom w:w="0" w:type="dxa"/>
              <w:right w:w="18" w:type="dxa"/>
            </w:tcMar>
          </w:tcPr>
          <w:p w14:paraId="2A4A4773" w14:textId="77777777" w:rsidR="00E02EEC" w:rsidRPr="0022511D" w:rsidRDefault="00E02EEC" w:rsidP="006702BE">
            <w:pPr>
              <w:widowControl w:val="0"/>
              <w:rPr>
                <w:rFonts w:eastAsia="Arial Unicode MS"/>
                <w:b/>
                <w:bCs/>
                <w:sz w:val="13"/>
                <w:szCs w:val="13"/>
              </w:rPr>
            </w:pPr>
            <w:r w:rsidRPr="0022511D">
              <w:rPr>
                <w:rFonts w:eastAsia="Arial Unicode MS"/>
                <w:b/>
                <w:bCs/>
                <w:sz w:val="13"/>
                <w:szCs w:val="13"/>
              </w:rPr>
              <w:t>B.</w:t>
            </w:r>
          </w:p>
        </w:tc>
        <w:tc>
          <w:tcPr>
            <w:tcW w:w="2628" w:type="pct"/>
            <w:tcBorders>
              <w:right w:val="single" w:sz="4" w:space="0" w:color="auto"/>
            </w:tcBorders>
            <w:noWrap/>
            <w:tcMar>
              <w:top w:w="18" w:type="dxa"/>
              <w:left w:w="18" w:type="dxa"/>
              <w:bottom w:w="0" w:type="dxa"/>
              <w:right w:w="18" w:type="dxa"/>
            </w:tcMar>
            <w:vAlign w:val="bottom"/>
          </w:tcPr>
          <w:p w14:paraId="7EA3D5C0" w14:textId="77777777" w:rsidR="00E02EEC" w:rsidRPr="0022511D" w:rsidRDefault="00E02EEC" w:rsidP="006702BE">
            <w:pPr>
              <w:widowControl w:val="0"/>
              <w:rPr>
                <w:rFonts w:eastAsia="Arial Unicode MS"/>
                <w:b/>
                <w:sz w:val="13"/>
                <w:szCs w:val="13"/>
              </w:rPr>
            </w:pPr>
            <w:r w:rsidRPr="0022511D">
              <w:rPr>
                <w:rFonts w:eastAsia="Arial Unicode MS"/>
                <w:b/>
                <w:sz w:val="13"/>
                <w:szCs w:val="13"/>
              </w:rPr>
              <w:t>YATIRIM FAALİYETLERİNE İLİŞKİN NAKİT AKIMLARI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E4C11D2" w14:textId="77777777" w:rsidR="00E02EEC" w:rsidRPr="0022511D" w:rsidRDefault="00E02EEC" w:rsidP="006702BE">
            <w:pPr>
              <w:widowControl w:val="0"/>
              <w:jc w:val="center"/>
              <w:rPr>
                <w:bCs/>
                <w:sz w:val="13"/>
                <w:szCs w:val="13"/>
              </w:rPr>
            </w:pPr>
          </w:p>
        </w:tc>
        <w:tc>
          <w:tcPr>
            <w:tcW w:w="903" w:type="pct"/>
            <w:tcBorders>
              <w:left w:val="single" w:sz="4" w:space="0" w:color="auto"/>
              <w:right w:val="dotted" w:sz="4" w:space="0" w:color="auto"/>
            </w:tcBorders>
            <w:vAlign w:val="bottom"/>
          </w:tcPr>
          <w:p w14:paraId="775494DB" w14:textId="77777777" w:rsidR="00E02EEC" w:rsidRPr="0022511D" w:rsidRDefault="00E02EEC" w:rsidP="006702BE">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02DF813C" w14:textId="77777777" w:rsidR="00E02EEC" w:rsidRPr="0022511D" w:rsidRDefault="00E02EEC" w:rsidP="006702BE">
            <w:pPr>
              <w:widowControl w:val="0"/>
              <w:ind w:right="39"/>
              <w:jc w:val="right"/>
              <w:rPr>
                <w:b/>
                <w:bCs/>
                <w:sz w:val="13"/>
                <w:szCs w:val="13"/>
              </w:rPr>
            </w:pPr>
          </w:p>
        </w:tc>
      </w:tr>
      <w:tr w:rsidR="00E02EEC" w:rsidRPr="0022511D" w14:paraId="492E94E8" w14:textId="77777777" w:rsidTr="006702BE">
        <w:trPr>
          <w:trHeight w:val="57"/>
        </w:trPr>
        <w:tc>
          <w:tcPr>
            <w:tcW w:w="208" w:type="pct"/>
            <w:tcBorders>
              <w:left w:val="single" w:sz="4" w:space="0" w:color="auto"/>
            </w:tcBorders>
            <w:noWrap/>
            <w:tcMar>
              <w:top w:w="18" w:type="dxa"/>
              <w:left w:w="18" w:type="dxa"/>
              <w:bottom w:w="0" w:type="dxa"/>
              <w:right w:w="18" w:type="dxa"/>
            </w:tcMar>
          </w:tcPr>
          <w:p w14:paraId="2D14A3D0" w14:textId="77777777" w:rsidR="00E02EEC" w:rsidRPr="0022511D" w:rsidRDefault="00E02EEC" w:rsidP="006702BE">
            <w:pPr>
              <w:widowControl w:val="0"/>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0BDD29BF" w14:textId="77777777" w:rsidR="00E02EEC" w:rsidRPr="0022511D" w:rsidRDefault="00E02EEC" w:rsidP="006702BE">
            <w:pPr>
              <w:widowControl w:val="0"/>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E974D4B" w14:textId="77777777" w:rsidR="00E02EEC" w:rsidRPr="0022511D" w:rsidRDefault="00E02EEC" w:rsidP="006702BE">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4D7D05F8" w14:textId="77777777" w:rsidR="00E02EEC" w:rsidRPr="0022511D" w:rsidRDefault="00E02EEC" w:rsidP="006702BE">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505ADF1F" w14:textId="77777777" w:rsidR="00E02EEC" w:rsidRPr="0022511D" w:rsidRDefault="00E02EEC" w:rsidP="006702BE">
            <w:pPr>
              <w:widowControl w:val="0"/>
              <w:ind w:right="39"/>
              <w:jc w:val="right"/>
              <w:rPr>
                <w:b/>
                <w:bCs/>
                <w:sz w:val="13"/>
                <w:szCs w:val="13"/>
              </w:rPr>
            </w:pPr>
          </w:p>
        </w:tc>
      </w:tr>
      <w:tr w:rsidR="00620C34" w:rsidRPr="0022511D" w14:paraId="17ED438E" w14:textId="77777777" w:rsidTr="006702BE">
        <w:trPr>
          <w:trHeight w:val="57"/>
        </w:trPr>
        <w:tc>
          <w:tcPr>
            <w:tcW w:w="208" w:type="pct"/>
            <w:tcBorders>
              <w:left w:val="single" w:sz="4" w:space="0" w:color="auto"/>
            </w:tcBorders>
            <w:noWrap/>
            <w:tcMar>
              <w:top w:w="18" w:type="dxa"/>
              <w:left w:w="18" w:type="dxa"/>
              <w:bottom w:w="0" w:type="dxa"/>
              <w:right w:w="18" w:type="dxa"/>
            </w:tcMar>
          </w:tcPr>
          <w:p w14:paraId="1B1370A9" w14:textId="77777777" w:rsidR="00620C34" w:rsidRPr="0022511D" w:rsidRDefault="00620C34" w:rsidP="006702BE">
            <w:pPr>
              <w:widowControl w:val="0"/>
              <w:rPr>
                <w:rFonts w:eastAsia="Arial Unicode MS"/>
                <w:b/>
                <w:bCs/>
                <w:sz w:val="13"/>
                <w:szCs w:val="13"/>
              </w:rPr>
            </w:pPr>
            <w:r w:rsidRPr="0022511D">
              <w:rPr>
                <w:rFonts w:eastAsia="Arial Unicode MS"/>
                <w:b/>
                <w:bCs/>
                <w:sz w:val="13"/>
                <w:szCs w:val="13"/>
              </w:rPr>
              <w:t>II.</w:t>
            </w:r>
          </w:p>
        </w:tc>
        <w:tc>
          <w:tcPr>
            <w:tcW w:w="2628" w:type="pct"/>
            <w:tcBorders>
              <w:right w:val="single" w:sz="4" w:space="0" w:color="auto"/>
            </w:tcBorders>
            <w:noWrap/>
            <w:tcMar>
              <w:top w:w="18" w:type="dxa"/>
              <w:left w:w="18" w:type="dxa"/>
              <w:bottom w:w="0" w:type="dxa"/>
              <w:right w:w="18" w:type="dxa"/>
            </w:tcMar>
            <w:vAlign w:val="bottom"/>
          </w:tcPr>
          <w:p w14:paraId="53D5B7D8" w14:textId="77777777" w:rsidR="00620C34" w:rsidRPr="0022511D" w:rsidRDefault="00620C34" w:rsidP="006702BE">
            <w:pPr>
              <w:widowControl w:val="0"/>
              <w:rPr>
                <w:rFonts w:eastAsia="Arial Unicode MS"/>
                <w:b/>
                <w:sz w:val="13"/>
                <w:szCs w:val="13"/>
              </w:rPr>
            </w:pPr>
            <w:r w:rsidRPr="0022511D">
              <w:rPr>
                <w:rFonts w:eastAsia="Arial Unicode MS"/>
                <w:b/>
                <w:sz w:val="13"/>
                <w:szCs w:val="13"/>
              </w:rPr>
              <w:t>Yatırım Faaliyetlerinden Kaynaklanan Net Nakit Akımı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8FAB901" w14:textId="77777777" w:rsidR="00620C34" w:rsidRPr="0022511D" w:rsidRDefault="00620C34" w:rsidP="006702BE">
            <w:pPr>
              <w:widowControl w:val="0"/>
              <w:jc w:val="center"/>
              <w:rPr>
                <w:b/>
                <w:sz w:val="13"/>
                <w:szCs w:val="13"/>
              </w:rPr>
            </w:pPr>
          </w:p>
        </w:tc>
        <w:tc>
          <w:tcPr>
            <w:tcW w:w="903" w:type="pct"/>
            <w:tcBorders>
              <w:left w:val="single" w:sz="4" w:space="0" w:color="auto"/>
              <w:right w:val="dotted" w:sz="4" w:space="0" w:color="auto"/>
            </w:tcBorders>
            <w:vAlign w:val="bottom"/>
          </w:tcPr>
          <w:p w14:paraId="5598258B" w14:textId="77777777" w:rsidR="00620C34" w:rsidRPr="0022511D" w:rsidRDefault="00620C34" w:rsidP="006702BE">
            <w:pPr>
              <w:widowControl w:val="0"/>
              <w:ind w:right="39"/>
              <w:jc w:val="right"/>
              <w:rPr>
                <w:b/>
                <w:sz w:val="13"/>
                <w:szCs w:val="13"/>
              </w:rPr>
            </w:pPr>
            <w:r w:rsidRPr="0022511D">
              <w:rPr>
                <w:b/>
                <w:color w:val="000000" w:themeColor="text1"/>
                <w:sz w:val="13"/>
                <w:szCs w:val="13"/>
              </w:rPr>
              <w:t>-</w:t>
            </w:r>
          </w:p>
        </w:tc>
        <w:tc>
          <w:tcPr>
            <w:tcW w:w="853" w:type="pct"/>
            <w:tcBorders>
              <w:left w:val="dotted" w:sz="4" w:space="0" w:color="auto"/>
              <w:right w:val="single" w:sz="4" w:space="0" w:color="auto"/>
            </w:tcBorders>
            <w:vAlign w:val="bottom"/>
          </w:tcPr>
          <w:p w14:paraId="48E51897" w14:textId="77777777" w:rsidR="00620C34" w:rsidRPr="0022511D" w:rsidRDefault="00620C34" w:rsidP="006702BE">
            <w:pPr>
              <w:widowControl w:val="0"/>
              <w:ind w:right="39"/>
              <w:jc w:val="right"/>
              <w:rPr>
                <w:b/>
                <w:sz w:val="13"/>
                <w:szCs w:val="13"/>
              </w:rPr>
            </w:pPr>
            <w:r w:rsidRPr="0022511D">
              <w:rPr>
                <w:b/>
                <w:color w:val="000000" w:themeColor="text1"/>
                <w:sz w:val="13"/>
                <w:szCs w:val="13"/>
              </w:rPr>
              <w:t>-</w:t>
            </w:r>
          </w:p>
        </w:tc>
      </w:tr>
      <w:tr w:rsidR="00620C34" w:rsidRPr="0022511D" w14:paraId="052AE847" w14:textId="77777777" w:rsidTr="006702BE">
        <w:trPr>
          <w:trHeight w:val="57"/>
        </w:trPr>
        <w:tc>
          <w:tcPr>
            <w:tcW w:w="208" w:type="pct"/>
            <w:tcBorders>
              <w:left w:val="single" w:sz="4" w:space="0" w:color="auto"/>
            </w:tcBorders>
            <w:noWrap/>
            <w:tcMar>
              <w:top w:w="18" w:type="dxa"/>
              <w:left w:w="18" w:type="dxa"/>
              <w:bottom w:w="0" w:type="dxa"/>
              <w:right w:w="18" w:type="dxa"/>
            </w:tcMar>
          </w:tcPr>
          <w:p w14:paraId="04456B3E" w14:textId="77777777" w:rsidR="00620C34" w:rsidRPr="0022511D" w:rsidRDefault="00620C34" w:rsidP="006702BE">
            <w:pPr>
              <w:widowControl w:val="0"/>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762FD607" w14:textId="77777777" w:rsidR="00620C34" w:rsidRPr="0022511D" w:rsidRDefault="00620C34" w:rsidP="006702BE">
            <w:pPr>
              <w:widowControl w:val="0"/>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432C6B4" w14:textId="77777777" w:rsidR="00620C34" w:rsidRPr="0022511D" w:rsidRDefault="00620C34" w:rsidP="006702BE">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4AFD9A1E" w14:textId="77777777" w:rsidR="00620C34" w:rsidRPr="0022511D" w:rsidRDefault="00620C34" w:rsidP="006702BE">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7E0E499C" w14:textId="77777777" w:rsidR="00620C34" w:rsidRPr="0022511D" w:rsidRDefault="00620C34" w:rsidP="006702BE">
            <w:pPr>
              <w:widowControl w:val="0"/>
              <w:ind w:right="39"/>
              <w:jc w:val="right"/>
              <w:rPr>
                <w:b/>
                <w:bCs/>
                <w:sz w:val="13"/>
                <w:szCs w:val="13"/>
              </w:rPr>
            </w:pPr>
          </w:p>
        </w:tc>
      </w:tr>
      <w:tr w:rsidR="00620C34" w:rsidRPr="0022511D" w14:paraId="2027C2F9" w14:textId="77777777" w:rsidTr="006702BE">
        <w:trPr>
          <w:trHeight w:val="57"/>
        </w:trPr>
        <w:tc>
          <w:tcPr>
            <w:tcW w:w="208" w:type="pct"/>
            <w:tcBorders>
              <w:left w:val="single" w:sz="4" w:space="0" w:color="auto"/>
            </w:tcBorders>
            <w:noWrap/>
            <w:tcMar>
              <w:top w:w="18" w:type="dxa"/>
              <w:left w:w="18" w:type="dxa"/>
              <w:bottom w:w="0" w:type="dxa"/>
              <w:right w:w="18" w:type="dxa"/>
            </w:tcMar>
          </w:tcPr>
          <w:p w14:paraId="5A1D8FFB" w14:textId="77777777" w:rsidR="00620C34" w:rsidRPr="0022511D" w:rsidRDefault="00620C34" w:rsidP="006702BE">
            <w:pPr>
              <w:widowControl w:val="0"/>
              <w:rPr>
                <w:rFonts w:eastAsia="Arial Unicode MS"/>
                <w:sz w:val="13"/>
                <w:szCs w:val="13"/>
              </w:rPr>
            </w:pPr>
            <w:r w:rsidRPr="0022511D">
              <w:rPr>
                <w:rFonts w:eastAsia="Arial Unicode MS"/>
                <w:sz w:val="13"/>
                <w:szCs w:val="13"/>
              </w:rPr>
              <w:t>2.1</w:t>
            </w:r>
          </w:p>
        </w:tc>
        <w:tc>
          <w:tcPr>
            <w:tcW w:w="2628" w:type="pct"/>
            <w:tcBorders>
              <w:right w:val="single" w:sz="4" w:space="0" w:color="auto"/>
            </w:tcBorders>
            <w:noWrap/>
            <w:tcMar>
              <w:top w:w="18" w:type="dxa"/>
              <w:left w:w="18" w:type="dxa"/>
              <w:bottom w:w="0" w:type="dxa"/>
              <w:right w:w="18" w:type="dxa"/>
            </w:tcMar>
            <w:vAlign w:val="bottom"/>
          </w:tcPr>
          <w:p w14:paraId="3B29861F" w14:textId="77777777" w:rsidR="00620C34" w:rsidRPr="0022511D" w:rsidRDefault="00620C34" w:rsidP="006702BE">
            <w:pPr>
              <w:widowControl w:val="0"/>
              <w:rPr>
                <w:rFonts w:eastAsia="Arial Unicode MS"/>
                <w:sz w:val="13"/>
                <w:szCs w:val="13"/>
              </w:rPr>
            </w:pPr>
            <w:r w:rsidRPr="0022511D">
              <w:rPr>
                <w:rFonts w:eastAsia="Arial Unicode MS"/>
                <w:sz w:val="13"/>
                <w:szCs w:val="13"/>
              </w:rPr>
              <w:t>İktisap Edilen İştirakler, Bağlı Ortaklıklar ve Birlikte Kontrol Edilen Ortaklıklar (İş Ortaklıkları)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0B295B" w14:textId="77777777" w:rsidR="00620C34" w:rsidRPr="0022511D" w:rsidRDefault="00620C34" w:rsidP="006702BE">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1E3E5696"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c>
          <w:tcPr>
            <w:tcW w:w="853" w:type="pct"/>
            <w:tcBorders>
              <w:left w:val="dotted" w:sz="4" w:space="0" w:color="auto"/>
              <w:right w:val="single" w:sz="4" w:space="0" w:color="auto"/>
            </w:tcBorders>
            <w:vAlign w:val="bottom"/>
          </w:tcPr>
          <w:p w14:paraId="588C79C1"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r>
      <w:tr w:rsidR="00620C34" w:rsidRPr="0022511D" w14:paraId="1A0ADA9A" w14:textId="77777777" w:rsidTr="006702BE">
        <w:trPr>
          <w:trHeight w:val="57"/>
        </w:trPr>
        <w:tc>
          <w:tcPr>
            <w:tcW w:w="208" w:type="pct"/>
            <w:tcBorders>
              <w:left w:val="single" w:sz="4" w:space="0" w:color="auto"/>
            </w:tcBorders>
            <w:noWrap/>
            <w:tcMar>
              <w:top w:w="18" w:type="dxa"/>
              <w:left w:w="18" w:type="dxa"/>
              <w:bottom w:w="0" w:type="dxa"/>
              <w:right w:w="18" w:type="dxa"/>
            </w:tcMar>
          </w:tcPr>
          <w:p w14:paraId="306F867A" w14:textId="77777777" w:rsidR="00620C34" w:rsidRPr="0022511D" w:rsidRDefault="00620C34" w:rsidP="006702BE">
            <w:pPr>
              <w:widowControl w:val="0"/>
              <w:rPr>
                <w:rFonts w:eastAsia="Arial Unicode MS"/>
                <w:sz w:val="13"/>
                <w:szCs w:val="13"/>
              </w:rPr>
            </w:pPr>
            <w:r w:rsidRPr="0022511D">
              <w:rPr>
                <w:rFonts w:eastAsia="Arial Unicode MS"/>
                <w:sz w:val="13"/>
                <w:szCs w:val="13"/>
              </w:rPr>
              <w:t>2.2</w:t>
            </w:r>
          </w:p>
        </w:tc>
        <w:tc>
          <w:tcPr>
            <w:tcW w:w="2628" w:type="pct"/>
            <w:tcBorders>
              <w:right w:val="single" w:sz="4" w:space="0" w:color="auto"/>
            </w:tcBorders>
            <w:noWrap/>
            <w:tcMar>
              <w:top w:w="18" w:type="dxa"/>
              <w:left w:w="18" w:type="dxa"/>
              <w:bottom w:w="0" w:type="dxa"/>
              <w:right w:w="18" w:type="dxa"/>
            </w:tcMar>
            <w:vAlign w:val="bottom"/>
          </w:tcPr>
          <w:p w14:paraId="4186BCC1" w14:textId="77777777" w:rsidR="00620C34" w:rsidRPr="0022511D" w:rsidRDefault="00620C34" w:rsidP="006702BE">
            <w:pPr>
              <w:widowControl w:val="0"/>
              <w:rPr>
                <w:rFonts w:eastAsia="Arial Unicode MS"/>
                <w:sz w:val="13"/>
                <w:szCs w:val="13"/>
              </w:rPr>
            </w:pPr>
            <w:r w:rsidRPr="0022511D">
              <w:rPr>
                <w:rFonts w:eastAsia="Arial Unicode MS"/>
                <w:sz w:val="13"/>
                <w:szCs w:val="13"/>
              </w:rPr>
              <w:t>Elden Çıkarılan İştirakler, Bağlı Ortaklıklar ve Birlikte Kontrol Edilen Ortaklıklar (İş Ortaklıkları)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904080F" w14:textId="77777777" w:rsidR="00620C34" w:rsidRPr="0022511D" w:rsidRDefault="00620C34" w:rsidP="006702BE">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5AB62062"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c>
          <w:tcPr>
            <w:tcW w:w="853" w:type="pct"/>
            <w:tcBorders>
              <w:left w:val="dotted" w:sz="4" w:space="0" w:color="auto"/>
              <w:right w:val="single" w:sz="4" w:space="0" w:color="auto"/>
            </w:tcBorders>
            <w:vAlign w:val="bottom"/>
          </w:tcPr>
          <w:p w14:paraId="18052FE3"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r>
      <w:tr w:rsidR="00620C34" w:rsidRPr="0022511D" w14:paraId="72EA8A0F" w14:textId="77777777" w:rsidTr="006702BE">
        <w:trPr>
          <w:trHeight w:val="57"/>
        </w:trPr>
        <w:tc>
          <w:tcPr>
            <w:tcW w:w="208" w:type="pct"/>
            <w:tcBorders>
              <w:left w:val="single" w:sz="4" w:space="0" w:color="auto"/>
            </w:tcBorders>
            <w:noWrap/>
            <w:tcMar>
              <w:top w:w="18" w:type="dxa"/>
              <w:left w:w="18" w:type="dxa"/>
              <w:bottom w:w="0" w:type="dxa"/>
              <w:right w:w="18" w:type="dxa"/>
            </w:tcMar>
          </w:tcPr>
          <w:p w14:paraId="2D711632" w14:textId="77777777" w:rsidR="00620C34" w:rsidRPr="0022511D" w:rsidRDefault="00620C34" w:rsidP="006702BE">
            <w:pPr>
              <w:widowControl w:val="0"/>
              <w:rPr>
                <w:rFonts w:eastAsia="Arial Unicode MS"/>
                <w:sz w:val="13"/>
                <w:szCs w:val="13"/>
              </w:rPr>
            </w:pPr>
            <w:r w:rsidRPr="0022511D">
              <w:rPr>
                <w:rFonts w:eastAsia="Arial Unicode MS"/>
                <w:sz w:val="13"/>
                <w:szCs w:val="13"/>
              </w:rPr>
              <w:t>2.3</w:t>
            </w:r>
          </w:p>
        </w:tc>
        <w:tc>
          <w:tcPr>
            <w:tcW w:w="2628" w:type="pct"/>
            <w:tcBorders>
              <w:right w:val="single" w:sz="4" w:space="0" w:color="auto"/>
            </w:tcBorders>
            <w:noWrap/>
            <w:tcMar>
              <w:top w:w="18" w:type="dxa"/>
              <w:left w:w="18" w:type="dxa"/>
              <w:bottom w:w="0" w:type="dxa"/>
              <w:right w:w="18" w:type="dxa"/>
            </w:tcMar>
            <w:vAlign w:val="bottom"/>
          </w:tcPr>
          <w:p w14:paraId="666D443E" w14:textId="77777777" w:rsidR="00620C34" w:rsidRPr="0022511D" w:rsidRDefault="00620C34" w:rsidP="006702BE">
            <w:pPr>
              <w:widowControl w:val="0"/>
              <w:rPr>
                <w:rFonts w:eastAsia="Arial Unicode MS"/>
                <w:sz w:val="13"/>
                <w:szCs w:val="13"/>
              </w:rPr>
            </w:pPr>
            <w:r w:rsidRPr="0022511D">
              <w:rPr>
                <w:rFonts w:eastAsia="Arial Unicode MS"/>
                <w:sz w:val="13"/>
                <w:szCs w:val="13"/>
              </w:rPr>
              <w:t>Satın Alınan Menkuller ve Gayrimenkuller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8DFF4B0" w14:textId="77777777" w:rsidR="00620C34" w:rsidRPr="0022511D" w:rsidRDefault="00620C34" w:rsidP="006702BE">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12BAC893"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c>
          <w:tcPr>
            <w:tcW w:w="853" w:type="pct"/>
            <w:tcBorders>
              <w:left w:val="dotted" w:sz="4" w:space="0" w:color="auto"/>
              <w:right w:val="single" w:sz="4" w:space="0" w:color="auto"/>
            </w:tcBorders>
            <w:vAlign w:val="bottom"/>
          </w:tcPr>
          <w:p w14:paraId="22AD7191"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r>
      <w:tr w:rsidR="00620C34" w:rsidRPr="0022511D" w14:paraId="2BCDF550" w14:textId="77777777" w:rsidTr="006702BE">
        <w:trPr>
          <w:trHeight w:val="57"/>
        </w:trPr>
        <w:tc>
          <w:tcPr>
            <w:tcW w:w="208" w:type="pct"/>
            <w:tcBorders>
              <w:left w:val="single" w:sz="4" w:space="0" w:color="auto"/>
            </w:tcBorders>
            <w:noWrap/>
            <w:tcMar>
              <w:top w:w="18" w:type="dxa"/>
              <w:left w:w="18" w:type="dxa"/>
              <w:bottom w:w="0" w:type="dxa"/>
              <w:right w:w="18" w:type="dxa"/>
            </w:tcMar>
          </w:tcPr>
          <w:p w14:paraId="2ABF5F1B" w14:textId="77777777" w:rsidR="00620C34" w:rsidRPr="0022511D" w:rsidRDefault="00620C34" w:rsidP="006702BE">
            <w:pPr>
              <w:widowControl w:val="0"/>
              <w:rPr>
                <w:rFonts w:eastAsia="Arial Unicode MS"/>
                <w:sz w:val="13"/>
                <w:szCs w:val="13"/>
              </w:rPr>
            </w:pPr>
            <w:r w:rsidRPr="0022511D">
              <w:rPr>
                <w:rFonts w:eastAsia="Arial Unicode MS"/>
                <w:sz w:val="13"/>
                <w:szCs w:val="13"/>
              </w:rPr>
              <w:t>2.4</w:t>
            </w:r>
          </w:p>
        </w:tc>
        <w:tc>
          <w:tcPr>
            <w:tcW w:w="2628" w:type="pct"/>
            <w:tcBorders>
              <w:right w:val="single" w:sz="4" w:space="0" w:color="auto"/>
            </w:tcBorders>
            <w:noWrap/>
            <w:tcMar>
              <w:top w:w="18" w:type="dxa"/>
              <w:left w:w="18" w:type="dxa"/>
              <w:bottom w:w="0" w:type="dxa"/>
              <w:right w:w="18" w:type="dxa"/>
            </w:tcMar>
            <w:vAlign w:val="bottom"/>
          </w:tcPr>
          <w:p w14:paraId="0AB059D1" w14:textId="77777777" w:rsidR="00620C34" w:rsidRPr="0022511D" w:rsidRDefault="00620C34" w:rsidP="006702BE">
            <w:pPr>
              <w:widowControl w:val="0"/>
              <w:rPr>
                <w:rFonts w:eastAsia="Arial Unicode MS"/>
                <w:sz w:val="13"/>
                <w:szCs w:val="13"/>
              </w:rPr>
            </w:pPr>
            <w:r w:rsidRPr="0022511D">
              <w:rPr>
                <w:rFonts w:eastAsia="Arial Unicode MS"/>
                <w:sz w:val="13"/>
                <w:szCs w:val="13"/>
              </w:rPr>
              <w:t>Elden Çıkarılan Menkul ve Gayrimenkuller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A725396" w14:textId="77777777" w:rsidR="00620C34" w:rsidRPr="0022511D" w:rsidRDefault="00620C34" w:rsidP="006702BE">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7EFD5EDB"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c>
          <w:tcPr>
            <w:tcW w:w="853" w:type="pct"/>
            <w:tcBorders>
              <w:left w:val="dotted" w:sz="4" w:space="0" w:color="auto"/>
              <w:right w:val="single" w:sz="4" w:space="0" w:color="auto"/>
            </w:tcBorders>
            <w:vAlign w:val="bottom"/>
          </w:tcPr>
          <w:p w14:paraId="592CEEB2"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r>
      <w:tr w:rsidR="00620C34" w:rsidRPr="0022511D" w14:paraId="23567204" w14:textId="77777777" w:rsidTr="006702BE">
        <w:trPr>
          <w:trHeight w:val="57"/>
        </w:trPr>
        <w:tc>
          <w:tcPr>
            <w:tcW w:w="208" w:type="pct"/>
            <w:tcBorders>
              <w:left w:val="single" w:sz="4" w:space="0" w:color="auto"/>
            </w:tcBorders>
            <w:noWrap/>
            <w:tcMar>
              <w:top w:w="18" w:type="dxa"/>
              <w:left w:w="18" w:type="dxa"/>
              <w:bottom w:w="0" w:type="dxa"/>
              <w:right w:w="18" w:type="dxa"/>
            </w:tcMar>
          </w:tcPr>
          <w:p w14:paraId="1748BEF4" w14:textId="77777777" w:rsidR="00620C34" w:rsidRPr="0022511D" w:rsidRDefault="00620C34" w:rsidP="006702BE">
            <w:pPr>
              <w:widowControl w:val="0"/>
              <w:rPr>
                <w:rFonts w:eastAsia="Arial Unicode MS"/>
                <w:sz w:val="13"/>
                <w:szCs w:val="13"/>
              </w:rPr>
            </w:pPr>
            <w:r w:rsidRPr="0022511D">
              <w:rPr>
                <w:rFonts w:eastAsia="Arial Unicode MS"/>
                <w:sz w:val="13"/>
                <w:szCs w:val="13"/>
              </w:rPr>
              <w:t>2.5</w:t>
            </w:r>
          </w:p>
        </w:tc>
        <w:tc>
          <w:tcPr>
            <w:tcW w:w="2628" w:type="pct"/>
            <w:tcBorders>
              <w:right w:val="single" w:sz="4" w:space="0" w:color="auto"/>
            </w:tcBorders>
            <w:noWrap/>
            <w:tcMar>
              <w:top w:w="18" w:type="dxa"/>
              <w:left w:w="18" w:type="dxa"/>
              <w:bottom w:w="0" w:type="dxa"/>
              <w:right w:w="18" w:type="dxa"/>
            </w:tcMar>
            <w:vAlign w:val="bottom"/>
          </w:tcPr>
          <w:p w14:paraId="5CD255A7" w14:textId="77777777" w:rsidR="00620C34" w:rsidRPr="0022511D" w:rsidRDefault="00620C34" w:rsidP="006702BE">
            <w:pPr>
              <w:widowControl w:val="0"/>
              <w:rPr>
                <w:rFonts w:eastAsia="Arial Unicode MS"/>
                <w:sz w:val="13"/>
                <w:szCs w:val="13"/>
              </w:rPr>
            </w:pPr>
            <w:r w:rsidRPr="0022511D">
              <w:rPr>
                <w:rFonts w:eastAsia="Arial Unicode MS"/>
                <w:sz w:val="13"/>
                <w:szCs w:val="13"/>
              </w:rPr>
              <w:t>Elde Edilen Gerçeğe Uygun Değer Farkı Diğer Kapsamlı Gelire Yansıtılan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C2CDEA8" w14:textId="77777777" w:rsidR="00620C34" w:rsidRPr="0022511D" w:rsidRDefault="00620C34" w:rsidP="006702BE">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30669798"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c>
          <w:tcPr>
            <w:tcW w:w="853" w:type="pct"/>
            <w:tcBorders>
              <w:left w:val="dotted" w:sz="4" w:space="0" w:color="auto"/>
              <w:right w:val="single" w:sz="4" w:space="0" w:color="auto"/>
            </w:tcBorders>
            <w:vAlign w:val="bottom"/>
          </w:tcPr>
          <w:p w14:paraId="6AD25D69"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r>
      <w:tr w:rsidR="00620C34" w:rsidRPr="0022511D" w14:paraId="5C57F8FE" w14:textId="77777777" w:rsidTr="006702BE">
        <w:trPr>
          <w:trHeight w:val="57"/>
        </w:trPr>
        <w:tc>
          <w:tcPr>
            <w:tcW w:w="208" w:type="pct"/>
            <w:tcBorders>
              <w:left w:val="single" w:sz="4" w:space="0" w:color="auto"/>
            </w:tcBorders>
            <w:noWrap/>
            <w:tcMar>
              <w:top w:w="18" w:type="dxa"/>
              <w:left w:w="18" w:type="dxa"/>
              <w:bottom w:w="0" w:type="dxa"/>
              <w:right w:w="18" w:type="dxa"/>
            </w:tcMar>
          </w:tcPr>
          <w:p w14:paraId="4660DA72" w14:textId="77777777" w:rsidR="00620C34" w:rsidRPr="0022511D" w:rsidRDefault="00620C34" w:rsidP="006702BE">
            <w:pPr>
              <w:widowControl w:val="0"/>
              <w:rPr>
                <w:rFonts w:eastAsia="Arial Unicode MS"/>
                <w:sz w:val="13"/>
                <w:szCs w:val="13"/>
              </w:rPr>
            </w:pPr>
            <w:r w:rsidRPr="0022511D">
              <w:rPr>
                <w:rFonts w:eastAsia="Arial Unicode MS"/>
                <w:sz w:val="13"/>
                <w:szCs w:val="13"/>
              </w:rPr>
              <w:t>2.6</w:t>
            </w:r>
          </w:p>
        </w:tc>
        <w:tc>
          <w:tcPr>
            <w:tcW w:w="2628" w:type="pct"/>
            <w:tcBorders>
              <w:right w:val="single" w:sz="4" w:space="0" w:color="auto"/>
            </w:tcBorders>
            <w:noWrap/>
            <w:tcMar>
              <w:top w:w="18" w:type="dxa"/>
              <w:left w:w="18" w:type="dxa"/>
              <w:bottom w:w="0" w:type="dxa"/>
              <w:right w:w="18" w:type="dxa"/>
            </w:tcMar>
            <w:vAlign w:val="bottom"/>
          </w:tcPr>
          <w:p w14:paraId="0CA91CD6" w14:textId="77777777" w:rsidR="00620C34" w:rsidRPr="0022511D" w:rsidRDefault="00620C34" w:rsidP="006702BE">
            <w:pPr>
              <w:widowControl w:val="0"/>
              <w:rPr>
                <w:rFonts w:eastAsia="Arial Unicode MS"/>
                <w:sz w:val="13"/>
                <w:szCs w:val="13"/>
              </w:rPr>
            </w:pPr>
            <w:r w:rsidRPr="0022511D">
              <w:rPr>
                <w:rFonts w:eastAsia="Arial Unicode MS"/>
                <w:sz w:val="13"/>
                <w:szCs w:val="13"/>
              </w:rPr>
              <w:t>Elden Çıkarılan Gerçeğe Uygun Değer Farkı Diğer Kapsamlı Gelire Yansıtılan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EC3F3EA" w14:textId="77777777" w:rsidR="00620C34" w:rsidRPr="0022511D" w:rsidRDefault="00620C34" w:rsidP="006702BE">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4E713E5C"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c>
          <w:tcPr>
            <w:tcW w:w="853" w:type="pct"/>
            <w:tcBorders>
              <w:left w:val="dotted" w:sz="4" w:space="0" w:color="auto"/>
              <w:right w:val="single" w:sz="4" w:space="0" w:color="auto"/>
            </w:tcBorders>
            <w:vAlign w:val="bottom"/>
          </w:tcPr>
          <w:p w14:paraId="69722DE7"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r>
      <w:tr w:rsidR="00620C34" w:rsidRPr="0022511D" w14:paraId="45551E22" w14:textId="77777777" w:rsidTr="006702BE">
        <w:trPr>
          <w:trHeight w:val="57"/>
        </w:trPr>
        <w:tc>
          <w:tcPr>
            <w:tcW w:w="208" w:type="pct"/>
            <w:tcBorders>
              <w:left w:val="single" w:sz="4" w:space="0" w:color="auto"/>
            </w:tcBorders>
            <w:noWrap/>
            <w:tcMar>
              <w:top w:w="18" w:type="dxa"/>
              <w:left w:w="18" w:type="dxa"/>
              <w:bottom w:w="0" w:type="dxa"/>
              <w:right w:w="18" w:type="dxa"/>
            </w:tcMar>
          </w:tcPr>
          <w:p w14:paraId="35F80EB4" w14:textId="77777777" w:rsidR="00620C34" w:rsidRPr="0022511D" w:rsidRDefault="00620C34" w:rsidP="006702BE">
            <w:pPr>
              <w:widowControl w:val="0"/>
              <w:rPr>
                <w:rFonts w:eastAsia="Arial Unicode MS"/>
                <w:sz w:val="13"/>
                <w:szCs w:val="13"/>
              </w:rPr>
            </w:pPr>
            <w:r w:rsidRPr="0022511D">
              <w:rPr>
                <w:rFonts w:eastAsia="Arial Unicode MS"/>
                <w:sz w:val="13"/>
                <w:szCs w:val="13"/>
              </w:rPr>
              <w:t>2.7</w:t>
            </w:r>
          </w:p>
        </w:tc>
        <w:tc>
          <w:tcPr>
            <w:tcW w:w="2628" w:type="pct"/>
            <w:tcBorders>
              <w:right w:val="single" w:sz="4" w:space="0" w:color="auto"/>
            </w:tcBorders>
            <w:noWrap/>
            <w:tcMar>
              <w:top w:w="18" w:type="dxa"/>
              <w:left w:w="18" w:type="dxa"/>
              <w:bottom w:w="0" w:type="dxa"/>
              <w:right w:w="18" w:type="dxa"/>
            </w:tcMar>
            <w:vAlign w:val="bottom"/>
          </w:tcPr>
          <w:p w14:paraId="0858CE7C" w14:textId="77777777" w:rsidR="00620C34" w:rsidRPr="0022511D" w:rsidRDefault="00620C34" w:rsidP="006702BE">
            <w:pPr>
              <w:widowControl w:val="0"/>
              <w:rPr>
                <w:rFonts w:eastAsia="Arial Unicode MS"/>
                <w:sz w:val="13"/>
                <w:szCs w:val="13"/>
              </w:rPr>
            </w:pPr>
            <w:r w:rsidRPr="0022511D">
              <w:rPr>
                <w:rFonts w:eastAsia="Arial Unicode MS"/>
                <w:sz w:val="13"/>
                <w:szCs w:val="13"/>
              </w:rPr>
              <w:t>Satın Alınan İtfa Edilmiş Maliyeti ile Ölçülen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1F61C46" w14:textId="77777777" w:rsidR="00620C34" w:rsidRPr="0022511D" w:rsidRDefault="00620C34" w:rsidP="006702BE">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69A7903B"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c>
          <w:tcPr>
            <w:tcW w:w="853" w:type="pct"/>
            <w:tcBorders>
              <w:left w:val="dotted" w:sz="4" w:space="0" w:color="auto"/>
              <w:right w:val="single" w:sz="4" w:space="0" w:color="auto"/>
            </w:tcBorders>
            <w:vAlign w:val="bottom"/>
          </w:tcPr>
          <w:p w14:paraId="5C55095D"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r>
      <w:tr w:rsidR="00620C34" w:rsidRPr="0022511D" w14:paraId="2BEAD5EB" w14:textId="77777777" w:rsidTr="006702BE">
        <w:trPr>
          <w:trHeight w:val="57"/>
        </w:trPr>
        <w:tc>
          <w:tcPr>
            <w:tcW w:w="208" w:type="pct"/>
            <w:tcBorders>
              <w:left w:val="single" w:sz="4" w:space="0" w:color="auto"/>
            </w:tcBorders>
            <w:noWrap/>
            <w:tcMar>
              <w:top w:w="18" w:type="dxa"/>
              <w:left w:w="18" w:type="dxa"/>
              <w:bottom w:w="0" w:type="dxa"/>
              <w:right w:w="18" w:type="dxa"/>
            </w:tcMar>
          </w:tcPr>
          <w:p w14:paraId="6D71E706" w14:textId="77777777" w:rsidR="00620C34" w:rsidRPr="0022511D" w:rsidRDefault="00620C34" w:rsidP="006702BE">
            <w:pPr>
              <w:widowControl w:val="0"/>
              <w:rPr>
                <w:rFonts w:eastAsia="Arial Unicode MS"/>
                <w:sz w:val="13"/>
                <w:szCs w:val="13"/>
              </w:rPr>
            </w:pPr>
            <w:r w:rsidRPr="0022511D">
              <w:rPr>
                <w:rFonts w:eastAsia="Arial Unicode MS"/>
                <w:sz w:val="13"/>
                <w:szCs w:val="13"/>
              </w:rPr>
              <w:t>2.8</w:t>
            </w:r>
          </w:p>
        </w:tc>
        <w:tc>
          <w:tcPr>
            <w:tcW w:w="2628" w:type="pct"/>
            <w:tcBorders>
              <w:right w:val="single" w:sz="4" w:space="0" w:color="auto"/>
            </w:tcBorders>
            <w:noWrap/>
            <w:tcMar>
              <w:top w:w="18" w:type="dxa"/>
              <w:left w:w="18" w:type="dxa"/>
              <w:bottom w:w="0" w:type="dxa"/>
              <w:right w:w="18" w:type="dxa"/>
            </w:tcMar>
            <w:vAlign w:val="bottom"/>
          </w:tcPr>
          <w:p w14:paraId="45B8C7DE" w14:textId="77777777" w:rsidR="00620C34" w:rsidRPr="0022511D" w:rsidRDefault="00620C34" w:rsidP="006702BE">
            <w:pPr>
              <w:widowControl w:val="0"/>
              <w:rPr>
                <w:rFonts w:eastAsia="Arial Unicode MS"/>
                <w:sz w:val="13"/>
                <w:szCs w:val="13"/>
              </w:rPr>
            </w:pPr>
            <w:r w:rsidRPr="0022511D">
              <w:rPr>
                <w:rFonts w:eastAsia="Arial Unicode MS"/>
                <w:sz w:val="13"/>
                <w:szCs w:val="13"/>
              </w:rPr>
              <w:t>Satılan İtfa Edilmiş Maliyeti ile Ölçülen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CD85EB2" w14:textId="77777777" w:rsidR="00620C34" w:rsidRPr="0022511D" w:rsidRDefault="00620C34" w:rsidP="006702BE">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73B5C4B4"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c>
          <w:tcPr>
            <w:tcW w:w="853" w:type="pct"/>
            <w:tcBorders>
              <w:left w:val="dotted" w:sz="4" w:space="0" w:color="auto"/>
              <w:right w:val="single" w:sz="4" w:space="0" w:color="auto"/>
            </w:tcBorders>
            <w:vAlign w:val="bottom"/>
          </w:tcPr>
          <w:p w14:paraId="1F4818C4"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r>
      <w:tr w:rsidR="00620C34" w:rsidRPr="0022511D" w14:paraId="50491A9C" w14:textId="77777777" w:rsidTr="006702BE">
        <w:trPr>
          <w:trHeight w:val="57"/>
        </w:trPr>
        <w:tc>
          <w:tcPr>
            <w:tcW w:w="208" w:type="pct"/>
            <w:tcBorders>
              <w:left w:val="single" w:sz="4" w:space="0" w:color="auto"/>
            </w:tcBorders>
            <w:noWrap/>
            <w:tcMar>
              <w:top w:w="18" w:type="dxa"/>
              <w:left w:w="18" w:type="dxa"/>
              <w:bottom w:w="0" w:type="dxa"/>
              <w:right w:w="18" w:type="dxa"/>
            </w:tcMar>
          </w:tcPr>
          <w:p w14:paraId="6B1D737B" w14:textId="77777777" w:rsidR="00620C34" w:rsidRPr="0022511D" w:rsidRDefault="00620C34" w:rsidP="006702BE">
            <w:pPr>
              <w:widowControl w:val="0"/>
              <w:rPr>
                <w:rFonts w:eastAsia="Arial Unicode MS"/>
                <w:sz w:val="13"/>
                <w:szCs w:val="13"/>
              </w:rPr>
            </w:pPr>
            <w:r w:rsidRPr="0022511D">
              <w:rPr>
                <w:rFonts w:eastAsia="Arial Unicode MS"/>
                <w:sz w:val="13"/>
                <w:szCs w:val="13"/>
              </w:rPr>
              <w:t>2.9</w:t>
            </w:r>
          </w:p>
        </w:tc>
        <w:tc>
          <w:tcPr>
            <w:tcW w:w="2628" w:type="pct"/>
            <w:tcBorders>
              <w:right w:val="single" w:sz="4" w:space="0" w:color="auto"/>
            </w:tcBorders>
            <w:noWrap/>
            <w:tcMar>
              <w:top w:w="18" w:type="dxa"/>
              <w:left w:w="18" w:type="dxa"/>
              <w:bottom w:w="0" w:type="dxa"/>
              <w:right w:w="18" w:type="dxa"/>
            </w:tcMar>
            <w:vAlign w:val="bottom"/>
          </w:tcPr>
          <w:p w14:paraId="63E43117" w14:textId="77777777" w:rsidR="00620C34" w:rsidRPr="0022511D" w:rsidRDefault="00620C34" w:rsidP="006702BE">
            <w:pPr>
              <w:widowControl w:val="0"/>
              <w:rPr>
                <w:rFonts w:eastAsia="Arial Unicode MS"/>
                <w:sz w:val="13"/>
                <w:szCs w:val="13"/>
              </w:rPr>
            </w:pPr>
            <w:r w:rsidRPr="0022511D">
              <w:rPr>
                <w:rFonts w:eastAsia="Arial Unicode MS"/>
                <w:sz w:val="13"/>
                <w:szCs w:val="13"/>
              </w:rPr>
              <w:t xml:space="preserve">Diğer </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43C1F7D" w14:textId="77777777" w:rsidR="00620C34" w:rsidRPr="0022511D" w:rsidRDefault="00620C34" w:rsidP="006702BE">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5190D9F9"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c>
          <w:tcPr>
            <w:tcW w:w="853" w:type="pct"/>
            <w:tcBorders>
              <w:left w:val="dotted" w:sz="4" w:space="0" w:color="auto"/>
              <w:right w:val="single" w:sz="4" w:space="0" w:color="auto"/>
            </w:tcBorders>
            <w:vAlign w:val="bottom"/>
          </w:tcPr>
          <w:p w14:paraId="3D06FDF3"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r>
      <w:tr w:rsidR="00E02EEC" w:rsidRPr="0022511D" w14:paraId="0F316A07" w14:textId="77777777" w:rsidTr="006702BE">
        <w:trPr>
          <w:trHeight w:val="57"/>
        </w:trPr>
        <w:tc>
          <w:tcPr>
            <w:tcW w:w="208" w:type="pct"/>
            <w:tcBorders>
              <w:left w:val="single" w:sz="4" w:space="0" w:color="auto"/>
            </w:tcBorders>
            <w:noWrap/>
            <w:tcMar>
              <w:top w:w="18" w:type="dxa"/>
              <w:left w:w="18" w:type="dxa"/>
              <w:bottom w:w="0" w:type="dxa"/>
              <w:right w:w="18" w:type="dxa"/>
            </w:tcMar>
          </w:tcPr>
          <w:p w14:paraId="1F8EA984" w14:textId="77777777" w:rsidR="00E02EEC" w:rsidRPr="0022511D" w:rsidRDefault="00E02EEC" w:rsidP="006702BE">
            <w:pPr>
              <w:widowControl w:val="0"/>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3F09F46F" w14:textId="77777777" w:rsidR="00E02EEC" w:rsidRPr="0022511D" w:rsidRDefault="00E02EEC" w:rsidP="006702BE">
            <w:pPr>
              <w:widowControl w:val="0"/>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BF32B19" w14:textId="77777777" w:rsidR="00E02EEC" w:rsidRPr="0022511D" w:rsidRDefault="00E02EEC" w:rsidP="006702BE">
            <w:pPr>
              <w:widowControl w:val="0"/>
              <w:jc w:val="center"/>
              <w:rPr>
                <w:b/>
                <w:bCs/>
                <w:sz w:val="13"/>
                <w:szCs w:val="13"/>
              </w:rPr>
            </w:pPr>
          </w:p>
        </w:tc>
        <w:tc>
          <w:tcPr>
            <w:tcW w:w="903" w:type="pct"/>
            <w:tcBorders>
              <w:left w:val="single" w:sz="4" w:space="0" w:color="auto"/>
              <w:right w:val="dotted" w:sz="4" w:space="0" w:color="auto"/>
            </w:tcBorders>
            <w:vAlign w:val="bottom"/>
          </w:tcPr>
          <w:p w14:paraId="3AC96A0C" w14:textId="77777777" w:rsidR="00E02EEC" w:rsidRPr="0022511D" w:rsidRDefault="00E02EEC" w:rsidP="006702BE">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5BF633E3" w14:textId="77777777" w:rsidR="00E02EEC" w:rsidRPr="0022511D" w:rsidRDefault="00E02EEC" w:rsidP="006702BE">
            <w:pPr>
              <w:widowControl w:val="0"/>
              <w:ind w:right="39"/>
              <w:jc w:val="right"/>
              <w:rPr>
                <w:b/>
                <w:bCs/>
                <w:sz w:val="13"/>
                <w:szCs w:val="13"/>
              </w:rPr>
            </w:pPr>
          </w:p>
        </w:tc>
      </w:tr>
      <w:tr w:rsidR="00E02EEC" w:rsidRPr="0022511D" w14:paraId="4BDD007C" w14:textId="77777777" w:rsidTr="006702BE">
        <w:trPr>
          <w:trHeight w:val="57"/>
        </w:trPr>
        <w:tc>
          <w:tcPr>
            <w:tcW w:w="208" w:type="pct"/>
            <w:tcBorders>
              <w:left w:val="single" w:sz="4" w:space="0" w:color="auto"/>
            </w:tcBorders>
            <w:noWrap/>
            <w:tcMar>
              <w:top w:w="18" w:type="dxa"/>
              <w:left w:w="18" w:type="dxa"/>
              <w:bottom w:w="0" w:type="dxa"/>
              <w:right w:w="18" w:type="dxa"/>
            </w:tcMar>
          </w:tcPr>
          <w:p w14:paraId="75BD4ADB" w14:textId="77777777" w:rsidR="00E02EEC" w:rsidRPr="0022511D" w:rsidRDefault="00E02EEC" w:rsidP="006702BE">
            <w:pPr>
              <w:widowControl w:val="0"/>
              <w:rPr>
                <w:rFonts w:eastAsia="Arial Unicode MS"/>
                <w:b/>
                <w:bCs/>
                <w:sz w:val="13"/>
                <w:szCs w:val="13"/>
              </w:rPr>
            </w:pPr>
            <w:r w:rsidRPr="0022511D">
              <w:rPr>
                <w:rFonts w:eastAsia="Arial Unicode MS"/>
                <w:b/>
                <w:bCs/>
                <w:sz w:val="13"/>
                <w:szCs w:val="13"/>
              </w:rPr>
              <w:t>C.</w:t>
            </w:r>
          </w:p>
        </w:tc>
        <w:tc>
          <w:tcPr>
            <w:tcW w:w="2628" w:type="pct"/>
            <w:tcBorders>
              <w:right w:val="single" w:sz="4" w:space="0" w:color="auto"/>
            </w:tcBorders>
            <w:noWrap/>
            <w:tcMar>
              <w:top w:w="18" w:type="dxa"/>
              <w:left w:w="18" w:type="dxa"/>
              <w:bottom w:w="0" w:type="dxa"/>
              <w:right w:w="18" w:type="dxa"/>
            </w:tcMar>
            <w:vAlign w:val="bottom"/>
          </w:tcPr>
          <w:p w14:paraId="79EDBC39" w14:textId="77777777" w:rsidR="00E02EEC" w:rsidRPr="0022511D" w:rsidRDefault="00E02EEC" w:rsidP="006702BE">
            <w:pPr>
              <w:widowControl w:val="0"/>
              <w:rPr>
                <w:rFonts w:eastAsia="Arial Unicode MS"/>
                <w:b/>
                <w:bCs/>
                <w:sz w:val="13"/>
                <w:szCs w:val="13"/>
              </w:rPr>
            </w:pPr>
            <w:r w:rsidRPr="0022511D">
              <w:rPr>
                <w:rFonts w:eastAsia="Arial Unicode MS"/>
                <w:b/>
                <w:bCs/>
                <w:sz w:val="13"/>
                <w:szCs w:val="13"/>
              </w:rPr>
              <w:t>FİNANSMAN FAALİYETLERİNE İLİŞKİN NAKİT AKIMLARI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05AE2E6" w14:textId="77777777" w:rsidR="00E02EEC" w:rsidRPr="0022511D" w:rsidRDefault="00E02EEC" w:rsidP="006702BE">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29BF65B3" w14:textId="77777777" w:rsidR="00E02EEC" w:rsidRPr="0022511D" w:rsidRDefault="00E02EEC" w:rsidP="006702BE">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2EAD5D32" w14:textId="77777777" w:rsidR="00E02EEC" w:rsidRPr="0022511D" w:rsidRDefault="00E02EEC" w:rsidP="006702BE">
            <w:pPr>
              <w:widowControl w:val="0"/>
              <w:ind w:right="39"/>
              <w:jc w:val="right"/>
              <w:rPr>
                <w:b/>
                <w:bCs/>
                <w:sz w:val="13"/>
                <w:szCs w:val="13"/>
              </w:rPr>
            </w:pPr>
          </w:p>
        </w:tc>
      </w:tr>
      <w:tr w:rsidR="00E02EEC" w:rsidRPr="0022511D" w14:paraId="0ADF9E84" w14:textId="77777777" w:rsidTr="006702BE">
        <w:trPr>
          <w:trHeight w:val="57"/>
        </w:trPr>
        <w:tc>
          <w:tcPr>
            <w:tcW w:w="208" w:type="pct"/>
            <w:tcBorders>
              <w:left w:val="single" w:sz="4" w:space="0" w:color="auto"/>
            </w:tcBorders>
            <w:noWrap/>
            <w:tcMar>
              <w:top w:w="18" w:type="dxa"/>
              <w:left w:w="18" w:type="dxa"/>
              <w:bottom w:w="0" w:type="dxa"/>
              <w:right w:w="18" w:type="dxa"/>
            </w:tcMar>
          </w:tcPr>
          <w:p w14:paraId="78686D29" w14:textId="77777777" w:rsidR="00E02EEC" w:rsidRPr="0022511D" w:rsidRDefault="00E02EEC" w:rsidP="006702BE">
            <w:pPr>
              <w:widowControl w:val="0"/>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5930AF1C" w14:textId="77777777" w:rsidR="00E02EEC" w:rsidRPr="0022511D" w:rsidRDefault="00E02EEC" w:rsidP="006702BE">
            <w:pPr>
              <w:widowControl w:val="0"/>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BBAB0B2" w14:textId="77777777" w:rsidR="00E02EEC" w:rsidRPr="0022511D" w:rsidRDefault="00E02EEC" w:rsidP="006702BE">
            <w:pPr>
              <w:widowControl w:val="0"/>
              <w:jc w:val="center"/>
              <w:rPr>
                <w:b/>
                <w:bCs/>
                <w:sz w:val="13"/>
                <w:szCs w:val="13"/>
              </w:rPr>
            </w:pPr>
          </w:p>
        </w:tc>
        <w:tc>
          <w:tcPr>
            <w:tcW w:w="903" w:type="pct"/>
            <w:tcBorders>
              <w:left w:val="single" w:sz="4" w:space="0" w:color="auto"/>
              <w:right w:val="dotted" w:sz="4" w:space="0" w:color="auto"/>
            </w:tcBorders>
            <w:vAlign w:val="bottom"/>
          </w:tcPr>
          <w:p w14:paraId="0419693F" w14:textId="77777777" w:rsidR="00E02EEC" w:rsidRPr="0022511D" w:rsidRDefault="00E02EEC" w:rsidP="006702BE">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5DE73B6D" w14:textId="77777777" w:rsidR="00E02EEC" w:rsidRPr="0022511D" w:rsidRDefault="00E02EEC" w:rsidP="006702BE">
            <w:pPr>
              <w:widowControl w:val="0"/>
              <w:ind w:right="39"/>
              <w:jc w:val="right"/>
              <w:rPr>
                <w:b/>
                <w:bCs/>
                <w:sz w:val="13"/>
                <w:szCs w:val="13"/>
              </w:rPr>
            </w:pPr>
          </w:p>
        </w:tc>
      </w:tr>
      <w:tr w:rsidR="00620C34" w:rsidRPr="0022511D" w14:paraId="77A94156" w14:textId="77777777" w:rsidTr="006702BE">
        <w:trPr>
          <w:trHeight w:val="57"/>
        </w:trPr>
        <w:tc>
          <w:tcPr>
            <w:tcW w:w="208" w:type="pct"/>
            <w:tcBorders>
              <w:left w:val="single" w:sz="4" w:space="0" w:color="auto"/>
            </w:tcBorders>
            <w:noWrap/>
            <w:tcMar>
              <w:top w:w="18" w:type="dxa"/>
              <w:left w:w="18" w:type="dxa"/>
              <w:bottom w:w="0" w:type="dxa"/>
              <w:right w:w="18" w:type="dxa"/>
            </w:tcMar>
          </w:tcPr>
          <w:p w14:paraId="3FD0E03B" w14:textId="77777777" w:rsidR="00620C34" w:rsidRPr="0022511D" w:rsidRDefault="00620C34" w:rsidP="006702BE">
            <w:pPr>
              <w:widowControl w:val="0"/>
              <w:rPr>
                <w:rFonts w:eastAsia="Arial Unicode MS"/>
                <w:b/>
                <w:bCs/>
                <w:sz w:val="13"/>
                <w:szCs w:val="13"/>
              </w:rPr>
            </w:pPr>
            <w:r w:rsidRPr="0022511D">
              <w:rPr>
                <w:rFonts w:eastAsia="Arial Unicode MS"/>
                <w:b/>
                <w:bCs/>
                <w:sz w:val="13"/>
                <w:szCs w:val="13"/>
              </w:rPr>
              <w:t>III.</w:t>
            </w:r>
          </w:p>
        </w:tc>
        <w:tc>
          <w:tcPr>
            <w:tcW w:w="2628" w:type="pct"/>
            <w:tcBorders>
              <w:right w:val="single" w:sz="4" w:space="0" w:color="auto"/>
            </w:tcBorders>
            <w:noWrap/>
            <w:tcMar>
              <w:top w:w="18" w:type="dxa"/>
              <w:left w:w="18" w:type="dxa"/>
              <w:bottom w:w="0" w:type="dxa"/>
              <w:right w:w="18" w:type="dxa"/>
            </w:tcMar>
            <w:vAlign w:val="bottom"/>
          </w:tcPr>
          <w:p w14:paraId="4B370CB4" w14:textId="77777777" w:rsidR="00620C34" w:rsidRPr="0022511D" w:rsidRDefault="00620C34" w:rsidP="006702BE">
            <w:pPr>
              <w:widowControl w:val="0"/>
              <w:rPr>
                <w:rFonts w:eastAsia="Arial Unicode MS"/>
                <w:b/>
                <w:sz w:val="13"/>
                <w:szCs w:val="13"/>
              </w:rPr>
            </w:pPr>
            <w:r w:rsidRPr="0022511D">
              <w:rPr>
                <w:rFonts w:eastAsia="Arial Unicode MS"/>
                <w:b/>
                <w:sz w:val="13"/>
                <w:szCs w:val="13"/>
              </w:rPr>
              <w:t>Finansman Faaliyetlerinden Sağlanan Net Nakit</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9EF23FE" w14:textId="77777777" w:rsidR="00620C34" w:rsidRPr="0022511D" w:rsidRDefault="00620C34" w:rsidP="006702BE">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06448F82" w14:textId="77777777" w:rsidR="00620C34" w:rsidRPr="0022511D" w:rsidRDefault="00620C34" w:rsidP="006702BE">
            <w:pPr>
              <w:widowControl w:val="0"/>
              <w:ind w:right="39"/>
              <w:jc w:val="right"/>
              <w:rPr>
                <w:b/>
                <w:bCs/>
                <w:sz w:val="13"/>
                <w:szCs w:val="13"/>
              </w:rPr>
            </w:pPr>
            <w:r w:rsidRPr="0022511D">
              <w:rPr>
                <w:b/>
                <w:color w:val="000000" w:themeColor="text1"/>
                <w:sz w:val="13"/>
                <w:szCs w:val="13"/>
              </w:rPr>
              <w:t>-</w:t>
            </w:r>
          </w:p>
        </w:tc>
        <w:tc>
          <w:tcPr>
            <w:tcW w:w="853" w:type="pct"/>
            <w:tcBorders>
              <w:left w:val="dotted" w:sz="4" w:space="0" w:color="auto"/>
              <w:right w:val="single" w:sz="4" w:space="0" w:color="auto"/>
            </w:tcBorders>
            <w:vAlign w:val="bottom"/>
          </w:tcPr>
          <w:p w14:paraId="0F42259A" w14:textId="77777777" w:rsidR="00620C34" w:rsidRPr="0022511D" w:rsidRDefault="00620C34" w:rsidP="006702BE">
            <w:pPr>
              <w:widowControl w:val="0"/>
              <w:ind w:right="39"/>
              <w:jc w:val="right"/>
              <w:rPr>
                <w:b/>
                <w:bCs/>
                <w:sz w:val="13"/>
                <w:szCs w:val="13"/>
              </w:rPr>
            </w:pPr>
            <w:r w:rsidRPr="0022511D">
              <w:rPr>
                <w:b/>
                <w:color w:val="000000" w:themeColor="text1"/>
                <w:sz w:val="13"/>
                <w:szCs w:val="13"/>
              </w:rPr>
              <w:t>-</w:t>
            </w:r>
          </w:p>
        </w:tc>
      </w:tr>
      <w:tr w:rsidR="00620C34" w:rsidRPr="0022511D" w14:paraId="76965469" w14:textId="77777777" w:rsidTr="006702BE">
        <w:trPr>
          <w:trHeight w:val="57"/>
        </w:trPr>
        <w:tc>
          <w:tcPr>
            <w:tcW w:w="208" w:type="pct"/>
            <w:tcBorders>
              <w:left w:val="single" w:sz="4" w:space="0" w:color="auto"/>
            </w:tcBorders>
            <w:noWrap/>
            <w:tcMar>
              <w:top w:w="18" w:type="dxa"/>
              <w:left w:w="18" w:type="dxa"/>
              <w:bottom w:w="0" w:type="dxa"/>
              <w:right w:w="18" w:type="dxa"/>
            </w:tcMar>
          </w:tcPr>
          <w:p w14:paraId="333C6984" w14:textId="77777777" w:rsidR="00620C34" w:rsidRPr="0022511D" w:rsidRDefault="00620C34" w:rsidP="006702BE">
            <w:pPr>
              <w:widowControl w:val="0"/>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2FA8CEBC" w14:textId="77777777" w:rsidR="00620C34" w:rsidRPr="0022511D" w:rsidRDefault="00620C34" w:rsidP="006702BE">
            <w:pPr>
              <w:widowControl w:val="0"/>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A0FDDB5" w14:textId="77777777" w:rsidR="00620C34" w:rsidRPr="0022511D" w:rsidRDefault="00620C34" w:rsidP="006702BE">
            <w:pPr>
              <w:widowControl w:val="0"/>
              <w:jc w:val="center"/>
              <w:rPr>
                <w:b/>
                <w:bCs/>
                <w:sz w:val="13"/>
                <w:szCs w:val="13"/>
              </w:rPr>
            </w:pPr>
          </w:p>
        </w:tc>
        <w:tc>
          <w:tcPr>
            <w:tcW w:w="903" w:type="pct"/>
            <w:tcBorders>
              <w:left w:val="single" w:sz="4" w:space="0" w:color="auto"/>
              <w:right w:val="dotted" w:sz="4" w:space="0" w:color="auto"/>
            </w:tcBorders>
            <w:vAlign w:val="bottom"/>
          </w:tcPr>
          <w:p w14:paraId="4DB959AC" w14:textId="77777777" w:rsidR="00620C34" w:rsidRPr="0022511D" w:rsidRDefault="00620C34" w:rsidP="006702BE">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5AB1EB22" w14:textId="77777777" w:rsidR="00620C34" w:rsidRPr="0022511D" w:rsidRDefault="00620C34" w:rsidP="006702BE">
            <w:pPr>
              <w:widowControl w:val="0"/>
              <w:ind w:right="39"/>
              <w:jc w:val="right"/>
              <w:rPr>
                <w:b/>
                <w:bCs/>
                <w:sz w:val="13"/>
                <w:szCs w:val="13"/>
              </w:rPr>
            </w:pPr>
          </w:p>
        </w:tc>
      </w:tr>
      <w:tr w:rsidR="00620C34" w:rsidRPr="0022511D" w14:paraId="04DA4F0D" w14:textId="77777777" w:rsidTr="006702BE">
        <w:trPr>
          <w:trHeight w:val="57"/>
        </w:trPr>
        <w:tc>
          <w:tcPr>
            <w:tcW w:w="208" w:type="pct"/>
            <w:tcBorders>
              <w:left w:val="single" w:sz="4" w:space="0" w:color="auto"/>
            </w:tcBorders>
            <w:noWrap/>
            <w:tcMar>
              <w:top w:w="18" w:type="dxa"/>
              <w:left w:w="18" w:type="dxa"/>
              <w:bottom w:w="0" w:type="dxa"/>
              <w:right w:w="18" w:type="dxa"/>
            </w:tcMar>
          </w:tcPr>
          <w:p w14:paraId="003130EA" w14:textId="77777777" w:rsidR="00620C34" w:rsidRPr="0022511D" w:rsidRDefault="00620C34" w:rsidP="006702BE">
            <w:pPr>
              <w:widowControl w:val="0"/>
              <w:rPr>
                <w:rFonts w:eastAsia="Arial Unicode MS"/>
                <w:sz w:val="13"/>
                <w:szCs w:val="13"/>
              </w:rPr>
            </w:pPr>
            <w:r w:rsidRPr="0022511D">
              <w:rPr>
                <w:rFonts w:eastAsia="Arial Unicode MS"/>
                <w:sz w:val="13"/>
                <w:szCs w:val="13"/>
              </w:rPr>
              <w:t>3.1</w:t>
            </w:r>
          </w:p>
        </w:tc>
        <w:tc>
          <w:tcPr>
            <w:tcW w:w="2628" w:type="pct"/>
            <w:tcBorders>
              <w:right w:val="single" w:sz="4" w:space="0" w:color="auto"/>
            </w:tcBorders>
            <w:noWrap/>
            <w:tcMar>
              <w:top w:w="18" w:type="dxa"/>
              <w:left w:w="18" w:type="dxa"/>
              <w:bottom w:w="0" w:type="dxa"/>
              <w:right w:w="18" w:type="dxa"/>
            </w:tcMar>
            <w:vAlign w:val="bottom"/>
          </w:tcPr>
          <w:p w14:paraId="7A2E42B7" w14:textId="77777777" w:rsidR="00620C34" w:rsidRPr="0022511D" w:rsidRDefault="00620C34" w:rsidP="006702BE">
            <w:pPr>
              <w:widowControl w:val="0"/>
              <w:rPr>
                <w:rFonts w:eastAsia="Arial Unicode MS"/>
                <w:sz w:val="13"/>
                <w:szCs w:val="13"/>
              </w:rPr>
            </w:pPr>
            <w:r w:rsidRPr="0022511D">
              <w:rPr>
                <w:rFonts w:eastAsia="Arial Unicode MS"/>
                <w:sz w:val="13"/>
                <w:szCs w:val="13"/>
              </w:rPr>
              <w:t>Krediler ve İhraç Edilen Menkul Değerlerden Sağlanan Nakit</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BC27226" w14:textId="77777777" w:rsidR="00620C34" w:rsidRPr="0022511D" w:rsidRDefault="00620C34" w:rsidP="006702BE">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4DA1F3D8"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c>
          <w:tcPr>
            <w:tcW w:w="853" w:type="pct"/>
            <w:tcBorders>
              <w:left w:val="dotted" w:sz="4" w:space="0" w:color="auto"/>
              <w:right w:val="single" w:sz="4" w:space="0" w:color="auto"/>
            </w:tcBorders>
            <w:vAlign w:val="bottom"/>
          </w:tcPr>
          <w:p w14:paraId="59148FB7"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r>
      <w:tr w:rsidR="00620C34" w:rsidRPr="0022511D" w14:paraId="00D0EE0D" w14:textId="77777777" w:rsidTr="006702BE">
        <w:trPr>
          <w:trHeight w:val="57"/>
        </w:trPr>
        <w:tc>
          <w:tcPr>
            <w:tcW w:w="208" w:type="pct"/>
            <w:tcBorders>
              <w:left w:val="single" w:sz="4" w:space="0" w:color="auto"/>
            </w:tcBorders>
            <w:noWrap/>
            <w:tcMar>
              <w:top w:w="18" w:type="dxa"/>
              <w:left w:w="18" w:type="dxa"/>
              <w:bottom w:w="0" w:type="dxa"/>
              <w:right w:w="18" w:type="dxa"/>
            </w:tcMar>
          </w:tcPr>
          <w:p w14:paraId="46176AF5" w14:textId="77777777" w:rsidR="00620C34" w:rsidRPr="0022511D" w:rsidRDefault="00620C34" w:rsidP="006702BE">
            <w:pPr>
              <w:widowControl w:val="0"/>
              <w:rPr>
                <w:rFonts w:eastAsia="Arial Unicode MS"/>
                <w:sz w:val="13"/>
                <w:szCs w:val="13"/>
              </w:rPr>
            </w:pPr>
            <w:r w:rsidRPr="0022511D">
              <w:rPr>
                <w:rFonts w:eastAsia="Arial Unicode MS"/>
                <w:sz w:val="13"/>
                <w:szCs w:val="13"/>
              </w:rPr>
              <w:t>3.2</w:t>
            </w:r>
          </w:p>
        </w:tc>
        <w:tc>
          <w:tcPr>
            <w:tcW w:w="2628" w:type="pct"/>
            <w:tcBorders>
              <w:right w:val="single" w:sz="4" w:space="0" w:color="auto"/>
            </w:tcBorders>
            <w:noWrap/>
            <w:tcMar>
              <w:top w:w="18" w:type="dxa"/>
              <w:left w:w="18" w:type="dxa"/>
              <w:bottom w:w="0" w:type="dxa"/>
              <w:right w:w="18" w:type="dxa"/>
            </w:tcMar>
            <w:vAlign w:val="bottom"/>
          </w:tcPr>
          <w:p w14:paraId="0B6F0C8D" w14:textId="77777777" w:rsidR="00620C34" w:rsidRPr="0022511D" w:rsidRDefault="00620C34" w:rsidP="006702BE">
            <w:pPr>
              <w:widowControl w:val="0"/>
              <w:rPr>
                <w:rFonts w:eastAsia="Arial Unicode MS"/>
                <w:sz w:val="13"/>
                <w:szCs w:val="13"/>
              </w:rPr>
            </w:pPr>
            <w:r w:rsidRPr="0022511D">
              <w:rPr>
                <w:rFonts w:eastAsia="Arial Unicode MS"/>
                <w:sz w:val="13"/>
                <w:szCs w:val="13"/>
              </w:rPr>
              <w:t>Krediler ve İhraç Edilen Menkul Değerlerden Kaynaklanan Nakit Çıkışı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E414501" w14:textId="77777777" w:rsidR="00620C34" w:rsidRPr="0022511D" w:rsidRDefault="00620C34" w:rsidP="006702BE">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690111A6"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c>
          <w:tcPr>
            <w:tcW w:w="853" w:type="pct"/>
            <w:tcBorders>
              <w:left w:val="dotted" w:sz="4" w:space="0" w:color="auto"/>
              <w:right w:val="single" w:sz="4" w:space="0" w:color="auto"/>
            </w:tcBorders>
            <w:vAlign w:val="bottom"/>
          </w:tcPr>
          <w:p w14:paraId="690F08C9"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r>
      <w:tr w:rsidR="00620C34" w:rsidRPr="0022511D" w14:paraId="3017C7F0" w14:textId="77777777" w:rsidTr="006702BE">
        <w:trPr>
          <w:trHeight w:val="57"/>
        </w:trPr>
        <w:tc>
          <w:tcPr>
            <w:tcW w:w="208" w:type="pct"/>
            <w:tcBorders>
              <w:left w:val="single" w:sz="4" w:space="0" w:color="auto"/>
            </w:tcBorders>
            <w:noWrap/>
            <w:tcMar>
              <w:top w:w="18" w:type="dxa"/>
              <w:left w:w="18" w:type="dxa"/>
              <w:bottom w:w="0" w:type="dxa"/>
              <w:right w:w="18" w:type="dxa"/>
            </w:tcMar>
          </w:tcPr>
          <w:p w14:paraId="6A4912D5" w14:textId="77777777" w:rsidR="00620C34" w:rsidRPr="0022511D" w:rsidRDefault="00620C34" w:rsidP="006702BE">
            <w:pPr>
              <w:widowControl w:val="0"/>
              <w:rPr>
                <w:rFonts w:eastAsia="Arial Unicode MS"/>
                <w:sz w:val="13"/>
                <w:szCs w:val="13"/>
              </w:rPr>
            </w:pPr>
            <w:r w:rsidRPr="0022511D">
              <w:rPr>
                <w:rFonts w:eastAsia="Arial Unicode MS"/>
                <w:sz w:val="13"/>
                <w:szCs w:val="13"/>
              </w:rPr>
              <w:t>3.3</w:t>
            </w:r>
          </w:p>
        </w:tc>
        <w:tc>
          <w:tcPr>
            <w:tcW w:w="2628" w:type="pct"/>
            <w:tcBorders>
              <w:right w:val="single" w:sz="4" w:space="0" w:color="auto"/>
            </w:tcBorders>
            <w:noWrap/>
            <w:tcMar>
              <w:top w:w="18" w:type="dxa"/>
              <w:left w:w="18" w:type="dxa"/>
              <w:bottom w:w="0" w:type="dxa"/>
              <w:right w:w="18" w:type="dxa"/>
            </w:tcMar>
            <w:vAlign w:val="bottom"/>
          </w:tcPr>
          <w:p w14:paraId="1064525F" w14:textId="77777777" w:rsidR="00620C34" w:rsidRPr="0022511D" w:rsidRDefault="00620C34" w:rsidP="006702BE">
            <w:pPr>
              <w:widowControl w:val="0"/>
              <w:rPr>
                <w:rFonts w:eastAsia="Arial Unicode MS"/>
                <w:sz w:val="13"/>
                <w:szCs w:val="13"/>
              </w:rPr>
            </w:pPr>
            <w:r w:rsidRPr="0022511D">
              <w:rPr>
                <w:rFonts w:eastAsia="Arial Unicode MS"/>
                <w:sz w:val="13"/>
                <w:szCs w:val="13"/>
              </w:rPr>
              <w:t>İhraç Edilen Sermaye Araçları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3B8AF0C" w14:textId="77777777" w:rsidR="00620C34" w:rsidRPr="0022511D" w:rsidRDefault="00620C34" w:rsidP="006702BE">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0F204378"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c>
          <w:tcPr>
            <w:tcW w:w="853" w:type="pct"/>
            <w:tcBorders>
              <w:left w:val="dotted" w:sz="4" w:space="0" w:color="auto"/>
              <w:right w:val="single" w:sz="4" w:space="0" w:color="auto"/>
            </w:tcBorders>
            <w:vAlign w:val="bottom"/>
          </w:tcPr>
          <w:p w14:paraId="63C8F97B"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r>
      <w:tr w:rsidR="00620C34" w:rsidRPr="0022511D" w14:paraId="3B03BFCD" w14:textId="77777777" w:rsidTr="006702BE">
        <w:trPr>
          <w:trHeight w:val="57"/>
        </w:trPr>
        <w:tc>
          <w:tcPr>
            <w:tcW w:w="208" w:type="pct"/>
            <w:tcBorders>
              <w:left w:val="single" w:sz="4" w:space="0" w:color="auto"/>
            </w:tcBorders>
            <w:noWrap/>
            <w:tcMar>
              <w:top w:w="18" w:type="dxa"/>
              <w:left w:w="18" w:type="dxa"/>
              <w:bottom w:w="0" w:type="dxa"/>
              <w:right w:w="18" w:type="dxa"/>
            </w:tcMar>
          </w:tcPr>
          <w:p w14:paraId="1B5E1D61" w14:textId="77777777" w:rsidR="00620C34" w:rsidRPr="0022511D" w:rsidRDefault="00620C34" w:rsidP="006702BE">
            <w:pPr>
              <w:widowControl w:val="0"/>
              <w:rPr>
                <w:rFonts w:eastAsia="Arial Unicode MS"/>
                <w:sz w:val="13"/>
                <w:szCs w:val="13"/>
              </w:rPr>
            </w:pPr>
            <w:r w:rsidRPr="0022511D">
              <w:rPr>
                <w:rFonts w:eastAsia="Arial Unicode MS"/>
                <w:sz w:val="13"/>
                <w:szCs w:val="13"/>
              </w:rPr>
              <w:t>3.4</w:t>
            </w:r>
          </w:p>
        </w:tc>
        <w:tc>
          <w:tcPr>
            <w:tcW w:w="2628" w:type="pct"/>
            <w:tcBorders>
              <w:right w:val="single" w:sz="4" w:space="0" w:color="auto"/>
            </w:tcBorders>
            <w:noWrap/>
            <w:tcMar>
              <w:top w:w="18" w:type="dxa"/>
              <w:left w:w="18" w:type="dxa"/>
              <w:bottom w:w="0" w:type="dxa"/>
              <w:right w:w="18" w:type="dxa"/>
            </w:tcMar>
            <w:vAlign w:val="bottom"/>
          </w:tcPr>
          <w:p w14:paraId="0499C7E4" w14:textId="77777777" w:rsidR="00620C34" w:rsidRPr="0022511D" w:rsidRDefault="00620C34" w:rsidP="006702BE">
            <w:pPr>
              <w:widowControl w:val="0"/>
              <w:rPr>
                <w:rFonts w:eastAsia="Arial Unicode MS"/>
                <w:sz w:val="13"/>
                <w:szCs w:val="13"/>
              </w:rPr>
            </w:pPr>
            <w:r w:rsidRPr="0022511D">
              <w:rPr>
                <w:rFonts w:eastAsia="Arial Unicode MS"/>
                <w:sz w:val="13"/>
                <w:szCs w:val="13"/>
              </w:rPr>
              <w:t>Temettü Ödemeleri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A962B68" w14:textId="77777777" w:rsidR="00620C34" w:rsidRPr="0022511D" w:rsidRDefault="00620C34" w:rsidP="006702BE">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0E0BE364"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c>
          <w:tcPr>
            <w:tcW w:w="853" w:type="pct"/>
            <w:tcBorders>
              <w:left w:val="dotted" w:sz="4" w:space="0" w:color="auto"/>
              <w:right w:val="single" w:sz="4" w:space="0" w:color="auto"/>
            </w:tcBorders>
            <w:vAlign w:val="bottom"/>
          </w:tcPr>
          <w:p w14:paraId="791F260D"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r>
      <w:tr w:rsidR="00620C34" w:rsidRPr="0022511D" w14:paraId="5CDB2D12" w14:textId="77777777" w:rsidTr="006702BE">
        <w:trPr>
          <w:trHeight w:val="57"/>
        </w:trPr>
        <w:tc>
          <w:tcPr>
            <w:tcW w:w="208" w:type="pct"/>
            <w:tcBorders>
              <w:left w:val="single" w:sz="4" w:space="0" w:color="auto"/>
            </w:tcBorders>
            <w:noWrap/>
            <w:tcMar>
              <w:top w:w="18" w:type="dxa"/>
              <w:left w:w="18" w:type="dxa"/>
              <w:bottom w:w="0" w:type="dxa"/>
              <w:right w:w="18" w:type="dxa"/>
            </w:tcMar>
          </w:tcPr>
          <w:p w14:paraId="19E1F7B6" w14:textId="77777777" w:rsidR="00620C34" w:rsidRPr="0022511D" w:rsidRDefault="00620C34" w:rsidP="006702BE">
            <w:pPr>
              <w:widowControl w:val="0"/>
              <w:rPr>
                <w:rFonts w:eastAsia="Arial Unicode MS"/>
                <w:sz w:val="13"/>
                <w:szCs w:val="13"/>
              </w:rPr>
            </w:pPr>
            <w:r w:rsidRPr="0022511D">
              <w:rPr>
                <w:rFonts w:eastAsia="Arial Unicode MS"/>
                <w:sz w:val="13"/>
                <w:szCs w:val="13"/>
              </w:rPr>
              <w:t>3.5</w:t>
            </w:r>
          </w:p>
        </w:tc>
        <w:tc>
          <w:tcPr>
            <w:tcW w:w="2628" w:type="pct"/>
            <w:tcBorders>
              <w:right w:val="single" w:sz="4" w:space="0" w:color="auto"/>
            </w:tcBorders>
            <w:noWrap/>
            <w:tcMar>
              <w:top w:w="18" w:type="dxa"/>
              <w:left w:w="18" w:type="dxa"/>
              <w:bottom w:w="0" w:type="dxa"/>
              <w:right w:w="18" w:type="dxa"/>
            </w:tcMar>
            <w:vAlign w:val="bottom"/>
          </w:tcPr>
          <w:p w14:paraId="0CE8CB99" w14:textId="77777777" w:rsidR="00620C34" w:rsidRPr="0022511D" w:rsidRDefault="00620C34" w:rsidP="006702BE">
            <w:pPr>
              <w:widowControl w:val="0"/>
              <w:rPr>
                <w:rFonts w:eastAsia="Arial Unicode MS"/>
                <w:sz w:val="13"/>
                <w:szCs w:val="13"/>
              </w:rPr>
            </w:pPr>
            <w:r w:rsidRPr="0022511D">
              <w:rPr>
                <w:rFonts w:eastAsia="Arial Unicode MS"/>
                <w:sz w:val="13"/>
                <w:szCs w:val="13"/>
              </w:rPr>
              <w:t>Kiralamaya İlişkin Ödemeler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9D77530" w14:textId="77777777" w:rsidR="00620C34" w:rsidRPr="0022511D" w:rsidRDefault="00620C34" w:rsidP="006702BE">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39B78CA7"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c>
          <w:tcPr>
            <w:tcW w:w="853" w:type="pct"/>
            <w:tcBorders>
              <w:left w:val="dotted" w:sz="4" w:space="0" w:color="auto"/>
              <w:right w:val="single" w:sz="4" w:space="0" w:color="auto"/>
            </w:tcBorders>
            <w:vAlign w:val="bottom"/>
          </w:tcPr>
          <w:p w14:paraId="519BB0D1"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r>
      <w:tr w:rsidR="00620C34" w:rsidRPr="0022511D" w14:paraId="70556210" w14:textId="77777777" w:rsidTr="006702BE">
        <w:trPr>
          <w:trHeight w:val="57"/>
        </w:trPr>
        <w:tc>
          <w:tcPr>
            <w:tcW w:w="208" w:type="pct"/>
            <w:tcBorders>
              <w:left w:val="single" w:sz="4" w:space="0" w:color="auto"/>
            </w:tcBorders>
            <w:noWrap/>
            <w:tcMar>
              <w:top w:w="18" w:type="dxa"/>
              <w:left w:w="18" w:type="dxa"/>
              <w:bottom w:w="0" w:type="dxa"/>
              <w:right w:w="18" w:type="dxa"/>
            </w:tcMar>
          </w:tcPr>
          <w:p w14:paraId="5F5D0200" w14:textId="77777777" w:rsidR="00620C34" w:rsidRPr="0022511D" w:rsidRDefault="00620C34" w:rsidP="006702BE">
            <w:pPr>
              <w:widowControl w:val="0"/>
              <w:rPr>
                <w:rFonts w:eastAsia="Arial Unicode MS"/>
                <w:sz w:val="13"/>
                <w:szCs w:val="13"/>
              </w:rPr>
            </w:pPr>
            <w:r w:rsidRPr="0022511D">
              <w:rPr>
                <w:rFonts w:eastAsia="Arial Unicode MS"/>
                <w:sz w:val="13"/>
                <w:szCs w:val="13"/>
              </w:rPr>
              <w:t>3.6</w:t>
            </w:r>
          </w:p>
        </w:tc>
        <w:tc>
          <w:tcPr>
            <w:tcW w:w="2628" w:type="pct"/>
            <w:tcBorders>
              <w:right w:val="single" w:sz="4" w:space="0" w:color="auto"/>
            </w:tcBorders>
            <w:noWrap/>
            <w:tcMar>
              <w:top w:w="18" w:type="dxa"/>
              <w:left w:w="18" w:type="dxa"/>
              <w:bottom w:w="0" w:type="dxa"/>
              <w:right w:w="18" w:type="dxa"/>
            </w:tcMar>
            <w:vAlign w:val="bottom"/>
          </w:tcPr>
          <w:p w14:paraId="0E229A83" w14:textId="77777777" w:rsidR="00620C34" w:rsidRPr="0022511D" w:rsidRDefault="00620C34" w:rsidP="006702BE">
            <w:pPr>
              <w:widowControl w:val="0"/>
              <w:rPr>
                <w:rFonts w:eastAsia="Arial Unicode MS"/>
                <w:sz w:val="13"/>
                <w:szCs w:val="13"/>
              </w:rPr>
            </w:pPr>
            <w:r w:rsidRPr="0022511D">
              <w:rPr>
                <w:rFonts w:eastAsia="Arial Unicode MS"/>
                <w:sz w:val="13"/>
                <w:szCs w:val="13"/>
              </w:rPr>
              <w:t>Diğer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08E4544" w14:textId="77777777" w:rsidR="00620C34" w:rsidRPr="0022511D" w:rsidRDefault="00620C34" w:rsidP="006702BE">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4D042BF3"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c>
          <w:tcPr>
            <w:tcW w:w="853" w:type="pct"/>
            <w:tcBorders>
              <w:left w:val="dotted" w:sz="4" w:space="0" w:color="auto"/>
              <w:right w:val="single" w:sz="4" w:space="0" w:color="auto"/>
            </w:tcBorders>
            <w:vAlign w:val="bottom"/>
          </w:tcPr>
          <w:p w14:paraId="3416F8D9" w14:textId="77777777" w:rsidR="00620C34" w:rsidRPr="0022511D" w:rsidRDefault="00620C34" w:rsidP="006702BE">
            <w:pPr>
              <w:widowControl w:val="0"/>
              <w:ind w:right="39"/>
              <w:jc w:val="right"/>
              <w:rPr>
                <w:bCs/>
                <w:sz w:val="13"/>
                <w:szCs w:val="13"/>
              </w:rPr>
            </w:pPr>
            <w:r w:rsidRPr="0022511D">
              <w:rPr>
                <w:bCs/>
                <w:color w:val="000000" w:themeColor="text1"/>
                <w:sz w:val="13"/>
                <w:szCs w:val="13"/>
              </w:rPr>
              <w:t>-</w:t>
            </w:r>
          </w:p>
        </w:tc>
      </w:tr>
      <w:tr w:rsidR="00E02EEC" w:rsidRPr="0022511D" w14:paraId="1B49CBF0" w14:textId="77777777" w:rsidTr="006702BE">
        <w:trPr>
          <w:trHeight w:val="57"/>
        </w:trPr>
        <w:tc>
          <w:tcPr>
            <w:tcW w:w="208" w:type="pct"/>
            <w:tcBorders>
              <w:left w:val="single" w:sz="4" w:space="0" w:color="auto"/>
            </w:tcBorders>
            <w:noWrap/>
            <w:tcMar>
              <w:top w:w="18" w:type="dxa"/>
              <w:left w:w="18" w:type="dxa"/>
              <w:bottom w:w="0" w:type="dxa"/>
              <w:right w:w="18" w:type="dxa"/>
            </w:tcMar>
          </w:tcPr>
          <w:p w14:paraId="169FF9B9" w14:textId="77777777" w:rsidR="00E02EEC" w:rsidRPr="0022511D" w:rsidRDefault="00E02EEC" w:rsidP="006702BE">
            <w:pPr>
              <w:widowControl w:val="0"/>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123BF611" w14:textId="77777777" w:rsidR="00E02EEC" w:rsidRPr="0022511D" w:rsidRDefault="00E02EEC" w:rsidP="006702BE">
            <w:pPr>
              <w:widowControl w:val="0"/>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15BA512" w14:textId="77777777" w:rsidR="00E02EEC" w:rsidRPr="0022511D" w:rsidRDefault="00E02EEC" w:rsidP="006702BE">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53D87489" w14:textId="77777777" w:rsidR="00E02EEC" w:rsidRPr="0022511D" w:rsidRDefault="00E02EEC" w:rsidP="006702BE">
            <w:pPr>
              <w:widowControl w:val="0"/>
              <w:ind w:right="39"/>
              <w:jc w:val="right"/>
              <w:rPr>
                <w:bCs/>
                <w:sz w:val="13"/>
                <w:szCs w:val="13"/>
              </w:rPr>
            </w:pPr>
          </w:p>
        </w:tc>
        <w:tc>
          <w:tcPr>
            <w:tcW w:w="853" w:type="pct"/>
            <w:tcBorders>
              <w:left w:val="dotted" w:sz="4" w:space="0" w:color="auto"/>
              <w:right w:val="single" w:sz="4" w:space="0" w:color="auto"/>
            </w:tcBorders>
            <w:vAlign w:val="bottom"/>
          </w:tcPr>
          <w:p w14:paraId="31FB932C" w14:textId="77777777" w:rsidR="00E02EEC" w:rsidRPr="0022511D" w:rsidRDefault="00E02EEC" w:rsidP="006702BE">
            <w:pPr>
              <w:widowControl w:val="0"/>
              <w:ind w:right="39"/>
              <w:jc w:val="right"/>
              <w:rPr>
                <w:bCs/>
                <w:sz w:val="13"/>
                <w:szCs w:val="13"/>
              </w:rPr>
            </w:pPr>
          </w:p>
        </w:tc>
      </w:tr>
      <w:tr w:rsidR="00620C34" w:rsidRPr="0022511D" w14:paraId="712EDA8F" w14:textId="77777777" w:rsidTr="006702BE">
        <w:trPr>
          <w:trHeight w:val="57"/>
        </w:trPr>
        <w:tc>
          <w:tcPr>
            <w:tcW w:w="208" w:type="pct"/>
            <w:tcBorders>
              <w:left w:val="single" w:sz="4" w:space="0" w:color="auto"/>
            </w:tcBorders>
            <w:noWrap/>
            <w:tcMar>
              <w:top w:w="18" w:type="dxa"/>
              <w:left w:w="18" w:type="dxa"/>
              <w:bottom w:w="0" w:type="dxa"/>
              <w:right w:w="18" w:type="dxa"/>
            </w:tcMar>
          </w:tcPr>
          <w:p w14:paraId="79217E91" w14:textId="77777777" w:rsidR="00620C34" w:rsidRPr="0022511D" w:rsidRDefault="00620C34" w:rsidP="006702BE">
            <w:pPr>
              <w:widowControl w:val="0"/>
              <w:rPr>
                <w:rFonts w:eastAsia="Arial Unicode MS"/>
                <w:b/>
                <w:bCs/>
                <w:sz w:val="13"/>
                <w:szCs w:val="13"/>
              </w:rPr>
            </w:pPr>
            <w:r w:rsidRPr="0022511D">
              <w:rPr>
                <w:rFonts w:eastAsia="Arial Unicode MS"/>
                <w:b/>
                <w:bCs/>
                <w:sz w:val="13"/>
                <w:szCs w:val="13"/>
              </w:rPr>
              <w:t>IV.</w:t>
            </w:r>
          </w:p>
        </w:tc>
        <w:tc>
          <w:tcPr>
            <w:tcW w:w="2628" w:type="pct"/>
            <w:tcBorders>
              <w:right w:val="single" w:sz="4" w:space="0" w:color="auto"/>
            </w:tcBorders>
            <w:noWrap/>
            <w:tcMar>
              <w:top w:w="18" w:type="dxa"/>
              <w:left w:w="18" w:type="dxa"/>
              <w:bottom w:w="0" w:type="dxa"/>
              <w:right w:w="18" w:type="dxa"/>
            </w:tcMar>
            <w:vAlign w:val="bottom"/>
          </w:tcPr>
          <w:p w14:paraId="15016C5A" w14:textId="77777777" w:rsidR="00620C34" w:rsidRPr="0022511D" w:rsidRDefault="00620C34" w:rsidP="006702BE">
            <w:pPr>
              <w:widowControl w:val="0"/>
              <w:rPr>
                <w:rFonts w:eastAsia="Arial Unicode MS"/>
                <w:b/>
                <w:sz w:val="13"/>
                <w:szCs w:val="13"/>
              </w:rPr>
            </w:pPr>
            <w:r w:rsidRPr="0022511D">
              <w:rPr>
                <w:rFonts w:eastAsia="Arial Unicode MS"/>
                <w:b/>
                <w:sz w:val="13"/>
                <w:szCs w:val="13"/>
              </w:rPr>
              <w:t>Döviz Kurundaki Değişimin Nakit ve Nakde Eşdeğer Varlıklar Üzerindeki Etkisi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2A66CEB" w14:textId="77777777" w:rsidR="00620C34" w:rsidRPr="0022511D" w:rsidRDefault="00620C34" w:rsidP="006702BE">
            <w:pPr>
              <w:widowControl w:val="0"/>
              <w:tabs>
                <w:tab w:val="left" w:pos="352"/>
              </w:tabs>
              <w:jc w:val="center"/>
              <w:rPr>
                <w:b/>
                <w:bCs/>
                <w:sz w:val="13"/>
                <w:szCs w:val="13"/>
              </w:rPr>
            </w:pPr>
            <w:r w:rsidRPr="0022511D">
              <w:rPr>
                <w:b/>
                <w:bCs/>
                <w:sz w:val="13"/>
                <w:szCs w:val="13"/>
              </w:rPr>
              <w:t>(1)</w:t>
            </w:r>
          </w:p>
        </w:tc>
        <w:tc>
          <w:tcPr>
            <w:tcW w:w="903" w:type="pct"/>
            <w:tcBorders>
              <w:left w:val="single" w:sz="4" w:space="0" w:color="auto"/>
              <w:right w:val="dotted" w:sz="4" w:space="0" w:color="auto"/>
            </w:tcBorders>
            <w:vAlign w:val="bottom"/>
          </w:tcPr>
          <w:p w14:paraId="75AD645C" w14:textId="1F02AA81" w:rsidR="00620C34" w:rsidRPr="0022511D" w:rsidRDefault="00620C34" w:rsidP="006702BE">
            <w:pPr>
              <w:widowControl w:val="0"/>
              <w:ind w:right="39"/>
              <w:jc w:val="right"/>
              <w:rPr>
                <w:b/>
                <w:bCs/>
                <w:sz w:val="13"/>
                <w:szCs w:val="13"/>
              </w:rPr>
            </w:pPr>
            <w:r w:rsidRPr="0022511D">
              <w:rPr>
                <w:b/>
                <w:sz w:val="13"/>
                <w:szCs w:val="13"/>
              </w:rPr>
              <w:t>3.</w:t>
            </w:r>
            <w:r w:rsidR="00AE141B" w:rsidRPr="0022511D">
              <w:rPr>
                <w:b/>
                <w:sz w:val="13"/>
                <w:szCs w:val="13"/>
              </w:rPr>
              <w:t>498</w:t>
            </w:r>
          </w:p>
        </w:tc>
        <w:tc>
          <w:tcPr>
            <w:tcW w:w="853" w:type="pct"/>
            <w:tcBorders>
              <w:left w:val="dotted" w:sz="4" w:space="0" w:color="auto"/>
              <w:right w:val="single" w:sz="4" w:space="0" w:color="auto"/>
            </w:tcBorders>
            <w:vAlign w:val="bottom"/>
          </w:tcPr>
          <w:p w14:paraId="17F01A55" w14:textId="77777777" w:rsidR="00620C34" w:rsidRPr="0022511D" w:rsidRDefault="00620C34" w:rsidP="006702BE">
            <w:pPr>
              <w:widowControl w:val="0"/>
              <w:ind w:right="39"/>
              <w:jc w:val="right"/>
              <w:rPr>
                <w:b/>
                <w:sz w:val="13"/>
                <w:szCs w:val="13"/>
              </w:rPr>
            </w:pPr>
            <w:r w:rsidRPr="0022511D">
              <w:rPr>
                <w:b/>
                <w:color w:val="000000" w:themeColor="text1"/>
                <w:sz w:val="13"/>
                <w:szCs w:val="13"/>
              </w:rPr>
              <w:t>-</w:t>
            </w:r>
          </w:p>
        </w:tc>
      </w:tr>
      <w:tr w:rsidR="00620C34" w:rsidRPr="0022511D" w14:paraId="7B6BB1CE" w14:textId="77777777" w:rsidTr="006702BE">
        <w:trPr>
          <w:trHeight w:val="57"/>
        </w:trPr>
        <w:tc>
          <w:tcPr>
            <w:tcW w:w="208" w:type="pct"/>
            <w:tcBorders>
              <w:left w:val="single" w:sz="4" w:space="0" w:color="auto"/>
            </w:tcBorders>
            <w:noWrap/>
            <w:tcMar>
              <w:top w:w="18" w:type="dxa"/>
              <w:left w:w="18" w:type="dxa"/>
              <w:bottom w:w="0" w:type="dxa"/>
              <w:right w:w="18" w:type="dxa"/>
            </w:tcMar>
          </w:tcPr>
          <w:p w14:paraId="2D839C2F" w14:textId="77777777" w:rsidR="00620C34" w:rsidRPr="0022511D" w:rsidRDefault="00620C34" w:rsidP="006702BE">
            <w:pPr>
              <w:widowControl w:val="0"/>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2D0B70D8" w14:textId="77777777" w:rsidR="00620C34" w:rsidRPr="0022511D" w:rsidRDefault="00620C34" w:rsidP="006702BE">
            <w:pPr>
              <w:widowControl w:val="0"/>
              <w:rPr>
                <w:rFonts w:eastAsia="Arial Unicode MS"/>
                <w:b/>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AF4EA08" w14:textId="77777777" w:rsidR="00620C34" w:rsidRPr="0022511D" w:rsidRDefault="00620C34" w:rsidP="006702BE">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10C30D66" w14:textId="77777777" w:rsidR="00620C34" w:rsidRPr="0022511D" w:rsidRDefault="00620C34" w:rsidP="006702BE">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25E5C963" w14:textId="77777777" w:rsidR="00620C34" w:rsidRPr="0022511D" w:rsidRDefault="00620C34" w:rsidP="006702BE">
            <w:pPr>
              <w:widowControl w:val="0"/>
              <w:ind w:right="39"/>
              <w:jc w:val="right"/>
              <w:rPr>
                <w:b/>
                <w:sz w:val="13"/>
                <w:szCs w:val="13"/>
              </w:rPr>
            </w:pPr>
          </w:p>
        </w:tc>
      </w:tr>
      <w:tr w:rsidR="00620C34" w:rsidRPr="0022511D" w14:paraId="16DB7305" w14:textId="77777777" w:rsidTr="006702BE">
        <w:trPr>
          <w:trHeight w:val="57"/>
        </w:trPr>
        <w:tc>
          <w:tcPr>
            <w:tcW w:w="208" w:type="pct"/>
            <w:tcBorders>
              <w:left w:val="single" w:sz="4" w:space="0" w:color="auto"/>
            </w:tcBorders>
            <w:noWrap/>
            <w:tcMar>
              <w:top w:w="18" w:type="dxa"/>
              <w:left w:w="18" w:type="dxa"/>
              <w:bottom w:w="0" w:type="dxa"/>
              <w:right w:w="18" w:type="dxa"/>
            </w:tcMar>
          </w:tcPr>
          <w:p w14:paraId="6D9119AE" w14:textId="77777777" w:rsidR="00620C34" w:rsidRPr="0022511D" w:rsidRDefault="00620C34" w:rsidP="006702BE">
            <w:pPr>
              <w:widowControl w:val="0"/>
              <w:rPr>
                <w:rFonts w:eastAsia="Arial Unicode MS"/>
                <w:b/>
                <w:bCs/>
                <w:sz w:val="13"/>
                <w:szCs w:val="13"/>
              </w:rPr>
            </w:pPr>
            <w:r w:rsidRPr="0022511D">
              <w:rPr>
                <w:rFonts w:eastAsia="Arial Unicode MS"/>
                <w:b/>
                <w:bCs/>
                <w:sz w:val="13"/>
                <w:szCs w:val="13"/>
              </w:rPr>
              <w:t>V.</w:t>
            </w:r>
          </w:p>
        </w:tc>
        <w:tc>
          <w:tcPr>
            <w:tcW w:w="2628" w:type="pct"/>
            <w:tcBorders>
              <w:right w:val="single" w:sz="4" w:space="0" w:color="auto"/>
            </w:tcBorders>
            <w:noWrap/>
            <w:tcMar>
              <w:top w:w="18" w:type="dxa"/>
              <w:left w:w="18" w:type="dxa"/>
              <w:bottom w:w="0" w:type="dxa"/>
              <w:right w:w="18" w:type="dxa"/>
            </w:tcMar>
            <w:vAlign w:val="bottom"/>
          </w:tcPr>
          <w:p w14:paraId="72930D23" w14:textId="77777777" w:rsidR="00620C34" w:rsidRPr="0022511D" w:rsidRDefault="00620C34" w:rsidP="006702BE">
            <w:pPr>
              <w:widowControl w:val="0"/>
              <w:rPr>
                <w:rFonts w:eastAsia="Arial Unicode MS"/>
                <w:b/>
                <w:sz w:val="13"/>
                <w:szCs w:val="13"/>
              </w:rPr>
            </w:pPr>
            <w:r w:rsidRPr="0022511D">
              <w:rPr>
                <w:rFonts w:eastAsia="Arial Unicode MS"/>
                <w:b/>
                <w:sz w:val="13"/>
                <w:szCs w:val="13"/>
              </w:rPr>
              <w:t>Nakit ve Nakde Eşdeğer Varlıklardaki Net (Azalış)/Artış (I+II+III+IV)</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E6BEB55" w14:textId="77777777" w:rsidR="00620C34" w:rsidRPr="0022511D" w:rsidRDefault="00620C34" w:rsidP="006702BE">
            <w:pPr>
              <w:widowControl w:val="0"/>
              <w:jc w:val="center"/>
              <w:rPr>
                <w:b/>
                <w:bCs/>
                <w:sz w:val="13"/>
                <w:szCs w:val="13"/>
              </w:rPr>
            </w:pPr>
            <w:r w:rsidRPr="0022511D">
              <w:rPr>
                <w:b/>
                <w:bCs/>
                <w:sz w:val="13"/>
                <w:szCs w:val="13"/>
              </w:rPr>
              <w:t>(1)</w:t>
            </w:r>
          </w:p>
        </w:tc>
        <w:tc>
          <w:tcPr>
            <w:tcW w:w="903" w:type="pct"/>
            <w:tcBorders>
              <w:left w:val="single" w:sz="4" w:space="0" w:color="auto"/>
              <w:right w:val="dotted" w:sz="4" w:space="0" w:color="auto"/>
            </w:tcBorders>
            <w:vAlign w:val="bottom"/>
          </w:tcPr>
          <w:p w14:paraId="5D2FD9D8" w14:textId="77777777" w:rsidR="00620C34" w:rsidRPr="0022511D" w:rsidRDefault="00620C34" w:rsidP="006702BE">
            <w:pPr>
              <w:widowControl w:val="0"/>
              <w:ind w:right="39"/>
              <w:jc w:val="right"/>
              <w:rPr>
                <w:b/>
                <w:bCs/>
                <w:sz w:val="13"/>
                <w:szCs w:val="13"/>
              </w:rPr>
            </w:pPr>
            <w:r w:rsidRPr="0022511D">
              <w:rPr>
                <w:b/>
                <w:sz w:val="13"/>
                <w:szCs w:val="13"/>
              </w:rPr>
              <w:t>(794.927)</w:t>
            </w:r>
          </w:p>
        </w:tc>
        <w:tc>
          <w:tcPr>
            <w:tcW w:w="853" w:type="pct"/>
            <w:tcBorders>
              <w:left w:val="dotted" w:sz="4" w:space="0" w:color="auto"/>
              <w:right w:val="single" w:sz="4" w:space="0" w:color="auto"/>
            </w:tcBorders>
            <w:vAlign w:val="bottom"/>
          </w:tcPr>
          <w:p w14:paraId="0FC515A1" w14:textId="77777777" w:rsidR="00620C34" w:rsidRPr="0022511D" w:rsidRDefault="00620C34" w:rsidP="006702BE">
            <w:pPr>
              <w:widowControl w:val="0"/>
              <w:ind w:right="39"/>
              <w:jc w:val="right"/>
              <w:rPr>
                <w:b/>
                <w:bCs/>
                <w:sz w:val="13"/>
                <w:szCs w:val="13"/>
              </w:rPr>
            </w:pPr>
            <w:r w:rsidRPr="0022511D">
              <w:rPr>
                <w:b/>
                <w:sz w:val="13"/>
                <w:szCs w:val="13"/>
              </w:rPr>
              <w:t>(504.146)</w:t>
            </w:r>
          </w:p>
        </w:tc>
      </w:tr>
      <w:tr w:rsidR="00620C34" w:rsidRPr="0022511D" w14:paraId="51CDF08E" w14:textId="77777777" w:rsidTr="006702BE">
        <w:trPr>
          <w:trHeight w:val="57"/>
        </w:trPr>
        <w:tc>
          <w:tcPr>
            <w:tcW w:w="208" w:type="pct"/>
            <w:tcBorders>
              <w:left w:val="single" w:sz="4" w:space="0" w:color="auto"/>
            </w:tcBorders>
            <w:noWrap/>
            <w:tcMar>
              <w:top w:w="18" w:type="dxa"/>
              <w:left w:w="18" w:type="dxa"/>
              <w:bottom w:w="0" w:type="dxa"/>
              <w:right w:w="18" w:type="dxa"/>
            </w:tcMar>
          </w:tcPr>
          <w:p w14:paraId="7BD83CC3" w14:textId="77777777" w:rsidR="00620C34" w:rsidRPr="0022511D" w:rsidRDefault="00620C34" w:rsidP="006702BE">
            <w:pPr>
              <w:widowControl w:val="0"/>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319FFCA7" w14:textId="77777777" w:rsidR="00620C34" w:rsidRPr="0022511D" w:rsidRDefault="00620C34" w:rsidP="006702BE">
            <w:pPr>
              <w:widowControl w:val="0"/>
              <w:rPr>
                <w:rFonts w:eastAsia="Arial Unicode MS"/>
                <w:b/>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1AC573A" w14:textId="77777777" w:rsidR="00620C34" w:rsidRPr="0022511D" w:rsidRDefault="00620C34" w:rsidP="006702BE">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2B9B2DA1" w14:textId="77777777" w:rsidR="00620C34" w:rsidRPr="0022511D" w:rsidRDefault="00620C34" w:rsidP="006702BE">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7B323FFE" w14:textId="77777777" w:rsidR="00620C34" w:rsidRPr="0022511D" w:rsidRDefault="00620C34" w:rsidP="006702BE">
            <w:pPr>
              <w:widowControl w:val="0"/>
              <w:ind w:right="39"/>
              <w:jc w:val="right"/>
              <w:rPr>
                <w:b/>
                <w:bCs/>
                <w:sz w:val="13"/>
                <w:szCs w:val="13"/>
              </w:rPr>
            </w:pPr>
          </w:p>
        </w:tc>
      </w:tr>
      <w:tr w:rsidR="00620C34" w:rsidRPr="0022511D" w14:paraId="74FBA922" w14:textId="77777777" w:rsidTr="006702BE">
        <w:trPr>
          <w:trHeight w:val="57"/>
        </w:trPr>
        <w:tc>
          <w:tcPr>
            <w:tcW w:w="208" w:type="pct"/>
            <w:tcBorders>
              <w:left w:val="single" w:sz="4" w:space="0" w:color="auto"/>
            </w:tcBorders>
            <w:noWrap/>
            <w:tcMar>
              <w:top w:w="18" w:type="dxa"/>
              <w:left w:w="18" w:type="dxa"/>
              <w:bottom w:w="0" w:type="dxa"/>
              <w:right w:w="18" w:type="dxa"/>
            </w:tcMar>
          </w:tcPr>
          <w:p w14:paraId="64924609" w14:textId="77777777" w:rsidR="00620C34" w:rsidRPr="0022511D" w:rsidRDefault="00620C34" w:rsidP="006702BE">
            <w:pPr>
              <w:widowControl w:val="0"/>
              <w:rPr>
                <w:rFonts w:eastAsia="Arial Unicode MS"/>
                <w:b/>
                <w:bCs/>
                <w:sz w:val="13"/>
                <w:szCs w:val="13"/>
              </w:rPr>
            </w:pPr>
            <w:r w:rsidRPr="0022511D">
              <w:rPr>
                <w:rFonts w:eastAsia="Arial Unicode MS"/>
                <w:b/>
                <w:bCs/>
                <w:sz w:val="13"/>
                <w:szCs w:val="13"/>
              </w:rPr>
              <w:t>VI.</w:t>
            </w:r>
          </w:p>
        </w:tc>
        <w:tc>
          <w:tcPr>
            <w:tcW w:w="2628" w:type="pct"/>
            <w:tcBorders>
              <w:right w:val="single" w:sz="4" w:space="0" w:color="auto"/>
            </w:tcBorders>
            <w:noWrap/>
            <w:tcMar>
              <w:top w:w="18" w:type="dxa"/>
              <w:left w:w="18" w:type="dxa"/>
              <w:bottom w:w="0" w:type="dxa"/>
              <w:right w:w="18" w:type="dxa"/>
            </w:tcMar>
            <w:vAlign w:val="bottom"/>
          </w:tcPr>
          <w:p w14:paraId="5A95A7ED" w14:textId="77777777" w:rsidR="00620C34" w:rsidRPr="0022511D" w:rsidRDefault="00620C34" w:rsidP="006702BE">
            <w:pPr>
              <w:widowControl w:val="0"/>
              <w:rPr>
                <w:rFonts w:eastAsia="Arial Unicode MS"/>
                <w:b/>
                <w:sz w:val="13"/>
                <w:szCs w:val="13"/>
              </w:rPr>
            </w:pPr>
            <w:r w:rsidRPr="0022511D">
              <w:rPr>
                <w:rFonts w:eastAsia="Arial Unicode MS"/>
                <w:b/>
                <w:sz w:val="13"/>
                <w:szCs w:val="13"/>
              </w:rPr>
              <w:t>Dönem Başındaki Nakit ve Nakde Eşdeğer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A581513" w14:textId="77777777" w:rsidR="00620C34" w:rsidRPr="0022511D" w:rsidRDefault="00620C34" w:rsidP="006702BE">
            <w:pPr>
              <w:widowControl w:val="0"/>
              <w:jc w:val="center"/>
              <w:rPr>
                <w:b/>
                <w:bCs/>
                <w:sz w:val="13"/>
                <w:szCs w:val="13"/>
              </w:rPr>
            </w:pPr>
            <w:r w:rsidRPr="0022511D">
              <w:rPr>
                <w:b/>
                <w:bCs/>
                <w:sz w:val="13"/>
                <w:szCs w:val="13"/>
              </w:rPr>
              <w:t>(1)</w:t>
            </w:r>
          </w:p>
        </w:tc>
        <w:tc>
          <w:tcPr>
            <w:tcW w:w="903" w:type="pct"/>
            <w:tcBorders>
              <w:left w:val="single" w:sz="4" w:space="0" w:color="auto"/>
              <w:right w:val="dotted" w:sz="4" w:space="0" w:color="auto"/>
            </w:tcBorders>
            <w:vAlign w:val="bottom"/>
          </w:tcPr>
          <w:p w14:paraId="602D5BE8" w14:textId="77777777" w:rsidR="00620C34" w:rsidRPr="0022511D" w:rsidRDefault="00620C34" w:rsidP="006702BE">
            <w:pPr>
              <w:widowControl w:val="0"/>
              <w:ind w:right="39"/>
              <w:jc w:val="right"/>
              <w:rPr>
                <w:b/>
                <w:bCs/>
                <w:sz w:val="13"/>
                <w:szCs w:val="13"/>
              </w:rPr>
            </w:pPr>
            <w:r w:rsidRPr="0022511D">
              <w:rPr>
                <w:b/>
                <w:sz w:val="13"/>
                <w:szCs w:val="13"/>
              </w:rPr>
              <w:t>995.854</w:t>
            </w:r>
          </w:p>
        </w:tc>
        <w:tc>
          <w:tcPr>
            <w:tcW w:w="853" w:type="pct"/>
            <w:tcBorders>
              <w:left w:val="dotted" w:sz="4" w:space="0" w:color="auto"/>
              <w:right w:val="single" w:sz="4" w:space="0" w:color="auto"/>
            </w:tcBorders>
            <w:vAlign w:val="bottom"/>
          </w:tcPr>
          <w:p w14:paraId="472BC399" w14:textId="77777777" w:rsidR="00620C34" w:rsidRPr="0022511D" w:rsidRDefault="00620C34" w:rsidP="006702BE">
            <w:pPr>
              <w:widowControl w:val="0"/>
              <w:ind w:right="39"/>
              <w:jc w:val="right"/>
              <w:rPr>
                <w:b/>
                <w:bCs/>
                <w:sz w:val="13"/>
                <w:szCs w:val="13"/>
              </w:rPr>
            </w:pPr>
            <w:r w:rsidRPr="0022511D">
              <w:rPr>
                <w:b/>
                <w:sz w:val="13"/>
                <w:szCs w:val="13"/>
              </w:rPr>
              <w:t>1.500.000</w:t>
            </w:r>
          </w:p>
        </w:tc>
      </w:tr>
      <w:tr w:rsidR="00620C34" w:rsidRPr="0022511D" w14:paraId="31BDBE74" w14:textId="77777777" w:rsidTr="006702BE">
        <w:trPr>
          <w:trHeight w:val="57"/>
        </w:trPr>
        <w:tc>
          <w:tcPr>
            <w:tcW w:w="208" w:type="pct"/>
            <w:tcBorders>
              <w:left w:val="single" w:sz="4" w:space="0" w:color="auto"/>
            </w:tcBorders>
            <w:noWrap/>
            <w:tcMar>
              <w:top w:w="18" w:type="dxa"/>
              <w:left w:w="18" w:type="dxa"/>
              <w:bottom w:w="0" w:type="dxa"/>
              <w:right w:w="18" w:type="dxa"/>
            </w:tcMar>
          </w:tcPr>
          <w:p w14:paraId="75947469" w14:textId="77777777" w:rsidR="00620C34" w:rsidRPr="0022511D" w:rsidRDefault="00620C34" w:rsidP="006702BE">
            <w:pPr>
              <w:widowControl w:val="0"/>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5B42D21C" w14:textId="77777777" w:rsidR="00620C34" w:rsidRPr="0022511D" w:rsidRDefault="00620C34" w:rsidP="006702BE">
            <w:pPr>
              <w:widowControl w:val="0"/>
              <w:rPr>
                <w:rFonts w:eastAsia="Arial Unicode MS"/>
                <w:b/>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D8360A7" w14:textId="77777777" w:rsidR="00620C34" w:rsidRPr="0022511D" w:rsidRDefault="00620C34" w:rsidP="006702BE">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241FB066" w14:textId="77777777" w:rsidR="00620C34" w:rsidRPr="0022511D" w:rsidRDefault="00620C34" w:rsidP="006702BE">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6EBF08B3" w14:textId="77777777" w:rsidR="00620C34" w:rsidRPr="0022511D" w:rsidRDefault="00620C34" w:rsidP="006702BE">
            <w:pPr>
              <w:widowControl w:val="0"/>
              <w:ind w:right="39"/>
              <w:jc w:val="right"/>
              <w:rPr>
                <w:b/>
                <w:bCs/>
                <w:sz w:val="13"/>
                <w:szCs w:val="13"/>
              </w:rPr>
            </w:pPr>
          </w:p>
        </w:tc>
      </w:tr>
      <w:tr w:rsidR="00620C34" w:rsidRPr="0022511D" w14:paraId="366A0D76" w14:textId="77777777" w:rsidTr="006702BE">
        <w:trPr>
          <w:trHeight w:val="57"/>
        </w:trPr>
        <w:tc>
          <w:tcPr>
            <w:tcW w:w="208" w:type="pct"/>
            <w:tcBorders>
              <w:left w:val="single" w:sz="4" w:space="0" w:color="auto"/>
              <w:bottom w:val="single" w:sz="4" w:space="0" w:color="auto"/>
            </w:tcBorders>
            <w:noWrap/>
            <w:tcMar>
              <w:top w:w="18" w:type="dxa"/>
              <w:left w:w="18" w:type="dxa"/>
              <w:bottom w:w="0" w:type="dxa"/>
              <w:right w:w="18" w:type="dxa"/>
            </w:tcMar>
          </w:tcPr>
          <w:p w14:paraId="574032B1" w14:textId="77777777" w:rsidR="00620C34" w:rsidRPr="0022511D" w:rsidRDefault="00620C34" w:rsidP="006702BE">
            <w:pPr>
              <w:widowControl w:val="0"/>
              <w:rPr>
                <w:rFonts w:eastAsia="Arial Unicode MS"/>
                <w:b/>
                <w:bCs/>
                <w:sz w:val="13"/>
                <w:szCs w:val="13"/>
              </w:rPr>
            </w:pPr>
            <w:r w:rsidRPr="0022511D">
              <w:rPr>
                <w:rFonts w:eastAsia="Arial Unicode MS"/>
                <w:b/>
                <w:bCs/>
                <w:sz w:val="13"/>
                <w:szCs w:val="13"/>
              </w:rPr>
              <w:t>VII.</w:t>
            </w:r>
          </w:p>
        </w:tc>
        <w:tc>
          <w:tcPr>
            <w:tcW w:w="2628" w:type="pct"/>
            <w:tcBorders>
              <w:bottom w:val="single" w:sz="4" w:space="0" w:color="auto"/>
              <w:right w:val="single" w:sz="4" w:space="0" w:color="auto"/>
            </w:tcBorders>
            <w:noWrap/>
            <w:tcMar>
              <w:top w:w="18" w:type="dxa"/>
              <w:left w:w="18" w:type="dxa"/>
              <w:bottom w:w="0" w:type="dxa"/>
              <w:right w:w="18" w:type="dxa"/>
            </w:tcMar>
            <w:vAlign w:val="bottom"/>
          </w:tcPr>
          <w:p w14:paraId="54E5A63D" w14:textId="77777777" w:rsidR="00620C34" w:rsidRPr="0022511D" w:rsidRDefault="00620C34" w:rsidP="006702BE">
            <w:pPr>
              <w:widowControl w:val="0"/>
              <w:rPr>
                <w:rFonts w:eastAsia="Arial Unicode MS"/>
                <w:b/>
                <w:sz w:val="13"/>
                <w:szCs w:val="13"/>
              </w:rPr>
            </w:pPr>
            <w:r w:rsidRPr="0022511D">
              <w:rPr>
                <w:rFonts w:eastAsia="Arial Unicode MS"/>
                <w:b/>
                <w:sz w:val="13"/>
                <w:szCs w:val="13"/>
              </w:rPr>
              <w:t>Dönem Sonundaki Nakit ve Nakde Eşdeğer Varlıklar</w:t>
            </w:r>
          </w:p>
        </w:tc>
        <w:tc>
          <w:tcPr>
            <w:tcW w:w="408" w:type="pct"/>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09274842" w14:textId="77777777" w:rsidR="00620C34" w:rsidRPr="0022511D" w:rsidRDefault="00620C34" w:rsidP="006702BE">
            <w:pPr>
              <w:widowControl w:val="0"/>
              <w:jc w:val="center"/>
              <w:rPr>
                <w:b/>
                <w:bCs/>
                <w:sz w:val="13"/>
                <w:szCs w:val="13"/>
              </w:rPr>
            </w:pPr>
            <w:r w:rsidRPr="0022511D">
              <w:rPr>
                <w:b/>
                <w:bCs/>
                <w:sz w:val="13"/>
                <w:szCs w:val="13"/>
              </w:rPr>
              <w:t>(1)</w:t>
            </w:r>
          </w:p>
        </w:tc>
        <w:tc>
          <w:tcPr>
            <w:tcW w:w="903" w:type="pct"/>
            <w:tcBorders>
              <w:left w:val="single" w:sz="4" w:space="0" w:color="auto"/>
              <w:bottom w:val="single" w:sz="4" w:space="0" w:color="auto"/>
              <w:right w:val="dotted" w:sz="4" w:space="0" w:color="auto"/>
            </w:tcBorders>
            <w:vAlign w:val="bottom"/>
          </w:tcPr>
          <w:p w14:paraId="430BB423" w14:textId="4453EA42" w:rsidR="00620C34" w:rsidRPr="0022511D" w:rsidRDefault="00620C34" w:rsidP="006702BE">
            <w:pPr>
              <w:widowControl w:val="0"/>
              <w:ind w:right="39"/>
              <w:jc w:val="right"/>
              <w:rPr>
                <w:b/>
                <w:bCs/>
                <w:sz w:val="13"/>
                <w:szCs w:val="13"/>
              </w:rPr>
            </w:pPr>
            <w:r w:rsidRPr="0022511D">
              <w:rPr>
                <w:b/>
                <w:sz w:val="13"/>
                <w:szCs w:val="13"/>
              </w:rPr>
              <w:t>200.</w:t>
            </w:r>
            <w:r w:rsidR="007643CB" w:rsidRPr="0022511D">
              <w:rPr>
                <w:b/>
                <w:sz w:val="13"/>
                <w:szCs w:val="13"/>
              </w:rPr>
              <w:t>927</w:t>
            </w:r>
          </w:p>
        </w:tc>
        <w:tc>
          <w:tcPr>
            <w:tcW w:w="853" w:type="pct"/>
            <w:tcBorders>
              <w:left w:val="dotted" w:sz="4" w:space="0" w:color="auto"/>
              <w:bottom w:val="single" w:sz="4" w:space="0" w:color="auto"/>
              <w:right w:val="single" w:sz="4" w:space="0" w:color="auto"/>
            </w:tcBorders>
            <w:vAlign w:val="bottom"/>
          </w:tcPr>
          <w:p w14:paraId="330A8A57" w14:textId="77777777" w:rsidR="00620C34" w:rsidRPr="0022511D" w:rsidRDefault="00620C34" w:rsidP="006702BE">
            <w:pPr>
              <w:widowControl w:val="0"/>
              <w:ind w:right="39"/>
              <w:jc w:val="right"/>
              <w:rPr>
                <w:b/>
                <w:bCs/>
                <w:sz w:val="13"/>
                <w:szCs w:val="13"/>
              </w:rPr>
            </w:pPr>
            <w:r w:rsidRPr="0022511D">
              <w:rPr>
                <w:b/>
                <w:sz w:val="13"/>
                <w:szCs w:val="13"/>
              </w:rPr>
              <w:t>995.854</w:t>
            </w:r>
          </w:p>
        </w:tc>
      </w:tr>
    </w:tbl>
    <w:p w14:paraId="1D934A40" w14:textId="77777777" w:rsidR="00C24DFE" w:rsidRPr="0022511D" w:rsidRDefault="00C24DFE" w:rsidP="006702BE">
      <w:pPr>
        <w:widowControl w:val="0"/>
        <w:ind w:right="-1"/>
        <w:jc w:val="center"/>
        <w:rPr>
          <w:rFonts w:eastAsia="Arial Unicode MS"/>
          <w:bCs/>
          <w:sz w:val="18"/>
          <w:szCs w:val="18"/>
        </w:rPr>
      </w:pPr>
    </w:p>
    <w:p w14:paraId="36943FAF" w14:textId="77777777" w:rsidR="00C24DFE" w:rsidRPr="0022511D" w:rsidRDefault="00C24DFE" w:rsidP="006702BE">
      <w:pPr>
        <w:widowControl w:val="0"/>
        <w:ind w:right="-1"/>
        <w:jc w:val="center"/>
        <w:rPr>
          <w:rFonts w:eastAsia="Arial Unicode MS"/>
          <w:bCs/>
          <w:sz w:val="18"/>
          <w:szCs w:val="18"/>
        </w:rPr>
      </w:pPr>
    </w:p>
    <w:p w14:paraId="705BEC85" w14:textId="77777777" w:rsidR="00934856" w:rsidRPr="0022511D" w:rsidRDefault="00934856" w:rsidP="006702BE">
      <w:pPr>
        <w:widowControl w:val="0"/>
        <w:ind w:right="-1"/>
        <w:jc w:val="center"/>
        <w:rPr>
          <w:rFonts w:eastAsia="Arial Unicode MS"/>
          <w:bCs/>
          <w:sz w:val="18"/>
          <w:szCs w:val="18"/>
        </w:rPr>
      </w:pPr>
    </w:p>
    <w:p w14:paraId="118DA341" w14:textId="77777777" w:rsidR="00D14EB2" w:rsidRPr="0022511D" w:rsidRDefault="00D14EB2" w:rsidP="006702BE">
      <w:pPr>
        <w:widowControl w:val="0"/>
        <w:ind w:right="-1"/>
        <w:jc w:val="center"/>
        <w:rPr>
          <w:rFonts w:eastAsia="Arial Unicode MS"/>
          <w:bCs/>
          <w:sz w:val="18"/>
          <w:szCs w:val="18"/>
        </w:rPr>
      </w:pPr>
    </w:p>
    <w:p w14:paraId="01BCAEB0" w14:textId="77777777" w:rsidR="00D14EB2" w:rsidRPr="0022511D" w:rsidRDefault="00D14EB2" w:rsidP="006702BE">
      <w:pPr>
        <w:widowControl w:val="0"/>
        <w:ind w:right="-1"/>
        <w:jc w:val="center"/>
        <w:rPr>
          <w:rFonts w:eastAsia="Arial Unicode MS"/>
          <w:bCs/>
          <w:sz w:val="18"/>
          <w:szCs w:val="18"/>
        </w:rPr>
      </w:pPr>
    </w:p>
    <w:p w14:paraId="3E8640A6" w14:textId="77777777" w:rsidR="00D14EB2" w:rsidRPr="0022511D" w:rsidRDefault="00D14EB2" w:rsidP="006702BE">
      <w:pPr>
        <w:widowControl w:val="0"/>
        <w:ind w:right="-1"/>
        <w:jc w:val="center"/>
        <w:rPr>
          <w:rFonts w:eastAsia="Arial Unicode MS"/>
          <w:bCs/>
          <w:sz w:val="18"/>
          <w:szCs w:val="18"/>
        </w:rPr>
      </w:pPr>
    </w:p>
    <w:p w14:paraId="3F6AE850" w14:textId="77777777" w:rsidR="00341534" w:rsidRPr="0022511D" w:rsidRDefault="00341534" w:rsidP="006702BE">
      <w:pPr>
        <w:widowControl w:val="0"/>
        <w:ind w:right="-1"/>
        <w:jc w:val="center"/>
        <w:rPr>
          <w:rFonts w:eastAsia="Arial Unicode MS"/>
          <w:bCs/>
          <w:sz w:val="18"/>
          <w:szCs w:val="18"/>
        </w:rPr>
      </w:pPr>
    </w:p>
    <w:p w14:paraId="035F24E6" w14:textId="77777777" w:rsidR="004E126D" w:rsidRPr="0022511D" w:rsidRDefault="004E126D" w:rsidP="006702BE">
      <w:pPr>
        <w:widowControl w:val="0"/>
        <w:ind w:right="-1"/>
        <w:jc w:val="center"/>
        <w:rPr>
          <w:rFonts w:eastAsia="Arial Unicode MS"/>
          <w:bCs/>
          <w:sz w:val="18"/>
          <w:szCs w:val="18"/>
        </w:rPr>
      </w:pPr>
    </w:p>
    <w:p w14:paraId="74174B3E" w14:textId="77777777" w:rsidR="004E126D" w:rsidRPr="0022511D" w:rsidRDefault="004E126D" w:rsidP="006702BE">
      <w:pPr>
        <w:widowControl w:val="0"/>
        <w:ind w:right="-1"/>
        <w:jc w:val="center"/>
        <w:rPr>
          <w:rFonts w:eastAsia="Arial Unicode MS"/>
          <w:bCs/>
          <w:sz w:val="18"/>
          <w:szCs w:val="18"/>
        </w:rPr>
      </w:pPr>
    </w:p>
    <w:p w14:paraId="3CAE7280" w14:textId="77777777" w:rsidR="00ED2C86" w:rsidRPr="0022511D" w:rsidRDefault="00ED2C86" w:rsidP="006702BE">
      <w:pPr>
        <w:widowControl w:val="0"/>
        <w:ind w:right="-1"/>
        <w:jc w:val="center"/>
        <w:rPr>
          <w:rFonts w:eastAsia="Arial Unicode MS"/>
          <w:bCs/>
          <w:sz w:val="18"/>
          <w:szCs w:val="18"/>
        </w:rPr>
      </w:pPr>
    </w:p>
    <w:p w14:paraId="0B6B5E69" w14:textId="77777777" w:rsidR="004C78CF" w:rsidRPr="0022511D" w:rsidRDefault="004C78CF" w:rsidP="006702BE">
      <w:pPr>
        <w:widowControl w:val="0"/>
        <w:ind w:right="-1"/>
        <w:jc w:val="center"/>
        <w:rPr>
          <w:rFonts w:eastAsia="Arial Unicode MS"/>
          <w:bCs/>
          <w:sz w:val="18"/>
          <w:szCs w:val="18"/>
        </w:rPr>
      </w:pPr>
    </w:p>
    <w:p w14:paraId="3111A7AE" w14:textId="77777777" w:rsidR="00A56251" w:rsidRPr="0022511D" w:rsidRDefault="00C24DFE" w:rsidP="006702BE">
      <w:pPr>
        <w:widowControl w:val="0"/>
        <w:jc w:val="center"/>
        <w:rPr>
          <w:rFonts w:eastAsia="Arial Unicode MS"/>
          <w:bCs/>
        </w:rPr>
        <w:sectPr w:rsidR="00A56251" w:rsidRPr="0022511D" w:rsidSect="006702BE">
          <w:headerReference w:type="default" r:id="rId34"/>
          <w:footerReference w:type="default" r:id="rId35"/>
          <w:footnotePr>
            <w:numRestart w:val="eachPage"/>
          </w:footnotePr>
          <w:type w:val="nextColumn"/>
          <w:pgSz w:w="11907" w:h="16840" w:code="9"/>
          <w:pgMar w:top="851" w:right="851" w:bottom="851" w:left="851" w:header="851" w:footer="851" w:gutter="0"/>
          <w:cols w:space="708"/>
          <w:docGrid w:linePitch="360"/>
        </w:sectPr>
      </w:pPr>
      <w:r w:rsidRPr="0022511D">
        <w:rPr>
          <w:rFonts w:eastAsia="Arial Unicode MS"/>
          <w:bCs/>
        </w:rPr>
        <w:t>İlişikteki açıklama ve dipnotlar bu</w:t>
      </w:r>
      <w:r w:rsidR="005E774A" w:rsidRPr="0022511D">
        <w:rPr>
          <w:rFonts w:eastAsia="Arial Unicode MS"/>
          <w:bCs/>
        </w:rPr>
        <w:t xml:space="preserve"> konsolide olmayan</w:t>
      </w:r>
      <w:r w:rsidRPr="0022511D">
        <w:rPr>
          <w:rFonts w:eastAsia="Arial Unicode MS"/>
          <w:bCs/>
        </w:rPr>
        <w:t xml:space="preserve"> finansal tablol</w:t>
      </w:r>
      <w:r w:rsidR="00A56251" w:rsidRPr="0022511D">
        <w:rPr>
          <w:rFonts w:eastAsia="Arial Unicode MS"/>
          <w:bCs/>
        </w:rPr>
        <w:t>arın tamamlayıcı bir parçasıdır</w:t>
      </w:r>
    </w:p>
    <w:tbl>
      <w:tblPr>
        <w:tblW w:w="5000" w:type="pct"/>
        <w:tblCellMar>
          <w:left w:w="0" w:type="dxa"/>
          <w:right w:w="0" w:type="dxa"/>
        </w:tblCellMar>
        <w:tblLook w:val="0000" w:firstRow="0" w:lastRow="0" w:firstColumn="0" w:lastColumn="0" w:noHBand="0" w:noVBand="0"/>
      </w:tblPr>
      <w:tblGrid>
        <w:gridCol w:w="209"/>
        <w:gridCol w:w="357"/>
        <w:gridCol w:w="5893"/>
        <w:gridCol w:w="1868"/>
        <w:gridCol w:w="1868"/>
      </w:tblGrid>
      <w:tr w:rsidR="003F6626" w:rsidRPr="0022511D" w14:paraId="6504195D" w14:textId="77777777" w:rsidTr="0083789B">
        <w:trPr>
          <w:trHeight w:val="119"/>
        </w:trPr>
        <w:tc>
          <w:tcPr>
            <w:tcW w:w="5000" w:type="pct"/>
            <w:gridSpan w:val="5"/>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D5A8745" w14:textId="77777777" w:rsidR="003F6626" w:rsidRPr="0022511D" w:rsidRDefault="00EE0C6B" w:rsidP="006702BE">
            <w:pPr>
              <w:widowControl w:val="0"/>
              <w:spacing w:line="226" w:lineRule="auto"/>
              <w:jc w:val="center"/>
              <w:rPr>
                <w:b/>
                <w:bCs/>
                <w:color w:val="000000" w:themeColor="text1"/>
                <w:sz w:val="14"/>
                <w:szCs w:val="14"/>
              </w:rPr>
            </w:pPr>
            <w:r w:rsidRPr="0022511D">
              <w:rPr>
                <w:b/>
                <w:bCs/>
                <w:color w:val="000000" w:themeColor="text1"/>
                <w:sz w:val="14"/>
                <w:szCs w:val="14"/>
              </w:rPr>
              <w:lastRenderedPageBreak/>
              <w:t>T.O.M.</w:t>
            </w:r>
            <w:r w:rsidR="003F6626" w:rsidRPr="0022511D">
              <w:rPr>
                <w:b/>
                <w:bCs/>
                <w:color w:val="000000" w:themeColor="text1"/>
                <w:sz w:val="14"/>
                <w:szCs w:val="14"/>
              </w:rPr>
              <w:t xml:space="preserve"> KATILIM BANKASI A.Ş. KONSOLİDE OLMAYAN KAR DAĞITIM TABLOSU</w:t>
            </w:r>
          </w:p>
        </w:tc>
      </w:tr>
      <w:tr w:rsidR="003F6626" w:rsidRPr="0022511D" w14:paraId="435CA475" w14:textId="77777777" w:rsidTr="006702BE">
        <w:trPr>
          <w:trHeight w:val="119"/>
        </w:trPr>
        <w:tc>
          <w:tcPr>
            <w:tcW w:w="3168" w:type="pct"/>
            <w:gridSpan w:val="3"/>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694DE092" w14:textId="77777777" w:rsidR="003F6626" w:rsidRPr="0022511D" w:rsidRDefault="003F6626" w:rsidP="006702BE">
            <w:pPr>
              <w:widowControl w:val="0"/>
              <w:spacing w:line="226" w:lineRule="auto"/>
              <w:ind w:left="770" w:hanging="546"/>
              <w:rPr>
                <w:rFonts w:eastAsia="Arial Unicode MS"/>
                <w:b/>
                <w:bCs/>
                <w:color w:val="000000" w:themeColor="text1"/>
                <w:sz w:val="14"/>
                <w:szCs w:val="14"/>
              </w:rPr>
            </w:pPr>
          </w:p>
        </w:tc>
        <w:tc>
          <w:tcPr>
            <w:tcW w:w="916" w:type="pct"/>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6BAD2E6F" w14:textId="77777777" w:rsidR="003F6626" w:rsidRPr="0022511D" w:rsidRDefault="003F6626" w:rsidP="006702BE">
            <w:pPr>
              <w:widowControl w:val="0"/>
              <w:spacing w:line="226" w:lineRule="auto"/>
              <w:jc w:val="right"/>
              <w:rPr>
                <w:b/>
                <w:bCs/>
                <w:color w:val="000000" w:themeColor="text1"/>
                <w:sz w:val="14"/>
                <w:szCs w:val="14"/>
              </w:rPr>
            </w:pPr>
            <w:r w:rsidRPr="0022511D">
              <w:rPr>
                <w:b/>
                <w:bCs/>
                <w:color w:val="000000" w:themeColor="text1"/>
                <w:sz w:val="14"/>
                <w:szCs w:val="14"/>
              </w:rPr>
              <w:t>Cari Dönem</w:t>
            </w:r>
            <w:r w:rsidRPr="0022511D">
              <w:rPr>
                <w:b/>
                <w:bCs/>
                <w:color w:val="000000" w:themeColor="text1"/>
                <w:sz w:val="14"/>
                <w:szCs w:val="14"/>
                <w:vertAlign w:val="superscript"/>
              </w:rPr>
              <w:t>(*)</w:t>
            </w:r>
          </w:p>
          <w:p w14:paraId="6DDB39A7" w14:textId="77777777" w:rsidR="003F6626" w:rsidRPr="0022511D" w:rsidRDefault="003F6626" w:rsidP="006702BE">
            <w:pPr>
              <w:widowControl w:val="0"/>
              <w:spacing w:line="226" w:lineRule="auto"/>
              <w:jc w:val="right"/>
              <w:rPr>
                <w:b/>
                <w:bCs/>
                <w:color w:val="000000" w:themeColor="text1"/>
                <w:sz w:val="14"/>
                <w:szCs w:val="14"/>
              </w:rPr>
            </w:pPr>
            <w:r w:rsidRPr="0022511D">
              <w:rPr>
                <w:b/>
                <w:bCs/>
                <w:color w:val="000000" w:themeColor="text1"/>
                <w:sz w:val="14"/>
                <w:szCs w:val="14"/>
              </w:rPr>
              <w:t>(</w:t>
            </w:r>
            <w:r w:rsidR="00A03CFA" w:rsidRPr="0022511D">
              <w:rPr>
                <w:b/>
                <w:bCs/>
                <w:color w:val="000000" w:themeColor="text1"/>
                <w:sz w:val="14"/>
                <w:szCs w:val="14"/>
              </w:rPr>
              <w:t>31/12/2023</w:t>
            </w:r>
            <w:r w:rsidRPr="0022511D">
              <w:rPr>
                <w:b/>
                <w:bCs/>
                <w:color w:val="000000" w:themeColor="text1"/>
                <w:sz w:val="14"/>
                <w:szCs w:val="14"/>
              </w:rPr>
              <w:t>)</w:t>
            </w:r>
          </w:p>
        </w:tc>
        <w:tc>
          <w:tcPr>
            <w:tcW w:w="916" w:type="pct"/>
            <w:tcBorders>
              <w:top w:val="single" w:sz="4" w:space="0" w:color="auto"/>
              <w:left w:val="dotted" w:sz="4" w:space="0" w:color="auto"/>
              <w:bottom w:val="single" w:sz="4" w:space="0" w:color="auto"/>
              <w:right w:val="single" w:sz="4" w:space="0" w:color="auto"/>
            </w:tcBorders>
            <w:vAlign w:val="bottom"/>
          </w:tcPr>
          <w:p w14:paraId="0E3FBA13" w14:textId="77777777" w:rsidR="003F6626" w:rsidRPr="0022511D" w:rsidRDefault="003F6626" w:rsidP="006702BE">
            <w:pPr>
              <w:widowControl w:val="0"/>
              <w:spacing w:line="226" w:lineRule="auto"/>
              <w:jc w:val="right"/>
              <w:rPr>
                <w:b/>
                <w:bCs/>
                <w:color w:val="000000" w:themeColor="text1"/>
                <w:sz w:val="14"/>
                <w:szCs w:val="14"/>
              </w:rPr>
            </w:pPr>
            <w:r w:rsidRPr="0022511D">
              <w:rPr>
                <w:b/>
                <w:bCs/>
                <w:color w:val="000000" w:themeColor="text1"/>
                <w:sz w:val="14"/>
                <w:szCs w:val="14"/>
              </w:rPr>
              <w:t>Önceki Dönem</w:t>
            </w:r>
          </w:p>
          <w:p w14:paraId="3DD22EDD" w14:textId="77777777" w:rsidR="003F6626" w:rsidRPr="0022511D" w:rsidRDefault="003F6626" w:rsidP="006702BE">
            <w:pPr>
              <w:widowControl w:val="0"/>
              <w:spacing w:line="226" w:lineRule="auto"/>
              <w:jc w:val="right"/>
              <w:rPr>
                <w:b/>
                <w:bCs/>
                <w:color w:val="000000" w:themeColor="text1"/>
                <w:sz w:val="14"/>
                <w:szCs w:val="14"/>
              </w:rPr>
            </w:pPr>
            <w:r w:rsidRPr="0022511D">
              <w:rPr>
                <w:b/>
                <w:bCs/>
                <w:color w:val="000000" w:themeColor="text1"/>
                <w:sz w:val="14"/>
                <w:szCs w:val="14"/>
              </w:rPr>
              <w:t>(</w:t>
            </w:r>
            <w:r w:rsidR="00A03CFA" w:rsidRPr="0022511D">
              <w:rPr>
                <w:b/>
                <w:bCs/>
                <w:color w:val="000000" w:themeColor="text1"/>
                <w:sz w:val="14"/>
                <w:szCs w:val="14"/>
              </w:rPr>
              <w:t>31/12/2022</w:t>
            </w:r>
            <w:r w:rsidRPr="0022511D">
              <w:rPr>
                <w:b/>
                <w:bCs/>
                <w:color w:val="000000" w:themeColor="text1"/>
                <w:sz w:val="14"/>
                <w:szCs w:val="14"/>
              </w:rPr>
              <w:t>)</w:t>
            </w:r>
          </w:p>
        </w:tc>
      </w:tr>
      <w:tr w:rsidR="003F6626" w:rsidRPr="0022511D" w14:paraId="7E853571" w14:textId="77777777" w:rsidTr="006702BE">
        <w:trPr>
          <w:trHeight w:val="119"/>
        </w:trPr>
        <w:tc>
          <w:tcPr>
            <w:tcW w:w="103" w:type="pct"/>
            <w:tcBorders>
              <w:top w:val="single" w:sz="4" w:space="0" w:color="auto"/>
              <w:left w:val="single" w:sz="4" w:space="0" w:color="auto"/>
              <w:bottom w:val="nil"/>
              <w:right w:val="nil"/>
            </w:tcBorders>
            <w:noWrap/>
            <w:tcMar>
              <w:top w:w="18" w:type="dxa"/>
              <w:left w:w="18" w:type="dxa"/>
              <w:bottom w:w="0" w:type="dxa"/>
              <w:right w:w="18" w:type="dxa"/>
            </w:tcMar>
            <w:vAlign w:val="bottom"/>
          </w:tcPr>
          <w:p w14:paraId="541E03FB" w14:textId="77777777" w:rsidR="003F6626" w:rsidRPr="0022511D" w:rsidRDefault="003F6626" w:rsidP="006702BE">
            <w:pPr>
              <w:widowControl w:val="0"/>
              <w:spacing w:line="226" w:lineRule="auto"/>
              <w:rPr>
                <w:rFonts w:eastAsia="Arial Unicode MS"/>
                <w:b/>
                <w:bCs/>
                <w:color w:val="000000" w:themeColor="text1"/>
                <w:sz w:val="14"/>
                <w:szCs w:val="14"/>
              </w:rPr>
            </w:pPr>
          </w:p>
        </w:tc>
        <w:tc>
          <w:tcPr>
            <w:tcW w:w="175" w:type="pct"/>
            <w:tcBorders>
              <w:top w:val="single" w:sz="4" w:space="0" w:color="auto"/>
              <w:left w:val="nil"/>
              <w:bottom w:val="nil"/>
              <w:right w:val="nil"/>
            </w:tcBorders>
            <w:noWrap/>
            <w:tcMar>
              <w:top w:w="18" w:type="dxa"/>
              <w:left w:w="18" w:type="dxa"/>
              <w:bottom w:w="0" w:type="dxa"/>
              <w:right w:w="18" w:type="dxa"/>
            </w:tcMar>
          </w:tcPr>
          <w:p w14:paraId="1E8B881B" w14:textId="77777777" w:rsidR="003F6626" w:rsidRPr="0022511D" w:rsidRDefault="003F6626" w:rsidP="006702BE">
            <w:pPr>
              <w:widowControl w:val="0"/>
              <w:spacing w:line="226" w:lineRule="auto"/>
              <w:rPr>
                <w:rFonts w:eastAsia="Arial Unicode MS"/>
                <w:b/>
                <w:bCs/>
                <w:color w:val="000000" w:themeColor="text1"/>
                <w:sz w:val="14"/>
                <w:szCs w:val="14"/>
              </w:rPr>
            </w:pPr>
          </w:p>
        </w:tc>
        <w:tc>
          <w:tcPr>
            <w:tcW w:w="2890" w:type="pct"/>
            <w:tcBorders>
              <w:top w:val="single" w:sz="4" w:space="0" w:color="auto"/>
              <w:left w:val="nil"/>
              <w:bottom w:val="nil"/>
              <w:right w:val="single" w:sz="4" w:space="0" w:color="auto"/>
            </w:tcBorders>
            <w:noWrap/>
            <w:tcMar>
              <w:top w:w="18" w:type="dxa"/>
              <w:left w:w="18" w:type="dxa"/>
              <w:bottom w:w="0" w:type="dxa"/>
              <w:right w:w="18" w:type="dxa"/>
            </w:tcMar>
            <w:vAlign w:val="bottom"/>
          </w:tcPr>
          <w:p w14:paraId="69F13811" w14:textId="77777777" w:rsidR="003F6626" w:rsidRPr="0022511D" w:rsidRDefault="003F6626" w:rsidP="006702BE">
            <w:pPr>
              <w:widowControl w:val="0"/>
              <w:spacing w:line="226" w:lineRule="auto"/>
              <w:rPr>
                <w:rFonts w:eastAsia="Arial Unicode MS"/>
                <w:b/>
                <w:bCs/>
                <w:color w:val="000000" w:themeColor="text1"/>
                <w:sz w:val="14"/>
                <w:szCs w:val="14"/>
              </w:rPr>
            </w:pPr>
          </w:p>
        </w:tc>
        <w:tc>
          <w:tcPr>
            <w:tcW w:w="916" w:type="pct"/>
            <w:tcBorders>
              <w:top w:val="single" w:sz="4" w:space="0" w:color="auto"/>
              <w:left w:val="single" w:sz="4" w:space="0" w:color="auto"/>
              <w:bottom w:val="nil"/>
              <w:right w:val="dotted" w:sz="4" w:space="0" w:color="auto"/>
            </w:tcBorders>
            <w:noWrap/>
            <w:tcMar>
              <w:top w:w="18" w:type="dxa"/>
              <w:left w:w="18" w:type="dxa"/>
              <w:bottom w:w="0" w:type="dxa"/>
              <w:right w:w="18" w:type="dxa"/>
            </w:tcMar>
            <w:vAlign w:val="bottom"/>
          </w:tcPr>
          <w:p w14:paraId="6600D038" w14:textId="77777777" w:rsidR="003F6626" w:rsidRPr="0022511D" w:rsidRDefault="003F6626" w:rsidP="006702BE">
            <w:pPr>
              <w:widowControl w:val="0"/>
              <w:spacing w:line="226" w:lineRule="auto"/>
              <w:jc w:val="right"/>
              <w:rPr>
                <w:b/>
                <w:bCs/>
                <w:color w:val="000000" w:themeColor="text1"/>
                <w:sz w:val="14"/>
                <w:szCs w:val="14"/>
              </w:rPr>
            </w:pPr>
          </w:p>
        </w:tc>
        <w:tc>
          <w:tcPr>
            <w:tcW w:w="916" w:type="pct"/>
            <w:tcBorders>
              <w:top w:val="single" w:sz="4" w:space="0" w:color="auto"/>
              <w:left w:val="dotted" w:sz="4" w:space="0" w:color="auto"/>
              <w:bottom w:val="nil"/>
              <w:right w:val="single" w:sz="4" w:space="0" w:color="auto"/>
            </w:tcBorders>
            <w:vAlign w:val="bottom"/>
          </w:tcPr>
          <w:p w14:paraId="4840F1B3" w14:textId="77777777" w:rsidR="003F6626" w:rsidRPr="0022511D" w:rsidRDefault="003F6626" w:rsidP="006702BE">
            <w:pPr>
              <w:widowControl w:val="0"/>
              <w:spacing w:line="226" w:lineRule="auto"/>
              <w:jc w:val="right"/>
              <w:rPr>
                <w:b/>
                <w:bCs/>
                <w:color w:val="000000" w:themeColor="text1"/>
                <w:sz w:val="14"/>
                <w:szCs w:val="14"/>
              </w:rPr>
            </w:pPr>
          </w:p>
        </w:tc>
      </w:tr>
      <w:tr w:rsidR="00620C34" w:rsidRPr="0022511D" w14:paraId="67089D2E"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576032F3"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08F7AB5" w14:textId="77777777" w:rsidR="00620C34" w:rsidRPr="0022511D" w:rsidRDefault="00620C34" w:rsidP="006702BE">
            <w:pPr>
              <w:widowControl w:val="0"/>
              <w:spacing w:line="226" w:lineRule="auto"/>
              <w:rPr>
                <w:rFonts w:eastAsia="Arial Unicode MS"/>
                <w:b/>
                <w:bCs/>
                <w:color w:val="000000" w:themeColor="text1"/>
                <w:sz w:val="14"/>
                <w:szCs w:val="14"/>
              </w:rPr>
            </w:pPr>
            <w:r w:rsidRPr="0022511D">
              <w:rPr>
                <w:b/>
                <w:bCs/>
                <w:color w:val="000000" w:themeColor="text1"/>
                <w:sz w:val="14"/>
                <w:szCs w:val="14"/>
              </w:rPr>
              <w:t xml:space="preserve">I. </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3B6330D8" w14:textId="77777777" w:rsidR="00620C34" w:rsidRPr="0022511D" w:rsidRDefault="00620C34" w:rsidP="006702BE">
            <w:pPr>
              <w:widowControl w:val="0"/>
              <w:spacing w:line="226" w:lineRule="auto"/>
              <w:rPr>
                <w:rFonts w:eastAsia="Arial Unicode MS"/>
                <w:b/>
                <w:bCs/>
                <w:color w:val="000000" w:themeColor="text1"/>
                <w:sz w:val="14"/>
                <w:szCs w:val="14"/>
              </w:rPr>
            </w:pPr>
            <w:r w:rsidRPr="0022511D">
              <w:rPr>
                <w:rFonts w:eastAsia="Arial Unicode MS"/>
                <w:b/>
                <w:bCs/>
                <w:color w:val="000000" w:themeColor="text1"/>
                <w:sz w:val="14"/>
                <w:szCs w:val="14"/>
              </w:rPr>
              <w:t>DÖNEM KARININ DAĞITIMI</w:t>
            </w:r>
          </w:p>
        </w:tc>
        <w:tc>
          <w:tcPr>
            <w:tcW w:w="916"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755A60F" w14:textId="77777777" w:rsidR="00620C34" w:rsidRPr="0022511D" w:rsidRDefault="00620C34" w:rsidP="006702BE">
            <w:pPr>
              <w:widowControl w:val="0"/>
              <w:spacing w:line="226" w:lineRule="auto"/>
              <w:jc w:val="right"/>
              <w:rPr>
                <w:rFonts w:eastAsia="Arial Unicode MS"/>
                <w:b/>
                <w:bCs/>
                <w:color w:val="000000" w:themeColor="text1"/>
                <w:sz w:val="14"/>
                <w:szCs w:val="14"/>
              </w:rPr>
            </w:pPr>
            <w:r w:rsidRPr="0022511D">
              <w:rPr>
                <w:b/>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5BD07440" w14:textId="77777777" w:rsidR="00620C34" w:rsidRPr="0022511D" w:rsidRDefault="00620C34" w:rsidP="006702BE">
            <w:pPr>
              <w:widowControl w:val="0"/>
              <w:spacing w:line="226" w:lineRule="auto"/>
              <w:jc w:val="right"/>
              <w:rPr>
                <w:rFonts w:eastAsia="Arial Unicode MS"/>
                <w:b/>
                <w:bCs/>
                <w:color w:val="000000" w:themeColor="text1"/>
                <w:sz w:val="14"/>
                <w:szCs w:val="14"/>
              </w:rPr>
            </w:pPr>
            <w:r w:rsidRPr="0022511D">
              <w:rPr>
                <w:b/>
                <w:color w:val="000000" w:themeColor="text1"/>
                <w:sz w:val="14"/>
                <w:szCs w:val="14"/>
              </w:rPr>
              <w:t>-</w:t>
            </w:r>
          </w:p>
        </w:tc>
      </w:tr>
      <w:tr w:rsidR="00620C34" w:rsidRPr="0022511D" w14:paraId="6A80582C" w14:textId="77777777" w:rsidTr="006702BE">
        <w:trPr>
          <w:trHeight w:val="74"/>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5082D70F"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6814320"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67F8F2F2" w14:textId="77777777" w:rsidR="00620C34" w:rsidRPr="0022511D" w:rsidRDefault="00620C34" w:rsidP="006702BE">
            <w:pPr>
              <w:widowControl w:val="0"/>
              <w:spacing w:line="226" w:lineRule="auto"/>
              <w:rPr>
                <w:b/>
                <w:bCs/>
                <w:color w:val="000000" w:themeColor="text1"/>
                <w:sz w:val="14"/>
                <w:szCs w:val="14"/>
              </w:rPr>
            </w:pPr>
          </w:p>
        </w:tc>
        <w:tc>
          <w:tcPr>
            <w:tcW w:w="916"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48D2353" w14:textId="77777777" w:rsidR="00620C34" w:rsidRPr="0022511D" w:rsidRDefault="00620C34" w:rsidP="006702BE">
            <w:pPr>
              <w:widowControl w:val="0"/>
              <w:spacing w:line="226" w:lineRule="auto"/>
              <w:jc w:val="right"/>
              <w:rPr>
                <w:b/>
                <w:bCs/>
                <w:color w:val="000000" w:themeColor="text1"/>
                <w:sz w:val="14"/>
                <w:szCs w:val="14"/>
              </w:rPr>
            </w:pPr>
          </w:p>
        </w:tc>
        <w:tc>
          <w:tcPr>
            <w:tcW w:w="916" w:type="pct"/>
            <w:tcBorders>
              <w:top w:val="nil"/>
              <w:left w:val="dotted" w:sz="4" w:space="0" w:color="auto"/>
              <w:bottom w:val="nil"/>
              <w:right w:val="single" w:sz="4" w:space="0" w:color="auto"/>
            </w:tcBorders>
            <w:vAlign w:val="bottom"/>
          </w:tcPr>
          <w:p w14:paraId="45911931" w14:textId="77777777" w:rsidR="00620C34" w:rsidRPr="0022511D" w:rsidRDefault="00620C34" w:rsidP="006702BE">
            <w:pPr>
              <w:widowControl w:val="0"/>
              <w:spacing w:line="226" w:lineRule="auto"/>
              <w:jc w:val="right"/>
              <w:rPr>
                <w:b/>
                <w:bCs/>
                <w:color w:val="000000" w:themeColor="text1"/>
                <w:sz w:val="14"/>
                <w:szCs w:val="14"/>
              </w:rPr>
            </w:pPr>
          </w:p>
        </w:tc>
      </w:tr>
      <w:tr w:rsidR="00620C34" w:rsidRPr="0022511D" w14:paraId="2FEAD268"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58C374FD" w14:textId="77777777" w:rsidR="00620C34" w:rsidRPr="0022511D" w:rsidRDefault="00620C34" w:rsidP="006702BE">
            <w:pPr>
              <w:widowControl w:val="0"/>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D6BE20E"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1.1</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ECC0C41"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Dönem Karı</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44FED2EF" w14:textId="624EC62F" w:rsidR="00620C34" w:rsidRPr="0022511D" w:rsidRDefault="00AE141B" w:rsidP="006702BE">
            <w:pPr>
              <w:widowControl w:val="0"/>
              <w:jc w:val="right"/>
              <w:rPr>
                <w:color w:val="000000" w:themeColor="text1"/>
                <w:sz w:val="14"/>
                <w:szCs w:val="14"/>
              </w:rPr>
            </w:pPr>
            <w:r w:rsidRPr="0022511D">
              <w:rPr>
                <w:bCs/>
                <w:color w:val="000000" w:themeColor="text1"/>
                <w:sz w:val="14"/>
                <w:szCs w:val="14"/>
              </w:rPr>
              <w:t>127.126</w:t>
            </w:r>
          </w:p>
        </w:tc>
        <w:tc>
          <w:tcPr>
            <w:tcW w:w="916" w:type="pct"/>
            <w:tcBorders>
              <w:top w:val="nil"/>
              <w:left w:val="dotted" w:sz="4" w:space="0" w:color="auto"/>
              <w:bottom w:val="nil"/>
              <w:right w:val="single" w:sz="4" w:space="0" w:color="auto"/>
            </w:tcBorders>
            <w:shd w:val="clear" w:color="auto" w:fill="auto"/>
            <w:vAlign w:val="bottom"/>
          </w:tcPr>
          <w:p w14:paraId="7EEEF2F0" w14:textId="0315DB9C" w:rsidR="00620C34" w:rsidRPr="0022511D" w:rsidRDefault="00CB58C9" w:rsidP="006702BE">
            <w:pPr>
              <w:widowControl w:val="0"/>
              <w:tabs>
                <w:tab w:val="left" w:pos="586"/>
              </w:tabs>
              <w:ind w:left="-114" w:firstLine="114"/>
              <w:jc w:val="right"/>
              <w:rPr>
                <w:color w:val="000000" w:themeColor="text1"/>
                <w:sz w:val="14"/>
                <w:szCs w:val="14"/>
              </w:rPr>
            </w:pPr>
            <w:r w:rsidRPr="0022511D">
              <w:rPr>
                <w:bCs/>
                <w:color w:val="000000" w:themeColor="text1"/>
                <w:sz w:val="14"/>
                <w:szCs w:val="14"/>
              </w:rPr>
              <w:t>(3.415)</w:t>
            </w:r>
          </w:p>
        </w:tc>
      </w:tr>
      <w:tr w:rsidR="00620C34" w:rsidRPr="0022511D" w14:paraId="1A086F07"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5E96A4F0" w14:textId="77777777" w:rsidR="00620C34" w:rsidRPr="0022511D" w:rsidRDefault="00620C34" w:rsidP="006702BE">
            <w:pPr>
              <w:widowControl w:val="0"/>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4427E20"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1.2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5ED83E5"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Ödenecek Vergi Ve Yasal Yükümlülükler (-)</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53E99BBE" w14:textId="78969DAD" w:rsidR="00620C34" w:rsidRPr="0022511D" w:rsidRDefault="00AE141B" w:rsidP="006702BE">
            <w:pPr>
              <w:widowControl w:val="0"/>
              <w:jc w:val="right"/>
              <w:rPr>
                <w:color w:val="000000" w:themeColor="text1"/>
                <w:sz w:val="14"/>
                <w:szCs w:val="14"/>
              </w:rPr>
            </w:pPr>
            <w:r w:rsidRPr="0022511D">
              <w:rPr>
                <w:bCs/>
                <w:color w:val="000000" w:themeColor="text1"/>
                <w:sz w:val="14"/>
                <w:szCs w:val="14"/>
              </w:rPr>
              <w:t>(44.366)</w:t>
            </w:r>
          </w:p>
        </w:tc>
        <w:tc>
          <w:tcPr>
            <w:tcW w:w="916" w:type="pct"/>
            <w:tcBorders>
              <w:top w:val="nil"/>
              <w:left w:val="dotted" w:sz="4" w:space="0" w:color="auto"/>
              <w:bottom w:val="nil"/>
              <w:right w:val="single" w:sz="4" w:space="0" w:color="auto"/>
            </w:tcBorders>
            <w:shd w:val="clear" w:color="auto" w:fill="auto"/>
            <w:vAlign w:val="bottom"/>
          </w:tcPr>
          <w:p w14:paraId="4408A0AA" w14:textId="452BE3EB" w:rsidR="00620C34" w:rsidRPr="0022511D" w:rsidRDefault="00CB58C9" w:rsidP="006702BE">
            <w:pPr>
              <w:widowControl w:val="0"/>
              <w:jc w:val="right"/>
              <w:rPr>
                <w:color w:val="000000" w:themeColor="text1"/>
                <w:sz w:val="14"/>
                <w:szCs w:val="14"/>
              </w:rPr>
            </w:pPr>
            <w:r w:rsidRPr="0022511D">
              <w:rPr>
                <w:bCs/>
                <w:color w:val="000000" w:themeColor="text1"/>
                <w:sz w:val="14"/>
                <w:szCs w:val="14"/>
              </w:rPr>
              <w:t>(1.545)</w:t>
            </w:r>
          </w:p>
        </w:tc>
      </w:tr>
      <w:tr w:rsidR="00620C34" w:rsidRPr="0022511D" w14:paraId="296442A8"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50982E24" w14:textId="77777777" w:rsidR="00620C34" w:rsidRPr="0022511D" w:rsidRDefault="00620C34" w:rsidP="006702BE">
            <w:pPr>
              <w:widowControl w:val="0"/>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92F09AB"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1.2.1</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C92E939"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Kurumlar Vergisi (Gelir Vergisi)</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4B09EC2C"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shd w:val="clear" w:color="auto" w:fill="auto"/>
            <w:vAlign w:val="bottom"/>
          </w:tcPr>
          <w:p w14:paraId="56B6443A"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0ED504BA"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065DFBDB" w14:textId="77777777" w:rsidR="00620C34" w:rsidRPr="0022511D" w:rsidRDefault="00620C34" w:rsidP="006702BE">
            <w:pPr>
              <w:widowControl w:val="0"/>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E93A559"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1.2.2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613B284A"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Gelir Vergisi Kesintisi</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5857A5F"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5CB46008"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2C248853"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1D2303AD" w14:textId="77777777" w:rsidR="00620C34" w:rsidRPr="0022511D" w:rsidRDefault="00620C34" w:rsidP="006702BE">
            <w:pPr>
              <w:widowControl w:val="0"/>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350CED9"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1.2.3</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2E1C5438"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Diğer Vergi Ve Yasal Yükümlülükler</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FD7A5B7" w14:textId="3FD398B2" w:rsidR="00620C34" w:rsidRPr="0022511D" w:rsidRDefault="00AE141B" w:rsidP="006702BE">
            <w:pPr>
              <w:widowControl w:val="0"/>
              <w:jc w:val="right"/>
              <w:rPr>
                <w:color w:val="000000" w:themeColor="text1"/>
                <w:sz w:val="14"/>
                <w:szCs w:val="14"/>
              </w:rPr>
            </w:pPr>
            <w:r w:rsidRPr="0022511D">
              <w:rPr>
                <w:bCs/>
                <w:color w:val="000000" w:themeColor="text1"/>
                <w:sz w:val="14"/>
                <w:szCs w:val="14"/>
              </w:rPr>
              <w:t>(44.366)</w:t>
            </w:r>
          </w:p>
        </w:tc>
        <w:tc>
          <w:tcPr>
            <w:tcW w:w="916" w:type="pct"/>
            <w:tcBorders>
              <w:top w:val="nil"/>
              <w:left w:val="dotted" w:sz="4" w:space="0" w:color="auto"/>
              <w:bottom w:val="nil"/>
              <w:right w:val="single" w:sz="4" w:space="0" w:color="auto"/>
            </w:tcBorders>
            <w:vAlign w:val="bottom"/>
          </w:tcPr>
          <w:p w14:paraId="5EFD07E3" w14:textId="3395B4D7" w:rsidR="00620C34" w:rsidRPr="0022511D" w:rsidRDefault="00CB58C9" w:rsidP="006702BE">
            <w:pPr>
              <w:widowControl w:val="0"/>
              <w:jc w:val="right"/>
              <w:rPr>
                <w:color w:val="000000" w:themeColor="text1"/>
                <w:sz w:val="14"/>
                <w:szCs w:val="14"/>
              </w:rPr>
            </w:pPr>
            <w:r w:rsidRPr="0022511D">
              <w:rPr>
                <w:bCs/>
                <w:color w:val="000000" w:themeColor="text1"/>
                <w:sz w:val="14"/>
                <w:szCs w:val="14"/>
              </w:rPr>
              <w:t>(1.545)</w:t>
            </w:r>
          </w:p>
        </w:tc>
      </w:tr>
      <w:tr w:rsidR="00620C34" w:rsidRPr="0022511D" w14:paraId="7A0850AD"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108EB178"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D3B0FDA"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6DDBEE11" w14:textId="77777777" w:rsidR="00620C34" w:rsidRPr="0022511D" w:rsidRDefault="00620C34" w:rsidP="006702BE">
            <w:pPr>
              <w:widowControl w:val="0"/>
              <w:spacing w:line="226" w:lineRule="auto"/>
              <w:rPr>
                <w:b/>
                <w:bCs/>
                <w:color w:val="000000" w:themeColor="text1"/>
                <w:sz w:val="14"/>
                <w:szCs w:val="14"/>
              </w:rPr>
            </w:pP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2948F425" w14:textId="77777777" w:rsidR="00620C34" w:rsidRPr="0022511D" w:rsidRDefault="00620C34" w:rsidP="006702BE">
            <w:pPr>
              <w:widowControl w:val="0"/>
              <w:jc w:val="right"/>
              <w:rPr>
                <w:color w:val="000000" w:themeColor="text1"/>
                <w:sz w:val="14"/>
                <w:szCs w:val="14"/>
              </w:rPr>
            </w:pPr>
          </w:p>
        </w:tc>
        <w:tc>
          <w:tcPr>
            <w:tcW w:w="916" w:type="pct"/>
            <w:tcBorders>
              <w:top w:val="nil"/>
              <w:left w:val="dotted" w:sz="4" w:space="0" w:color="auto"/>
              <w:bottom w:val="nil"/>
              <w:right w:val="single" w:sz="4" w:space="0" w:color="auto"/>
            </w:tcBorders>
            <w:vAlign w:val="bottom"/>
          </w:tcPr>
          <w:p w14:paraId="6ECAED8E" w14:textId="77777777" w:rsidR="00620C34" w:rsidRPr="0022511D" w:rsidRDefault="00620C34" w:rsidP="006702BE">
            <w:pPr>
              <w:widowControl w:val="0"/>
              <w:jc w:val="right"/>
              <w:rPr>
                <w:color w:val="000000" w:themeColor="text1"/>
                <w:sz w:val="14"/>
                <w:szCs w:val="14"/>
              </w:rPr>
            </w:pPr>
          </w:p>
        </w:tc>
      </w:tr>
      <w:tr w:rsidR="00620C34" w:rsidRPr="0022511D" w14:paraId="4E6E1222"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C0BF2DC"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170BF0E" w14:textId="77777777" w:rsidR="00620C34" w:rsidRPr="0022511D" w:rsidRDefault="00620C34" w:rsidP="006702BE">
            <w:pPr>
              <w:widowControl w:val="0"/>
              <w:spacing w:line="226" w:lineRule="auto"/>
              <w:rPr>
                <w:rFonts w:eastAsia="Arial Unicode MS"/>
                <w:b/>
                <w:bCs/>
                <w:color w:val="000000" w:themeColor="text1"/>
                <w:sz w:val="14"/>
                <w:szCs w:val="14"/>
              </w:rPr>
            </w:pPr>
            <w:r w:rsidRPr="0022511D">
              <w:rPr>
                <w:b/>
                <w:bCs/>
                <w:color w:val="000000" w:themeColor="text1"/>
                <w:sz w:val="14"/>
                <w:szCs w:val="14"/>
              </w:rPr>
              <w:t>A.</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3D5E73D2" w14:textId="77777777" w:rsidR="00620C34" w:rsidRPr="0022511D" w:rsidRDefault="00620C34" w:rsidP="006702BE">
            <w:pPr>
              <w:widowControl w:val="0"/>
              <w:spacing w:line="226" w:lineRule="auto"/>
              <w:rPr>
                <w:rFonts w:eastAsia="Arial Unicode MS"/>
                <w:b/>
                <w:bCs/>
                <w:color w:val="000000" w:themeColor="text1"/>
                <w:sz w:val="14"/>
                <w:szCs w:val="14"/>
              </w:rPr>
            </w:pPr>
            <w:r w:rsidRPr="0022511D">
              <w:rPr>
                <w:rFonts w:eastAsia="Arial Unicode MS"/>
                <w:b/>
                <w:bCs/>
                <w:color w:val="000000" w:themeColor="text1"/>
                <w:sz w:val="14"/>
                <w:szCs w:val="14"/>
              </w:rPr>
              <w:t>NET DÖNEM KARI (1.1-1.2)</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B8E232B" w14:textId="11475D39" w:rsidR="00620C34" w:rsidRPr="0022511D" w:rsidRDefault="00CB58C9" w:rsidP="006702BE">
            <w:pPr>
              <w:widowControl w:val="0"/>
              <w:jc w:val="right"/>
              <w:rPr>
                <w:b/>
                <w:color w:val="000000" w:themeColor="text1"/>
                <w:sz w:val="14"/>
                <w:szCs w:val="14"/>
              </w:rPr>
            </w:pPr>
            <w:r w:rsidRPr="0022511D">
              <w:rPr>
                <w:b/>
                <w:color w:val="000000" w:themeColor="text1"/>
                <w:sz w:val="14"/>
                <w:szCs w:val="14"/>
              </w:rPr>
              <w:t>171.492</w:t>
            </w:r>
          </w:p>
        </w:tc>
        <w:tc>
          <w:tcPr>
            <w:tcW w:w="916" w:type="pct"/>
            <w:tcBorders>
              <w:top w:val="nil"/>
              <w:left w:val="dotted" w:sz="4" w:space="0" w:color="auto"/>
              <w:bottom w:val="nil"/>
              <w:right w:val="single" w:sz="4" w:space="0" w:color="auto"/>
            </w:tcBorders>
            <w:vAlign w:val="bottom"/>
          </w:tcPr>
          <w:p w14:paraId="46E80755" w14:textId="79D00143" w:rsidR="00620C34" w:rsidRPr="0022511D" w:rsidRDefault="00CB58C9" w:rsidP="006702BE">
            <w:pPr>
              <w:widowControl w:val="0"/>
              <w:jc w:val="right"/>
              <w:rPr>
                <w:b/>
                <w:color w:val="000000" w:themeColor="text1"/>
                <w:sz w:val="14"/>
                <w:szCs w:val="14"/>
              </w:rPr>
            </w:pPr>
            <w:r w:rsidRPr="0022511D">
              <w:rPr>
                <w:b/>
                <w:color w:val="000000" w:themeColor="text1"/>
                <w:sz w:val="14"/>
                <w:szCs w:val="14"/>
              </w:rPr>
              <w:t>(1.870)</w:t>
            </w:r>
          </w:p>
        </w:tc>
      </w:tr>
      <w:tr w:rsidR="00620C34" w:rsidRPr="0022511D" w14:paraId="77020349"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6FBA7C6A"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043D515"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25527A18" w14:textId="77777777" w:rsidR="00620C34" w:rsidRPr="0022511D" w:rsidRDefault="00620C34" w:rsidP="006702BE">
            <w:pPr>
              <w:widowControl w:val="0"/>
              <w:spacing w:line="226" w:lineRule="auto"/>
              <w:rPr>
                <w:b/>
                <w:bCs/>
                <w:color w:val="000000" w:themeColor="text1"/>
                <w:sz w:val="14"/>
                <w:szCs w:val="14"/>
              </w:rPr>
            </w:pP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822C109" w14:textId="77777777" w:rsidR="00620C34" w:rsidRPr="0022511D" w:rsidRDefault="00620C34" w:rsidP="006702BE">
            <w:pPr>
              <w:widowControl w:val="0"/>
              <w:jc w:val="right"/>
              <w:rPr>
                <w:color w:val="000000" w:themeColor="text1"/>
                <w:sz w:val="14"/>
                <w:szCs w:val="14"/>
              </w:rPr>
            </w:pPr>
          </w:p>
        </w:tc>
        <w:tc>
          <w:tcPr>
            <w:tcW w:w="916" w:type="pct"/>
            <w:tcBorders>
              <w:top w:val="nil"/>
              <w:left w:val="dotted" w:sz="4" w:space="0" w:color="auto"/>
              <w:bottom w:val="nil"/>
              <w:right w:val="single" w:sz="4" w:space="0" w:color="auto"/>
            </w:tcBorders>
            <w:vAlign w:val="bottom"/>
          </w:tcPr>
          <w:p w14:paraId="185459B4" w14:textId="77777777" w:rsidR="00620C34" w:rsidRPr="0022511D" w:rsidRDefault="00620C34" w:rsidP="006702BE">
            <w:pPr>
              <w:widowControl w:val="0"/>
              <w:jc w:val="right"/>
              <w:rPr>
                <w:color w:val="000000" w:themeColor="text1"/>
                <w:sz w:val="14"/>
                <w:szCs w:val="14"/>
              </w:rPr>
            </w:pPr>
          </w:p>
        </w:tc>
      </w:tr>
      <w:tr w:rsidR="00620C34" w:rsidRPr="0022511D" w14:paraId="760D912C"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34510DD"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BA4C62D"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1.3</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6B5388A8"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Geçmiş Dönemler Zararı (-)</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7EAE8CD7"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095DFF08"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20741AE4"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018738D4"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B9BC999"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1.4</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6291CF58"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Birinci Tertip Yasal Yedek Akçe (-)</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ECC4354"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4D3FB79F"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0C54C319"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1386549"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B926DCD"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1.5</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B8B0181"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Bankada Bırakılması Ve Tasarrufu Zorunlu Yasal Fonlar (-)</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EC575E5"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2848CFB3"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6D37099C"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ACD4AFC" w14:textId="77777777" w:rsidR="00620C34" w:rsidRPr="0022511D" w:rsidRDefault="00620C34" w:rsidP="006702BE">
            <w:pPr>
              <w:widowControl w:val="0"/>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0C2622B" w14:textId="77777777" w:rsidR="00620C34" w:rsidRPr="0022511D" w:rsidRDefault="00620C34" w:rsidP="006702BE">
            <w:pPr>
              <w:widowControl w:val="0"/>
              <w:spacing w:line="226" w:lineRule="auto"/>
              <w:rPr>
                <w:rFonts w:eastAsia="Arial Unicode MS"/>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5C3CBD13" w14:textId="77777777" w:rsidR="00620C34" w:rsidRPr="0022511D" w:rsidRDefault="00620C34" w:rsidP="006702BE">
            <w:pPr>
              <w:widowControl w:val="0"/>
              <w:spacing w:line="226" w:lineRule="auto"/>
              <w:rPr>
                <w:rFonts w:eastAsia="Arial Unicode MS"/>
                <w:color w:val="000000" w:themeColor="text1"/>
                <w:sz w:val="14"/>
                <w:szCs w:val="14"/>
              </w:rPr>
            </w:pP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212E573F" w14:textId="77777777" w:rsidR="00620C34" w:rsidRPr="0022511D" w:rsidRDefault="00620C34" w:rsidP="006702BE">
            <w:pPr>
              <w:widowControl w:val="0"/>
              <w:jc w:val="right"/>
              <w:rPr>
                <w:color w:val="000000" w:themeColor="text1"/>
                <w:sz w:val="14"/>
                <w:szCs w:val="14"/>
              </w:rPr>
            </w:pPr>
          </w:p>
        </w:tc>
        <w:tc>
          <w:tcPr>
            <w:tcW w:w="916" w:type="pct"/>
            <w:tcBorders>
              <w:top w:val="nil"/>
              <w:left w:val="dotted" w:sz="4" w:space="0" w:color="auto"/>
              <w:bottom w:val="nil"/>
              <w:right w:val="single" w:sz="4" w:space="0" w:color="auto"/>
            </w:tcBorders>
            <w:vAlign w:val="bottom"/>
          </w:tcPr>
          <w:p w14:paraId="09D5E175" w14:textId="77777777" w:rsidR="00620C34" w:rsidRPr="0022511D" w:rsidRDefault="00620C34" w:rsidP="006702BE">
            <w:pPr>
              <w:widowControl w:val="0"/>
              <w:jc w:val="right"/>
              <w:rPr>
                <w:color w:val="000000" w:themeColor="text1"/>
                <w:sz w:val="14"/>
                <w:szCs w:val="14"/>
              </w:rPr>
            </w:pPr>
          </w:p>
        </w:tc>
      </w:tr>
      <w:tr w:rsidR="00620C34" w:rsidRPr="0022511D" w14:paraId="0C75A525"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7378AA24"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7242CAC" w14:textId="77777777" w:rsidR="00620C34" w:rsidRPr="0022511D" w:rsidRDefault="00620C34" w:rsidP="006702BE">
            <w:pPr>
              <w:widowControl w:val="0"/>
              <w:spacing w:line="226" w:lineRule="auto"/>
              <w:rPr>
                <w:rFonts w:eastAsia="Arial Unicode MS"/>
                <w:b/>
                <w:bCs/>
                <w:color w:val="000000" w:themeColor="text1"/>
                <w:sz w:val="14"/>
                <w:szCs w:val="14"/>
              </w:rPr>
            </w:pPr>
            <w:r w:rsidRPr="0022511D">
              <w:rPr>
                <w:b/>
                <w:bCs/>
                <w:color w:val="000000" w:themeColor="text1"/>
                <w:sz w:val="14"/>
                <w:szCs w:val="14"/>
              </w:rPr>
              <w:t>B.</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41D2BD97" w14:textId="77777777" w:rsidR="00620C34" w:rsidRPr="0022511D" w:rsidRDefault="00620C34" w:rsidP="006702BE">
            <w:pPr>
              <w:widowControl w:val="0"/>
              <w:spacing w:line="226" w:lineRule="auto"/>
              <w:rPr>
                <w:rFonts w:eastAsia="Arial Unicode MS"/>
                <w:b/>
                <w:bCs/>
                <w:color w:val="000000" w:themeColor="text1"/>
                <w:sz w:val="14"/>
                <w:szCs w:val="14"/>
              </w:rPr>
            </w:pPr>
            <w:r w:rsidRPr="0022511D">
              <w:rPr>
                <w:rFonts w:eastAsia="Arial Unicode MS"/>
                <w:b/>
                <w:bCs/>
                <w:color w:val="000000" w:themeColor="text1"/>
                <w:sz w:val="14"/>
                <w:szCs w:val="14"/>
              </w:rPr>
              <w:t>DAĞITILABİLİR NET DÖNEM KARI [(A-(1.3+1.4+1.5)]</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4CC0347A" w14:textId="77777777" w:rsidR="00620C34" w:rsidRPr="0022511D" w:rsidRDefault="00620C34" w:rsidP="006702BE">
            <w:pPr>
              <w:widowControl w:val="0"/>
              <w:jc w:val="right"/>
              <w:rPr>
                <w:b/>
                <w:color w:val="000000" w:themeColor="text1"/>
                <w:sz w:val="14"/>
                <w:szCs w:val="14"/>
              </w:rPr>
            </w:pPr>
          </w:p>
        </w:tc>
        <w:tc>
          <w:tcPr>
            <w:tcW w:w="916" w:type="pct"/>
            <w:tcBorders>
              <w:top w:val="nil"/>
              <w:left w:val="dotted" w:sz="4" w:space="0" w:color="auto"/>
              <w:bottom w:val="nil"/>
              <w:right w:val="single" w:sz="4" w:space="0" w:color="auto"/>
            </w:tcBorders>
            <w:vAlign w:val="bottom"/>
          </w:tcPr>
          <w:p w14:paraId="04AA185F" w14:textId="77777777" w:rsidR="00620C34" w:rsidRPr="0022511D" w:rsidRDefault="00620C34" w:rsidP="006702BE">
            <w:pPr>
              <w:widowControl w:val="0"/>
              <w:jc w:val="right"/>
              <w:rPr>
                <w:b/>
                <w:color w:val="000000" w:themeColor="text1"/>
                <w:sz w:val="14"/>
                <w:szCs w:val="14"/>
              </w:rPr>
            </w:pPr>
          </w:p>
        </w:tc>
      </w:tr>
      <w:tr w:rsidR="00620C34" w:rsidRPr="0022511D" w14:paraId="192A7A16" w14:textId="77777777" w:rsidTr="006702BE">
        <w:trPr>
          <w:trHeight w:val="66"/>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184D2B80" w14:textId="77777777" w:rsidR="00620C34" w:rsidRPr="0022511D" w:rsidRDefault="00620C34" w:rsidP="006702BE">
            <w:pPr>
              <w:widowControl w:val="0"/>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38A83AC" w14:textId="77777777" w:rsidR="00620C34" w:rsidRPr="0022511D" w:rsidRDefault="00620C34" w:rsidP="006702BE">
            <w:pPr>
              <w:widowControl w:val="0"/>
              <w:spacing w:line="226" w:lineRule="auto"/>
              <w:rPr>
                <w:rFonts w:eastAsia="Arial Unicode MS"/>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53EA43D6" w14:textId="77777777" w:rsidR="00620C34" w:rsidRPr="0022511D" w:rsidRDefault="00620C34" w:rsidP="006702BE">
            <w:pPr>
              <w:widowControl w:val="0"/>
              <w:spacing w:line="226" w:lineRule="auto"/>
              <w:rPr>
                <w:color w:val="000000" w:themeColor="text1"/>
                <w:sz w:val="14"/>
                <w:szCs w:val="14"/>
              </w:rPr>
            </w:pP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5D39473A" w14:textId="77777777" w:rsidR="00620C34" w:rsidRPr="0022511D" w:rsidRDefault="00620C34" w:rsidP="006702BE">
            <w:pPr>
              <w:widowControl w:val="0"/>
              <w:jc w:val="right"/>
              <w:rPr>
                <w:color w:val="000000" w:themeColor="text1"/>
                <w:sz w:val="14"/>
                <w:szCs w:val="14"/>
              </w:rPr>
            </w:pPr>
          </w:p>
        </w:tc>
        <w:tc>
          <w:tcPr>
            <w:tcW w:w="916" w:type="pct"/>
            <w:tcBorders>
              <w:top w:val="nil"/>
              <w:left w:val="dotted" w:sz="4" w:space="0" w:color="auto"/>
              <w:bottom w:val="nil"/>
              <w:right w:val="single" w:sz="4" w:space="0" w:color="auto"/>
            </w:tcBorders>
            <w:vAlign w:val="bottom"/>
          </w:tcPr>
          <w:p w14:paraId="796E57C8" w14:textId="77777777" w:rsidR="00620C34" w:rsidRPr="0022511D" w:rsidRDefault="00620C34" w:rsidP="006702BE">
            <w:pPr>
              <w:widowControl w:val="0"/>
              <w:jc w:val="right"/>
              <w:rPr>
                <w:color w:val="000000" w:themeColor="text1"/>
                <w:sz w:val="14"/>
                <w:szCs w:val="14"/>
              </w:rPr>
            </w:pPr>
          </w:p>
        </w:tc>
      </w:tr>
      <w:tr w:rsidR="00620C34" w:rsidRPr="0022511D" w14:paraId="2D34B065" w14:textId="77777777" w:rsidTr="006702BE">
        <w:trPr>
          <w:trHeight w:val="55"/>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0D9A5D29"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5F4A616"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 xml:space="preserve">1.6 </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4594A309"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Ortaklara Birinci Temettü (-)</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723F72A6"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071E371B"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6A8E74FC"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595FE543"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EEB1B9F"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1.6.1</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2C8F8C43"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Hisse Senedi Sahiplerine</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1A04B697"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41DD86F0"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0405DB70"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762AD28B"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3DC0705"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1.6.2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B0633A5"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İmtiyazlı Hisse Senedi Sahiplerine</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7F7F8D7"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4F1216EA"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396A5A32"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6FC015A7"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70B89D3"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1.6.3</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50B33BB1"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Katılma İntifa Senetlerine</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705DF8E"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075DED6E"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7674FFC9"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401303B6"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48224E6"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1.6.4</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7FCE65D7"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Kara İştirakli Tahvillere</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2C25E497"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44BF3585"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7C4D6EC5"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0185C55F"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3F19107"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1.6.5</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65555FE8"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Kar Ve Zarar Ortaklığı Belgesi Sahiplerine</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174D2C9F"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06B5821E"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752D312B"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419F6C69"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C0EC0E7"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 xml:space="preserve">1.7 </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7D0B1FB4"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Personele Temettü (-)</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2ECC28AA"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6940C75D"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299EDE17"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61C43E86"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09F76EB"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1.8</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40A1DFDA"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Yönetim Kuruluna Temettü (-)</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1D1576CE"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5B7B70AF"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62077495"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4EBADD24"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1C27E2C"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1.9</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4D6F64DB"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Ortaklara İkinci Temettü (-)</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457CFD99"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6719C0D4"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74E5E86C"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531063BA"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6CEAA1E"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1.9.1</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316108AE"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Hisse Senedi Sahiplerine</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7296D57F"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1F89649F"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069DCB21"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3126E12"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51585AC"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1.9.2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5B60F39"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İmtiyazlı Hisse Senedi Sahiplerine</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472BB39"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3085586B"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3DEF7418"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6E8664B0"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4D19A84"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1.9.3</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6821870D"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Katılma İntifa Senetlerine</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946FA67"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630124D9"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0B4CFDB9"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6459FB3"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80C6DD8"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1.9.4</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6FDECCCF"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Kara İştirakli Tahvillere</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51641D21"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08BE659D"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47B84776"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3AE52D6"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1ACB128"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1.9.5</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9154E6F"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Kar Ve Zarar Ortaklığı Belgesi Sahiplerine</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116EB864"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5FA4936B"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4FD59662"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039A60AC"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47B620D"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1.10</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C6D7613"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İkinci Tertip Yasal Yedek Akçe (-)</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2E577937"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6CD2034D"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2FBF8262"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4FF71FB7"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688A1D2"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1.11</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52B4D62C"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Statü Yedekleri (-)</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7E892A80"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6F306C81"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71BE2789"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60F9A445"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41FCD85"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1.12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331C5B15"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 xml:space="preserve">Olağanüstü Yedekler </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1DF0074"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43215B73" w14:textId="77777777" w:rsidR="00620C34" w:rsidRPr="0022511D" w:rsidRDefault="00620C34" w:rsidP="006702BE">
            <w:pPr>
              <w:widowControl w:val="0"/>
              <w:jc w:val="right"/>
              <w:rPr>
                <w:b/>
                <w:color w:val="000000" w:themeColor="text1"/>
                <w:sz w:val="14"/>
                <w:szCs w:val="14"/>
              </w:rPr>
            </w:pPr>
            <w:r w:rsidRPr="0022511D">
              <w:rPr>
                <w:bCs/>
                <w:color w:val="000000" w:themeColor="text1"/>
                <w:sz w:val="14"/>
                <w:szCs w:val="14"/>
              </w:rPr>
              <w:t>-</w:t>
            </w:r>
          </w:p>
        </w:tc>
      </w:tr>
      <w:tr w:rsidR="00620C34" w:rsidRPr="0022511D" w14:paraId="7A051911"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6FFAE07"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9C414BD"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1.13</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325C7A77"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Diğer Yedekler</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20D2FEF9"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598C64D5"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5B4B522F"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09F8B47"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3AEDE0F"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1.14</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689D94B"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Özel Fonlar</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4161BED4"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5DE2A7C6"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7196F092"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739CCD8E" w14:textId="77777777" w:rsidR="00620C34" w:rsidRPr="0022511D" w:rsidRDefault="00620C34" w:rsidP="006702BE">
            <w:pPr>
              <w:widowControl w:val="0"/>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186C3C9" w14:textId="77777777" w:rsidR="00620C34" w:rsidRPr="0022511D" w:rsidRDefault="00620C34" w:rsidP="006702BE">
            <w:pPr>
              <w:widowControl w:val="0"/>
              <w:spacing w:line="226" w:lineRule="auto"/>
              <w:rPr>
                <w:rFonts w:eastAsia="Arial Unicode MS"/>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A11D1F6" w14:textId="77777777" w:rsidR="00620C34" w:rsidRPr="0022511D" w:rsidRDefault="00620C34" w:rsidP="006702BE">
            <w:pPr>
              <w:widowControl w:val="0"/>
              <w:spacing w:line="226" w:lineRule="auto"/>
              <w:rPr>
                <w:rFonts w:eastAsia="Arial Unicode MS"/>
                <w:color w:val="000000" w:themeColor="text1"/>
                <w:sz w:val="14"/>
                <w:szCs w:val="14"/>
              </w:rPr>
            </w:pP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8B078F8" w14:textId="77777777" w:rsidR="00620C34" w:rsidRPr="0022511D" w:rsidRDefault="00620C34" w:rsidP="006702BE">
            <w:pPr>
              <w:widowControl w:val="0"/>
              <w:jc w:val="right"/>
              <w:rPr>
                <w:color w:val="000000" w:themeColor="text1"/>
                <w:sz w:val="14"/>
                <w:szCs w:val="14"/>
              </w:rPr>
            </w:pPr>
          </w:p>
        </w:tc>
        <w:tc>
          <w:tcPr>
            <w:tcW w:w="916" w:type="pct"/>
            <w:tcBorders>
              <w:top w:val="nil"/>
              <w:left w:val="dotted" w:sz="4" w:space="0" w:color="auto"/>
              <w:bottom w:val="nil"/>
              <w:right w:val="single" w:sz="4" w:space="0" w:color="auto"/>
            </w:tcBorders>
            <w:vAlign w:val="bottom"/>
          </w:tcPr>
          <w:p w14:paraId="551DC18C" w14:textId="77777777" w:rsidR="00620C34" w:rsidRPr="0022511D" w:rsidRDefault="00620C34" w:rsidP="006702BE">
            <w:pPr>
              <w:widowControl w:val="0"/>
              <w:jc w:val="right"/>
              <w:rPr>
                <w:color w:val="000000" w:themeColor="text1"/>
                <w:sz w:val="14"/>
                <w:szCs w:val="14"/>
              </w:rPr>
            </w:pPr>
          </w:p>
        </w:tc>
      </w:tr>
      <w:tr w:rsidR="00620C34" w:rsidRPr="0022511D" w14:paraId="6E5AA7C7"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469813A4"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3364522" w14:textId="77777777" w:rsidR="00620C34" w:rsidRPr="0022511D" w:rsidRDefault="00620C34" w:rsidP="006702BE">
            <w:pPr>
              <w:widowControl w:val="0"/>
              <w:spacing w:line="226" w:lineRule="auto"/>
              <w:rPr>
                <w:rFonts w:eastAsia="Arial Unicode MS"/>
                <w:b/>
                <w:bCs/>
                <w:color w:val="000000" w:themeColor="text1"/>
                <w:sz w:val="14"/>
                <w:szCs w:val="14"/>
              </w:rPr>
            </w:pPr>
            <w:r w:rsidRPr="0022511D">
              <w:rPr>
                <w:b/>
                <w:bCs/>
                <w:color w:val="000000" w:themeColor="text1"/>
                <w:sz w:val="14"/>
                <w:szCs w:val="14"/>
              </w:rPr>
              <w:t>II.</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6406F8EC" w14:textId="77777777" w:rsidR="00620C34" w:rsidRPr="0022511D" w:rsidRDefault="00620C34" w:rsidP="006702BE">
            <w:pPr>
              <w:widowControl w:val="0"/>
              <w:spacing w:line="226" w:lineRule="auto"/>
              <w:rPr>
                <w:rFonts w:eastAsia="Arial Unicode MS"/>
                <w:b/>
                <w:bCs/>
                <w:color w:val="000000" w:themeColor="text1"/>
                <w:sz w:val="14"/>
                <w:szCs w:val="14"/>
              </w:rPr>
            </w:pPr>
            <w:r w:rsidRPr="0022511D">
              <w:rPr>
                <w:rFonts w:eastAsia="Arial Unicode MS"/>
                <w:b/>
                <w:bCs/>
                <w:color w:val="000000" w:themeColor="text1"/>
                <w:sz w:val="14"/>
                <w:szCs w:val="14"/>
              </w:rPr>
              <w:t>YEDEKLERDEN DAĞITIM</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7A887230" w14:textId="77777777" w:rsidR="00620C34" w:rsidRPr="0022511D" w:rsidRDefault="00620C34" w:rsidP="006702BE">
            <w:pPr>
              <w:widowControl w:val="0"/>
              <w:jc w:val="right"/>
              <w:rPr>
                <w:b/>
                <w:color w:val="000000" w:themeColor="text1"/>
                <w:sz w:val="14"/>
                <w:szCs w:val="14"/>
              </w:rPr>
            </w:pPr>
            <w:r w:rsidRPr="0022511D">
              <w:rPr>
                <w:b/>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5F919053" w14:textId="77777777" w:rsidR="00620C34" w:rsidRPr="0022511D" w:rsidRDefault="00620C34" w:rsidP="006702BE">
            <w:pPr>
              <w:widowControl w:val="0"/>
              <w:jc w:val="right"/>
              <w:rPr>
                <w:color w:val="000000" w:themeColor="text1"/>
                <w:sz w:val="14"/>
                <w:szCs w:val="14"/>
              </w:rPr>
            </w:pPr>
            <w:r w:rsidRPr="0022511D">
              <w:rPr>
                <w:b/>
                <w:color w:val="000000" w:themeColor="text1"/>
                <w:sz w:val="14"/>
                <w:szCs w:val="14"/>
              </w:rPr>
              <w:t>-</w:t>
            </w:r>
          </w:p>
        </w:tc>
      </w:tr>
      <w:tr w:rsidR="00620C34" w:rsidRPr="0022511D" w14:paraId="597BF0DC"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6E35F27" w14:textId="77777777" w:rsidR="00620C34" w:rsidRPr="0022511D" w:rsidRDefault="00620C34" w:rsidP="006702BE">
            <w:pPr>
              <w:widowControl w:val="0"/>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BC61755" w14:textId="77777777" w:rsidR="00620C34" w:rsidRPr="0022511D" w:rsidRDefault="00620C34" w:rsidP="006702BE">
            <w:pPr>
              <w:widowControl w:val="0"/>
              <w:spacing w:line="226" w:lineRule="auto"/>
              <w:rPr>
                <w:rFonts w:eastAsia="Arial Unicode MS"/>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797A129C" w14:textId="77777777" w:rsidR="00620C34" w:rsidRPr="0022511D" w:rsidRDefault="00620C34" w:rsidP="006702BE">
            <w:pPr>
              <w:widowControl w:val="0"/>
              <w:spacing w:line="226" w:lineRule="auto"/>
              <w:rPr>
                <w:rFonts w:eastAsia="Arial Unicode MS"/>
                <w:color w:val="000000" w:themeColor="text1"/>
                <w:sz w:val="14"/>
                <w:szCs w:val="14"/>
              </w:rPr>
            </w:pP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5B28D8E4" w14:textId="77777777" w:rsidR="00620C34" w:rsidRPr="0022511D" w:rsidRDefault="00620C34" w:rsidP="006702BE">
            <w:pPr>
              <w:widowControl w:val="0"/>
              <w:jc w:val="right"/>
              <w:rPr>
                <w:color w:val="000000" w:themeColor="text1"/>
                <w:sz w:val="14"/>
                <w:szCs w:val="14"/>
              </w:rPr>
            </w:pPr>
          </w:p>
        </w:tc>
        <w:tc>
          <w:tcPr>
            <w:tcW w:w="916" w:type="pct"/>
            <w:tcBorders>
              <w:top w:val="nil"/>
              <w:left w:val="dotted" w:sz="4" w:space="0" w:color="auto"/>
              <w:bottom w:val="nil"/>
              <w:right w:val="single" w:sz="4" w:space="0" w:color="auto"/>
            </w:tcBorders>
            <w:vAlign w:val="bottom"/>
          </w:tcPr>
          <w:p w14:paraId="49158429" w14:textId="77777777" w:rsidR="00620C34" w:rsidRPr="0022511D" w:rsidRDefault="00620C34" w:rsidP="006702BE">
            <w:pPr>
              <w:widowControl w:val="0"/>
              <w:jc w:val="right"/>
              <w:rPr>
                <w:color w:val="000000" w:themeColor="text1"/>
                <w:sz w:val="14"/>
                <w:szCs w:val="14"/>
              </w:rPr>
            </w:pPr>
          </w:p>
        </w:tc>
      </w:tr>
      <w:tr w:rsidR="00620C34" w:rsidRPr="0022511D" w14:paraId="433F950C"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02D40B35"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BBE9738"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2.1</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79BC0434"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Dağıtılan Yedekler</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CFA2CF6"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649BACC3"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0DD7C4C7"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7945CFE3"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6453234"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2.2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27A39663"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İkinci Tertip Yasal Yedekler (-)</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49CD0EDC"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5ABFDEEB"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0779B418"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9A4ACE2"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D89227C"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2.3</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0FCB45C"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Ortaklara Pay (-)</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799FE192"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059D8811"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3C23B132"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62FEADDF"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F6123D8"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2.3.1</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2CA8FB86"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Hisse Senedi Sahiplerine</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9C6064A"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6CEC3114"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42B08AA6"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4051986A"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550FEC4"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2.3.2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5F4A5A07"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İmtiyazlı Hisse Senedi Sahiplerine</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426C9A8E"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5B721586"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6F815231"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09C3DB66"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9C48A68"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2.3.3</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43FE9405"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Katılma İntifa Senetlerine</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18814E4C"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33A58237"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6A113DE4"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4F3B1650"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8D3E649"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2.3.4</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64365596"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Kara İştirakli Tahvillere</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137E37E2"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6C328B27"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09DBB629"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280553B"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0528683"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2.3.5</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78FF0D67"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Kar Ve Zarar Ortaklığı Belgesi Sahiplerine</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BB22300"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2BF5A585"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7F4296F8"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4CE80A60"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CE2E9A6"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2.4</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282A9146"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Personele Pay (-)</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413E999"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0AF54AC8"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3495EF93"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8A6B0C4"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DD80EAA"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2.5</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4B78A32"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Yönetim Kuruluna Pay (-)</w:t>
            </w:r>
          </w:p>
        </w:tc>
        <w:tc>
          <w:tcPr>
            <w:tcW w:w="916"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3D4C25"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2A9F192F"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107BB507"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7714A986" w14:textId="77777777" w:rsidR="00620C34" w:rsidRPr="0022511D" w:rsidRDefault="00620C34" w:rsidP="006702BE">
            <w:pPr>
              <w:widowControl w:val="0"/>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EB872B0" w14:textId="77777777" w:rsidR="00620C34" w:rsidRPr="0022511D" w:rsidRDefault="00620C34" w:rsidP="006702BE">
            <w:pPr>
              <w:widowControl w:val="0"/>
              <w:spacing w:line="226" w:lineRule="auto"/>
              <w:rPr>
                <w:rFonts w:eastAsia="Arial Unicode MS"/>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3514B144" w14:textId="77777777" w:rsidR="00620C34" w:rsidRPr="0022511D" w:rsidRDefault="00620C34" w:rsidP="006702BE">
            <w:pPr>
              <w:widowControl w:val="0"/>
              <w:spacing w:line="226" w:lineRule="auto"/>
              <w:rPr>
                <w:rFonts w:eastAsia="Arial Unicode MS"/>
                <w:color w:val="000000" w:themeColor="text1"/>
                <w:sz w:val="14"/>
                <w:szCs w:val="14"/>
              </w:rPr>
            </w:pPr>
          </w:p>
        </w:tc>
        <w:tc>
          <w:tcPr>
            <w:tcW w:w="916"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5E143C2" w14:textId="77777777" w:rsidR="00620C34" w:rsidRPr="0022511D" w:rsidRDefault="00620C34" w:rsidP="006702BE">
            <w:pPr>
              <w:widowControl w:val="0"/>
              <w:jc w:val="right"/>
              <w:rPr>
                <w:color w:val="000000" w:themeColor="text1"/>
                <w:sz w:val="14"/>
                <w:szCs w:val="14"/>
              </w:rPr>
            </w:pPr>
          </w:p>
        </w:tc>
        <w:tc>
          <w:tcPr>
            <w:tcW w:w="916" w:type="pct"/>
            <w:tcBorders>
              <w:top w:val="nil"/>
              <w:left w:val="dotted" w:sz="4" w:space="0" w:color="auto"/>
              <w:bottom w:val="nil"/>
              <w:right w:val="single" w:sz="4" w:space="0" w:color="auto"/>
            </w:tcBorders>
            <w:vAlign w:val="bottom"/>
          </w:tcPr>
          <w:p w14:paraId="5DF1634F" w14:textId="77777777" w:rsidR="00620C34" w:rsidRPr="0022511D" w:rsidRDefault="00620C34" w:rsidP="006702BE">
            <w:pPr>
              <w:widowControl w:val="0"/>
              <w:jc w:val="right"/>
              <w:rPr>
                <w:color w:val="000000" w:themeColor="text1"/>
                <w:sz w:val="14"/>
                <w:szCs w:val="14"/>
              </w:rPr>
            </w:pPr>
          </w:p>
        </w:tc>
      </w:tr>
      <w:tr w:rsidR="00620C34" w:rsidRPr="0022511D" w14:paraId="509BF0BA"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74DC9386"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D146E8B" w14:textId="77777777" w:rsidR="00620C34" w:rsidRPr="0022511D" w:rsidRDefault="00620C34" w:rsidP="006702BE">
            <w:pPr>
              <w:widowControl w:val="0"/>
              <w:spacing w:line="226" w:lineRule="auto"/>
              <w:rPr>
                <w:rFonts w:eastAsia="Arial Unicode MS"/>
                <w:b/>
                <w:bCs/>
                <w:color w:val="000000" w:themeColor="text1"/>
                <w:sz w:val="14"/>
                <w:szCs w:val="14"/>
              </w:rPr>
            </w:pPr>
            <w:r w:rsidRPr="0022511D">
              <w:rPr>
                <w:b/>
                <w:bCs/>
                <w:color w:val="000000" w:themeColor="text1"/>
                <w:sz w:val="14"/>
                <w:szCs w:val="14"/>
              </w:rPr>
              <w:t xml:space="preserve">III. </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23E1B5DF" w14:textId="77777777" w:rsidR="00620C34" w:rsidRPr="0022511D" w:rsidRDefault="00620C34" w:rsidP="006702BE">
            <w:pPr>
              <w:widowControl w:val="0"/>
              <w:spacing w:line="226" w:lineRule="auto"/>
              <w:rPr>
                <w:rFonts w:eastAsia="Arial Unicode MS"/>
                <w:b/>
                <w:bCs/>
                <w:color w:val="000000" w:themeColor="text1"/>
                <w:sz w:val="14"/>
                <w:szCs w:val="14"/>
              </w:rPr>
            </w:pPr>
            <w:r w:rsidRPr="0022511D">
              <w:rPr>
                <w:rFonts w:eastAsia="Arial Unicode MS"/>
                <w:b/>
                <w:bCs/>
                <w:color w:val="000000" w:themeColor="text1"/>
                <w:sz w:val="14"/>
                <w:szCs w:val="14"/>
              </w:rPr>
              <w:t>HİSSE BAŞINA KAR</w:t>
            </w:r>
          </w:p>
        </w:tc>
        <w:tc>
          <w:tcPr>
            <w:tcW w:w="916"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50AEAA7" w14:textId="77777777" w:rsidR="00620C34" w:rsidRPr="0022511D" w:rsidRDefault="00620C34" w:rsidP="006702BE">
            <w:pPr>
              <w:widowControl w:val="0"/>
              <w:jc w:val="right"/>
              <w:rPr>
                <w:b/>
                <w:color w:val="000000" w:themeColor="text1"/>
                <w:sz w:val="14"/>
                <w:szCs w:val="14"/>
              </w:rPr>
            </w:pPr>
            <w:r w:rsidRPr="0022511D">
              <w:rPr>
                <w:b/>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2ED8DCD0" w14:textId="77777777" w:rsidR="00620C34" w:rsidRPr="0022511D" w:rsidRDefault="00620C34" w:rsidP="006702BE">
            <w:pPr>
              <w:widowControl w:val="0"/>
              <w:jc w:val="right"/>
              <w:rPr>
                <w:color w:val="000000" w:themeColor="text1"/>
                <w:sz w:val="14"/>
                <w:szCs w:val="14"/>
              </w:rPr>
            </w:pPr>
            <w:r w:rsidRPr="0022511D">
              <w:rPr>
                <w:b/>
                <w:color w:val="000000" w:themeColor="text1"/>
                <w:sz w:val="14"/>
                <w:szCs w:val="14"/>
              </w:rPr>
              <w:t>-</w:t>
            </w:r>
          </w:p>
        </w:tc>
      </w:tr>
      <w:tr w:rsidR="00620C34" w:rsidRPr="0022511D" w14:paraId="5842D3C0"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096EEF42"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FDD68BA" w14:textId="77777777" w:rsidR="00620C34" w:rsidRPr="0022511D" w:rsidRDefault="00620C34" w:rsidP="006702BE">
            <w:pPr>
              <w:widowControl w:val="0"/>
              <w:spacing w:line="226" w:lineRule="auto"/>
              <w:rPr>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6C0798C9" w14:textId="77777777" w:rsidR="00620C34" w:rsidRPr="0022511D" w:rsidRDefault="00620C34" w:rsidP="006702BE">
            <w:pPr>
              <w:widowControl w:val="0"/>
              <w:spacing w:line="226" w:lineRule="auto"/>
              <w:rPr>
                <w:color w:val="000000" w:themeColor="text1"/>
                <w:sz w:val="14"/>
                <w:szCs w:val="14"/>
              </w:rPr>
            </w:pPr>
          </w:p>
        </w:tc>
        <w:tc>
          <w:tcPr>
            <w:tcW w:w="916"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A7D428A" w14:textId="77777777" w:rsidR="00620C34" w:rsidRPr="0022511D" w:rsidRDefault="00620C34" w:rsidP="006702BE">
            <w:pPr>
              <w:widowControl w:val="0"/>
              <w:jc w:val="right"/>
              <w:rPr>
                <w:color w:val="000000" w:themeColor="text1"/>
                <w:sz w:val="14"/>
                <w:szCs w:val="14"/>
              </w:rPr>
            </w:pPr>
          </w:p>
        </w:tc>
        <w:tc>
          <w:tcPr>
            <w:tcW w:w="916" w:type="pct"/>
            <w:tcBorders>
              <w:top w:val="nil"/>
              <w:left w:val="dotted" w:sz="4" w:space="0" w:color="auto"/>
              <w:bottom w:val="nil"/>
              <w:right w:val="single" w:sz="4" w:space="0" w:color="auto"/>
            </w:tcBorders>
            <w:vAlign w:val="bottom"/>
          </w:tcPr>
          <w:p w14:paraId="326E9B26" w14:textId="77777777" w:rsidR="00620C34" w:rsidRPr="0022511D" w:rsidRDefault="00620C34" w:rsidP="006702BE">
            <w:pPr>
              <w:widowControl w:val="0"/>
              <w:jc w:val="right"/>
              <w:rPr>
                <w:color w:val="000000" w:themeColor="text1"/>
                <w:sz w:val="14"/>
                <w:szCs w:val="14"/>
              </w:rPr>
            </w:pPr>
          </w:p>
        </w:tc>
      </w:tr>
      <w:tr w:rsidR="00620C34" w:rsidRPr="0022511D" w14:paraId="74446425"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16C24984"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68AFB7C"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3.1</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CDE962C"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Hisse Senedi Sahiplerine</w:t>
            </w:r>
          </w:p>
        </w:tc>
        <w:tc>
          <w:tcPr>
            <w:tcW w:w="916"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233CC75"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2837805E"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786E3FBF"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7EC2E303"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58BE8CC"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3.2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336E9395"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Hisse Senedi Sahiplerine (%)</w:t>
            </w:r>
          </w:p>
        </w:tc>
        <w:tc>
          <w:tcPr>
            <w:tcW w:w="916"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4207AD2"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5D148CE6"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566D4452"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8908DAE"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C981977"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3.3</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215A820"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İmtiyazlı Hisse Senedi Sahiplerine</w:t>
            </w:r>
          </w:p>
        </w:tc>
        <w:tc>
          <w:tcPr>
            <w:tcW w:w="916"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3DF8873"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11827FCB"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2C31B402"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8E2D2C2"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0BC3590"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3.4</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7F5FD463"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İmtiyazlı Hisse Senedi Sahiplerine (%)</w:t>
            </w:r>
          </w:p>
        </w:tc>
        <w:tc>
          <w:tcPr>
            <w:tcW w:w="916"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A63DC91"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0411713C"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2B8AA7EC"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09D386D3"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2E7F4D1" w14:textId="77777777" w:rsidR="00620C34" w:rsidRPr="0022511D" w:rsidRDefault="00620C34" w:rsidP="006702BE">
            <w:pPr>
              <w:widowControl w:val="0"/>
              <w:spacing w:line="226" w:lineRule="auto"/>
              <w:rPr>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67A7B730" w14:textId="77777777" w:rsidR="00620C34" w:rsidRPr="0022511D" w:rsidRDefault="00620C34" w:rsidP="006702BE">
            <w:pPr>
              <w:widowControl w:val="0"/>
              <w:spacing w:line="226" w:lineRule="auto"/>
              <w:rPr>
                <w:color w:val="000000" w:themeColor="text1"/>
                <w:sz w:val="14"/>
                <w:szCs w:val="14"/>
              </w:rPr>
            </w:pPr>
          </w:p>
        </w:tc>
        <w:tc>
          <w:tcPr>
            <w:tcW w:w="916"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82B8E4C" w14:textId="77777777" w:rsidR="00620C34" w:rsidRPr="0022511D" w:rsidRDefault="00620C34" w:rsidP="006702BE">
            <w:pPr>
              <w:widowControl w:val="0"/>
              <w:spacing w:line="226" w:lineRule="auto"/>
              <w:jc w:val="right"/>
              <w:rPr>
                <w:color w:val="000000" w:themeColor="text1"/>
                <w:sz w:val="14"/>
                <w:szCs w:val="14"/>
              </w:rPr>
            </w:pPr>
          </w:p>
        </w:tc>
        <w:tc>
          <w:tcPr>
            <w:tcW w:w="916" w:type="pct"/>
            <w:tcBorders>
              <w:top w:val="nil"/>
              <w:left w:val="dotted" w:sz="4" w:space="0" w:color="auto"/>
              <w:bottom w:val="nil"/>
              <w:right w:val="single" w:sz="4" w:space="0" w:color="auto"/>
            </w:tcBorders>
            <w:vAlign w:val="bottom"/>
          </w:tcPr>
          <w:p w14:paraId="29FEB5A1" w14:textId="77777777" w:rsidR="00620C34" w:rsidRPr="0022511D" w:rsidRDefault="00620C34" w:rsidP="006702BE">
            <w:pPr>
              <w:widowControl w:val="0"/>
              <w:spacing w:line="226" w:lineRule="auto"/>
              <w:jc w:val="right"/>
              <w:rPr>
                <w:color w:val="000000" w:themeColor="text1"/>
                <w:sz w:val="14"/>
                <w:szCs w:val="14"/>
              </w:rPr>
            </w:pPr>
          </w:p>
        </w:tc>
      </w:tr>
      <w:tr w:rsidR="00620C34" w:rsidRPr="0022511D" w14:paraId="494E74B7"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0158D8B0"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87D8425" w14:textId="77777777" w:rsidR="00620C34" w:rsidRPr="0022511D" w:rsidRDefault="00620C34" w:rsidP="006702BE">
            <w:pPr>
              <w:widowControl w:val="0"/>
              <w:spacing w:line="226" w:lineRule="auto"/>
              <w:rPr>
                <w:rFonts w:eastAsia="Arial Unicode MS"/>
                <w:b/>
                <w:bCs/>
                <w:color w:val="000000" w:themeColor="text1"/>
                <w:sz w:val="14"/>
                <w:szCs w:val="14"/>
              </w:rPr>
            </w:pPr>
            <w:r w:rsidRPr="0022511D">
              <w:rPr>
                <w:b/>
                <w:bCs/>
                <w:color w:val="000000" w:themeColor="text1"/>
                <w:sz w:val="14"/>
                <w:szCs w:val="14"/>
              </w:rPr>
              <w:t xml:space="preserve">IV. </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2435FBB" w14:textId="77777777" w:rsidR="00620C34" w:rsidRPr="0022511D" w:rsidRDefault="00620C34" w:rsidP="006702BE">
            <w:pPr>
              <w:widowControl w:val="0"/>
              <w:spacing w:line="226" w:lineRule="auto"/>
              <w:rPr>
                <w:rFonts w:eastAsia="Arial Unicode MS"/>
                <w:b/>
                <w:bCs/>
                <w:color w:val="000000" w:themeColor="text1"/>
                <w:sz w:val="14"/>
                <w:szCs w:val="14"/>
              </w:rPr>
            </w:pPr>
            <w:r w:rsidRPr="0022511D">
              <w:rPr>
                <w:rFonts w:eastAsia="Arial Unicode MS"/>
                <w:b/>
                <w:bCs/>
                <w:color w:val="000000" w:themeColor="text1"/>
                <w:sz w:val="14"/>
                <w:szCs w:val="14"/>
              </w:rPr>
              <w:t>HİSSE BAŞINA TEMETTÜ</w:t>
            </w:r>
          </w:p>
        </w:tc>
        <w:tc>
          <w:tcPr>
            <w:tcW w:w="916"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DBC312C" w14:textId="77777777" w:rsidR="00620C34" w:rsidRPr="0022511D" w:rsidRDefault="00620C34" w:rsidP="006702BE">
            <w:pPr>
              <w:widowControl w:val="0"/>
              <w:spacing w:line="226" w:lineRule="auto"/>
              <w:jc w:val="right"/>
              <w:rPr>
                <w:color w:val="000000" w:themeColor="text1"/>
                <w:sz w:val="14"/>
                <w:szCs w:val="14"/>
              </w:rPr>
            </w:pPr>
            <w:r w:rsidRPr="0022511D">
              <w:rPr>
                <w:b/>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77B72D36" w14:textId="77777777" w:rsidR="00620C34" w:rsidRPr="0022511D" w:rsidRDefault="00620C34" w:rsidP="006702BE">
            <w:pPr>
              <w:widowControl w:val="0"/>
              <w:spacing w:line="226" w:lineRule="auto"/>
              <w:jc w:val="right"/>
              <w:rPr>
                <w:color w:val="000000" w:themeColor="text1"/>
                <w:sz w:val="14"/>
                <w:szCs w:val="14"/>
              </w:rPr>
            </w:pPr>
            <w:r w:rsidRPr="0022511D">
              <w:rPr>
                <w:b/>
                <w:color w:val="000000" w:themeColor="text1"/>
                <w:sz w:val="14"/>
                <w:szCs w:val="14"/>
              </w:rPr>
              <w:t>-</w:t>
            </w:r>
          </w:p>
        </w:tc>
      </w:tr>
      <w:tr w:rsidR="00620C34" w:rsidRPr="0022511D" w14:paraId="3C274174"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61E0734F" w14:textId="77777777" w:rsidR="00620C34" w:rsidRPr="0022511D" w:rsidRDefault="00620C34" w:rsidP="006702BE">
            <w:pPr>
              <w:widowControl w:val="0"/>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AB48DF0" w14:textId="77777777" w:rsidR="00620C34" w:rsidRPr="0022511D" w:rsidRDefault="00620C34" w:rsidP="006702BE">
            <w:pPr>
              <w:widowControl w:val="0"/>
              <w:spacing w:line="226" w:lineRule="auto"/>
              <w:rPr>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7BB63422" w14:textId="77777777" w:rsidR="00620C34" w:rsidRPr="0022511D" w:rsidRDefault="00620C34" w:rsidP="006702BE">
            <w:pPr>
              <w:widowControl w:val="0"/>
              <w:spacing w:line="226" w:lineRule="auto"/>
              <w:rPr>
                <w:color w:val="000000" w:themeColor="text1"/>
                <w:sz w:val="14"/>
                <w:szCs w:val="14"/>
              </w:rPr>
            </w:pPr>
          </w:p>
        </w:tc>
        <w:tc>
          <w:tcPr>
            <w:tcW w:w="916"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7FAF79D" w14:textId="77777777" w:rsidR="00620C34" w:rsidRPr="0022511D" w:rsidRDefault="00620C34" w:rsidP="006702BE">
            <w:pPr>
              <w:widowControl w:val="0"/>
              <w:spacing w:line="226" w:lineRule="auto"/>
              <w:jc w:val="right"/>
              <w:rPr>
                <w:color w:val="000000" w:themeColor="text1"/>
                <w:sz w:val="14"/>
                <w:szCs w:val="14"/>
              </w:rPr>
            </w:pPr>
          </w:p>
        </w:tc>
        <w:tc>
          <w:tcPr>
            <w:tcW w:w="916" w:type="pct"/>
            <w:tcBorders>
              <w:top w:val="nil"/>
              <w:left w:val="dotted" w:sz="4" w:space="0" w:color="auto"/>
              <w:bottom w:val="nil"/>
              <w:right w:val="single" w:sz="4" w:space="0" w:color="auto"/>
            </w:tcBorders>
            <w:vAlign w:val="bottom"/>
          </w:tcPr>
          <w:p w14:paraId="11F9EDDF" w14:textId="77777777" w:rsidR="00620C34" w:rsidRPr="0022511D" w:rsidRDefault="00620C34" w:rsidP="006702BE">
            <w:pPr>
              <w:widowControl w:val="0"/>
              <w:spacing w:line="226" w:lineRule="auto"/>
              <w:jc w:val="right"/>
              <w:rPr>
                <w:color w:val="000000" w:themeColor="text1"/>
                <w:sz w:val="14"/>
                <w:szCs w:val="14"/>
              </w:rPr>
            </w:pPr>
          </w:p>
        </w:tc>
      </w:tr>
      <w:tr w:rsidR="00620C34" w:rsidRPr="0022511D" w14:paraId="4A75D7FF"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4906D6E2"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66E6A7A"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 xml:space="preserve">4.1 </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74F7A402"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Hisse Senedi Sahiplerine</w:t>
            </w:r>
          </w:p>
        </w:tc>
        <w:tc>
          <w:tcPr>
            <w:tcW w:w="916"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B5BCAD3"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6B80E248"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59602B72" w14:textId="77777777" w:rsidTr="006702B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5EC2496"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F4444E3"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4.2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2913B3B9"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Hisse Senedi Sahiplerine (%)</w:t>
            </w:r>
          </w:p>
        </w:tc>
        <w:tc>
          <w:tcPr>
            <w:tcW w:w="916"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3E29267"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nil"/>
              <w:right w:val="single" w:sz="4" w:space="0" w:color="auto"/>
            </w:tcBorders>
            <w:vAlign w:val="bottom"/>
          </w:tcPr>
          <w:p w14:paraId="56175D39"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4EB31676" w14:textId="77777777" w:rsidTr="006702BE">
        <w:trPr>
          <w:trHeight w:val="119"/>
        </w:trPr>
        <w:tc>
          <w:tcPr>
            <w:tcW w:w="103" w:type="pct"/>
            <w:tcBorders>
              <w:top w:val="nil"/>
              <w:left w:val="single" w:sz="4" w:space="0" w:color="auto"/>
              <w:right w:val="nil"/>
            </w:tcBorders>
            <w:noWrap/>
            <w:tcMar>
              <w:top w:w="18" w:type="dxa"/>
              <w:left w:w="18" w:type="dxa"/>
              <w:bottom w:w="0" w:type="dxa"/>
              <w:right w:w="18" w:type="dxa"/>
            </w:tcMar>
            <w:vAlign w:val="bottom"/>
          </w:tcPr>
          <w:p w14:paraId="596FA927"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right w:val="nil"/>
            </w:tcBorders>
            <w:noWrap/>
            <w:tcMar>
              <w:top w:w="18" w:type="dxa"/>
              <w:left w:w="18" w:type="dxa"/>
              <w:bottom w:w="0" w:type="dxa"/>
              <w:right w:w="18" w:type="dxa"/>
            </w:tcMar>
          </w:tcPr>
          <w:p w14:paraId="2BB916DC"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4.3</w:t>
            </w:r>
          </w:p>
        </w:tc>
        <w:tc>
          <w:tcPr>
            <w:tcW w:w="2890" w:type="pct"/>
            <w:tcBorders>
              <w:top w:val="nil"/>
              <w:left w:val="nil"/>
              <w:right w:val="single" w:sz="4" w:space="0" w:color="auto"/>
            </w:tcBorders>
            <w:noWrap/>
            <w:tcMar>
              <w:top w:w="18" w:type="dxa"/>
              <w:left w:w="18" w:type="dxa"/>
              <w:bottom w:w="0" w:type="dxa"/>
              <w:right w:w="18" w:type="dxa"/>
            </w:tcMar>
            <w:vAlign w:val="bottom"/>
          </w:tcPr>
          <w:p w14:paraId="76AEB9A7"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İmtiyazlı Hisse Senedi Sahiplerine</w:t>
            </w:r>
          </w:p>
        </w:tc>
        <w:tc>
          <w:tcPr>
            <w:tcW w:w="916" w:type="pct"/>
            <w:tcBorders>
              <w:top w:val="nil"/>
              <w:left w:val="single" w:sz="4" w:space="0" w:color="auto"/>
              <w:right w:val="dotted" w:sz="4" w:space="0" w:color="auto"/>
            </w:tcBorders>
            <w:noWrap/>
            <w:tcMar>
              <w:top w:w="18" w:type="dxa"/>
              <w:left w:w="18" w:type="dxa"/>
              <w:bottom w:w="0" w:type="dxa"/>
              <w:right w:w="18" w:type="dxa"/>
            </w:tcMar>
            <w:vAlign w:val="bottom"/>
          </w:tcPr>
          <w:p w14:paraId="281543AA"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right w:val="single" w:sz="4" w:space="0" w:color="auto"/>
            </w:tcBorders>
            <w:vAlign w:val="bottom"/>
          </w:tcPr>
          <w:p w14:paraId="52D19E4F"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r w:rsidR="00620C34" w:rsidRPr="0022511D" w14:paraId="7E84059B" w14:textId="77777777" w:rsidTr="006702BE">
        <w:trPr>
          <w:trHeight w:val="119"/>
        </w:trPr>
        <w:tc>
          <w:tcPr>
            <w:tcW w:w="103" w:type="pct"/>
            <w:tcBorders>
              <w:top w:val="nil"/>
              <w:left w:val="single" w:sz="4" w:space="0" w:color="auto"/>
              <w:bottom w:val="single" w:sz="4" w:space="0" w:color="auto"/>
              <w:right w:val="nil"/>
            </w:tcBorders>
            <w:noWrap/>
            <w:tcMar>
              <w:top w:w="18" w:type="dxa"/>
              <w:left w:w="18" w:type="dxa"/>
              <w:bottom w:w="0" w:type="dxa"/>
              <w:right w:w="18" w:type="dxa"/>
            </w:tcMar>
            <w:vAlign w:val="bottom"/>
          </w:tcPr>
          <w:p w14:paraId="47719DEF" w14:textId="77777777" w:rsidR="00620C34" w:rsidRPr="0022511D" w:rsidRDefault="00620C34" w:rsidP="006702BE">
            <w:pPr>
              <w:widowControl w:val="0"/>
              <w:spacing w:line="226" w:lineRule="auto"/>
              <w:rPr>
                <w:rFonts w:eastAsia="Arial Unicode MS"/>
                <w:b/>
                <w:bCs/>
                <w:color w:val="000000" w:themeColor="text1"/>
                <w:sz w:val="14"/>
                <w:szCs w:val="14"/>
              </w:rPr>
            </w:pPr>
          </w:p>
        </w:tc>
        <w:tc>
          <w:tcPr>
            <w:tcW w:w="175" w:type="pct"/>
            <w:tcBorders>
              <w:top w:val="nil"/>
              <w:left w:val="nil"/>
              <w:bottom w:val="single" w:sz="4" w:space="0" w:color="auto"/>
              <w:right w:val="nil"/>
            </w:tcBorders>
            <w:noWrap/>
            <w:tcMar>
              <w:top w:w="18" w:type="dxa"/>
              <w:left w:w="18" w:type="dxa"/>
              <w:bottom w:w="0" w:type="dxa"/>
              <w:right w:w="18" w:type="dxa"/>
            </w:tcMar>
          </w:tcPr>
          <w:p w14:paraId="6CC4B755" w14:textId="77777777" w:rsidR="00620C34" w:rsidRPr="0022511D" w:rsidRDefault="00620C34" w:rsidP="006702BE">
            <w:pPr>
              <w:widowControl w:val="0"/>
              <w:spacing w:line="226" w:lineRule="auto"/>
              <w:rPr>
                <w:rFonts w:eastAsia="Arial Unicode MS"/>
                <w:color w:val="000000" w:themeColor="text1"/>
                <w:sz w:val="14"/>
                <w:szCs w:val="14"/>
              </w:rPr>
            </w:pPr>
            <w:r w:rsidRPr="0022511D">
              <w:rPr>
                <w:color w:val="000000" w:themeColor="text1"/>
                <w:sz w:val="14"/>
                <w:szCs w:val="14"/>
              </w:rPr>
              <w:t>4.4</w:t>
            </w:r>
          </w:p>
        </w:tc>
        <w:tc>
          <w:tcPr>
            <w:tcW w:w="2890" w:type="pct"/>
            <w:tcBorders>
              <w:top w:val="nil"/>
              <w:left w:val="nil"/>
              <w:bottom w:val="single" w:sz="4" w:space="0" w:color="auto"/>
              <w:right w:val="single" w:sz="4" w:space="0" w:color="auto"/>
            </w:tcBorders>
            <w:noWrap/>
            <w:tcMar>
              <w:top w:w="18" w:type="dxa"/>
              <w:left w:w="18" w:type="dxa"/>
              <w:bottom w:w="0" w:type="dxa"/>
              <w:right w:w="18" w:type="dxa"/>
            </w:tcMar>
            <w:vAlign w:val="bottom"/>
          </w:tcPr>
          <w:p w14:paraId="51BA2C18" w14:textId="77777777" w:rsidR="00620C34" w:rsidRPr="0022511D" w:rsidRDefault="00620C34" w:rsidP="006702BE">
            <w:pPr>
              <w:widowControl w:val="0"/>
              <w:spacing w:line="226" w:lineRule="auto"/>
              <w:rPr>
                <w:rFonts w:eastAsia="Arial Unicode MS"/>
                <w:color w:val="000000" w:themeColor="text1"/>
                <w:sz w:val="14"/>
                <w:szCs w:val="14"/>
              </w:rPr>
            </w:pPr>
            <w:r w:rsidRPr="0022511D">
              <w:rPr>
                <w:rFonts w:eastAsia="Arial Unicode MS"/>
                <w:color w:val="000000" w:themeColor="text1"/>
                <w:sz w:val="14"/>
                <w:szCs w:val="14"/>
              </w:rPr>
              <w:t>İmtiyazlı Hisse Senedi Sahiplerine (%)</w:t>
            </w:r>
          </w:p>
        </w:tc>
        <w:tc>
          <w:tcPr>
            <w:tcW w:w="916" w:type="pct"/>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6E3A6411"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c>
          <w:tcPr>
            <w:tcW w:w="916" w:type="pct"/>
            <w:tcBorders>
              <w:top w:val="nil"/>
              <w:left w:val="dotted" w:sz="4" w:space="0" w:color="auto"/>
              <w:bottom w:val="single" w:sz="4" w:space="0" w:color="auto"/>
              <w:right w:val="single" w:sz="4" w:space="0" w:color="auto"/>
            </w:tcBorders>
            <w:vAlign w:val="bottom"/>
          </w:tcPr>
          <w:p w14:paraId="511DC7BA" w14:textId="77777777" w:rsidR="00620C34" w:rsidRPr="0022511D" w:rsidRDefault="00620C34" w:rsidP="006702BE">
            <w:pPr>
              <w:widowControl w:val="0"/>
              <w:jc w:val="right"/>
              <w:rPr>
                <w:color w:val="000000" w:themeColor="text1"/>
                <w:sz w:val="14"/>
                <w:szCs w:val="14"/>
              </w:rPr>
            </w:pPr>
            <w:r w:rsidRPr="0022511D">
              <w:rPr>
                <w:bCs/>
                <w:color w:val="000000" w:themeColor="text1"/>
                <w:sz w:val="14"/>
                <w:szCs w:val="14"/>
              </w:rPr>
              <w:t>-</w:t>
            </w:r>
          </w:p>
        </w:tc>
      </w:tr>
    </w:tbl>
    <w:p w14:paraId="29D7FFC0" w14:textId="77777777" w:rsidR="003C50D5" w:rsidRPr="0022511D" w:rsidRDefault="003C50D5" w:rsidP="00375126">
      <w:pPr>
        <w:widowControl w:val="0"/>
        <w:suppressAutoHyphens/>
        <w:ind w:left="426" w:hanging="426"/>
        <w:jc w:val="both"/>
        <w:rPr>
          <w:sz w:val="16"/>
          <w:szCs w:val="18"/>
        </w:rPr>
      </w:pPr>
    </w:p>
    <w:p w14:paraId="5E7B26B7" w14:textId="77777777" w:rsidR="003F6626" w:rsidRPr="0022511D" w:rsidRDefault="003F6626" w:rsidP="00375126">
      <w:pPr>
        <w:widowControl w:val="0"/>
        <w:suppressAutoHyphens/>
        <w:ind w:left="426" w:hanging="426"/>
        <w:jc w:val="both"/>
        <w:rPr>
          <w:snapToGrid w:val="0"/>
          <w:sz w:val="14"/>
          <w:szCs w:val="14"/>
        </w:rPr>
      </w:pPr>
      <w:r w:rsidRPr="0022511D">
        <w:rPr>
          <w:sz w:val="14"/>
          <w:szCs w:val="14"/>
        </w:rPr>
        <w:t>(*)</w:t>
      </w:r>
      <w:r w:rsidRPr="0022511D">
        <w:rPr>
          <w:snapToGrid w:val="0"/>
          <w:sz w:val="14"/>
          <w:szCs w:val="14"/>
        </w:rPr>
        <w:tab/>
        <w:t>Kar dağıtımı Banka Genel Kurulu tarafından kararlaştırılmaktadır. Finansal tabloların dü</w:t>
      </w:r>
      <w:r w:rsidR="000D1642" w:rsidRPr="0022511D">
        <w:rPr>
          <w:snapToGrid w:val="0"/>
          <w:sz w:val="14"/>
          <w:szCs w:val="14"/>
        </w:rPr>
        <w:t xml:space="preserve">zenlendiği tarih itibarıyla </w:t>
      </w:r>
      <w:r w:rsidR="00DF590B" w:rsidRPr="0022511D">
        <w:rPr>
          <w:snapToGrid w:val="0"/>
          <w:sz w:val="14"/>
          <w:szCs w:val="14"/>
        </w:rPr>
        <w:t xml:space="preserve">2023 </w:t>
      </w:r>
      <w:r w:rsidRPr="0022511D">
        <w:rPr>
          <w:snapToGrid w:val="0"/>
          <w:sz w:val="14"/>
          <w:szCs w:val="14"/>
        </w:rPr>
        <w:t>yılı Genel Kurul toplantısı henüz yapılmamıştır.</w:t>
      </w:r>
    </w:p>
    <w:p w14:paraId="35891CA3" w14:textId="77777777" w:rsidR="003F6626" w:rsidRPr="0022511D" w:rsidRDefault="003F6626" w:rsidP="006702BE">
      <w:pPr>
        <w:widowControl w:val="0"/>
        <w:jc w:val="center"/>
        <w:rPr>
          <w:rFonts w:eastAsia="Arial Unicode MS"/>
          <w:bCs/>
          <w:sz w:val="18"/>
          <w:szCs w:val="18"/>
        </w:rPr>
      </w:pPr>
    </w:p>
    <w:p w14:paraId="681C711B" w14:textId="77777777" w:rsidR="003C50D5" w:rsidRPr="0022511D" w:rsidRDefault="003C50D5" w:rsidP="006702BE">
      <w:pPr>
        <w:widowControl w:val="0"/>
        <w:jc w:val="center"/>
        <w:rPr>
          <w:rFonts w:eastAsia="Arial Unicode MS"/>
          <w:bCs/>
          <w:sz w:val="18"/>
          <w:szCs w:val="18"/>
        </w:rPr>
      </w:pPr>
    </w:p>
    <w:p w14:paraId="262BF51F" w14:textId="77777777" w:rsidR="003C50D5" w:rsidRPr="0022511D" w:rsidRDefault="003C50D5" w:rsidP="006702BE">
      <w:pPr>
        <w:widowControl w:val="0"/>
        <w:jc w:val="center"/>
        <w:rPr>
          <w:rFonts w:eastAsia="Arial Unicode MS"/>
          <w:bCs/>
          <w:sz w:val="18"/>
          <w:szCs w:val="18"/>
        </w:rPr>
      </w:pPr>
    </w:p>
    <w:p w14:paraId="04A5A501" w14:textId="61BA9A3C" w:rsidR="00074584" w:rsidRPr="0022511D" w:rsidRDefault="00074584" w:rsidP="006702BE">
      <w:pPr>
        <w:widowControl w:val="0"/>
        <w:jc w:val="center"/>
        <w:rPr>
          <w:rFonts w:eastAsia="Arial Unicode MS"/>
          <w:bCs/>
        </w:rPr>
      </w:pPr>
    </w:p>
    <w:p w14:paraId="7F6777B5" w14:textId="4998C40B" w:rsidR="00A56251" w:rsidRPr="0022511D" w:rsidRDefault="003C50D5" w:rsidP="006702BE">
      <w:pPr>
        <w:widowControl w:val="0"/>
        <w:jc w:val="center"/>
        <w:rPr>
          <w:rFonts w:eastAsia="Arial Unicode MS"/>
          <w:bCs/>
        </w:rPr>
      </w:pPr>
      <w:r w:rsidRPr="0022511D">
        <w:rPr>
          <w:rFonts w:eastAsia="Arial Unicode MS"/>
          <w:bCs/>
        </w:rPr>
        <w:t>İlişikteki açıklama ve dipnotlar bu konsolide olmayan finansal tabloların tamamlayıcı bir parçasıdır.</w:t>
      </w:r>
    </w:p>
    <w:p w14:paraId="3F68459A" w14:textId="77777777" w:rsidR="00A56251" w:rsidRPr="0022511D" w:rsidRDefault="00A56251" w:rsidP="006702BE">
      <w:pPr>
        <w:widowControl w:val="0"/>
        <w:rPr>
          <w:rFonts w:eastAsia="Arial Unicode MS"/>
          <w:bCs/>
        </w:rPr>
        <w:sectPr w:rsidR="00A56251" w:rsidRPr="0022511D" w:rsidSect="006702BE">
          <w:headerReference w:type="default" r:id="rId36"/>
          <w:footerReference w:type="default" r:id="rId37"/>
          <w:footnotePr>
            <w:numRestart w:val="eachPage"/>
          </w:footnotePr>
          <w:type w:val="nextColumn"/>
          <w:pgSz w:w="11907" w:h="16840" w:code="9"/>
          <w:pgMar w:top="851" w:right="851" w:bottom="851" w:left="851" w:header="851" w:footer="851" w:gutter="0"/>
          <w:cols w:space="708"/>
          <w:docGrid w:linePitch="360"/>
        </w:sectPr>
      </w:pPr>
    </w:p>
    <w:bookmarkEnd w:id="8"/>
    <w:p w14:paraId="1E42FFB0" w14:textId="77777777" w:rsidR="00167D71" w:rsidRPr="0022511D" w:rsidRDefault="00AB213E" w:rsidP="006702BE">
      <w:pPr>
        <w:pStyle w:val="FootnoteText"/>
        <w:widowControl w:val="0"/>
        <w:jc w:val="center"/>
        <w:rPr>
          <w:b/>
        </w:rPr>
      </w:pPr>
      <w:r w:rsidRPr="0022511D">
        <w:rPr>
          <w:b/>
        </w:rPr>
        <w:lastRenderedPageBreak/>
        <w:t>Ü</w:t>
      </w:r>
      <w:r w:rsidR="00167D71" w:rsidRPr="0022511D">
        <w:rPr>
          <w:b/>
        </w:rPr>
        <w:t>ÇÜNCÜ BÖLÜM</w:t>
      </w:r>
    </w:p>
    <w:p w14:paraId="0B57B525" w14:textId="77777777" w:rsidR="00635E43" w:rsidRPr="0022511D" w:rsidRDefault="00635E43" w:rsidP="006702BE">
      <w:pPr>
        <w:pStyle w:val="FootnoteText"/>
        <w:widowControl w:val="0"/>
        <w:jc w:val="center"/>
        <w:rPr>
          <w:b/>
        </w:rPr>
      </w:pPr>
    </w:p>
    <w:p w14:paraId="3ECCF461" w14:textId="77777777" w:rsidR="00167D71" w:rsidRPr="0022511D" w:rsidRDefault="00167D71" w:rsidP="006702BE">
      <w:pPr>
        <w:pStyle w:val="FootnoteText"/>
        <w:widowControl w:val="0"/>
        <w:ind w:left="851"/>
        <w:jc w:val="center"/>
        <w:rPr>
          <w:b/>
        </w:rPr>
      </w:pPr>
      <w:r w:rsidRPr="0022511D">
        <w:rPr>
          <w:b/>
        </w:rPr>
        <w:t>MUHASEBE POLİTİKALARINA İLİŞKİN AÇIKLAMALAR</w:t>
      </w:r>
    </w:p>
    <w:p w14:paraId="57C7FFF5" w14:textId="77777777" w:rsidR="00635E43" w:rsidRPr="0022511D" w:rsidRDefault="00635E43" w:rsidP="006702BE">
      <w:pPr>
        <w:pStyle w:val="FootnoteText"/>
        <w:widowControl w:val="0"/>
        <w:ind w:left="851"/>
        <w:jc w:val="center"/>
        <w:rPr>
          <w:b/>
        </w:rPr>
      </w:pPr>
    </w:p>
    <w:p w14:paraId="2EB3483A" w14:textId="77777777" w:rsidR="0048035E" w:rsidRPr="0022511D" w:rsidRDefault="0048035E" w:rsidP="006702BE">
      <w:pPr>
        <w:pStyle w:val="MuhasebePolitikalar"/>
        <w:widowControl w:val="0"/>
        <w:tabs>
          <w:tab w:val="left" w:pos="851"/>
        </w:tabs>
        <w:ind w:left="851" w:hanging="851"/>
        <w:rPr>
          <w:sz w:val="20"/>
          <w:szCs w:val="20"/>
        </w:rPr>
      </w:pPr>
      <w:bookmarkStart w:id="9" w:name="_Toc126320092"/>
      <w:r w:rsidRPr="0022511D">
        <w:rPr>
          <w:sz w:val="20"/>
          <w:szCs w:val="20"/>
        </w:rPr>
        <w:t>I.</w:t>
      </w:r>
      <w:r w:rsidRPr="0022511D">
        <w:rPr>
          <w:sz w:val="20"/>
          <w:szCs w:val="20"/>
        </w:rPr>
        <w:tab/>
      </w:r>
      <w:bookmarkEnd w:id="9"/>
      <w:r w:rsidRPr="0022511D">
        <w:rPr>
          <w:sz w:val="20"/>
          <w:szCs w:val="20"/>
        </w:rPr>
        <w:t>SUNUM ESASLARINA İLİŞKİN AÇIKLAMALAR</w:t>
      </w:r>
    </w:p>
    <w:p w14:paraId="2EE693F7" w14:textId="77777777" w:rsidR="00F46E51" w:rsidRPr="0022511D" w:rsidRDefault="00F46E51" w:rsidP="006702BE">
      <w:pPr>
        <w:pStyle w:val="MuhasebePolitikalar"/>
        <w:widowControl w:val="0"/>
        <w:tabs>
          <w:tab w:val="left" w:pos="851"/>
        </w:tabs>
        <w:ind w:left="851" w:firstLine="0"/>
        <w:rPr>
          <w:sz w:val="20"/>
          <w:szCs w:val="20"/>
        </w:rPr>
      </w:pPr>
    </w:p>
    <w:p w14:paraId="5EC73BBA" w14:textId="77777777" w:rsidR="00251412" w:rsidRPr="0022511D" w:rsidRDefault="00E27B91" w:rsidP="006702BE">
      <w:pPr>
        <w:widowControl w:val="0"/>
        <w:ind w:left="851"/>
        <w:jc w:val="both"/>
      </w:pPr>
      <w:r w:rsidRPr="0022511D">
        <w:t>Banka, konsolide olmayan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(“TFRS”) hükümlerini içeren; “BDDK Muhasebe ve Finansal Raporlama Mevzuatı” na uygun olarak düzenlemektedir</w:t>
      </w:r>
      <w:r w:rsidR="006E551E" w:rsidRPr="0022511D">
        <w:t>.</w:t>
      </w:r>
    </w:p>
    <w:p w14:paraId="1C4B35F9" w14:textId="77777777" w:rsidR="00F46E51" w:rsidRPr="0022511D" w:rsidRDefault="00F46E51" w:rsidP="006702BE">
      <w:pPr>
        <w:widowControl w:val="0"/>
        <w:ind w:left="851"/>
        <w:jc w:val="both"/>
      </w:pPr>
    </w:p>
    <w:p w14:paraId="0C625E69" w14:textId="0F829793" w:rsidR="004C54F5" w:rsidRPr="0022511D" w:rsidRDefault="009A3F60" w:rsidP="006702BE">
      <w:pPr>
        <w:widowControl w:val="0"/>
        <w:ind w:left="851"/>
        <w:jc w:val="both"/>
        <w:rPr>
          <w:rFonts w:eastAsia="Arial Unicode MS"/>
          <w:bCs/>
        </w:rPr>
      </w:pPr>
      <w:r w:rsidRPr="0022511D">
        <w:rPr>
          <w:rFonts w:eastAsia="Arial Unicode MS"/>
          <w:bCs/>
        </w:rPr>
        <w:t>Düzenlenen kamuya açıklanacak konsolide olmayan finansal tabloların biçim ve içerikleri ile bunların açıklama ve dipnotları 28 Haziran 2012 tarih ve 28337 sayılı Resmi Gazete’de yayımlanan “Bankalarca Kamuya Açıklanacak Finansal Tablolar ile Bunlara İlişkin Açıklama ve Dipnotlar Hakkında Tebliğ” ve</w:t>
      </w:r>
      <w:r w:rsidR="00146CA0" w:rsidRPr="0022511D">
        <w:rPr>
          <w:rFonts w:eastAsia="Arial Unicode MS"/>
          <w:bCs/>
        </w:rPr>
        <w:br/>
      </w:r>
      <w:r w:rsidRPr="0022511D">
        <w:rPr>
          <w:rFonts w:eastAsia="Arial Unicode MS"/>
          <w:bCs/>
        </w:rPr>
        <w:t>23</w:t>
      </w:r>
      <w:r w:rsidR="00146CA0" w:rsidRPr="0022511D">
        <w:rPr>
          <w:rFonts w:eastAsia="Arial Unicode MS"/>
          <w:bCs/>
        </w:rPr>
        <w:t xml:space="preserve"> </w:t>
      </w:r>
      <w:r w:rsidRPr="0022511D">
        <w:rPr>
          <w:rFonts w:eastAsia="Arial Unicode MS"/>
          <w:bCs/>
        </w:rPr>
        <w:t xml:space="preserve">Ekim 2015 tarih ve 29511 sayılı Resmi Gazete’de yayımlanan “Bankalarca Risk Yönetimine İlişkin Kamuya Yapılacak Açıklamalar </w:t>
      </w:r>
      <w:r w:rsidR="005815F2" w:rsidRPr="0022511D">
        <w:rPr>
          <w:rFonts w:eastAsia="Arial Unicode MS"/>
          <w:bCs/>
        </w:rPr>
        <w:t>Hakkında Tebliğ”  ile bu tebliğlere</w:t>
      </w:r>
      <w:r w:rsidRPr="0022511D">
        <w:rPr>
          <w:rFonts w:eastAsia="Arial Unicode MS"/>
          <w:bCs/>
        </w:rPr>
        <w:t xml:space="preserve"> ek ve değişiklikler getiren tebliğlere uygun olarak hazırlanmıştır. Banka, muhasebe kayıtlarını Türk parası olarak, Bankacılık Kanunu, Türk Ticaret Kanunu ve Türk vergi mevzuatına uygun olarak tutmaktadır</w:t>
      </w:r>
      <w:r w:rsidR="004C54F5" w:rsidRPr="0022511D">
        <w:rPr>
          <w:rFonts w:eastAsia="Arial Unicode MS"/>
          <w:bCs/>
        </w:rPr>
        <w:t>.</w:t>
      </w:r>
    </w:p>
    <w:p w14:paraId="34CCAA87" w14:textId="77777777" w:rsidR="00F46E51" w:rsidRPr="0022511D" w:rsidRDefault="00F46E51" w:rsidP="006702BE">
      <w:pPr>
        <w:pStyle w:val="BodyText"/>
        <w:widowControl w:val="0"/>
        <w:tabs>
          <w:tab w:val="clear" w:pos="720"/>
        </w:tabs>
        <w:ind w:left="851"/>
        <w:rPr>
          <w:color w:val="auto"/>
          <w:sz w:val="20"/>
          <w:lang w:eastAsia="tr-TR"/>
        </w:rPr>
      </w:pPr>
    </w:p>
    <w:p w14:paraId="2AB6C25A" w14:textId="77777777" w:rsidR="00E22209" w:rsidRPr="0022511D" w:rsidRDefault="005C0F90" w:rsidP="006702BE">
      <w:pPr>
        <w:pStyle w:val="BodyText"/>
        <w:widowControl w:val="0"/>
        <w:tabs>
          <w:tab w:val="clear" w:pos="720"/>
        </w:tabs>
        <w:ind w:left="851"/>
        <w:rPr>
          <w:color w:val="auto"/>
          <w:sz w:val="20"/>
          <w:lang w:eastAsia="tr-TR"/>
        </w:rPr>
      </w:pPr>
      <w:r w:rsidRPr="0022511D">
        <w:rPr>
          <w:color w:val="auto"/>
          <w:sz w:val="20"/>
          <w:lang w:eastAsia="tr-TR"/>
        </w:rPr>
        <w:t>Konsolide olmayan finansal tablolar, gerçeğe uygun değerleri ile gösterilen finansal varlık ve yükümlülüklerin dışında, tarihi maliyet esası baz alınarak aksi belirtilmedikçe, finansal rapor ve dipnotlarda tüm bakiyeler Bin Türk Lirası (“TL”) olarak sunulmuştur.</w:t>
      </w:r>
      <w:r w:rsidR="009A3F60" w:rsidRPr="0022511D">
        <w:rPr>
          <w:color w:val="auto"/>
          <w:sz w:val="20"/>
          <w:lang w:eastAsia="tr-TR"/>
        </w:rPr>
        <w:t xml:space="preserve"> </w:t>
      </w:r>
    </w:p>
    <w:p w14:paraId="329B291F" w14:textId="77777777" w:rsidR="00642A08" w:rsidRPr="0022511D" w:rsidRDefault="00642A08" w:rsidP="006702BE">
      <w:pPr>
        <w:pStyle w:val="BodyText"/>
        <w:widowControl w:val="0"/>
        <w:tabs>
          <w:tab w:val="clear" w:pos="720"/>
        </w:tabs>
        <w:ind w:left="851"/>
        <w:rPr>
          <w:color w:val="auto"/>
          <w:sz w:val="20"/>
          <w:lang w:eastAsia="tr-TR"/>
        </w:rPr>
      </w:pPr>
    </w:p>
    <w:p w14:paraId="2715EC0C" w14:textId="2B023D17" w:rsidR="00A6065B" w:rsidRDefault="00CC3B97" w:rsidP="006702BE">
      <w:pPr>
        <w:pStyle w:val="BodyText"/>
        <w:widowControl w:val="0"/>
        <w:tabs>
          <w:tab w:val="clear" w:pos="720"/>
        </w:tabs>
        <w:ind w:left="851"/>
        <w:rPr>
          <w:color w:val="auto"/>
          <w:sz w:val="20"/>
          <w:lang w:eastAsia="tr-TR"/>
        </w:rPr>
      </w:pPr>
      <w:r w:rsidRPr="0022511D">
        <w:rPr>
          <w:color w:val="auto"/>
          <w:sz w:val="20"/>
          <w:lang w:eastAsia="tr-TR"/>
        </w:rPr>
        <w:t xml:space="preserve">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w:t>
      </w:r>
      <w:r w:rsidR="009C3492" w:rsidRPr="0022511D">
        <w:rPr>
          <w:color w:val="auto"/>
          <w:sz w:val="20"/>
          <w:lang w:eastAsia="tr-TR"/>
        </w:rPr>
        <w:t>Kullanılan varsayım ve tahminler ile değişikliklerin etkisi ilgili dipnotlarda açıklanmaktadır</w:t>
      </w:r>
      <w:r w:rsidR="009221C2" w:rsidRPr="0022511D">
        <w:rPr>
          <w:color w:val="auto"/>
          <w:sz w:val="20"/>
          <w:lang w:eastAsia="tr-TR"/>
        </w:rPr>
        <w:t>.</w:t>
      </w:r>
    </w:p>
    <w:p w14:paraId="0FEE7785" w14:textId="598D4664" w:rsidR="00D76A9C" w:rsidRDefault="00D76A9C" w:rsidP="006702BE">
      <w:pPr>
        <w:pStyle w:val="BodyText"/>
        <w:widowControl w:val="0"/>
        <w:tabs>
          <w:tab w:val="clear" w:pos="720"/>
        </w:tabs>
        <w:ind w:left="851"/>
        <w:rPr>
          <w:color w:val="auto"/>
          <w:sz w:val="20"/>
          <w:lang w:eastAsia="tr-TR"/>
        </w:rPr>
      </w:pPr>
    </w:p>
    <w:p w14:paraId="1BD25EEB" w14:textId="7F1DC59C" w:rsidR="00D76A9C" w:rsidRPr="004A3AFC" w:rsidRDefault="00D76A9C" w:rsidP="00D76A9C">
      <w:pPr>
        <w:pStyle w:val="BodyText"/>
        <w:widowControl w:val="0"/>
        <w:tabs>
          <w:tab w:val="clear" w:pos="720"/>
        </w:tabs>
        <w:ind w:left="851"/>
        <w:rPr>
          <w:color w:val="auto"/>
          <w:sz w:val="20"/>
          <w:lang w:eastAsia="tr-TR"/>
        </w:rPr>
      </w:pPr>
      <w:r w:rsidRPr="004A3AFC">
        <w:rPr>
          <w:color w:val="auto"/>
          <w:sz w:val="22"/>
          <w:szCs w:val="22"/>
        </w:rPr>
        <w:t>Ertelenmiş vergi varlıkları, ileriki yıllarda vergilendirilebilir gelirin oluşmasının muhtemel olduğunun tespiti halinde kayıtlara alınmaktadır. Vergilendirilebilir gelirin oluşmasının muhtemel olduğu durumlarda, ertelenmiş vergi varlığı taşınan ve kullanılmayan birikmiş zararlar ile her türlü indirilebilir geçici farklar üzerinden hesaplanmaktadır. Banka, yasal kayıtlarda taşınan ve ileride vergilendirilebilir gelirden düşülmesi muhtemel olan taşınan vergi zararı ve Vergi Usul Kanunu'nun 30 Aralık 2023 tarihli ve 32415 (2. Mükerrer) sayılı tebliği ile birlikte, enflasyon muhasebesine ilişkin yapılan düzeltmelerin yaratmış olduğu geçici farklar üzerinden ertelenmiş vergi hesaplamaktadır. Ertelenmiş vergi varlığı, gelecek dönemlerde vergi avantajının sağlanmasının olası olduğu durumlarda ayrılır. Bu nedenle ertelenmiş vergi varlığının ayrılması, gelecek dönemlerdeki finansal performansın tahmin edilmesine bağlıdır. Değerlendirme sırasında, gelecekteki mali kar projeksiyonları ve gerektiğinde kullanılabilecek vergi planlama stratejileri göz önünde bulundurulmuştur. Banka, her yıl gelecek dönemlere ilişkin finansal performansını tekrar gözden geçirmekte ve finansal tablolarında taşıdığı vergi varlığında önemli bir değişiklik olması durumunda değişikliğe tabi tutmaktadır.</w:t>
      </w:r>
    </w:p>
    <w:p w14:paraId="5000E6F3" w14:textId="77777777" w:rsidR="009221C2" w:rsidRPr="0022511D" w:rsidRDefault="009221C2" w:rsidP="006702BE">
      <w:pPr>
        <w:pStyle w:val="BodyText"/>
        <w:widowControl w:val="0"/>
        <w:tabs>
          <w:tab w:val="clear" w:pos="720"/>
        </w:tabs>
        <w:ind w:left="851"/>
        <w:rPr>
          <w:color w:val="auto"/>
          <w:sz w:val="20"/>
          <w:lang w:eastAsia="tr-TR"/>
        </w:rPr>
      </w:pPr>
    </w:p>
    <w:p w14:paraId="25C5A82C" w14:textId="2A979A03" w:rsidR="00A6065B" w:rsidRPr="0022511D" w:rsidRDefault="00A6065B" w:rsidP="006702BE">
      <w:pPr>
        <w:pStyle w:val="BodyText"/>
        <w:widowControl w:val="0"/>
        <w:ind w:left="851"/>
        <w:rPr>
          <w:color w:val="auto"/>
          <w:sz w:val="20"/>
          <w:lang w:eastAsia="tr-TR"/>
        </w:rPr>
      </w:pPr>
      <w:r w:rsidRPr="0022511D">
        <w:rPr>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p>
    <w:p w14:paraId="30382675" w14:textId="01ECF180" w:rsidR="00067FF3" w:rsidRDefault="00067FF3" w:rsidP="006702BE">
      <w:pPr>
        <w:widowControl w:val="0"/>
        <w:ind w:left="851"/>
      </w:pPr>
    </w:p>
    <w:p w14:paraId="67FD43A6" w14:textId="0AC2C4E4" w:rsidR="00D76A9C" w:rsidRPr="0022511D" w:rsidRDefault="00D76A9C" w:rsidP="00D76A9C">
      <w:pPr>
        <w:pStyle w:val="MuhasebePolitikalar"/>
        <w:widowControl w:val="0"/>
        <w:tabs>
          <w:tab w:val="left" w:pos="851"/>
        </w:tabs>
        <w:ind w:left="851" w:hanging="851"/>
        <w:rPr>
          <w:sz w:val="20"/>
          <w:szCs w:val="20"/>
        </w:rPr>
      </w:pPr>
      <w:r w:rsidRPr="0022511D">
        <w:rPr>
          <w:sz w:val="20"/>
          <w:szCs w:val="20"/>
        </w:rPr>
        <w:lastRenderedPageBreak/>
        <w:t>I.</w:t>
      </w:r>
      <w:r w:rsidRPr="0022511D">
        <w:rPr>
          <w:sz w:val="20"/>
          <w:szCs w:val="20"/>
        </w:rPr>
        <w:tab/>
        <w:t>SUNUM ESASLARINA İLİŞKİN AÇIKLAMALAR</w:t>
      </w:r>
      <w:r>
        <w:rPr>
          <w:sz w:val="20"/>
          <w:szCs w:val="20"/>
        </w:rPr>
        <w:t>(Devamı)</w:t>
      </w:r>
    </w:p>
    <w:p w14:paraId="79F971AC" w14:textId="16589989" w:rsidR="00D76A9C" w:rsidRPr="0022511D" w:rsidRDefault="00D76A9C" w:rsidP="006702BE">
      <w:pPr>
        <w:widowControl w:val="0"/>
        <w:ind w:left="851"/>
      </w:pPr>
    </w:p>
    <w:p w14:paraId="20973FDE" w14:textId="611D8B5F" w:rsidR="00067FF3" w:rsidRPr="0022511D" w:rsidRDefault="005125A5" w:rsidP="006702BE">
      <w:pPr>
        <w:widowControl w:val="0"/>
        <w:ind w:left="851"/>
        <w:jc w:val="both"/>
        <w:rPr>
          <w:rFonts w:eastAsia="Arial Unicode MS"/>
          <w:bCs/>
        </w:rPr>
      </w:pPr>
      <w:r w:rsidRPr="0022511D">
        <w:rPr>
          <w:rFonts w:eastAsia="Arial Unicode MS"/>
          <w:bCs/>
        </w:rPr>
        <w:t>KGK tarafından 23 Kasım 2023 tarihinde yapılan duyuruda, TFRS’yi uygulayan işletmelerin 31 Aralık 2023 raporlama döneminden itibaren finansal tablolarında “TMS 29 Yüksek Enflasyonlu Ekonomilerde Finansal Raporlama” standardını uygulamalarına karar verilmiş, ayrıca kendi alanlarında düzenleme ve denetleme yapmakla yetkili olan kurum ya da kuruluşların TMS 29 hükümlerinin uygulanmasına yönelik olarak farklı geçiş tarihleri belirleme konusunda serbestlik tanınmıştır. Bu kapsamda, BDDK’nın 12 Aralık 2023 tarihli ve 10744 sayılı kararı uyarınca, bankalar ile finansal kiralama, faktoring, finansman, tasarruf finansman ve varlık yönetim şirketlerinin 31 Aralık 2023 tarihli finansal tablolarının TMS 29 kapsamında yapılması gereken enflasyon düzeltmesine tabi tutulmamasına ve 11 Ocak 2024 tarihli ve 10825 sayılı Kararı uyarınca, 1 Ocak 2025 tarihinden itibaren enflasyon muhasebesi uygulamasına geçmesine karar verilmiştir.</w:t>
      </w:r>
    </w:p>
    <w:p w14:paraId="6579F9FE" w14:textId="6BA2C0F9" w:rsidR="00635E43" w:rsidRPr="0022511D" w:rsidRDefault="00635E43" w:rsidP="006702BE">
      <w:pPr>
        <w:widowControl w:val="0"/>
      </w:pPr>
    </w:p>
    <w:p w14:paraId="6EF096C3" w14:textId="77777777" w:rsidR="00EF6394" w:rsidRPr="0022511D" w:rsidRDefault="00EF6394" w:rsidP="006702BE">
      <w:pPr>
        <w:pStyle w:val="MuhasebePolitikalar"/>
        <w:widowControl w:val="0"/>
        <w:tabs>
          <w:tab w:val="left" w:pos="851"/>
        </w:tabs>
        <w:ind w:left="851" w:hanging="851"/>
        <w:rPr>
          <w:sz w:val="20"/>
          <w:szCs w:val="20"/>
        </w:rPr>
      </w:pPr>
      <w:r w:rsidRPr="0022511D">
        <w:rPr>
          <w:sz w:val="20"/>
          <w:szCs w:val="20"/>
        </w:rPr>
        <w:t>II.</w:t>
      </w:r>
      <w:r w:rsidRPr="0022511D">
        <w:rPr>
          <w:sz w:val="20"/>
          <w:szCs w:val="20"/>
        </w:rPr>
        <w:tab/>
        <w:t>FİNANSAL ARAÇLARIN KULLANIM STRATEJİSİ VE YABANCI PARA CİNSİNDEN İŞLEMLERE İLİŞKİN AÇIKLAMALAR</w:t>
      </w:r>
    </w:p>
    <w:p w14:paraId="1ED4AFDA" w14:textId="77777777" w:rsidR="00EF6394" w:rsidRPr="0022511D" w:rsidRDefault="00EF6394" w:rsidP="006702BE">
      <w:pPr>
        <w:pStyle w:val="MuhasebePolitikalar"/>
        <w:widowControl w:val="0"/>
        <w:ind w:left="851" w:firstLine="0"/>
        <w:rPr>
          <w:b w:val="0"/>
          <w:bCs w:val="0"/>
          <w:sz w:val="20"/>
          <w:szCs w:val="20"/>
        </w:rPr>
      </w:pPr>
    </w:p>
    <w:p w14:paraId="606AFF28" w14:textId="77777777" w:rsidR="00EF6394" w:rsidRPr="0022511D" w:rsidRDefault="00EF6394" w:rsidP="006702BE">
      <w:pPr>
        <w:widowControl w:val="0"/>
        <w:ind w:left="851"/>
        <w:jc w:val="both"/>
        <w:rPr>
          <w:rFonts w:eastAsia="Arial Unicode MS"/>
          <w:bCs/>
        </w:rPr>
      </w:pPr>
      <w:r w:rsidRPr="0022511D">
        <w:rPr>
          <w:rFonts w:eastAsia="Arial Unicode MS"/>
          <w:bCs/>
        </w:rPr>
        <w:t>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03CB8DE2" w14:textId="77777777" w:rsidR="00EF6394" w:rsidRPr="0022511D" w:rsidRDefault="00EF6394" w:rsidP="006702BE">
      <w:pPr>
        <w:widowControl w:val="0"/>
        <w:tabs>
          <w:tab w:val="left" w:pos="709"/>
        </w:tabs>
        <w:ind w:left="851"/>
        <w:jc w:val="both"/>
        <w:rPr>
          <w:rFonts w:eastAsia="Arial Unicode MS"/>
        </w:rPr>
      </w:pPr>
    </w:p>
    <w:p w14:paraId="330EBD3E" w14:textId="77777777" w:rsidR="00EF6394" w:rsidRPr="0022511D" w:rsidRDefault="00EF6394" w:rsidP="006702BE">
      <w:pPr>
        <w:widowControl w:val="0"/>
        <w:tabs>
          <w:tab w:val="left" w:pos="709"/>
        </w:tabs>
        <w:ind w:left="851"/>
        <w:jc w:val="both"/>
        <w:rPr>
          <w:rFonts w:eastAsia="Arial Unicode MS"/>
          <w:bCs/>
        </w:rPr>
      </w:pPr>
      <w:r w:rsidRPr="0022511D">
        <w:rPr>
          <w:rFonts w:eastAsia="Arial Unicode MS"/>
          <w:bCs/>
        </w:rPr>
        <w:t>Yabancı para işlemler,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577EB875" w14:textId="77777777" w:rsidR="00EF6394" w:rsidRPr="0022511D" w:rsidRDefault="00EF6394" w:rsidP="006702BE">
      <w:pPr>
        <w:widowControl w:val="0"/>
        <w:ind w:left="851"/>
        <w:jc w:val="both"/>
        <w:rPr>
          <w:rFonts w:eastAsia="Arial Unicode MS"/>
        </w:rPr>
      </w:pPr>
    </w:p>
    <w:p w14:paraId="33773E8A" w14:textId="77777777" w:rsidR="00EF6394" w:rsidRPr="0022511D" w:rsidRDefault="00630E2A" w:rsidP="006702BE">
      <w:pPr>
        <w:widowControl w:val="0"/>
        <w:ind w:left="851"/>
        <w:jc w:val="both"/>
        <w:rPr>
          <w:rFonts w:eastAsia="Arial Unicode MS"/>
          <w:bCs/>
        </w:rPr>
      </w:pPr>
      <w:r w:rsidRPr="0022511D">
        <w:rPr>
          <w:rFonts w:eastAsia="Arial Unicode MS"/>
          <w:bCs/>
        </w:rPr>
        <w:t>P</w:t>
      </w:r>
      <w:r w:rsidR="00EF6394" w:rsidRPr="0022511D">
        <w:rPr>
          <w:rFonts w:eastAsia="Arial Unicode MS"/>
          <w:bCs/>
        </w:rPr>
        <w:t>arasal nitelikli finansal aktiflerin Türk Lirası’na dönüştürülmesinden kaynaklanan farklar gelir tablosuna dahil edilmektedir. Banka’nın aktifleştirdiği kur farkı bulunmamaktadır.</w:t>
      </w:r>
    </w:p>
    <w:p w14:paraId="00A70C67" w14:textId="77777777" w:rsidR="00EF6394" w:rsidRPr="0022511D" w:rsidRDefault="00EF6394" w:rsidP="006702BE">
      <w:pPr>
        <w:widowControl w:val="0"/>
        <w:ind w:left="851"/>
        <w:jc w:val="both"/>
        <w:rPr>
          <w:rFonts w:eastAsia="Arial Unicode MS"/>
        </w:rPr>
      </w:pPr>
    </w:p>
    <w:p w14:paraId="23937DD9" w14:textId="77777777" w:rsidR="00EF6394" w:rsidRPr="0022511D" w:rsidRDefault="00EF6394" w:rsidP="006702BE">
      <w:pPr>
        <w:widowControl w:val="0"/>
        <w:ind w:left="851"/>
        <w:jc w:val="both"/>
        <w:rPr>
          <w:rFonts w:eastAsia="Arial Unicode MS"/>
          <w:bCs/>
        </w:rPr>
      </w:pPr>
      <w:r w:rsidRPr="0022511D">
        <w:rPr>
          <w:rFonts w:eastAsia="Arial Unicode MS"/>
          <w:bCs/>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6C4FAAAC" w14:textId="77777777" w:rsidR="00EF6394" w:rsidRPr="0022511D" w:rsidRDefault="00EF6394" w:rsidP="006702BE">
      <w:pPr>
        <w:widowControl w:val="0"/>
        <w:ind w:left="851"/>
        <w:jc w:val="both"/>
        <w:rPr>
          <w:rFonts w:eastAsia="Arial Unicode MS"/>
          <w:bCs/>
        </w:rPr>
      </w:pPr>
    </w:p>
    <w:p w14:paraId="475380B5" w14:textId="77777777" w:rsidR="00EF6394" w:rsidRPr="0022511D" w:rsidRDefault="00EF6394" w:rsidP="006702BE">
      <w:pPr>
        <w:widowControl w:val="0"/>
        <w:tabs>
          <w:tab w:val="left" w:pos="851"/>
        </w:tabs>
        <w:ind w:left="851" w:right="2" w:hanging="851"/>
        <w:jc w:val="both"/>
        <w:rPr>
          <w:b/>
          <w:bCs/>
        </w:rPr>
      </w:pPr>
      <w:r w:rsidRPr="0022511D">
        <w:rPr>
          <w:b/>
          <w:bCs/>
        </w:rPr>
        <w:t>III.</w:t>
      </w:r>
      <w:r w:rsidRPr="0022511D">
        <w:rPr>
          <w:b/>
          <w:bCs/>
        </w:rPr>
        <w:tab/>
        <w:t>İŞTİRAKLER, BAĞLI ORTAKLIKLAR VE BİRLİKTE KONTROL EDİLEN ORTAKLIKLARA İLİŞKİN AÇIKLAMALAR</w:t>
      </w:r>
    </w:p>
    <w:p w14:paraId="697D777E" w14:textId="77777777" w:rsidR="00EF6394" w:rsidRPr="0022511D" w:rsidRDefault="00EF6394" w:rsidP="006702BE">
      <w:pPr>
        <w:pStyle w:val="BodyTextIndent"/>
        <w:widowControl w:val="0"/>
        <w:ind w:left="851" w:right="2" w:firstLine="0"/>
        <w:rPr>
          <w:sz w:val="20"/>
          <w:szCs w:val="20"/>
        </w:rPr>
      </w:pPr>
    </w:p>
    <w:p w14:paraId="0D5E1184" w14:textId="77777777" w:rsidR="00635E43" w:rsidRPr="0022511D" w:rsidRDefault="00630E2A" w:rsidP="006702BE">
      <w:pPr>
        <w:widowControl w:val="0"/>
        <w:ind w:left="851"/>
        <w:jc w:val="both"/>
        <w:rPr>
          <w:rFonts w:eastAsia="Arial Unicode MS"/>
          <w:bCs/>
        </w:rPr>
      </w:pPr>
      <w:r w:rsidRPr="0022511D">
        <w:rPr>
          <w:rFonts w:eastAsia="Arial Unicode MS"/>
          <w:bCs/>
        </w:rPr>
        <w:t>Bulunmamaktadır.</w:t>
      </w:r>
    </w:p>
    <w:p w14:paraId="6CD2A847" w14:textId="77777777" w:rsidR="00BB6101" w:rsidRPr="0022511D" w:rsidRDefault="00BB6101" w:rsidP="006702BE">
      <w:pPr>
        <w:pStyle w:val="MuhasebePolitikalar"/>
        <w:widowControl w:val="0"/>
        <w:ind w:left="851" w:firstLine="0"/>
        <w:rPr>
          <w:sz w:val="20"/>
          <w:szCs w:val="20"/>
        </w:rPr>
      </w:pPr>
    </w:p>
    <w:p w14:paraId="688E95E4" w14:textId="77777777" w:rsidR="00BB6101" w:rsidRPr="0022511D" w:rsidRDefault="00BB6101" w:rsidP="006702BE">
      <w:pPr>
        <w:pStyle w:val="MuhasebePolitikalar"/>
        <w:widowControl w:val="0"/>
        <w:tabs>
          <w:tab w:val="left" w:pos="851"/>
        </w:tabs>
        <w:ind w:left="851" w:hanging="851"/>
        <w:rPr>
          <w:sz w:val="20"/>
          <w:szCs w:val="20"/>
        </w:rPr>
      </w:pPr>
      <w:r w:rsidRPr="0022511D">
        <w:rPr>
          <w:sz w:val="20"/>
          <w:szCs w:val="20"/>
        </w:rPr>
        <w:t>IV.</w:t>
      </w:r>
      <w:r w:rsidRPr="0022511D">
        <w:rPr>
          <w:sz w:val="20"/>
          <w:szCs w:val="20"/>
        </w:rPr>
        <w:tab/>
        <w:t xml:space="preserve">VADELİ İŞLEM VE OPSİYON SÖZLEŞMELERİ İLE TÜREV ÜRÜNLERE İLİŞKİN AÇIKLAMALAR </w:t>
      </w:r>
    </w:p>
    <w:p w14:paraId="41192D76" w14:textId="77777777" w:rsidR="00BB6101" w:rsidRPr="0022511D" w:rsidRDefault="00BB6101" w:rsidP="006702BE">
      <w:pPr>
        <w:widowControl w:val="0"/>
        <w:ind w:left="851"/>
        <w:jc w:val="both"/>
        <w:rPr>
          <w:rFonts w:eastAsia="Arial Unicode MS"/>
        </w:rPr>
      </w:pPr>
    </w:p>
    <w:p w14:paraId="7DF1D557" w14:textId="77777777" w:rsidR="00B22C5F" w:rsidRPr="0022511D" w:rsidRDefault="00630E2A" w:rsidP="006702BE">
      <w:pPr>
        <w:widowControl w:val="0"/>
        <w:autoSpaceDE w:val="0"/>
        <w:autoSpaceDN w:val="0"/>
        <w:adjustRightInd w:val="0"/>
        <w:ind w:left="851"/>
        <w:jc w:val="both"/>
        <w:rPr>
          <w:rFonts w:eastAsia="Arial Unicode MS"/>
          <w:bCs/>
        </w:rPr>
      </w:pPr>
      <w:r w:rsidRPr="0022511D">
        <w:rPr>
          <w:rFonts w:eastAsia="Arial Unicode MS"/>
          <w:bCs/>
        </w:rPr>
        <w:t>Bulunmamaktadır.</w:t>
      </w:r>
    </w:p>
    <w:p w14:paraId="419263C4" w14:textId="77777777" w:rsidR="00067FF3" w:rsidRPr="0022511D" w:rsidRDefault="00067FF3" w:rsidP="006702BE">
      <w:pPr>
        <w:widowControl w:val="0"/>
        <w:autoSpaceDE w:val="0"/>
        <w:autoSpaceDN w:val="0"/>
        <w:adjustRightInd w:val="0"/>
        <w:ind w:left="851"/>
        <w:jc w:val="both"/>
        <w:rPr>
          <w:rFonts w:eastAsia="Arial Unicode MS"/>
          <w:bCs/>
        </w:rPr>
      </w:pPr>
    </w:p>
    <w:p w14:paraId="280A251B" w14:textId="77777777" w:rsidR="0048035E" w:rsidRPr="0022511D" w:rsidRDefault="0048035E" w:rsidP="006702BE">
      <w:pPr>
        <w:pStyle w:val="MuhasebePolitikalar"/>
        <w:widowControl w:val="0"/>
        <w:tabs>
          <w:tab w:val="left" w:pos="851"/>
        </w:tabs>
        <w:ind w:left="851" w:hanging="851"/>
        <w:rPr>
          <w:sz w:val="20"/>
          <w:szCs w:val="20"/>
        </w:rPr>
      </w:pPr>
      <w:r w:rsidRPr="0022511D">
        <w:rPr>
          <w:sz w:val="20"/>
          <w:szCs w:val="20"/>
        </w:rPr>
        <w:t>V.</w:t>
      </w:r>
      <w:r w:rsidRPr="0022511D">
        <w:rPr>
          <w:sz w:val="20"/>
          <w:szCs w:val="20"/>
        </w:rPr>
        <w:tab/>
      </w:r>
      <w:r w:rsidR="00F31378" w:rsidRPr="0022511D">
        <w:rPr>
          <w:sz w:val="20"/>
          <w:szCs w:val="20"/>
        </w:rPr>
        <w:t>KAR PAYI GELİR VE GİDERİNE İLİŞKİN AÇIKLAMALAR</w:t>
      </w:r>
    </w:p>
    <w:p w14:paraId="283E3A8D" w14:textId="77777777" w:rsidR="00635E43" w:rsidRPr="0022511D" w:rsidRDefault="00635E43" w:rsidP="006702BE">
      <w:pPr>
        <w:widowControl w:val="0"/>
        <w:ind w:left="851"/>
        <w:jc w:val="both"/>
        <w:rPr>
          <w:rFonts w:eastAsia="Arial Unicode MS"/>
          <w:bCs/>
        </w:rPr>
      </w:pPr>
    </w:p>
    <w:p w14:paraId="1C7E2C1A" w14:textId="77777777" w:rsidR="00E56547" w:rsidRPr="0022511D" w:rsidRDefault="00630E2A" w:rsidP="006702BE">
      <w:pPr>
        <w:widowControl w:val="0"/>
        <w:ind w:left="851"/>
        <w:jc w:val="both"/>
        <w:rPr>
          <w:rFonts w:eastAsia="Arial Unicode MS"/>
          <w:bCs/>
        </w:rPr>
      </w:pPr>
      <w:r w:rsidRPr="0022511D">
        <w:rPr>
          <w:rFonts w:eastAsia="Arial Unicode MS"/>
          <w:bCs/>
        </w:rPr>
        <w:t>Kar payı gelirleri tahakkuk esasına göre kayıtlara intikal ettirilmektedir. 31 Aralık 2023 itibarıyla kar payı gideri bulunmamaktadır.</w:t>
      </w:r>
    </w:p>
    <w:p w14:paraId="66107C5C" w14:textId="77777777" w:rsidR="00E56547" w:rsidRPr="0022511D" w:rsidRDefault="00E56547" w:rsidP="006702BE">
      <w:pPr>
        <w:widowControl w:val="0"/>
        <w:ind w:left="851"/>
        <w:jc w:val="both"/>
        <w:rPr>
          <w:rFonts w:eastAsia="Arial Unicode MS"/>
          <w:bCs/>
        </w:rPr>
      </w:pPr>
    </w:p>
    <w:p w14:paraId="149DA70A" w14:textId="77777777" w:rsidR="00E56547" w:rsidRPr="0022511D" w:rsidRDefault="00E56547" w:rsidP="006702BE">
      <w:pPr>
        <w:widowControl w:val="0"/>
        <w:ind w:left="851"/>
        <w:jc w:val="both"/>
        <w:rPr>
          <w:rFonts w:eastAsia="Arial Unicode MS"/>
          <w:bCs/>
        </w:rPr>
      </w:pPr>
    </w:p>
    <w:p w14:paraId="76590079" w14:textId="7F59018E" w:rsidR="0083789B" w:rsidRPr="0022511D" w:rsidRDefault="0083789B" w:rsidP="006702BE">
      <w:pPr>
        <w:widowControl w:val="0"/>
        <w:ind w:left="851"/>
        <w:jc w:val="both"/>
        <w:rPr>
          <w:rFonts w:eastAsia="Arial Unicode MS"/>
          <w:bCs/>
        </w:rPr>
      </w:pPr>
      <w:r w:rsidRPr="0022511D">
        <w:rPr>
          <w:rFonts w:eastAsia="Arial Unicode MS"/>
          <w:bCs/>
        </w:rPr>
        <w:br w:type="page"/>
      </w:r>
    </w:p>
    <w:p w14:paraId="4F740636" w14:textId="77777777" w:rsidR="0083789B" w:rsidRPr="0022511D" w:rsidRDefault="0083789B" w:rsidP="006702BE">
      <w:pPr>
        <w:pStyle w:val="FootnoteText"/>
        <w:widowControl w:val="0"/>
        <w:spacing w:line="235" w:lineRule="auto"/>
        <w:rPr>
          <w:b/>
        </w:rPr>
      </w:pPr>
      <w:r w:rsidRPr="0022511D">
        <w:rPr>
          <w:b/>
        </w:rPr>
        <w:lastRenderedPageBreak/>
        <w:t>MUHASEBE POLİTİKALARINA İLİŞKİN AÇIKLAMALAR (Devamı)</w:t>
      </w:r>
    </w:p>
    <w:p w14:paraId="311F20F5" w14:textId="77777777" w:rsidR="00686135" w:rsidRPr="0022511D" w:rsidRDefault="00686135" w:rsidP="006702BE">
      <w:pPr>
        <w:widowControl w:val="0"/>
        <w:spacing w:line="235" w:lineRule="auto"/>
        <w:rPr>
          <w:rFonts w:eastAsia="Arial Unicode MS"/>
          <w:bCs/>
        </w:rPr>
      </w:pPr>
    </w:p>
    <w:p w14:paraId="12401A98" w14:textId="77777777" w:rsidR="0048035E" w:rsidRPr="0022511D" w:rsidRDefault="0048035E" w:rsidP="006702BE">
      <w:pPr>
        <w:pStyle w:val="MuhasebePolitikalar"/>
        <w:widowControl w:val="0"/>
        <w:tabs>
          <w:tab w:val="left" w:pos="851"/>
        </w:tabs>
        <w:spacing w:line="235" w:lineRule="auto"/>
        <w:ind w:left="851" w:hanging="851"/>
        <w:rPr>
          <w:sz w:val="20"/>
          <w:szCs w:val="20"/>
        </w:rPr>
      </w:pPr>
      <w:r w:rsidRPr="0022511D">
        <w:rPr>
          <w:sz w:val="20"/>
          <w:szCs w:val="20"/>
        </w:rPr>
        <w:t>VI.</w:t>
      </w:r>
      <w:r w:rsidRPr="0022511D">
        <w:rPr>
          <w:sz w:val="20"/>
          <w:szCs w:val="20"/>
        </w:rPr>
        <w:tab/>
        <w:t xml:space="preserve">ÜCRET VE KOMİSYON GELİR VE GİDERLERİNE İLİŞKİN AÇIKLAMALAR </w:t>
      </w:r>
    </w:p>
    <w:p w14:paraId="4048E68D" w14:textId="77777777" w:rsidR="00635E43" w:rsidRPr="0022511D" w:rsidRDefault="00635E43" w:rsidP="006702BE">
      <w:pPr>
        <w:pStyle w:val="MuhasebePolitikalar"/>
        <w:widowControl w:val="0"/>
        <w:spacing w:line="235" w:lineRule="auto"/>
        <w:ind w:left="851" w:firstLine="0"/>
        <w:rPr>
          <w:b w:val="0"/>
          <w:sz w:val="20"/>
          <w:szCs w:val="20"/>
        </w:rPr>
      </w:pPr>
    </w:p>
    <w:p w14:paraId="47C184F1" w14:textId="77777777" w:rsidR="00B22C5F" w:rsidRPr="0022511D" w:rsidRDefault="00B22C5F" w:rsidP="006702BE">
      <w:pPr>
        <w:pStyle w:val="MuhasebePolitikalar"/>
        <w:widowControl w:val="0"/>
        <w:spacing w:line="235" w:lineRule="auto"/>
        <w:ind w:left="851" w:firstLine="0"/>
        <w:rPr>
          <w:b w:val="0"/>
          <w:sz w:val="20"/>
          <w:szCs w:val="20"/>
        </w:rPr>
      </w:pPr>
      <w:r w:rsidRPr="0022511D">
        <w:rPr>
          <w:b w:val="0"/>
          <w:sz w:val="20"/>
          <w:szCs w:val="20"/>
        </w:rPr>
        <w:t xml:space="preserve">Komisyon </w:t>
      </w:r>
      <w:r w:rsidR="00203221" w:rsidRPr="0022511D">
        <w:rPr>
          <w:b w:val="0"/>
          <w:sz w:val="20"/>
          <w:szCs w:val="20"/>
        </w:rPr>
        <w:t>gelir ve giderlerinden</w:t>
      </w:r>
      <w:r w:rsidRPr="0022511D">
        <w:rPr>
          <w:b w:val="0"/>
          <w:sz w:val="20"/>
          <w:szCs w:val="20"/>
        </w:rPr>
        <w:t>, bankacılık, acente ve aracılık hizmet gelir</w:t>
      </w:r>
      <w:r w:rsidR="00203221" w:rsidRPr="0022511D">
        <w:rPr>
          <w:b w:val="0"/>
          <w:sz w:val="20"/>
          <w:szCs w:val="20"/>
        </w:rPr>
        <w:t xml:space="preserve"> ve giderleri TFRS 15 Müşteri Sözleşmelerinden Hasılat standardına uygun olarak </w:t>
      </w:r>
      <w:r w:rsidRPr="0022511D">
        <w:rPr>
          <w:b w:val="0"/>
          <w:sz w:val="20"/>
          <w:szCs w:val="20"/>
        </w:rPr>
        <w:t xml:space="preserve">tahsil edildikleri </w:t>
      </w:r>
      <w:r w:rsidR="00203221" w:rsidRPr="0022511D">
        <w:rPr>
          <w:b w:val="0"/>
          <w:sz w:val="20"/>
          <w:szCs w:val="20"/>
        </w:rPr>
        <w:t xml:space="preserve">veya ödendikleri </w:t>
      </w:r>
      <w:r w:rsidRPr="0022511D">
        <w:rPr>
          <w:b w:val="0"/>
          <w:sz w:val="20"/>
          <w:szCs w:val="20"/>
        </w:rPr>
        <w:t>anda gelir</w:t>
      </w:r>
      <w:r w:rsidR="00203221" w:rsidRPr="0022511D">
        <w:rPr>
          <w:b w:val="0"/>
          <w:sz w:val="20"/>
          <w:szCs w:val="20"/>
        </w:rPr>
        <w:t>/gider olarak</w:t>
      </w:r>
      <w:r w:rsidRPr="0022511D">
        <w:rPr>
          <w:b w:val="0"/>
          <w:sz w:val="20"/>
          <w:szCs w:val="20"/>
        </w:rPr>
        <w:t xml:space="preserve"> </w:t>
      </w:r>
      <w:r w:rsidR="00203221" w:rsidRPr="0022511D">
        <w:rPr>
          <w:b w:val="0"/>
          <w:sz w:val="20"/>
          <w:szCs w:val="20"/>
        </w:rPr>
        <w:t>muhasebeleştirilmektedir</w:t>
      </w:r>
      <w:r w:rsidRPr="0022511D">
        <w:rPr>
          <w:b w:val="0"/>
          <w:sz w:val="20"/>
          <w:szCs w:val="20"/>
        </w:rPr>
        <w:t xml:space="preserve">. </w:t>
      </w:r>
    </w:p>
    <w:p w14:paraId="6615E398" w14:textId="77777777" w:rsidR="00EF6394" w:rsidRPr="0022511D" w:rsidRDefault="00EF6394" w:rsidP="006702BE">
      <w:pPr>
        <w:pStyle w:val="MuhasebePolitikalar"/>
        <w:widowControl w:val="0"/>
        <w:spacing w:line="235" w:lineRule="auto"/>
        <w:ind w:left="0" w:firstLine="0"/>
        <w:rPr>
          <w:b w:val="0"/>
          <w:bCs w:val="0"/>
          <w:sz w:val="20"/>
          <w:szCs w:val="20"/>
        </w:rPr>
      </w:pPr>
    </w:p>
    <w:p w14:paraId="70C93A72" w14:textId="77777777" w:rsidR="0048035E" w:rsidRPr="0022511D" w:rsidRDefault="0048035E" w:rsidP="006702BE">
      <w:pPr>
        <w:pStyle w:val="MuhasebePolitikalar"/>
        <w:widowControl w:val="0"/>
        <w:spacing w:line="235" w:lineRule="auto"/>
        <w:ind w:left="851" w:hanging="851"/>
        <w:rPr>
          <w:sz w:val="20"/>
          <w:szCs w:val="20"/>
        </w:rPr>
      </w:pPr>
      <w:r w:rsidRPr="0022511D">
        <w:rPr>
          <w:sz w:val="20"/>
          <w:szCs w:val="20"/>
        </w:rPr>
        <w:t>VII.</w:t>
      </w:r>
      <w:r w:rsidRPr="0022511D">
        <w:rPr>
          <w:sz w:val="20"/>
          <w:szCs w:val="20"/>
        </w:rPr>
        <w:tab/>
        <w:t xml:space="preserve">FİNANSAL VARLIKLARA İLİŞKİN AÇIKLAMALAR </w:t>
      </w:r>
    </w:p>
    <w:p w14:paraId="72D42DC2" w14:textId="77777777" w:rsidR="00635E43" w:rsidRPr="0022511D" w:rsidRDefault="00635E43" w:rsidP="006702BE">
      <w:pPr>
        <w:pStyle w:val="MuhasebePolitikalar"/>
        <w:widowControl w:val="0"/>
        <w:spacing w:line="235" w:lineRule="auto"/>
        <w:ind w:left="851" w:firstLine="0"/>
        <w:rPr>
          <w:b w:val="0"/>
          <w:sz w:val="20"/>
          <w:szCs w:val="20"/>
        </w:rPr>
      </w:pPr>
    </w:p>
    <w:p w14:paraId="50EC5F8A" w14:textId="77777777" w:rsidR="00795888" w:rsidRPr="0022511D" w:rsidRDefault="00795888" w:rsidP="006702BE">
      <w:pPr>
        <w:widowControl w:val="0"/>
        <w:spacing w:line="235" w:lineRule="auto"/>
        <w:ind w:left="851" w:right="142"/>
        <w:jc w:val="both"/>
        <w:rPr>
          <w:rFonts w:eastAsia="Arial Unicode MS"/>
          <w:bCs/>
        </w:rPr>
      </w:pPr>
      <w:r w:rsidRPr="0022511D">
        <w:rPr>
          <w:rFonts w:eastAsia="Arial Unicode MS"/>
          <w:bCs/>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171A18E9" w14:textId="77777777" w:rsidR="00795888" w:rsidRPr="0022511D" w:rsidRDefault="00795888" w:rsidP="006702BE">
      <w:pPr>
        <w:widowControl w:val="0"/>
        <w:spacing w:line="235" w:lineRule="auto"/>
        <w:ind w:left="851" w:right="142"/>
        <w:jc w:val="both"/>
        <w:rPr>
          <w:rFonts w:eastAsia="Arial Unicode MS"/>
          <w:bCs/>
        </w:rPr>
      </w:pPr>
    </w:p>
    <w:p w14:paraId="5F3A6C13" w14:textId="77777777" w:rsidR="00686135" w:rsidRPr="0022511D" w:rsidRDefault="00795888" w:rsidP="006702BE">
      <w:pPr>
        <w:widowControl w:val="0"/>
        <w:spacing w:line="235" w:lineRule="auto"/>
        <w:ind w:left="851" w:right="142"/>
        <w:jc w:val="both"/>
        <w:rPr>
          <w:rFonts w:eastAsia="Arial Unicode MS"/>
          <w:bCs/>
        </w:rPr>
      </w:pPr>
      <w:r w:rsidRPr="0022511D">
        <w:rPr>
          <w:rFonts w:eastAsia="Arial Unicode MS"/>
          <w:bCs/>
        </w:rPr>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p>
    <w:p w14:paraId="5F50EF0A" w14:textId="77777777" w:rsidR="00795888" w:rsidRPr="0022511D" w:rsidRDefault="00795888" w:rsidP="006702BE">
      <w:pPr>
        <w:widowControl w:val="0"/>
        <w:spacing w:line="235" w:lineRule="auto"/>
        <w:ind w:left="851" w:right="142"/>
        <w:jc w:val="both"/>
        <w:rPr>
          <w:rFonts w:eastAsia="Arial Unicode MS"/>
          <w:bCs/>
        </w:rPr>
      </w:pPr>
    </w:p>
    <w:p w14:paraId="3EEF402E" w14:textId="77777777" w:rsidR="00686135" w:rsidRPr="0022511D" w:rsidRDefault="00686135" w:rsidP="006702BE">
      <w:pPr>
        <w:pStyle w:val="Heading1"/>
        <w:widowControl w:val="0"/>
        <w:spacing w:before="0" w:line="235" w:lineRule="auto"/>
        <w:ind w:left="851" w:right="142"/>
        <w:jc w:val="both"/>
        <w:rPr>
          <w:rFonts w:ascii="Times New Roman" w:eastAsia="Arial Unicode MS" w:hAnsi="Times New Roman"/>
          <w:bCs/>
          <w:sz w:val="20"/>
          <w:u w:val="none"/>
          <w:lang w:val="tr-TR" w:eastAsia="tr-TR"/>
        </w:rPr>
      </w:pPr>
      <w:r w:rsidRPr="0022511D">
        <w:rPr>
          <w:rFonts w:ascii="Times New Roman" w:eastAsia="Arial Unicode MS" w:hAnsi="Times New Roman"/>
          <w:bCs/>
          <w:sz w:val="20"/>
          <w:u w:val="none"/>
          <w:lang w:val="tr-TR" w:eastAsia="tr-TR"/>
        </w:rPr>
        <w:t>TFRS 9 Kapsamında Sınıflandırma ve Ölçüm</w:t>
      </w:r>
    </w:p>
    <w:p w14:paraId="7B7DED9D" w14:textId="77777777" w:rsidR="00686135" w:rsidRPr="0022511D" w:rsidRDefault="00686135" w:rsidP="006702BE">
      <w:pPr>
        <w:widowControl w:val="0"/>
        <w:spacing w:line="235" w:lineRule="auto"/>
        <w:ind w:left="851"/>
        <w:rPr>
          <w:rFonts w:eastAsia="Arial Unicode MS"/>
        </w:rPr>
      </w:pPr>
    </w:p>
    <w:p w14:paraId="29119620" w14:textId="77777777" w:rsidR="00686135" w:rsidRPr="0022511D" w:rsidRDefault="00686135" w:rsidP="006702BE">
      <w:pPr>
        <w:widowControl w:val="0"/>
        <w:tabs>
          <w:tab w:val="left" w:pos="0"/>
        </w:tabs>
        <w:spacing w:line="235" w:lineRule="auto"/>
        <w:ind w:left="851" w:right="142"/>
        <w:jc w:val="both"/>
        <w:rPr>
          <w:rFonts w:eastAsia="Arial Unicode MS"/>
          <w:bCs/>
        </w:rPr>
      </w:pPr>
      <w:r w:rsidRPr="0022511D">
        <w:rPr>
          <w:rFonts w:eastAsia="Arial Unicode MS"/>
          <w:bCs/>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22B9074B" w14:textId="77777777" w:rsidR="00686135" w:rsidRPr="0022511D" w:rsidRDefault="00686135" w:rsidP="006702BE">
      <w:pPr>
        <w:widowControl w:val="0"/>
        <w:tabs>
          <w:tab w:val="left" w:pos="0"/>
        </w:tabs>
        <w:spacing w:line="235" w:lineRule="auto"/>
        <w:ind w:left="851" w:right="142"/>
        <w:jc w:val="both"/>
        <w:rPr>
          <w:rFonts w:eastAsia="Arial Unicode MS"/>
          <w:bCs/>
        </w:rPr>
      </w:pPr>
    </w:p>
    <w:p w14:paraId="2F598E88" w14:textId="77777777" w:rsidR="00635E43" w:rsidRPr="0022511D" w:rsidRDefault="00686135" w:rsidP="006702BE">
      <w:pPr>
        <w:widowControl w:val="0"/>
        <w:tabs>
          <w:tab w:val="left" w:pos="0"/>
        </w:tabs>
        <w:spacing w:line="235" w:lineRule="auto"/>
        <w:ind w:left="851" w:right="142"/>
        <w:jc w:val="both"/>
        <w:rPr>
          <w:rFonts w:eastAsia="Arial Unicode MS"/>
          <w:bCs/>
        </w:rPr>
      </w:pPr>
      <w:r w:rsidRPr="0022511D">
        <w:rPr>
          <w:rFonts w:eastAsia="Arial Unicode MS"/>
          <w:bCs/>
        </w:rPr>
        <w:t>Finansal varlıkların sınıflandırılmasını belirlemek için “İş Modeli Değerlendirmesi” ve “Sözleşmeye Dayalı Nakit Özellikleri Testi” gerçekleştirilir.</w:t>
      </w:r>
    </w:p>
    <w:p w14:paraId="19BDB96C" w14:textId="77777777" w:rsidR="00635E43" w:rsidRPr="0022511D" w:rsidRDefault="00635E43" w:rsidP="006702BE">
      <w:pPr>
        <w:widowControl w:val="0"/>
        <w:tabs>
          <w:tab w:val="left" w:pos="0"/>
        </w:tabs>
        <w:spacing w:line="235" w:lineRule="auto"/>
        <w:ind w:left="851" w:right="142"/>
        <w:jc w:val="both"/>
        <w:rPr>
          <w:rFonts w:eastAsia="Arial Unicode MS"/>
          <w:bCs/>
        </w:rPr>
      </w:pPr>
    </w:p>
    <w:p w14:paraId="1E7F18B0" w14:textId="77777777" w:rsidR="0013091E" w:rsidRPr="0022511D" w:rsidRDefault="0013091E" w:rsidP="006702BE">
      <w:pPr>
        <w:pStyle w:val="ListParagraph"/>
        <w:widowControl w:val="0"/>
        <w:tabs>
          <w:tab w:val="left" w:pos="1276"/>
        </w:tabs>
        <w:spacing w:line="235" w:lineRule="auto"/>
        <w:ind w:left="1276" w:hanging="425"/>
        <w:jc w:val="both"/>
        <w:rPr>
          <w:rFonts w:eastAsia="Arial Unicode MS"/>
          <w:b/>
          <w:bCs/>
        </w:rPr>
      </w:pPr>
      <w:r w:rsidRPr="0022511D">
        <w:rPr>
          <w:rFonts w:eastAsia="Arial Unicode MS"/>
          <w:b/>
          <w:bCs/>
        </w:rPr>
        <w:t>a.</w:t>
      </w:r>
      <w:r w:rsidRPr="0022511D">
        <w:rPr>
          <w:rFonts w:eastAsia="Arial Unicode MS"/>
          <w:b/>
          <w:bCs/>
        </w:rPr>
        <w:tab/>
        <w:t>Gerçeğe uygun değer farkı kar/zarara yansıtılan finansal varlıklar</w:t>
      </w:r>
    </w:p>
    <w:p w14:paraId="0CE2D11C" w14:textId="77777777" w:rsidR="00635E43" w:rsidRPr="0022511D" w:rsidRDefault="00635E43" w:rsidP="00375126">
      <w:pPr>
        <w:pStyle w:val="Gvdemetni0"/>
        <w:shd w:val="clear" w:color="auto" w:fill="auto"/>
        <w:spacing w:line="235" w:lineRule="auto"/>
        <w:ind w:left="851" w:firstLine="0"/>
        <w:jc w:val="both"/>
        <w:rPr>
          <w:rFonts w:eastAsia="Arial Unicode MS"/>
          <w:bCs/>
        </w:rPr>
      </w:pPr>
    </w:p>
    <w:p w14:paraId="747CE959" w14:textId="77777777" w:rsidR="00090C1A" w:rsidRPr="0022511D" w:rsidRDefault="00090C1A" w:rsidP="00375126">
      <w:pPr>
        <w:pStyle w:val="Gvdemetni0"/>
        <w:spacing w:line="235" w:lineRule="auto"/>
        <w:ind w:left="851" w:firstLine="0"/>
        <w:jc w:val="both"/>
        <w:rPr>
          <w:rFonts w:eastAsia="Arial Unicode MS"/>
          <w:bCs/>
        </w:rPr>
      </w:pPr>
      <w:r w:rsidRPr="0022511D">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 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7710F4CA" w14:textId="77777777" w:rsidR="00090C1A" w:rsidRPr="0022511D" w:rsidRDefault="00090C1A" w:rsidP="00375126">
      <w:pPr>
        <w:pStyle w:val="Gvdemetni0"/>
        <w:spacing w:line="235" w:lineRule="auto"/>
        <w:ind w:left="851"/>
        <w:jc w:val="both"/>
        <w:rPr>
          <w:rFonts w:eastAsia="Arial Unicode MS"/>
          <w:bCs/>
        </w:rPr>
      </w:pPr>
    </w:p>
    <w:p w14:paraId="608BD427" w14:textId="77777777" w:rsidR="00613D80" w:rsidRPr="0022511D" w:rsidRDefault="00090C1A" w:rsidP="00375126">
      <w:pPr>
        <w:pStyle w:val="Gvdemetni0"/>
        <w:shd w:val="clear" w:color="auto" w:fill="auto"/>
        <w:spacing w:line="235" w:lineRule="auto"/>
        <w:ind w:left="851" w:firstLine="0"/>
        <w:jc w:val="both"/>
        <w:rPr>
          <w:rFonts w:eastAsia="Arial Unicode MS"/>
          <w:bCs/>
        </w:rPr>
      </w:pPr>
      <w:r w:rsidRPr="0022511D">
        <w:rPr>
          <w:rFonts w:eastAsia="Arial Unicode MS"/>
          <w:bCs/>
        </w:rPr>
        <w:t>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6F56D639" w14:textId="77777777" w:rsidR="00613D80" w:rsidRPr="0022511D" w:rsidRDefault="00613D80" w:rsidP="00375126">
      <w:pPr>
        <w:pStyle w:val="Gvdemetni0"/>
        <w:shd w:val="clear" w:color="auto" w:fill="auto"/>
        <w:spacing w:line="235" w:lineRule="auto"/>
        <w:ind w:left="851" w:firstLine="0"/>
        <w:jc w:val="both"/>
        <w:rPr>
          <w:rFonts w:eastAsia="Arial Unicode MS"/>
          <w:bCs/>
        </w:rPr>
      </w:pPr>
    </w:p>
    <w:p w14:paraId="716544C9" w14:textId="77777777" w:rsidR="00613D80" w:rsidRPr="0022511D" w:rsidRDefault="00613D80" w:rsidP="006702BE">
      <w:pPr>
        <w:pStyle w:val="ListParagraph"/>
        <w:widowControl w:val="0"/>
        <w:tabs>
          <w:tab w:val="left" w:pos="1276"/>
        </w:tabs>
        <w:ind w:left="1276" w:hanging="425"/>
        <w:jc w:val="both"/>
        <w:rPr>
          <w:rFonts w:eastAsia="Arial Unicode MS"/>
          <w:b/>
          <w:bCs/>
        </w:rPr>
      </w:pPr>
      <w:r w:rsidRPr="0022511D">
        <w:rPr>
          <w:rFonts w:eastAsia="Arial Unicode MS"/>
          <w:b/>
          <w:bCs/>
        </w:rPr>
        <w:t>b.</w:t>
      </w:r>
      <w:r w:rsidRPr="0022511D">
        <w:rPr>
          <w:rFonts w:eastAsia="Arial Unicode MS"/>
          <w:b/>
          <w:bCs/>
        </w:rPr>
        <w:tab/>
        <w:t>Gerçeğe uygun değer farkı diğer kapsamlı gelire yansıtılan finansal varlıklar</w:t>
      </w:r>
    </w:p>
    <w:p w14:paraId="550CCB6E" w14:textId="77777777" w:rsidR="00613D80" w:rsidRPr="0022511D" w:rsidRDefault="00613D80" w:rsidP="006702BE">
      <w:pPr>
        <w:widowControl w:val="0"/>
        <w:ind w:left="851"/>
        <w:jc w:val="both"/>
      </w:pPr>
    </w:p>
    <w:p w14:paraId="66E510E7" w14:textId="77777777" w:rsidR="00613D80" w:rsidRPr="0022511D" w:rsidRDefault="00613D80" w:rsidP="006702BE">
      <w:pPr>
        <w:widowControl w:val="0"/>
        <w:ind w:left="851"/>
        <w:jc w:val="both"/>
        <w:rPr>
          <w:spacing w:val="-4"/>
        </w:rPr>
      </w:pPr>
      <w:r w:rsidRPr="0022511D">
        <w:t>Bulunmamaktadır.</w:t>
      </w:r>
    </w:p>
    <w:p w14:paraId="5FB2B884" w14:textId="77777777" w:rsidR="00613D80" w:rsidRPr="0022511D" w:rsidRDefault="00613D80" w:rsidP="006702BE">
      <w:pPr>
        <w:widowControl w:val="0"/>
        <w:rPr>
          <w:spacing w:val="-4"/>
          <w:lang w:eastAsia="en-US"/>
        </w:rPr>
      </w:pPr>
    </w:p>
    <w:p w14:paraId="665D8122" w14:textId="77777777" w:rsidR="00613D80" w:rsidRPr="0022511D" w:rsidRDefault="00613D80" w:rsidP="006702BE">
      <w:pPr>
        <w:pStyle w:val="Gvdemetni0"/>
        <w:shd w:val="clear" w:color="auto" w:fill="auto"/>
        <w:tabs>
          <w:tab w:val="left" w:pos="1276"/>
        </w:tabs>
        <w:spacing w:line="240" w:lineRule="auto"/>
        <w:ind w:left="1276" w:hanging="425"/>
        <w:jc w:val="both"/>
        <w:rPr>
          <w:rFonts w:eastAsia="Arial Unicode MS"/>
          <w:b/>
          <w:bCs/>
          <w:spacing w:val="-4"/>
        </w:rPr>
      </w:pPr>
      <w:r w:rsidRPr="0022511D">
        <w:rPr>
          <w:rFonts w:eastAsia="Arial Unicode MS"/>
          <w:b/>
          <w:bCs/>
          <w:spacing w:val="-4"/>
        </w:rPr>
        <w:t>c.</w:t>
      </w:r>
      <w:r w:rsidRPr="0022511D">
        <w:rPr>
          <w:rFonts w:eastAsia="Arial Unicode MS"/>
          <w:b/>
          <w:bCs/>
          <w:spacing w:val="-4"/>
        </w:rPr>
        <w:tab/>
        <w:t>İtfa edilmiş maliyeti ile ölçülen finansal varlıklar:</w:t>
      </w:r>
    </w:p>
    <w:p w14:paraId="2C2FE5BF" w14:textId="77777777" w:rsidR="00613D80" w:rsidRPr="0022511D" w:rsidRDefault="00613D80" w:rsidP="006702BE">
      <w:pPr>
        <w:widowControl w:val="0"/>
        <w:ind w:left="851"/>
        <w:jc w:val="both"/>
        <w:rPr>
          <w:rFonts w:eastAsia="Arial Unicode MS"/>
          <w:bCs/>
          <w:spacing w:val="-4"/>
        </w:rPr>
      </w:pPr>
    </w:p>
    <w:p w14:paraId="0896FD66" w14:textId="77777777" w:rsidR="00E56547" w:rsidRPr="0022511D" w:rsidRDefault="00613D80" w:rsidP="00375126">
      <w:pPr>
        <w:pStyle w:val="Gvdemetni0"/>
        <w:shd w:val="clear" w:color="auto" w:fill="auto"/>
        <w:spacing w:line="235" w:lineRule="auto"/>
        <w:ind w:left="851" w:firstLine="0"/>
        <w:jc w:val="both"/>
        <w:rPr>
          <w:rFonts w:eastAsia="Arial Unicode MS"/>
          <w:bCs/>
          <w:spacing w:val="-4"/>
        </w:rPr>
      </w:pPr>
      <w:r w:rsidRPr="0022511D">
        <w:rPr>
          <w:rFonts w:eastAsia="Arial Unicode MS"/>
          <w:bCs/>
          <w:spacing w:val="-4"/>
        </w:rPr>
        <w:t>Bulunmamaktadır.</w:t>
      </w:r>
    </w:p>
    <w:p w14:paraId="448D958C" w14:textId="67D59A8D" w:rsidR="00C633C9" w:rsidRPr="0022511D" w:rsidRDefault="0083789B" w:rsidP="00375126">
      <w:pPr>
        <w:pStyle w:val="Gvdemetni0"/>
        <w:shd w:val="clear" w:color="auto" w:fill="auto"/>
        <w:spacing w:line="235" w:lineRule="auto"/>
        <w:ind w:left="851" w:firstLine="0"/>
        <w:jc w:val="both"/>
        <w:rPr>
          <w:rFonts w:eastAsia="Arial Unicode MS"/>
          <w:bCs/>
        </w:rPr>
      </w:pPr>
      <w:r w:rsidRPr="0022511D">
        <w:rPr>
          <w:rFonts w:eastAsia="Arial Unicode MS"/>
          <w:bCs/>
        </w:rPr>
        <w:br w:type="page"/>
      </w:r>
      <w:bookmarkStart w:id="10" w:name="_Toc126320097"/>
    </w:p>
    <w:p w14:paraId="06AEE871" w14:textId="77777777" w:rsidR="00C633C9" w:rsidRPr="0022511D" w:rsidRDefault="00C633C9" w:rsidP="006702BE">
      <w:pPr>
        <w:pStyle w:val="BodyTextIndent"/>
        <w:widowControl w:val="0"/>
        <w:ind w:right="2" w:firstLine="0"/>
        <w:rPr>
          <w:b/>
          <w:color w:val="000000" w:themeColor="text1"/>
          <w:sz w:val="20"/>
          <w:szCs w:val="20"/>
        </w:rPr>
      </w:pPr>
      <w:r w:rsidRPr="0022511D">
        <w:rPr>
          <w:b/>
          <w:color w:val="000000" w:themeColor="text1"/>
          <w:sz w:val="20"/>
          <w:szCs w:val="20"/>
        </w:rPr>
        <w:lastRenderedPageBreak/>
        <w:t>MUHASEBE POLİTİKALARINA İLİŞKİN AÇIKLAMALAR (Devamı)</w:t>
      </w:r>
    </w:p>
    <w:p w14:paraId="7F17DC96" w14:textId="77777777" w:rsidR="00EF6394" w:rsidRPr="0022511D" w:rsidRDefault="00EF6394" w:rsidP="006702BE">
      <w:pPr>
        <w:widowControl w:val="0"/>
        <w:ind w:left="851"/>
        <w:jc w:val="both"/>
        <w:rPr>
          <w:spacing w:val="-4"/>
        </w:rPr>
      </w:pPr>
    </w:p>
    <w:p w14:paraId="517666C5" w14:textId="77777777" w:rsidR="006206D5" w:rsidRPr="0022511D" w:rsidRDefault="006206D5" w:rsidP="00375126">
      <w:pPr>
        <w:pStyle w:val="Balk20"/>
        <w:numPr>
          <w:ilvl w:val="0"/>
          <w:numId w:val="7"/>
        </w:numPr>
        <w:shd w:val="clear" w:color="auto" w:fill="auto"/>
        <w:spacing w:line="240" w:lineRule="auto"/>
        <w:ind w:left="851" w:hanging="851"/>
        <w:rPr>
          <w:sz w:val="20"/>
          <w:szCs w:val="20"/>
        </w:rPr>
      </w:pPr>
      <w:bookmarkStart w:id="11" w:name="bookmark15"/>
      <w:r w:rsidRPr="0022511D">
        <w:rPr>
          <w:sz w:val="20"/>
          <w:szCs w:val="20"/>
        </w:rPr>
        <w:t>FİNANSAL VARLIKLARDA DEĞER DÜŞÜKLÜĞÜNE İLİŞKİN AÇIKLAMALAR</w:t>
      </w:r>
      <w:bookmarkEnd w:id="11"/>
      <w:r w:rsidRPr="0022511D">
        <w:rPr>
          <w:sz w:val="20"/>
          <w:szCs w:val="20"/>
        </w:rPr>
        <w:t xml:space="preserve"> </w:t>
      </w:r>
    </w:p>
    <w:p w14:paraId="46516C35" w14:textId="77777777" w:rsidR="00635E43" w:rsidRPr="0022511D" w:rsidRDefault="00635E43" w:rsidP="006702BE">
      <w:pPr>
        <w:widowControl w:val="0"/>
        <w:ind w:left="851"/>
        <w:jc w:val="both"/>
        <w:rPr>
          <w:b/>
        </w:rPr>
      </w:pPr>
    </w:p>
    <w:p w14:paraId="3CB10286" w14:textId="77777777" w:rsidR="006206D5" w:rsidRPr="0022511D" w:rsidRDefault="006206D5" w:rsidP="006702BE">
      <w:pPr>
        <w:widowControl w:val="0"/>
        <w:ind w:left="851"/>
        <w:jc w:val="both"/>
        <w:rPr>
          <w:b/>
        </w:rPr>
      </w:pPr>
      <w:r w:rsidRPr="0022511D">
        <w:rPr>
          <w:b/>
        </w:rPr>
        <w:t>Beklenen zarar karşılıklarına ilişkin açıklamalar</w:t>
      </w:r>
    </w:p>
    <w:p w14:paraId="6DBA9D47" w14:textId="77777777" w:rsidR="00635E43" w:rsidRPr="0022511D" w:rsidRDefault="00635E43" w:rsidP="006702BE">
      <w:pPr>
        <w:widowControl w:val="0"/>
        <w:ind w:left="851"/>
        <w:jc w:val="both"/>
        <w:rPr>
          <w:b/>
        </w:rPr>
      </w:pPr>
    </w:p>
    <w:p w14:paraId="2B309B64" w14:textId="77777777" w:rsidR="00090C1A" w:rsidRPr="0022511D" w:rsidRDefault="00090C1A" w:rsidP="006702BE">
      <w:pPr>
        <w:widowControl w:val="0"/>
        <w:ind w:left="851"/>
        <w:jc w:val="both"/>
      </w:pPr>
      <w:r w:rsidRPr="0022511D">
        <w:t xml:space="preserve">Banka 27 Eylül 2023 tarihinde faaliyete başlamıştır. Banka, BDDK tarafından yayımlanan </w:t>
      </w:r>
      <w:r w:rsidRPr="0022511D">
        <w:rPr>
          <w:i/>
        </w:rPr>
        <w:t>“Kredilerin Sınıflandırılması ve Bunlar İçin Ayrılacak Karşılıklara İlişkin Usul ve Esaslar Hakkında Yönetmelik</w:t>
      </w:r>
      <w:r w:rsidRPr="0022511D">
        <w:t xml:space="preserve">”in dokuzuncu maddesinin altıncı fıkrası kapsamında TFRS 9'un değer düşüklüğüne ilişkin hükümlerini uygulamama konusunda BDDK’ya başvuruda bulunmuş ve Banka’nın talebi, BDDK tarafından kabul edilmiştir. </w:t>
      </w:r>
    </w:p>
    <w:p w14:paraId="02C602B4" w14:textId="77777777" w:rsidR="00090C1A" w:rsidRPr="0022511D" w:rsidRDefault="00090C1A" w:rsidP="006702BE">
      <w:pPr>
        <w:widowControl w:val="0"/>
        <w:ind w:left="851"/>
        <w:jc w:val="both"/>
      </w:pPr>
    </w:p>
    <w:p w14:paraId="01626FC9" w14:textId="77777777" w:rsidR="00090C1A" w:rsidRPr="0022511D" w:rsidRDefault="00090C1A" w:rsidP="006702BE">
      <w:pPr>
        <w:widowControl w:val="0"/>
        <w:ind w:left="851"/>
        <w:jc w:val="both"/>
      </w:pPr>
      <w:r w:rsidRPr="0022511D">
        <w:t xml:space="preserve">Bu kapsamda karşılık hesaplama metodunu TFRS 9'a göre beklenen kredi zararı modeli ile değil; </w:t>
      </w:r>
      <w:r w:rsidRPr="0022511D">
        <w:br/>
        <w:t>31 Aralık 2025 tarihine kadar Yönetmelik’in 10'uncu, 11'inci, 13'üncü ve 15'inci maddeleri kapsamında "TFRS 9 uygulamayan bankalarca ayrılacak genel ve özel karşılıklar" düzenlemelerine uygun olarak hesaplayıp muhasebeleştirmektedir.</w:t>
      </w:r>
    </w:p>
    <w:p w14:paraId="386734EF" w14:textId="77777777" w:rsidR="00090C1A" w:rsidRPr="0022511D" w:rsidRDefault="00090C1A" w:rsidP="006702BE">
      <w:pPr>
        <w:widowControl w:val="0"/>
        <w:ind w:left="851"/>
        <w:jc w:val="both"/>
        <w:rPr>
          <w:b/>
        </w:rPr>
      </w:pPr>
    </w:p>
    <w:p w14:paraId="6A66872A" w14:textId="77777777" w:rsidR="00090C1A" w:rsidRPr="0022511D" w:rsidRDefault="00090C1A" w:rsidP="006702BE">
      <w:pPr>
        <w:widowControl w:val="0"/>
        <w:ind w:left="851"/>
        <w:jc w:val="both"/>
        <w:rPr>
          <w:b/>
        </w:rPr>
      </w:pPr>
      <w:r w:rsidRPr="0022511D">
        <w:rPr>
          <w:b/>
        </w:rPr>
        <w:t>Kayıttan Düşme Politikası</w:t>
      </w:r>
    </w:p>
    <w:p w14:paraId="7A5C34E4" w14:textId="77777777" w:rsidR="00090C1A" w:rsidRPr="0022511D" w:rsidRDefault="00090C1A" w:rsidP="006702BE">
      <w:pPr>
        <w:widowControl w:val="0"/>
        <w:ind w:left="851"/>
        <w:jc w:val="both"/>
        <w:rPr>
          <w:b/>
        </w:rPr>
      </w:pPr>
    </w:p>
    <w:p w14:paraId="3E65F87A" w14:textId="77777777" w:rsidR="00090C1A" w:rsidRPr="0022511D" w:rsidRDefault="00090C1A" w:rsidP="006702BE">
      <w:pPr>
        <w:widowControl w:val="0"/>
        <w:ind w:left="851"/>
        <w:jc w:val="both"/>
      </w:pPr>
      <w:r w:rsidRPr="0022511D">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 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 Söz konusu değişiklik kapsamında cari dönem itibarıyla Banka tarafından herhangi bir kredi kayıtlardan düşülmemiştir.</w:t>
      </w:r>
    </w:p>
    <w:p w14:paraId="68FA3EA7" w14:textId="77777777" w:rsidR="00916102" w:rsidRPr="0022511D" w:rsidRDefault="00916102" w:rsidP="006702BE">
      <w:pPr>
        <w:widowControl w:val="0"/>
        <w:ind w:left="851"/>
        <w:jc w:val="both"/>
      </w:pPr>
    </w:p>
    <w:p w14:paraId="634280CE" w14:textId="77777777" w:rsidR="009F62AB" w:rsidRPr="0022511D" w:rsidRDefault="009F62AB" w:rsidP="006702BE">
      <w:pPr>
        <w:widowControl w:val="0"/>
        <w:tabs>
          <w:tab w:val="left" w:pos="851"/>
        </w:tabs>
        <w:ind w:left="851" w:hanging="851"/>
        <w:jc w:val="both"/>
        <w:rPr>
          <w:b/>
        </w:rPr>
      </w:pPr>
      <w:r w:rsidRPr="0022511D">
        <w:rPr>
          <w:b/>
        </w:rPr>
        <w:t>IX.</w:t>
      </w:r>
      <w:r w:rsidRPr="0022511D">
        <w:rPr>
          <w:b/>
        </w:rPr>
        <w:tab/>
        <w:t>FİNANSAL ARAÇLARIN NETLEŞTİRİLMESİNE İLİŞKİN AÇIKLAMALAR</w:t>
      </w:r>
    </w:p>
    <w:p w14:paraId="09544D82" w14:textId="77777777" w:rsidR="00635E43" w:rsidRPr="0022511D" w:rsidRDefault="00635E43" w:rsidP="00375126">
      <w:pPr>
        <w:pStyle w:val="Gvdemetni0"/>
        <w:shd w:val="clear" w:color="auto" w:fill="auto"/>
        <w:spacing w:line="240" w:lineRule="auto"/>
        <w:ind w:left="851" w:firstLine="0"/>
        <w:jc w:val="both"/>
      </w:pPr>
    </w:p>
    <w:p w14:paraId="022E3292" w14:textId="77777777" w:rsidR="00635E43" w:rsidRPr="0022511D" w:rsidRDefault="009F62AB" w:rsidP="00375126">
      <w:pPr>
        <w:pStyle w:val="Gvdemetni0"/>
        <w:shd w:val="clear" w:color="auto" w:fill="auto"/>
        <w:spacing w:line="240" w:lineRule="auto"/>
        <w:ind w:left="851" w:firstLine="0"/>
        <w:jc w:val="both"/>
      </w:pPr>
      <w:r w:rsidRPr="0022511D">
        <w:t>Finansal varlıklar ve borçlar,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4156C34F" w14:textId="77777777" w:rsidR="00067FF3" w:rsidRPr="0022511D" w:rsidRDefault="00067FF3" w:rsidP="00375126">
      <w:pPr>
        <w:pStyle w:val="Gvdemetni0"/>
        <w:shd w:val="clear" w:color="auto" w:fill="auto"/>
        <w:spacing w:line="240" w:lineRule="auto"/>
        <w:ind w:left="851" w:firstLine="0"/>
        <w:jc w:val="both"/>
      </w:pPr>
    </w:p>
    <w:p w14:paraId="388F975A" w14:textId="77777777" w:rsidR="00990B4F" w:rsidRPr="0022511D" w:rsidRDefault="00990B4F" w:rsidP="006702BE">
      <w:pPr>
        <w:widowControl w:val="0"/>
        <w:tabs>
          <w:tab w:val="left" w:pos="851"/>
        </w:tabs>
        <w:ind w:left="851" w:hanging="851"/>
        <w:jc w:val="both"/>
        <w:rPr>
          <w:b/>
        </w:rPr>
      </w:pPr>
      <w:r w:rsidRPr="0022511D">
        <w:rPr>
          <w:b/>
        </w:rPr>
        <w:t>X.</w:t>
      </w:r>
      <w:r w:rsidRPr="0022511D">
        <w:rPr>
          <w:b/>
        </w:rPr>
        <w:tab/>
        <w:t>SATIŞ VE GERİ ALIŞ ANLAŞMALARI VE MENKUL DEĞERLERİN ÖDÜNÇ VERİLMESİ İŞLEMLERİNE İLİŞKİN AÇIKLAMALAR</w:t>
      </w:r>
    </w:p>
    <w:p w14:paraId="77AE2684" w14:textId="77777777" w:rsidR="00635E43" w:rsidRPr="0022511D" w:rsidRDefault="00635E43" w:rsidP="006702BE">
      <w:pPr>
        <w:pStyle w:val="Gvdemetni0"/>
        <w:shd w:val="clear" w:color="auto" w:fill="auto"/>
        <w:spacing w:line="240" w:lineRule="auto"/>
        <w:ind w:left="851" w:firstLine="0"/>
        <w:jc w:val="both"/>
      </w:pPr>
    </w:p>
    <w:p w14:paraId="6F089973" w14:textId="77777777" w:rsidR="00CD6C04" w:rsidRPr="0022511D" w:rsidRDefault="00DA2663" w:rsidP="006702BE">
      <w:pPr>
        <w:widowControl w:val="0"/>
        <w:ind w:left="851" w:right="142"/>
        <w:jc w:val="both"/>
        <w:rPr>
          <w:rFonts w:eastAsia="Arial Unicode MS"/>
          <w:bCs/>
        </w:rPr>
      </w:pPr>
      <w:r w:rsidRPr="0022511D">
        <w:rPr>
          <w:rFonts w:eastAsia="Arial Unicode MS"/>
          <w:bCs/>
        </w:rPr>
        <w:t>Bulunmamaktadır.</w:t>
      </w:r>
    </w:p>
    <w:p w14:paraId="37F3C897" w14:textId="77777777" w:rsidR="00635E43" w:rsidRPr="0022511D" w:rsidRDefault="00635E43" w:rsidP="006702BE">
      <w:pPr>
        <w:widowControl w:val="0"/>
        <w:tabs>
          <w:tab w:val="left" w:pos="851"/>
        </w:tabs>
        <w:ind w:left="851"/>
        <w:jc w:val="both"/>
        <w:rPr>
          <w:b/>
        </w:rPr>
      </w:pPr>
    </w:p>
    <w:p w14:paraId="1E630D6B" w14:textId="77777777" w:rsidR="00990B4F" w:rsidRPr="0022511D" w:rsidRDefault="00990B4F" w:rsidP="006702BE">
      <w:pPr>
        <w:widowControl w:val="0"/>
        <w:tabs>
          <w:tab w:val="left" w:pos="851"/>
        </w:tabs>
        <w:ind w:left="851" w:hanging="851"/>
        <w:jc w:val="both"/>
        <w:rPr>
          <w:b/>
        </w:rPr>
      </w:pPr>
      <w:r w:rsidRPr="0022511D">
        <w:rPr>
          <w:b/>
        </w:rPr>
        <w:t>XI.</w:t>
      </w:r>
      <w:r w:rsidRPr="0022511D">
        <w:rPr>
          <w:b/>
        </w:rPr>
        <w:tab/>
        <w:t xml:space="preserve">SATIŞ AMAÇLI ELDE TUTULAN VE DURDURULAN FAALİYETLERE İLİŞKİN DURAN VARLIKLAR İLE BU VARLIKLARA İLİŞKİN BORÇLAR HAKKINDA AÇIKLAMALAR </w:t>
      </w:r>
    </w:p>
    <w:p w14:paraId="59067D10" w14:textId="77777777" w:rsidR="00635E43" w:rsidRPr="0022511D" w:rsidRDefault="00635E43" w:rsidP="006702BE">
      <w:pPr>
        <w:widowControl w:val="0"/>
        <w:ind w:left="851"/>
        <w:jc w:val="both"/>
        <w:rPr>
          <w:rFonts w:eastAsia="Arial Unicode MS"/>
          <w:bCs/>
        </w:rPr>
      </w:pPr>
    </w:p>
    <w:p w14:paraId="68F8BBAE" w14:textId="77777777" w:rsidR="00990B4F" w:rsidRPr="0022511D" w:rsidRDefault="00DA634F" w:rsidP="006702BE">
      <w:pPr>
        <w:widowControl w:val="0"/>
        <w:ind w:left="851"/>
        <w:jc w:val="both"/>
        <w:rPr>
          <w:rFonts w:eastAsia="Arial Unicode MS"/>
          <w:bCs/>
        </w:rPr>
      </w:pPr>
      <w:r w:rsidRPr="0022511D">
        <w:rPr>
          <w:rFonts w:eastAsia="Arial Unicode MS"/>
          <w:bCs/>
        </w:rPr>
        <w:t>Bulunmamaktadır.</w:t>
      </w:r>
    </w:p>
    <w:p w14:paraId="2944FF7E" w14:textId="77777777" w:rsidR="00C633C9" w:rsidRPr="0022511D" w:rsidRDefault="00C633C9" w:rsidP="006702BE">
      <w:pPr>
        <w:widowControl w:val="0"/>
        <w:rPr>
          <w:rFonts w:eastAsia="Arial Unicode MS"/>
          <w:bCs/>
        </w:rPr>
      </w:pPr>
      <w:r w:rsidRPr="0022511D">
        <w:rPr>
          <w:rFonts w:eastAsia="Arial Unicode MS"/>
          <w:bCs/>
        </w:rPr>
        <w:br w:type="page"/>
      </w:r>
    </w:p>
    <w:p w14:paraId="570A5339" w14:textId="77777777" w:rsidR="00C633C9" w:rsidRPr="0022511D" w:rsidRDefault="00C633C9" w:rsidP="006702BE">
      <w:pPr>
        <w:pStyle w:val="BodyTextIndent"/>
        <w:widowControl w:val="0"/>
        <w:ind w:right="2" w:firstLine="0"/>
        <w:rPr>
          <w:b/>
          <w:color w:val="000000" w:themeColor="text1"/>
          <w:sz w:val="20"/>
          <w:szCs w:val="20"/>
        </w:rPr>
      </w:pPr>
      <w:r w:rsidRPr="0022511D">
        <w:rPr>
          <w:b/>
          <w:color w:val="000000" w:themeColor="text1"/>
          <w:sz w:val="20"/>
          <w:szCs w:val="20"/>
        </w:rPr>
        <w:lastRenderedPageBreak/>
        <w:t>MUHASEBE POLİTİKALARINA İLİŞKİN AÇIKLAMALAR (Devamı)</w:t>
      </w:r>
    </w:p>
    <w:p w14:paraId="4227925D" w14:textId="77777777" w:rsidR="00635E43" w:rsidRPr="0022511D" w:rsidRDefault="00635E43" w:rsidP="006702BE">
      <w:pPr>
        <w:widowControl w:val="0"/>
        <w:ind w:left="851"/>
        <w:jc w:val="both"/>
        <w:rPr>
          <w:rFonts w:eastAsia="Arial Unicode MS"/>
          <w:bCs/>
        </w:rPr>
      </w:pPr>
    </w:p>
    <w:p w14:paraId="0326DFC4" w14:textId="77777777" w:rsidR="00167D71" w:rsidRPr="0022511D" w:rsidRDefault="00167D71" w:rsidP="006702BE">
      <w:pPr>
        <w:widowControl w:val="0"/>
        <w:tabs>
          <w:tab w:val="left" w:pos="851"/>
        </w:tabs>
        <w:ind w:left="851" w:hanging="851"/>
        <w:jc w:val="both"/>
        <w:rPr>
          <w:b/>
        </w:rPr>
      </w:pPr>
      <w:r w:rsidRPr="0022511D">
        <w:rPr>
          <w:b/>
        </w:rPr>
        <w:t>XII.</w:t>
      </w:r>
      <w:r w:rsidRPr="0022511D">
        <w:rPr>
          <w:b/>
        </w:rPr>
        <w:tab/>
        <w:t>ŞEREFİYE VE DİĞER MADDİ OLMAYAN DURAN VARLIKLARA İLİŞKİN AÇIKLAMALAR</w:t>
      </w:r>
    </w:p>
    <w:p w14:paraId="05631DDA" w14:textId="77777777" w:rsidR="00635E43" w:rsidRPr="0022511D" w:rsidRDefault="00635E43" w:rsidP="006702BE">
      <w:pPr>
        <w:widowControl w:val="0"/>
        <w:ind w:left="851"/>
        <w:jc w:val="both"/>
        <w:rPr>
          <w:rFonts w:eastAsia="Arial Unicode MS"/>
          <w:bCs/>
        </w:rPr>
      </w:pPr>
    </w:p>
    <w:p w14:paraId="467CD7CA" w14:textId="1AF74913" w:rsidR="00452328" w:rsidRPr="0022511D" w:rsidRDefault="00B22C5F" w:rsidP="006702BE">
      <w:pPr>
        <w:widowControl w:val="0"/>
        <w:ind w:left="851"/>
        <w:jc w:val="both"/>
        <w:rPr>
          <w:rFonts w:eastAsia="Arial Unicode MS"/>
          <w:bCs/>
        </w:rPr>
      </w:pPr>
      <w:r w:rsidRPr="0022511D">
        <w:rPr>
          <w:rFonts w:eastAsia="Arial Unicode MS"/>
          <w:bCs/>
        </w:rPr>
        <w:t xml:space="preserve">Bilanço tarihi itibarıyla Banka’nın finansal tablolarında </w:t>
      </w:r>
      <w:r w:rsidR="00CB58C9" w:rsidRPr="0022511D">
        <w:rPr>
          <w:rFonts w:eastAsia="Arial Unicode MS"/>
          <w:bCs/>
        </w:rPr>
        <w:t>şerefiye bulunmamaktadır.</w:t>
      </w:r>
    </w:p>
    <w:p w14:paraId="3E6F3591" w14:textId="77777777" w:rsidR="00452328" w:rsidRPr="0022511D" w:rsidRDefault="00452328" w:rsidP="006702BE">
      <w:pPr>
        <w:widowControl w:val="0"/>
        <w:ind w:left="851"/>
        <w:jc w:val="both"/>
        <w:rPr>
          <w:rFonts w:eastAsia="Arial Unicode MS"/>
          <w:bCs/>
        </w:rPr>
      </w:pPr>
    </w:p>
    <w:p w14:paraId="4B66DA63" w14:textId="77777777" w:rsidR="00B22C5F" w:rsidRPr="0022511D" w:rsidRDefault="00CD6C04" w:rsidP="006702BE">
      <w:pPr>
        <w:widowControl w:val="0"/>
        <w:ind w:left="851"/>
        <w:jc w:val="both"/>
        <w:rPr>
          <w:rFonts w:eastAsia="Arial Unicode MS"/>
          <w:bCs/>
        </w:rPr>
      </w:pPr>
      <w:r w:rsidRPr="0022511D">
        <w:rPr>
          <w:rFonts w:eastAsia="Arial Unicode MS"/>
          <w:bCs/>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22511D">
        <w:rPr>
          <w:rFonts w:eastAsia="Arial Unicode MS"/>
          <w:bCs/>
        </w:rPr>
        <w:t>.</w:t>
      </w:r>
      <w:r w:rsidR="00382BB4" w:rsidRPr="0022511D">
        <w:rPr>
          <w:rFonts w:eastAsia="Arial Unicode MS"/>
          <w:bCs/>
        </w:rPr>
        <w:t xml:space="preserve"> </w:t>
      </w:r>
      <w:r w:rsidR="00B22C5F" w:rsidRPr="0022511D">
        <w:rPr>
          <w:rFonts w:eastAsia="Arial Unicode MS"/>
          <w:bCs/>
        </w:rPr>
        <w:t>Diğer maddi olmayan duran varlıklar, kayda alınmalarını izleyen dönemde maliyet bedelinden birikmiş amortismanların ve varsa birikmiş değer azalışlarının düşülmesinden sonra kalan tutarları üzerinden değerlenmiştir.</w:t>
      </w:r>
    </w:p>
    <w:p w14:paraId="43D4D238" w14:textId="77777777" w:rsidR="00635E43" w:rsidRPr="0022511D" w:rsidRDefault="00635E43" w:rsidP="006702BE">
      <w:pPr>
        <w:widowControl w:val="0"/>
        <w:ind w:left="851"/>
        <w:jc w:val="both"/>
        <w:rPr>
          <w:rFonts w:eastAsia="Arial Unicode MS"/>
          <w:bCs/>
        </w:rPr>
      </w:pPr>
    </w:p>
    <w:p w14:paraId="56918868" w14:textId="76B8F145" w:rsidR="00B22C5F" w:rsidRPr="0022511D" w:rsidRDefault="00B22C5F" w:rsidP="006702BE">
      <w:pPr>
        <w:widowControl w:val="0"/>
        <w:ind w:left="851"/>
        <w:jc w:val="both"/>
        <w:rPr>
          <w:rFonts w:eastAsia="Arial Unicode MS"/>
          <w:bCs/>
        </w:rPr>
      </w:pPr>
      <w:r w:rsidRPr="0022511D">
        <w:rPr>
          <w:rFonts w:eastAsia="Arial Unicode MS"/>
          <w:bCs/>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22511D">
        <w:rPr>
          <w:rFonts w:eastAsia="Arial Unicode MS"/>
          <w:bCs/>
        </w:rPr>
        <w:t xml:space="preserve"> Cari dönem içerisinde uygulanan amortisman yönteminde değişiklik yapılmamıştır.</w:t>
      </w:r>
    </w:p>
    <w:p w14:paraId="300CE53E" w14:textId="28BCFDDB" w:rsidR="004916DB" w:rsidRPr="0022511D" w:rsidRDefault="004916DB" w:rsidP="006702BE">
      <w:pPr>
        <w:widowControl w:val="0"/>
        <w:ind w:left="851"/>
        <w:jc w:val="both"/>
        <w:rPr>
          <w:rFonts w:eastAsia="Arial Unicode MS"/>
          <w:bCs/>
        </w:rPr>
      </w:pPr>
    </w:p>
    <w:p w14:paraId="75637F7D" w14:textId="2E94B459" w:rsidR="004916DB" w:rsidRPr="0022511D" w:rsidRDefault="004916DB" w:rsidP="006702BE">
      <w:pPr>
        <w:widowControl w:val="0"/>
        <w:ind w:left="851"/>
        <w:jc w:val="both"/>
        <w:rPr>
          <w:rFonts w:eastAsia="Arial Unicode MS"/>
          <w:bCs/>
        </w:rPr>
      </w:pPr>
      <w:r w:rsidRPr="0022511D">
        <w:rPr>
          <w:rFonts w:eastAsia="Arial Unicode MS"/>
          <w:bCs/>
        </w:rPr>
        <w:t xml:space="preserve">Diğer bir grup şirketi olan TOM Pay Elektronik Para ve Ödeme Hizmetleri A.Ş. </w:t>
      </w:r>
      <w:r w:rsidR="00277E1A" w:rsidRPr="0022511D">
        <w:rPr>
          <w:rFonts w:eastAsia="Arial Unicode MS"/>
          <w:bCs/>
        </w:rPr>
        <w:t>sahipliğinde bulunan</w:t>
      </w:r>
      <w:r w:rsidRPr="0022511D">
        <w:rPr>
          <w:rFonts w:eastAsia="Arial Unicode MS"/>
          <w:bCs/>
        </w:rPr>
        <w:t xml:space="preserve"> “Hadi” markasının  ve müşterilerinin Banka’ya satılması sonrası diğer maddi duran varlıklar içer</w:t>
      </w:r>
      <w:r w:rsidR="00277E1A" w:rsidRPr="0022511D">
        <w:rPr>
          <w:rFonts w:eastAsia="Arial Unicode MS"/>
          <w:bCs/>
        </w:rPr>
        <w:t>i</w:t>
      </w:r>
      <w:r w:rsidRPr="0022511D">
        <w:rPr>
          <w:rFonts w:eastAsia="Arial Unicode MS"/>
          <w:bCs/>
        </w:rPr>
        <w:t>sine, bağımsız değerleme firması tarafından hazırlanan değerleme raporu sonucunda 299.100 TL tutarında müşteri ve 11.170 TL tutarında marka bedeli kayıtlanmıştır. İlg</w:t>
      </w:r>
      <w:r w:rsidR="00A501EF" w:rsidRPr="0022511D">
        <w:rPr>
          <w:rFonts w:eastAsia="Arial Unicode MS"/>
          <w:bCs/>
        </w:rPr>
        <w:t>i</w:t>
      </w:r>
      <w:r w:rsidRPr="0022511D">
        <w:rPr>
          <w:rFonts w:eastAsia="Arial Unicode MS"/>
          <w:bCs/>
        </w:rPr>
        <w:t xml:space="preserve">li varlıkların faydalı ömürleri </w:t>
      </w:r>
      <w:r w:rsidR="00907863" w:rsidRPr="0022511D">
        <w:rPr>
          <w:rFonts w:eastAsia="Arial Unicode MS"/>
          <w:bCs/>
        </w:rPr>
        <w:t xml:space="preserve">sırasıyla </w:t>
      </w:r>
      <w:r w:rsidRPr="0022511D">
        <w:rPr>
          <w:rFonts w:eastAsia="Arial Unicode MS"/>
          <w:bCs/>
        </w:rPr>
        <w:t>5 ve 15 yıl olarak belirlenmiştir</w:t>
      </w:r>
      <w:r w:rsidR="00277E1A" w:rsidRPr="0022511D">
        <w:rPr>
          <w:rFonts w:eastAsia="Arial Unicode MS"/>
          <w:bCs/>
        </w:rPr>
        <w:t>.</w:t>
      </w:r>
      <w:r w:rsidR="00EB437A">
        <w:rPr>
          <w:rFonts w:eastAsia="Arial Unicode MS"/>
          <w:bCs/>
        </w:rPr>
        <w:t xml:space="preserve"> (Dipnot I-5)</w:t>
      </w:r>
    </w:p>
    <w:p w14:paraId="282AE45C" w14:textId="77777777" w:rsidR="00635E43" w:rsidRPr="0022511D" w:rsidRDefault="00635E43" w:rsidP="006702BE">
      <w:pPr>
        <w:widowControl w:val="0"/>
        <w:ind w:left="851"/>
        <w:jc w:val="both"/>
        <w:rPr>
          <w:rFonts w:eastAsia="Arial Unicode MS"/>
          <w:bCs/>
        </w:rPr>
      </w:pPr>
    </w:p>
    <w:p w14:paraId="10876A74" w14:textId="77777777" w:rsidR="00E857C6" w:rsidRPr="0022511D" w:rsidRDefault="00B22C5F" w:rsidP="006702BE">
      <w:pPr>
        <w:widowControl w:val="0"/>
        <w:ind w:left="851"/>
        <w:jc w:val="both"/>
        <w:rPr>
          <w:rFonts w:eastAsia="Arial Unicode MS"/>
          <w:bCs/>
        </w:rPr>
      </w:pPr>
      <w:r w:rsidRPr="0022511D">
        <w:rPr>
          <w:rFonts w:eastAsia="Arial Unicode MS"/>
          <w:bCs/>
        </w:rPr>
        <w:t>Banka, bilgisayar yazılımları için katlandığı maliyetleri diğer maddi olmayan duran varlıklar-gayrimaddi haklar hesabında izlemekte olup, geliştirici giderleri yazılımın ilk maliyetine eklemek ve faydalı ömürlerini de dikkate almak suretiyle 3 ila 15 yılda itfa etmektedir.</w:t>
      </w:r>
    </w:p>
    <w:p w14:paraId="7431EC2C" w14:textId="77777777" w:rsidR="00BB6101" w:rsidRPr="0022511D" w:rsidRDefault="00BB6101" w:rsidP="006702BE">
      <w:pPr>
        <w:widowControl w:val="0"/>
        <w:ind w:left="851"/>
        <w:jc w:val="both"/>
        <w:rPr>
          <w:rFonts w:eastAsia="Arial Unicode MS"/>
          <w:bCs/>
        </w:rPr>
      </w:pPr>
    </w:p>
    <w:p w14:paraId="3A3E553D" w14:textId="77777777" w:rsidR="004D1941" w:rsidRPr="0022511D" w:rsidRDefault="004D1941" w:rsidP="006702BE">
      <w:pPr>
        <w:widowControl w:val="0"/>
        <w:ind w:left="851" w:hanging="851"/>
        <w:jc w:val="both"/>
        <w:rPr>
          <w:b/>
        </w:rPr>
      </w:pPr>
      <w:r w:rsidRPr="0022511D">
        <w:rPr>
          <w:b/>
        </w:rPr>
        <w:t>XIII.</w:t>
      </w:r>
      <w:r w:rsidRPr="0022511D">
        <w:rPr>
          <w:b/>
        </w:rPr>
        <w:tab/>
        <w:t xml:space="preserve">MADDİ DURAN VARLIKLARA İLİŞKİN AÇIKLAMALAR </w:t>
      </w:r>
    </w:p>
    <w:p w14:paraId="0458C561" w14:textId="77777777" w:rsidR="004D1941" w:rsidRPr="0022511D" w:rsidRDefault="004D1941" w:rsidP="006702BE">
      <w:pPr>
        <w:widowControl w:val="0"/>
        <w:ind w:left="851"/>
        <w:jc w:val="both"/>
      </w:pPr>
    </w:p>
    <w:p w14:paraId="5C98C0E6" w14:textId="77777777" w:rsidR="004D1941" w:rsidRPr="0022511D" w:rsidRDefault="004D1941" w:rsidP="00375126">
      <w:pPr>
        <w:widowControl w:val="0"/>
        <w:autoSpaceDE w:val="0"/>
        <w:autoSpaceDN w:val="0"/>
        <w:ind w:left="851"/>
        <w:jc w:val="both"/>
        <w:rPr>
          <w:lang w:eastAsia="en-US"/>
        </w:rPr>
      </w:pPr>
      <w:r w:rsidRPr="0022511D">
        <w:rPr>
          <w:w w:val="105"/>
          <w:lang w:eastAsia="en-US"/>
        </w:rPr>
        <w:t>Maddi duran varlıkların ilk kayıtları elde etme tutarları ve varlığın kullanılabilir hale getirilebilmesi</w:t>
      </w:r>
      <w:r w:rsidRPr="0022511D">
        <w:rPr>
          <w:spacing w:val="1"/>
          <w:w w:val="105"/>
          <w:lang w:eastAsia="en-US"/>
        </w:rPr>
        <w:t xml:space="preserve"> </w:t>
      </w:r>
      <w:r w:rsidRPr="0022511D">
        <w:rPr>
          <w:spacing w:val="-1"/>
          <w:w w:val="105"/>
          <w:lang w:eastAsia="en-US"/>
        </w:rPr>
        <w:t>için</w:t>
      </w:r>
      <w:r w:rsidRPr="0022511D">
        <w:rPr>
          <w:spacing w:val="-7"/>
          <w:w w:val="105"/>
          <w:lang w:eastAsia="en-US"/>
        </w:rPr>
        <w:t xml:space="preserve"> </w:t>
      </w:r>
      <w:r w:rsidRPr="0022511D">
        <w:rPr>
          <w:spacing w:val="-1"/>
          <w:w w:val="105"/>
          <w:lang w:eastAsia="en-US"/>
        </w:rPr>
        <w:t>gerekli</w:t>
      </w:r>
      <w:r w:rsidRPr="0022511D">
        <w:rPr>
          <w:spacing w:val="-9"/>
          <w:w w:val="105"/>
          <w:lang w:eastAsia="en-US"/>
        </w:rPr>
        <w:t xml:space="preserve"> </w:t>
      </w:r>
      <w:r w:rsidRPr="0022511D">
        <w:rPr>
          <w:spacing w:val="-1"/>
          <w:w w:val="105"/>
          <w:lang w:eastAsia="en-US"/>
        </w:rPr>
        <w:t>diğer</w:t>
      </w:r>
      <w:r w:rsidRPr="0022511D">
        <w:rPr>
          <w:spacing w:val="-11"/>
          <w:w w:val="105"/>
          <w:lang w:eastAsia="en-US"/>
        </w:rPr>
        <w:t xml:space="preserve"> </w:t>
      </w:r>
      <w:r w:rsidRPr="0022511D">
        <w:rPr>
          <w:spacing w:val="-1"/>
          <w:w w:val="105"/>
          <w:lang w:eastAsia="en-US"/>
        </w:rPr>
        <w:t>doğrudan</w:t>
      </w:r>
      <w:r w:rsidRPr="0022511D">
        <w:rPr>
          <w:spacing w:val="-11"/>
          <w:w w:val="105"/>
          <w:lang w:eastAsia="en-US"/>
        </w:rPr>
        <w:t xml:space="preserve"> </w:t>
      </w:r>
      <w:r w:rsidRPr="0022511D">
        <w:rPr>
          <w:spacing w:val="-1"/>
          <w:w w:val="105"/>
          <w:lang w:eastAsia="en-US"/>
        </w:rPr>
        <w:t>giderlerin</w:t>
      </w:r>
      <w:r w:rsidRPr="0022511D">
        <w:rPr>
          <w:spacing w:val="-6"/>
          <w:w w:val="105"/>
          <w:lang w:eastAsia="en-US"/>
        </w:rPr>
        <w:t xml:space="preserve"> </w:t>
      </w:r>
      <w:r w:rsidRPr="0022511D">
        <w:rPr>
          <w:w w:val="105"/>
          <w:lang w:eastAsia="en-US"/>
        </w:rPr>
        <w:t>ilavesi</w:t>
      </w:r>
      <w:r w:rsidRPr="0022511D">
        <w:rPr>
          <w:spacing w:val="-10"/>
          <w:w w:val="105"/>
          <w:lang w:eastAsia="en-US"/>
        </w:rPr>
        <w:t xml:space="preserve"> </w:t>
      </w:r>
      <w:r w:rsidRPr="0022511D">
        <w:rPr>
          <w:w w:val="105"/>
          <w:lang w:eastAsia="en-US"/>
        </w:rPr>
        <w:t>suretiyle</w:t>
      </w:r>
      <w:r w:rsidRPr="0022511D">
        <w:rPr>
          <w:spacing w:val="-9"/>
          <w:w w:val="105"/>
          <w:lang w:eastAsia="en-US"/>
        </w:rPr>
        <w:t xml:space="preserve"> </w:t>
      </w:r>
      <w:r w:rsidRPr="0022511D">
        <w:rPr>
          <w:w w:val="105"/>
          <w:lang w:eastAsia="en-US"/>
        </w:rPr>
        <w:t>bulunmuş</w:t>
      </w:r>
      <w:r w:rsidRPr="0022511D">
        <w:rPr>
          <w:spacing w:val="-9"/>
          <w:w w:val="105"/>
          <w:lang w:eastAsia="en-US"/>
        </w:rPr>
        <w:t xml:space="preserve"> </w:t>
      </w:r>
      <w:r w:rsidRPr="0022511D">
        <w:rPr>
          <w:w w:val="105"/>
          <w:lang w:eastAsia="en-US"/>
        </w:rPr>
        <w:t>maliyet</w:t>
      </w:r>
      <w:r w:rsidRPr="0022511D">
        <w:rPr>
          <w:spacing w:val="-12"/>
          <w:w w:val="105"/>
          <w:lang w:eastAsia="en-US"/>
        </w:rPr>
        <w:t xml:space="preserve"> </w:t>
      </w:r>
      <w:r w:rsidRPr="0022511D">
        <w:rPr>
          <w:w w:val="105"/>
          <w:lang w:eastAsia="en-US"/>
        </w:rPr>
        <w:t>bedeli</w:t>
      </w:r>
      <w:r w:rsidRPr="0022511D">
        <w:rPr>
          <w:spacing w:val="-7"/>
          <w:w w:val="105"/>
          <w:lang w:eastAsia="en-US"/>
        </w:rPr>
        <w:t xml:space="preserve"> </w:t>
      </w:r>
      <w:r w:rsidRPr="0022511D">
        <w:rPr>
          <w:w w:val="105"/>
          <w:lang w:eastAsia="en-US"/>
        </w:rPr>
        <w:t>üzerinden</w:t>
      </w:r>
      <w:r w:rsidRPr="0022511D">
        <w:rPr>
          <w:spacing w:val="-11"/>
          <w:w w:val="105"/>
          <w:lang w:eastAsia="en-US"/>
        </w:rPr>
        <w:t xml:space="preserve"> </w:t>
      </w:r>
      <w:r w:rsidRPr="0022511D">
        <w:rPr>
          <w:w w:val="105"/>
          <w:lang w:eastAsia="en-US"/>
        </w:rPr>
        <w:t>yapılmıştır.</w:t>
      </w:r>
    </w:p>
    <w:p w14:paraId="6B2D2D44" w14:textId="77777777" w:rsidR="004D1941" w:rsidRPr="0022511D" w:rsidRDefault="004D1941" w:rsidP="00375126">
      <w:pPr>
        <w:widowControl w:val="0"/>
        <w:autoSpaceDE w:val="0"/>
        <w:autoSpaceDN w:val="0"/>
        <w:ind w:left="851"/>
        <w:rPr>
          <w:lang w:eastAsia="en-US"/>
        </w:rPr>
      </w:pPr>
    </w:p>
    <w:p w14:paraId="3F2E7141" w14:textId="77777777" w:rsidR="004D1941" w:rsidRPr="0022511D" w:rsidRDefault="004D1941" w:rsidP="00375126">
      <w:pPr>
        <w:widowControl w:val="0"/>
        <w:autoSpaceDE w:val="0"/>
        <w:autoSpaceDN w:val="0"/>
        <w:ind w:left="851"/>
        <w:jc w:val="both"/>
        <w:rPr>
          <w:w w:val="105"/>
          <w:lang w:eastAsia="en-US"/>
        </w:rPr>
      </w:pPr>
      <w:r w:rsidRPr="0022511D">
        <w:rPr>
          <w:w w:val="105"/>
          <w:lang w:eastAsia="en-US"/>
        </w:rPr>
        <w:t>Maddi</w:t>
      </w:r>
      <w:r w:rsidRPr="0022511D">
        <w:rPr>
          <w:spacing w:val="1"/>
          <w:w w:val="105"/>
          <w:lang w:eastAsia="en-US"/>
        </w:rPr>
        <w:t xml:space="preserve"> </w:t>
      </w:r>
      <w:r w:rsidRPr="0022511D">
        <w:rPr>
          <w:w w:val="105"/>
          <w:lang w:eastAsia="en-US"/>
        </w:rPr>
        <w:t>duran</w:t>
      </w:r>
      <w:r w:rsidRPr="0022511D">
        <w:rPr>
          <w:spacing w:val="1"/>
          <w:w w:val="105"/>
          <w:lang w:eastAsia="en-US"/>
        </w:rPr>
        <w:t xml:space="preserve"> </w:t>
      </w:r>
      <w:r w:rsidRPr="0022511D">
        <w:rPr>
          <w:w w:val="105"/>
          <w:lang w:eastAsia="en-US"/>
        </w:rPr>
        <w:t>varlıklar,</w:t>
      </w:r>
      <w:r w:rsidRPr="0022511D">
        <w:rPr>
          <w:spacing w:val="1"/>
          <w:w w:val="105"/>
          <w:lang w:eastAsia="en-US"/>
        </w:rPr>
        <w:t xml:space="preserve"> </w:t>
      </w:r>
      <w:r w:rsidRPr="0022511D">
        <w:rPr>
          <w:w w:val="105"/>
          <w:lang w:eastAsia="en-US"/>
        </w:rPr>
        <w:t>kayda</w:t>
      </w:r>
      <w:r w:rsidRPr="0022511D">
        <w:rPr>
          <w:spacing w:val="1"/>
          <w:w w:val="105"/>
          <w:lang w:eastAsia="en-US"/>
        </w:rPr>
        <w:t xml:space="preserve"> </w:t>
      </w:r>
      <w:r w:rsidRPr="0022511D">
        <w:rPr>
          <w:w w:val="105"/>
          <w:lang w:eastAsia="en-US"/>
        </w:rPr>
        <w:t>alınmalarını</w:t>
      </w:r>
      <w:r w:rsidRPr="0022511D">
        <w:rPr>
          <w:spacing w:val="1"/>
          <w:w w:val="105"/>
          <w:lang w:eastAsia="en-US"/>
        </w:rPr>
        <w:t xml:space="preserve"> </w:t>
      </w:r>
      <w:r w:rsidRPr="0022511D">
        <w:rPr>
          <w:w w:val="105"/>
          <w:lang w:eastAsia="en-US"/>
        </w:rPr>
        <w:t>izleyen</w:t>
      </w:r>
      <w:r w:rsidRPr="0022511D">
        <w:rPr>
          <w:spacing w:val="1"/>
          <w:w w:val="105"/>
          <w:lang w:eastAsia="en-US"/>
        </w:rPr>
        <w:t xml:space="preserve"> </w:t>
      </w:r>
      <w:r w:rsidRPr="0022511D">
        <w:rPr>
          <w:w w:val="105"/>
          <w:lang w:eastAsia="en-US"/>
        </w:rPr>
        <w:t>dönemde</w:t>
      </w:r>
      <w:r w:rsidRPr="0022511D">
        <w:rPr>
          <w:spacing w:val="1"/>
          <w:w w:val="105"/>
          <w:lang w:eastAsia="en-US"/>
        </w:rPr>
        <w:t xml:space="preserve"> </w:t>
      </w:r>
      <w:r w:rsidRPr="0022511D">
        <w:rPr>
          <w:w w:val="105"/>
          <w:lang w:eastAsia="en-US"/>
        </w:rPr>
        <w:t>maliyet</w:t>
      </w:r>
      <w:r w:rsidRPr="0022511D">
        <w:rPr>
          <w:spacing w:val="1"/>
          <w:w w:val="105"/>
          <w:lang w:eastAsia="en-US"/>
        </w:rPr>
        <w:t xml:space="preserve"> </w:t>
      </w:r>
      <w:r w:rsidRPr="0022511D">
        <w:rPr>
          <w:w w:val="105"/>
          <w:lang w:eastAsia="en-US"/>
        </w:rPr>
        <w:t>bedellerinden</w:t>
      </w:r>
      <w:r w:rsidRPr="0022511D">
        <w:rPr>
          <w:spacing w:val="1"/>
          <w:w w:val="105"/>
          <w:lang w:eastAsia="en-US"/>
        </w:rPr>
        <w:t xml:space="preserve"> </w:t>
      </w:r>
      <w:r w:rsidRPr="0022511D">
        <w:rPr>
          <w:w w:val="105"/>
          <w:lang w:eastAsia="en-US"/>
        </w:rPr>
        <w:t>birikmiş</w:t>
      </w:r>
      <w:r w:rsidRPr="0022511D">
        <w:rPr>
          <w:spacing w:val="1"/>
          <w:w w:val="105"/>
          <w:lang w:eastAsia="en-US"/>
        </w:rPr>
        <w:t xml:space="preserve"> </w:t>
      </w:r>
      <w:r w:rsidRPr="0022511D">
        <w:rPr>
          <w:w w:val="105"/>
          <w:lang w:eastAsia="en-US"/>
        </w:rPr>
        <w:t>amortismanları ve varsa değer azalışlarının düşülmesinden sonra kalan tutarlar üzerinden finansal</w:t>
      </w:r>
      <w:r w:rsidRPr="0022511D">
        <w:rPr>
          <w:spacing w:val="1"/>
          <w:w w:val="105"/>
          <w:lang w:eastAsia="en-US"/>
        </w:rPr>
        <w:t xml:space="preserve"> </w:t>
      </w:r>
      <w:r w:rsidRPr="0022511D">
        <w:rPr>
          <w:spacing w:val="-1"/>
          <w:w w:val="105"/>
          <w:lang w:eastAsia="en-US"/>
        </w:rPr>
        <w:t>tablolarda</w:t>
      </w:r>
      <w:r w:rsidRPr="0022511D">
        <w:rPr>
          <w:spacing w:val="-9"/>
          <w:w w:val="105"/>
          <w:lang w:eastAsia="en-US"/>
        </w:rPr>
        <w:t xml:space="preserve"> </w:t>
      </w:r>
      <w:r w:rsidRPr="0022511D">
        <w:rPr>
          <w:spacing w:val="-1"/>
          <w:w w:val="105"/>
          <w:lang w:eastAsia="en-US"/>
        </w:rPr>
        <w:t>gösterilmektedir.</w:t>
      </w:r>
      <w:r w:rsidRPr="0022511D">
        <w:rPr>
          <w:spacing w:val="-8"/>
          <w:w w:val="105"/>
          <w:lang w:eastAsia="en-US"/>
        </w:rPr>
        <w:t xml:space="preserve"> </w:t>
      </w:r>
      <w:r w:rsidRPr="0022511D">
        <w:rPr>
          <w:w w:val="105"/>
          <w:lang w:eastAsia="en-US"/>
        </w:rPr>
        <w:t>Maddi</w:t>
      </w:r>
      <w:r w:rsidRPr="0022511D">
        <w:rPr>
          <w:spacing w:val="-7"/>
          <w:w w:val="105"/>
          <w:lang w:eastAsia="en-US"/>
        </w:rPr>
        <w:t xml:space="preserve"> </w:t>
      </w:r>
      <w:r w:rsidRPr="0022511D">
        <w:rPr>
          <w:w w:val="105"/>
          <w:lang w:eastAsia="en-US"/>
        </w:rPr>
        <w:t>duran</w:t>
      </w:r>
      <w:r w:rsidRPr="0022511D">
        <w:rPr>
          <w:spacing w:val="-9"/>
          <w:w w:val="105"/>
          <w:lang w:eastAsia="en-US"/>
        </w:rPr>
        <w:t xml:space="preserve"> </w:t>
      </w:r>
      <w:r w:rsidRPr="0022511D">
        <w:rPr>
          <w:w w:val="105"/>
          <w:lang w:eastAsia="en-US"/>
        </w:rPr>
        <w:t>varlıklar</w:t>
      </w:r>
      <w:r w:rsidRPr="0022511D">
        <w:rPr>
          <w:spacing w:val="-9"/>
          <w:w w:val="105"/>
          <w:lang w:eastAsia="en-US"/>
        </w:rPr>
        <w:t xml:space="preserve"> </w:t>
      </w:r>
      <w:r w:rsidRPr="0022511D">
        <w:rPr>
          <w:w w:val="105"/>
          <w:lang w:eastAsia="en-US"/>
        </w:rPr>
        <w:t>normal</w:t>
      </w:r>
      <w:r w:rsidRPr="0022511D">
        <w:rPr>
          <w:spacing w:val="-7"/>
          <w:w w:val="105"/>
          <w:lang w:eastAsia="en-US"/>
        </w:rPr>
        <w:t xml:space="preserve"> </w:t>
      </w:r>
      <w:r w:rsidRPr="0022511D">
        <w:rPr>
          <w:w w:val="105"/>
          <w:lang w:eastAsia="en-US"/>
        </w:rPr>
        <w:t>amortisman</w:t>
      </w:r>
      <w:r w:rsidRPr="0022511D">
        <w:rPr>
          <w:spacing w:val="-8"/>
          <w:w w:val="105"/>
          <w:lang w:eastAsia="en-US"/>
        </w:rPr>
        <w:t xml:space="preserve"> </w:t>
      </w:r>
      <w:r w:rsidRPr="0022511D">
        <w:rPr>
          <w:w w:val="105"/>
          <w:lang w:eastAsia="en-US"/>
        </w:rPr>
        <w:t>yöntemi</w:t>
      </w:r>
      <w:r w:rsidRPr="0022511D">
        <w:rPr>
          <w:spacing w:val="-11"/>
          <w:w w:val="105"/>
          <w:lang w:eastAsia="en-US"/>
        </w:rPr>
        <w:t xml:space="preserve"> </w:t>
      </w:r>
      <w:r w:rsidRPr="0022511D">
        <w:rPr>
          <w:w w:val="105"/>
          <w:lang w:eastAsia="en-US"/>
        </w:rPr>
        <w:t>uygulanmak</w:t>
      </w:r>
      <w:r w:rsidRPr="0022511D">
        <w:rPr>
          <w:spacing w:val="-7"/>
          <w:w w:val="105"/>
          <w:lang w:eastAsia="en-US"/>
        </w:rPr>
        <w:t xml:space="preserve"> </w:t>
      </w:r>
      <w:r w:rsidRPr="0022511D">
        <w:rPr>
          <w:w w:val="105"/>
          <w:lang w:eastAsia="en-US"/>
        </w:rPr>
        <w:t xml:space="preserve">suretiyle </w:t>
      </w:r>
      <w:r w:rsidRPr="0022511D">
        <w:rPr>
          <w:spacing w:val="-45"/>
          <w:w w:val="105"/>
          <w:lang w:eastAsia="en-US"/>
        </w:rPr>
        <w:t xml:space="preserve"> </w:t>
      </w:r>
      <w:r w:rsidRPr="0022511D">
        <w:rPr>
          <w:w w:val="105"/>
          <w:lang w:eastAsia="en-US"/>
        </w:rPr>
        <w:t>tahmini faydalı ömürleri itibarıyla amortismana tabi tutulmaktadır. Cari dönem içerisinde uygulanan</w:t>
      </w:r>
      <w:r w:rsidRPr="0022511D">
        <w:rPr>
          <w:spacing w:val="-45"/>
          <w:w w:val="105"/>
          <w:lang w:eastAsia="en-US"/>
        </w:rPr>
        <w:t xml:space="preserve"> </w:t>
      </w:r>
      <w:r w:rsidRPr="0022511D">
        <w:rPr>
          <w:w w:val="105"/>
          <w:lang w:eastAsia="en-US"/>
        </w:rPr>
        <w:t>amortisman</w:t>
      </w:r>
      <w:r w:rsidRPr="0022511D">
        <w:rPr>
          <w:spacing w:val="-1"/>
          <w:w w:val="105"/>
          <w:lang w:eastAsia="en-US"/>
        </w:rPr>
        <w:t xml:space="preserve"> </w:t>
      </w:r>
      <w:r w:rsidRPr="0022511D">
        <w:rPr>
          <w:w w:val="105"/>
          <w:lang w:eastAsia="en-US"/>
        </w:rPr>
        <w:t>yönteminde</w:t>
      </w:r>
      <w:r w:rsidRPr="0022511D">
        <w:rPr>
          <w:spacing w:val="-4"/>
          <w:w w:val="105"/>
          <w:lang w:eastAsia="en-US"/>
        </w:rPr>
        <w:t xml:space="preserve"> </w:t>
      </w:r>
      <w:r w:rsidRPr="0022511D">
        <w:rPr>
          <w:w w:val="105"/>
          <w:lang w:eastAsia="en-US"/>
        </w:rPr>
        <w:t>değişiklik yapılmamıştır.</w:t>
      </w:r>
    </w:p>
    <w:p w14:paraId="73BBA5A6" w14:textId="77777777" w:rsidR="004D1941" w:rsidRPr="0022511D" w:rsidRDefault="004D1941" w:rsidP="00375126">
      <w:pPr>
        <w:widowControl w:val="0"/>
        <w:autoSpaceDE w:val="0"/>
        <w:autoSpaceDN w:val="0"/>
        <w:ind w:left="851"/>
        <w:jc w:val="both"/>
        <w:rPr>
          <w:lang w:eastAsia="en-US"/>
        </w:rPr>
      </w:pPr>
    </w:p>
    <w:p w14:paraId="00CEC5BF" w14:textId="77777777" w:rsidR="004D1941" w:rsidRPr="0022511D" w:rsidRDefault="004D1941" w:rsidP="00375126">
      <w:pPr>
        <w:widowControl w:val="0"/>
        <w:autoSpaceDE w:val="0"/>
        <w:autoSpaceDN w:val="0"/>
        <w:ind w:left="851"/>
        <w:jc w:val="both"/>
        <w:rPr>
          <w:w w:val="105"/>
          <w:lang w:eastAsia="en-US"/>
        </w:rPr>
      </w:pPr>
      <w:r w:rsidRPr="0022511D">
        <w:rPr>
          <w:w w:val="105"/>
          <w:lang w:eastAsia="en-US"/>
        </w:rPr>
        <w:t>Maddi</w:t>
      </w:r>
      <w:r w:rsidRPr="0022511D">
        <w:rPr>
          <w:spacing w:val="1"/>
          <w:w w:val="105"/>
          <w:lang w:eastAsia="en-US"/>
        </w:rPr>
        <w:t xml:space="preserve"> </w:t>
      </w:r>
      <w:r w:rsidRPr="0022511D">
        <w:rPr>
          <w:w w:val="105"/>
          <w:lang w:eastAsia="en-US"/>
        </w:rPr>
        <w:t>bir</w:t>
      </w:r>
      <w:r w:rsidRPr="0022511D">
        <w:rPr>
          <w:spacing w:val="1"/>
          <w:w w:val="105"/>
          <w:lang w:eastAsia="en-US"/>
        </w:rPr>
        <w:t xml:space="preserve"> </w:t>
      </w:r>
      <w:r w:rsidRPr="0022511D">
        <w:rPr>
          <w:w w:val="105"/>
          <w:lang w:eastAsia="en-US"/>
        </w:rPr>
        <w:t>duran</w:t>
      </w:r>
      <w:r w:rsidRPr="0022511D">
        <w:rPr>
          <w:spacing w:val="1"/>
          <w:w w:val="105"/>
          <w:lang w:eastAsia="en-US"/>
        </w:rPr>
        <w:t xml:space="preserve"> </w:t>
      </w:r>
      <w:r w:rsidRPr="0022511D">
        <w:rPr>
          <w:w w:val="105"/>
          <w:lang w:eastAsia="en-US"/>
        </w:rPr>
        <w:t>varlığa</w:t>
      </w:r>
      <w:r w:rsidRPr="0022511D">
        <w:rPr>
          <w:spacing w:val="1"/>
          <w:w w:val="105"/>
          <w:lang w:eastAsia="en-US"/>
        </w:rPr>
        <w:t xml:space="preserve"> </w:t>
      </w:r>
      <w:r w:rsidRPr="0022511D">
        <w:rPr>
          <w:w w:val="105"/>
          <w:lang w:eastAsia="en-US"/>
        </w:rPr>
        <w:t>yapılan</w:t>
      </w:r>
      <w:r w:rsidRPr="0022511D">
        <w:rPr>
          <w:spacing w:val="1"/>
          <w:w w:val="105"/>
          <w:lang w:eastAsia="en-US"/>
        </w:rPr>
        <w:t xml:space="preserve"> </w:t>
      </w:r>
      <w:r w:rsidRPr="0022511D">
        <w:rPr>
          <w:w w:val="105"/>
          <w:lang w:eastAsia="en-US"/>
        </w:rPr>
        <w:t>normal</w:t>
      </w:r>
      <w:r w:rsidRPr="0022511D">
        <w:rPr>
          <w:spacing w:val="1"/>
          <w:w w:val="105"/>
          <w:lang w:eastAsia="en-US"/>
        </w:rPr>
        <w:t xml:space="preserve"> </w:t>
      </w:r>
      <w:r w:rsidRPr="0022511D">
        <w:rPr>
          <w:w w:val="105"/>
          <w:lang w:eastAsia="en-US"/>
        </w:rPr>
        <w:t>bakım</w:t>
      </w:r>
      <w:r w:rsidRPr="0022511D">
        <w:rPr>
          <w:spacing w:val="1"/>
          <w:w w:val="105"/>
          <w:lang w:eastAsia="en-US"/>
        </w:rPr>
        <w:t xml:space="preserve"> </w:t>
      </w:r>
      <w:r w:rsidRPr="0022511D">
        <w:rPr>
          <w:w w:val="105"/>
          <w:lang w:eastAsia="en-US"/>
        </w:rPr>
        <w:t>ve</w:t>
      </w:r>
      <w:r w:rsidRPr="0022511D">
        <w:rPr>
          <w:spacing w:val="1"/>
          <w:w w:val="105"/>
          <w:lang w:eastAsia="en-US"/>
        </w:rPr>
        <w:t xml:space="preserve"> </w:t>
      </w:r>
      <w:r w:rsidRPr="0022511D">
        <w:rPr>
          <w:w w:val="105"/>
          <w:lang w:eastAsia="en-US"/>
        </w:rPr>
        <w:t>onarım</w:t>
      </w:r>
      <w:r w:rsidRPr="0022511D">
        <w:rPr>
          <w:spacing w:val="1"/>
          <w:w w:val="105"/>
          <w:lang w:eastAsia="en-US"/>
        </w:rPr>
        <w:t xml:space="preserve"> </w:t>
      </w:r>
      <w:r w:rsidRPr="0022511D">
        <w:rPr>
          <w:w w:val="105"/>
          <w:lang w:eastAsia="en-US"/>
        </w:rPr>
        <w:t>harcamaları,</w:t>
      </w:r>
      <w:r w:rsidRPr="0022511D">
        <w:rPr>
          <w:spacing w:val="1"/>
          <w:w w:val="105"/>
          <w:lang w:eastAsia="en-US"/>
        </w:rPr>
        <w:t xml:space="preserve"> </w:t>
      </w:r>
      <w:r w:rsidRPr="0022511D">
        <w:rPr>
          <w:w w:val="105"/>
          <w:lang w:eastAsia="en-US"/>
        </w:rPr>
        <w:t>gider</w:t>
      </w:r>
      <w:r w:rsidRPr="0022511D">
        <w:rPr>
          <w:spacing w:val="1"/>
          <w:w w:val="105"/>
          <w:lang w:eastAsia="en-US"/>
        </w:rPr>
        <w:t xml:space="preserve"> </w:t>
      </w:r>
      <w:r w:rsidRPr="0022511D">
        <w:rPr>
          <w:w w:val="105"/>
          <w:lang w:eastAsia="en-US"/>
        </w:rPr>
        <w:t>olarak</w:t>
      </w:r>
      <w:r w:rsidRPr="0022511D">
        <w:rPr>
          <w:spacing w:val="1"/>
          <w:w w:val="105"/>
          <w:lang w:eastAsia="en-US"/>
        </w:rPr>
        <w:t xml:space="preserve"> </w:t>
      </w:r>
      <w:r w:rsidRPr="0022511D">
        <w:rPr>
          <w:w w:val="105"/>
          <w:lang w:eastAsia="en-US"/>
        </w:rPr>
        <w:t>muhasebeleştirilmektedir. Maddi duran varlığın kapasitesini genişleterek kendisinden gelecekte elde</w:t>
      </w:r>
      <w:r w:rsidRPr="0022511D">
        <w:rPr>
          <w:spacing w:val="-45"/>
          <w:w w:val="105"/>
          <w:lang w:eastAsia="en-US"/>
        </w:rPr>
        <w:t xml:space="preserve"> </w:t>
      </w:r>
      <w:r w:rsidRPr="0022511D">
        <w:rPr>
          <w:w w:val="105"/>
          <w:lang w:eastAsia="en-US"/>
        </w:rPr>
        <w:t>edilecek</w:t>
      </w:r>
      <w:r w:rsidRPr="0022511D">
        <w:rPr>
          <w:spacing w:val="1"/>
          <w:w w:val="105"/>
          <w:lang w:eastAsia="en-US"/>
        </w:rPr>
        <w:t xml:space="preserve"> </w:t>
      </w:r>
      <w:r w:rsidRPr="0022511D">
        <w:rPr>
          <w:w w:val="105"/>
          <w:lang w:eastAsia="en-US"/>
        </w:rPr>
        <w:t>faydayı</w:t>
      </w:r>
      <w:r w:rsidRPr="0022511D">
        <w:rPr>
          <w:spacing w:val="1"/>
          <w:w w:val="105"/>
          <w:lang w:eastAsia="en-US"/>
        </w:rPr>
        <w:t xml:space="preserve"> </w:t>
      </w:r>
      <w:r w:rsidRPr="0022511D">
        <w:rPr>
          <w:w w:val="105"/>
          <w:lang w:eastAsia="en-US"/>
        </w:rPr>
        <w:t>artıran</w:t>
      </w:r>
      <w:r w:rsidRPr="0022511D">
        <w:rPr>
          <w:spacing w:val="1"/>
          <w:w w:val="105"/>
          <w:lang w:eastAsia="en-US"/>
        </w:rPr>
        <w:t xml:space="preserve"> </w:t>
      </w:r>
      <w:r w:rsidRPr="0022511D">
        <w:rPr>
          <w:w w:val="105"/>
          <w:lang w:eastAsia="en-US"/>
        </w:rPr>
        <w:t>nitelikteki</w:t>
      </w:r>
      <w:r w:rsidRPr="0022511D">
        <w:rPr>
          <w:spacing w:val="1"/>
          <w:w w:val="105"/>
          <w:lang w:eastAsia="en-US"/>
        </w:rPr>
        <w:t xml:space="preserve"> </w:t>
      </w:r>
      <w:r w:rsidRPr="0022511D">
        <w:rPr>
          <w:w w:val="105"/>
          <w:lang w:eastAsia="en-US"/>
        </w:rPr>
        <w:t>yatırım</w:t>
      </w:r>
      <w:r w:rsidRPr="0022511D">
        <w:rPr>
          <w:spacing w:val="1"/>
          <w:w w:val="105"/>
          <w:lang w:eastAsia="en-US"/>
        </w:rPr>
        <w:t xml:space="preserve"> </w:t>
      </w:r>
      <w:r w:rsidRPr="0022511D">
        <w:rPr>
          <w:w w:val="105"/>
          <w:lang w:eastAsia="en-US"/>
        </w:rPr>
        <w:t>harcamaları,</w:t>
      </w:r>
      <w:r w:rsidRPr="0022511D">
        <w:rPr>
          <w:spacing w:val="1"/>
          <w:w w:val="105"/>
          <w:lang w:eastAsia="en-US"/>
        </w:rPr>
        <w:t xml:space="preserve"> </w:t>
      </w:r>
      <w:r w:rsidRPr="0022511D">
        <w:rPr>
          <w:w w:val="105"/>
          <w:lang w:eastAsia="en-US"/>
        </w:rPr>
        <w:t>maddi</w:t>
      </w:r>
      <w:r w:rsidRPr="0022511D">
        <w:rPr>
          <w:spacing w:val="1"/>
          <w:w w:val="105"/>
          <w:lang w:eastAsia="en-US"/>
        </w:rPr>
        <w:t xml:space="preserve"> </w:t>
      </w:r>
      <w:r w:rsidRPr="0022511D">
        <w:rPr>
          <w:w w:val="105"/>
          <w:lang w:eastAsia="en-US"/>
        </w:rPr>
        <w:t>duran</w:t>
      </w:r>
      <w:r w:rsidRPr="0022511D">
        <w:rPr>
          <w:spacing w:val="1"/>
          <w:w w:val="105"/>
          <w:lang w:eastAsia="en-US"/>
        </w:rPr>
        <w:t xml:space="preserve"> </w:t>
      </w:r>
      <w:r w:rsidRPr="0022511D">
        <w:rPr>
          <w:w w:val="105"/>
          <w:lang w:eastAsia="en-US"/>
        </w:rPr>
        <w:t>varlığın</w:t>
      </w:r>
      <w:r w:rsidRPr="0022511D">
        <w:rPr>
          <w:spacing w:val="1"/>
          <w:w w:val="105"/>
          <w:lang w:eastAsia="en-US"/>
        </w:rPr>
        <w:t xml:space="preserve"> </w:t>
      </w:r>
      <w:r w:rsidRPr="0022511D">
        <w:rPr>
          <w:w w:val="105"/>
          <w:lang w:eastAsia="en-US"/>
        </w:rPr>
        <w:t>maliyetine</w:t>
      </w:r>
      <w:r w:rsidRPr="0022511D">
        <w:rPr>
          <w:spacing w:val="1"/>
          <w:w w:val="105"/>
          <w:lang w:eastAsia="en-US"/>
        </w:rPr>
        <w:t xml:space="preserve"> </w:t>
      </w:r>
      <w:r w:rsidRPr="0022511D">
        <w:rPr>
          <w:w w:val="105"/>
          <w:lang w:eastAsia="en-US"/>
        </w:rPr>
        <w:t>eklenmektedir. Yatırım harcamaları, varlığın faydalı ömrünü uzatan, varlığın hizmet kapasitesini</w:t>
      </w:r>
      <w:r w:rsidRPr="0022511D">
        <w:rPr>
          <w:spacing w:val="1"/>
          <w:w w:val="105"/>
          <w:lang w:eastAsia="en-US"/>
        </w:rPr>
        <w:t xml:space="preserve"> </w:t>
      </w:r>
      <w:r w:rsidRPr="0022511D">
        <w:rPr>
          <w:w w:val="105"/>
          <w:lang w:eastAsia="en-US"/>
        </w:rPr>
        <w:t>artıran, üretilen mal veya hizmetin kalitesini artıran veya maliyetini azaltan giderler gibi maliyet</w:t>
      </w:r>
      <w:r w:rsidRPr="0022511D">
        <w:rPr>
          <w:spacing w:val="1"/>
          <w:w w:val="105"/>
          <w:lang w:eastAsia="en-US"/>
        </w:rPr>
        <w:t xml:space="preserve"> </w:t>
      </w:r>
      <w:r w:rsidRPr="0022511D">
        <w:rPr>
          <w:w w:val="105"/>
          <w:lang w:eastAsia="en-US"/>
        </w:rPr>
        <w:t>unsurlarından</w:t>
      </w:r>
      <w:r w:rsidRPr="0022511D">
        <w:rPr>
          <w:spacing w:val="-1"/>
          <w:w w:val="105"/>
          <w:lang w:eastAsia="en-US"/>
        </w:rPr>
        <w:t xml:space="preserve"> </w:t>
      </w:r>
      <w:r w:rsidRPr="0022511D">
        <w:rPr>
          <w:w w:val="105"/>
          <w:lang w:eastAsia="en-US"/>
        </w:rPr>
        <w:t>oluşmaktadır.</w:t>
      </w:r>
    </w:p>
    <w:p w14:paraId="1784EE5B" w14:textId="77777777" w:rsidR="004D1941" w:rsidRPr="0022511D" w:rsidRDefault="004D1941" w:rsidP="00375126">
      <w:pPr>
        <w:widowControl w:val="0"/>
        <w:autoSpaceDE w:val="0"/>
        <w:autoSpaceDN w:val="0"/>
        <w:ind w:left="851"/>
        <w:jc w:val="both"/>
        <w:rPr>
          <w:lang w:eastAsia="en-US"/>
        </w:rPr>
      </w:pPr>
    </w:p>
    <w:p w14:paraId="61B8D4DA" w14:textId="77777777" w:rsidR="004D1941" w:rsidRPr="0022511D" w:rsidRDefault="004D1941" w:rsidP="00375126">
      <w:pPr>
        <w:widowControl w:val="0"/>
        <w:autoSpaceDE w:val="0"/>
        <w:autoSpaceDN w:val="0"/>
        <w:ind w:left="851"/>
        <w:jc w:val="both"/>
        <w:rPr>
          <w:lang w:eastAsia="en-US"/>
        </w:rPr>
      </w:pPr>
      <w:r w:rsidRPr="0022511D">
        <w:rPr>
          <w:lang w:eastAsia="en-US"/>
        </w:rPr>
        <w:t>Maddi duran varlıkların elden çıkarılmasından doğan kazanç veya kayıplar, ilgili maddi duran varlığın</w:t>
      </w:r>
      <w:r w:rsidRPr="0022511D">
        <w:rPr>
          <w:spacing w:val="1"/>
          <w:lang w:eastAsia="en-US"/>
        </w:rPr>
        <w:t xml:space="preserve"> </w:t>
      </w:r>
      <w:r w:rsidRPr="0022511D">
        <w:rPr>
          <w:w w:val="105"/>
          <w:lang w:eastAsia="en-US"/>
        </w:rPr>
        <w:t>net elden çıkarılma hasılatı ile net defter değeri arasındaki fark olarak kar veya zarar hesaplarına</w:t>
      </w:r>
      <w:r w:rsidRPr="0022511D">
        <w:rPr>
          <w:spacing w:val="1"/>
          <w:w w:val="105"/>
          <w:lang w:eastAsia="en-US"/>
        </w:rPr>
        <w:t xml:space="preserve"> </w:t>
      </w:r>
      <w:r w:rsidRPr="0022511D">
        <w:rPr>
          <w:w w:val="105"/>
          <w:lang w:eastAsia="en-US"/>
        </w:rPr>
        <w:t>yansıtılmaktadır.</w:t>
      </w:r>
    </w:p>
    <w:p w14:paraId="0ACA9297" w14:textId="77777777" w:rsidR="004D1941" w:rsidRPr="0022511D" w:rsidRDefault="004D1941" w:rsidP="00375126">
      <w:pPr>
        <w:widowControl w:val="0"/>
        <w:autoSpaceDE w:val="0"/>
        <w:autoSpaceDN w:val="0"/>
        <w:ind w:left="851"/>
        <w:jc w:val="both"/>
        <w:rPr>
          <w:lang w:eastAsia="en-US"/>
        </w:rPr>
      </w:pPr>
    </w:p>
    <w:p w14:paraId="18666F7E" w14:textId="77777777" w:rsidR="004D1941" w:rsidRPr="0022511D" w:rsidRDefault="004D1941" w:rsidP="00375126">
      <w:pPr>
        <w:widowControl w:val="0"/>
        <w:autoSpaceDE w:val="0"/>
        <w:autoSpaceDN w:val="0"/>
        <w:ind w:left="851"/>
        <w:jc w:val="both"/>
        <w:rPr>
          <w:w w:val="105"/>
          <w:lang w:eastAsia="en-US"/>
        </w:rPr>
      </w:pPr>
      <w:r w:rsidRPr="0022511D">
        <w:rPr>
          <w:w w:val="105"/>
          <w:lang w:eastAsia="en-US"/>
        </w:rPr>
        <w:t>Maddi duran varlıkların üzerinde rehin, ipotek ve diğer tedbirler veya bunların alımı için verilen</w:t>
      </w:r>
      <w:r w:rsidRPr="0022511D">
        <w:rPr>
          <w:spacing w:val="1"/>
          <w:w w:val="105"/>
          <w:lang w:eastAsia="en-US"/>
        </w:rPr>
        <w:t xml:space="preserve"> </w:t>
      </w:r>
      <w:r w:rsidRPr="0022511D">
        <w:rPr>
          <w:w w:val="105"/>
          <w:lang w:eastAsia="en-US"/>
        </w:rPr>
        <w:t>taahhütler ya da bunlar üzerindeki tasarruf haklarının kullanılmasını sınırlayan bir husus mevcut</w:t>
      </w:r>
      <w:r w:rsidRPr="0022511D">
        <w:rPr>
          <w:spacing w:val="1"/>
          <w:w w:val="105"/>
          <w:lang w:eastAsia="en-US"/>
        </w:rPr>
        <w:t xml:space="preserve"> </w:t>
      </w:r>
      <w:r w:rsidRPr="0022511D">
        <w:rPr>
          <w:w w:val="105"/>
          <w:lang w:eastAsia="en-US"/>
        </w:rPr>
        <w:t>değildir.</w:t>
      </w:r>
    </w:p>
    <w:p w14:paraId="2CCFF6F0" w14:textId="77777777" w:rsidR="00C633C9" w:rsidRPr="0022511D" w:rsidRDefault="00C633C9" w:rsidP="006702BE">
      <w:pPr>
        <w:widowControl w:val="0"/>
      </w:pPr>
      <w:r w:rsidRPr="0022511D">
        <w:br w:type="page"/>
      </w:r>
    </w:p>
    <w:p w14:paraId="41411793" w14:textId="77777777" w:rsidR="00C633C9" w:rsidRPr="0022511D" w:rsidRDefault="00C633C9" w:rsidP="006702BE">
      <w:pPr>
        <w:pStyle w:val="BodyTextIndent"/>
        <w:widowControl w:val="0"/>
        <w:ind w:right="2" w:firstLine="0"/>
        <w:rPr>
          <w:b/>
          <w:color w:val="000000" w:themeColor="text1"/>
          <w:sz w:val="20"/>
          <w:szCs w:val="20"/>
        </w:rPr>
      </w:pPr>
      <w:r w:rsidRPr="0022511D">
        <w:rPr>
          <w:b/>
          <w:color w:val="000000" w:themeColor="text1"/>
          <w:sz w:val="20"/>
          <w:szCs w:val="20"/>
        </w:rPr>
        <w:lastRenderedPageBreak/>
        <w:t>MUHASEBE POLİTİKALARINA İLİŞKİN AÇIKLAMALAR (Devamı)</w:t>
      </w:r>
    </w:p>
    <w:p w14:paraId="793239B1" w14:textId="77777777" w:rsidR="00EB501F" w:rsidRPr="0022511D" w:rsidRDefault="00EB501F" w:rsidP="006702BE">
      <w:pPr>
        <w:widowControl w:val="0"/>
        <w:rPr>
          <w:sz w:val="16"/>
          <w:szCs w:val="16"/>
        </w:rPr>
      </w:pPr>
    </w:p>
    <w:p w14:paraId="16DC2C98" w14:textId="77777777" w:rsidR="00990B4F" w:rsidRPr="0022511D" w:rsidRDefault="00990B4F" w:rsidP="006702BE">
      <w:pPr>
        <w:widowControl w:val="0"/>
        <w:tabs>
          <w:tab w:val="left" w:pos="851"/>
        </w:tabs>
        <w:ind w:left="851" w:hanging="851"/>
        <w:jc w:val="both"/>
        <w:rPr>
          <w:b/>
        </w:rPr>
      </w:pPr>
      <w:r w:rsidRPr="0022511D">
        <w:rPr>
          <w:b/>
        </w:rPr>
        <w:t>XIV.</w:t>
      </w:r>
      <w:r w:rsidRPr="0022511D">
        <w:rPr>
          <w:b/>
        </w:rPr>
        <w:tab/>
        <w:t>KİRALAMA İŞLEMLERİNE İLİŞKİN AÇIKLAMALAR</w:t>
      </w:r>
    </w:p>
    <w:p w14:paraId="17A78F46" w14:textId="77777777" w:rsidR="00990B4F" w:rsidRPr="0022511D" w:rsidRDefault="00990B4F" w:rsidP="006702BE">
      <w:pPr>
        <w:pStyle w:val="BodyTextIndent"/>
        <w:widowControl w:val="0"/>
        <w:spacing w:line="223" w:lineRule="auto"/>
        <w:ind w:left="851" w:right="6" w:firstLine="0"/>
        <w:rPr>
          <w:rFonts w:eastAsia="Arial Unicode MS"/>
          <w:bCs/>
          <w:sz w:val="16"/>
          <w:szCs w:val="16"/>
        </w:rPr>
      </w:pPr>
    </w:p>
    <w:p w14:paraId="123031EC" w14:textId="77777777" w:rsidR="00A16676" w:rsidRPr="0022511D" w:rsidRDefault="00A16676" w:rsidP="006702BE">
      <w:pPr>
        <w:widowControl w:val="0"/>
        <w:autoSpaceDE w:val="0"/>
        <w:autoSpaceDN w:val="0"/>
        <w:spacing w:line="223" w:lineRule="auto"/>
        <w:ind w:left="851"/>
        <w:outlineLvl w:val="3"/>
        <w:rPr>
          <w:b/>
          <w:bCs/>
          <w:i/>
          <w:iCs/>
          <w:lang w:eastAsia="en-US"/>
        </w:rPr>
      </w:pPr>
      <w:r w:rsidRPr="0022511D">
        <w:rPr>
          <w:b/>
          <w:bCs/>
          <w:i/>
          <w:iCs/>
          <w:w w:val="105"/>
          <w:lang w:eastAsia="en-US"/>
        </w:rPr>
        <w:t>Operasyonel</w:t>
      </w:r>
      <w:r w:rsidRPr="0022511D">
        <w:rPr>
          <w:b/>
          <w:bCs/>
          <w:i/>
          <w:iCs/>
          <w:spacing w:val="-9"/>
          <w:w w:val="105"/>
          <w:lang w:eastAsia="en-US"/>
        </w:rPr>
        <w:t xml:space="preserve"> </w:t>
      </w:r>
      <w:r w:rsidRPr="0022511D">
        <w:rPr>
          <w:b/>
          <w:bCs/>
          <w:i/>
          <w:iCs/>
          <w:w w:val="105"/>
          <w:lang w:eastAsia="en-US"/>
        </w:rPr>
        <w:t>Kiralama</w:t>
      </w:r>
      <w:r w:rsidRPr="0022511D">
        <w:rPr>
          <w:b/>
          <w:bCs/>
          <w:i/>
          <w:iCs/>
          <w:spacing w:val="-8"/>
          <w:w w:val="105"/>
          <w:lang w:eastAsia="en-US"/>
        </w:rPr>
        <w:t xml:space="preserve"> </w:t>
      </w:r>
      <w:r w:rsidRPr="0022511D">
        <w:rPr>
          <w:b/>
          <w:bCs/>
          <w:i/>
          <w:iCs/>
          <w:w w:val="105"/>
          <w:lang w:eastAsia="en-US"/>
        </w:rPr>
        <w:t>İşlemleri</w:t>
      </w:r>
    </w:p>
    <w:p w14:paraId="5DF7D4C5" w14:textId="77777777" w:rsidR="00A16676" w:rsidRPr="0022511D" w:rsidRDefault="00A16676" w:rsidP="006702BE">
      <w:pPr>
        <w:widowControl w:val="0"/>
        <w:autoSpaceDE w:val="0"/>
        <w:autoSpaceDN w:val="0"/>
        <w:spacing w:line="223" w:lineRule="auto"/>
        <w:ind w:left="851"/>
        <w:rPr>
          <w:b/>
          <w:i/>
          <w:sz w:val="16"/>
          <w:szCs w:val="16"/>
          <w:lang w:eastAsia="en-US"/>
        </w:rPr>
      </w:pPr>
    </w:p>
    <w:p w14:paraId="07AA5F96" w14:textId="77777777" w:rsidR="00A16676" w:rsidRPr="0022511D" w:rsidRDefault="00A16676" w:rsidP="006702BE">
      <w:pPr>
        <w:widowControl w:val="0"/>
        <w:autoSpaceDE w:val="0"/>
        <w:autoSpaceDN w:val="0"/>
        <w:spacing w:line="223" w:lineRule="auto"/>
        <w:ind w:left="851"/>
        <w:rPr>
          <w:i/>
          <w:lang w:eastAsia="en-US"/>
        </w:rPr>
      </w:pPr>
      <w:r w:rsidRPr="0022511D">
        <w:rPr>
          <w:i/>
          <w:w w:val="105"/>
          <w:lang w:eastAsia="en-US"/>
        </w:rPr>
        <w:t>Kiracı</w:t>
      </w:r>
      <w:r w:rsidRPr="0022511D">
        <w:rPr>
          <w:i/>
          <w:spacing w:val="-8"/>
          <w:w w:val="105"/>
          <w:lang w:eastAsia="en-US"/>
        </w:rPr>
        <w:t xml:space="preserve"> </w:t>
      </w:r>
      <w:r w:rsidRPr="0022511D">
        <w:rPr>
          <w:i/>
          <w:w w:val="105"/>
          <w:lang w:eastAsia="en-US"/>
        </w:rPr>
        <w:t>olarak</w:t>
      </w:r>
      <w:r w:rsidRPr="0022511D">
        <w:rPr>
          <w:i/>
          <w:spacing w:val="-5"/>
          <w:w w:val="105"/>
          <w:lang w:eastAsia="en-US"/>
        </w:rPr>
        <w:t xml:space="preserve"> </w:t>
      </w:r>
      <w:r w:rsidRPr="0022511D">
        <w:rPr>
          <w:i/>
          <w:w w:val="105"/>
          <w:lang w:eastAsia="en-US"/>
        </w:rPr>
        <w:t>yapılan</w:t>
      </w:r>
      <w:r w:rsidRPr="0022511D">
        <w:rPr>
          <w:i/>
          <w:spacing w:val="-3"/>
          <w:w w:val="105"/>
          <w:lang w:eastAsia="en-US"/>
        </w:rPr>
        <w:t xml:space="preserve"> </w:t>
      </w:r>
      <w:r w:rsidRPr="0022511D">
        <w:rPr>
          <w:i/>
          <w:w w:val="105"/>
          <w:lang w:eastAsia="en-US"/>
        </w:rPr>
        <w:t>işlemler</w:t>
      </w:r>
    </w:p>
    <w:p w14:paraId="2E21C50D" w14:textId="77777777" w:rsidR="00A16676" w:rsidRPr="0022511D" w:rsidRDefault="00A16676" w:rsidP="006702BE">
      <w:pPr>
        <w:widowControl w:val="0"/>
        <w:autoSpaceDE w:val="0"/>
        <w:autoSpaceDN w:val="0"/>
        <w:spacing w:line="223" w:lineRule="auto"/>
        <w:ind w:left="851"/>
        <w:rPr>
          <w:i/>
          <w:sz w:val="16"/>
          <w:szCs w:val="16"/>
          <w:lang w:eastAsia="en-US"/>
        </w:rPr>
      </w:pPr>
    </w:p>
    <w:p w14:paraId="6091491B" w14:textId="77777777" w:rsidR="00A16676" w:rsidRPr="0022511D" w:rsidRDefault="00A16676" w:rsidP="006702BE">
      <w:pPr>
        <w:widowControl w:val="0"/>
        <w:autoSpaceDE w:val="0"/>
        <w:autoSpaceDN w:val="0"/>
        <w:spacing w:line="223" w:lineRule="auto"/>
        <w:ind w:left="851"/>
        <w:jc w:val="both"/>
        <w:rPr>
          <w:lang w:eastAsia="en-US"/>
        </w:rPr>
      </w:pPr>
      <w:r w:rsidRPr="0022511D">
        <w:rPr>
          <w:w w:val="105"/>
          <w:lang w:eastAsia="en-US"/>
        </w:rPr>
        <w:t>Banka, bir sözleşmenin başlangıcında, sözleşmenin kiralama niteliği taşıyıp taşımadığını ya da</w:t>
      </w:r>
      <w:r w:rsidRPr="0022511D">
        <w:rPr>
          <w:spacing w:val="1"/>
          <w:w w:val="105"/>
          <w:lang w:eastAsia="en-US"/>
        </w:rPr>
        <w:t xml:space="preserve"> </w:t>
      </w:r>
      <w:r w:rsidRPr="0022511D">
        <w:rPr>
          <w:w w:val="105"/>
          <w:lang w:eastAsia="en-US"/>
        </w:rPr>
        <w:t>kiralama işlemi içerip içermediğini değerlendirir. Sözleşmenin, bir bedel karşılığında tanımlanan</w:t>
      </w:r>
      <w:r w:rsidRPr="0022511D">
        <w:rPr>
          <w:spacing w:val="1"/>
          <w:w w:val="105"/>
          <w:lang w:eastAsia="en-US"/>
        </w:rPr>
        <w:t xml:space="preserve"> </w:t>
      </w:r>
      <w:r w:rsidRPr="0022511D">
        <w:rPr>
          <w:w w:val="105"/>
          <w:lang w:eastAsia="en-US"/>
        </w:rPr>
        <w:t>varlığın kullanımını kontrol etme hakkını belirli bir süre için devretmesi durumunda, bu sözleşme</w:t>
      </w:r>
      <w:r w:rsidRPr="0022511D">
        <w:rPr>
          <w:spacing w:val="1"/>
          <w:w w:val="105"/>
          <w:lang w:eastAsia="en-US"/>
        </w:rPr>
        <w:t xml:space="preserve"> </w:t>
      </w:r>
      <w:r w:rsidRPr="0022511D">
        <w:rPr>
          <w:w w:val="105"/>
          <w:lang w:eastAsia="en-US"/>
        </w:rPr>
        <w:t>kiralama niteliği taşımaktadır ya da bir kiralama işlemi içermektedir. Banka, kiralamanın fiilen</w:t>
      </w:r>
      <w:r w:rsidRPr="0022511D">
        <w:rPr>
          <w:spacing w:val="1"/>
          <w:w w:val="105"/>
          <w:lang w:eastAsia="en-US"/>
        </w:rPr>
        <w:t xml:space="preserve"> </w:t>
      </w:r>
      <w:r w:rsidRPr="0022511D">
        <w:rPr>
          <w:w w:val="105"/>
          <w:lang w:eastAsia="en-US"/>
        </w:rPr>
        <w:t>başladığı</w:t>
      </w:r>
      <w:r w:rsidRPr="0022511D">
        <w:rPr>
          <w:spacing w:val="-5"/>
          <w:w w:val="105"/>
          <w:lang w:eastAsia="en-US"/>
        </w:rPr>
        <w:t xml:space="preserve"> </w:t>
      </w:r>
      <w:r w:rsidRPr="0022511D">
        <w:rPr>
          <w:w w:val="105"/>
          <w:lang w:eastAsia="en-US"/>
        </w:rPr>
        <w:t>tarihte</w:t>
      </w:r>
      <w:r w:rsidRPr="0022511D">
        <w:rPr>
          <w:spacing w:val="-2"/>
          <w:w w:val="105"/>
          <w:lang w:eastAsia="en-US"/>
        </w:rPr>
        <w:t xml:space="preserve"> </w:t>
      </w:r>
      <w:r w:rsidRPr="0022511D">
        <w:rPr>
          <w:w w:val="105"/>
          <w:lang w:eastAsia="en-US"/>
        </w:rPr>
        <w:t>finansal</w:t>
      </w:r>
      <w:r w:rsidRPr="0022511D">
        <w:rPr>
          <w:spacing w:val="-3"/>
          <w:w w:val="105"/>
          <w:lang w:eastAsia="en-US"/>
        </w:rPr>
        <w:t xml:space="preserve"> </w:t>
      </w:r>
      <w:r w:rsidRPr="0022511D">
        <w:rPr>
          <w:w w:val="105"/>
          <w:lang w:eastAsia="en-US"/>
        </w:rPr>
        <w:t>tablolarına</w:t>
      </w:r>
      <w:r w:rsidRPr="0022511D">
        <w:rPr>
          <w:spacing w:val="-5"/>
          <w:w w:val="105"/>
          <w:lang w:eastAsia="en-US"/>
        </w:rPr>
        <w:t xml:space="preserve"> </w:t>
      </w:r>
      <w:r w:rsidRPr="0022511D">
        <w:rPr>
          <w:w w:val="105"/>
          <w:lang w:eastAsia="en-US"/>
        </w:rPr>
        <w:t>bir</w:t>
      </w:r>
      <w:r w:rsidRPr="0022511D">
        <w:rPr>
          <w:spacing w:val="-3"/>
          <w:w w:val="105"/>
          <w:lang w:eastAsia="en-US"/>
        </w:rPr>
        <w:t xml:space="preserve"> </w:t>
      </w:r>
      <w:r w:rsidRPr="0022511D">
        <w:rPr>
          <w:w w:val="105"/>
          <w:lang w:eastAsia="en-US"/>
        </w:rPr>
        <w:t>kullanım</w:t>
      </w:r>
      <w:r w:rsidRPr="0022511D">
        <w:rPr>
          <w:spacing w:val="-2"/>
          <w:w w:val="105"/>
          <w:lang w:eastAsia="en-US"/>
        </w:rPr>
        <w:t xml:space="preserve"> </w:t>
      </w:r>
      <w:r w:rsidRPr="0022511D">
        <w:rPr>
          <w:w w:val="105"/>
          <w:lang w:eastAsia="en-US"/>
        </w:rPr>
        <w:t>hakkı</w:t>
      </w:r>
      <w:r w:rsidRPr="0022511D">
        <w:rPr>
          <w:spacing w:val="-5"/>
          <w:w w:val="105"/>
          <w:lang w:eastAsia="en-US"/>
        </w:rPr>
        <w:t xml:space="preserve"> </w:t>
      </w:r>
      <w:r w:rsidRPr="0022511D">
        <w:rPr>
          <w:w w:val="105"/>
          <w:lang w:eastAsia="en-US"/>
        </w:rPr>
        <w:t>varlığı</w:t>
      </w:r>
      <w:r w:rsidRPr="0022511D">
        <w:rPr>
          <w:spacing w:val="-2"/>
          <w:w w:val="105"/>
          <w:lang w:eastAsia="en-US"/>
        </w:rPr>
        <w:t xml:space="preserve"> </w:t>
      </w:r>
      <w:r w:rsidRPr="0022511D">
        <w:rPr>
          <w:w w:val="105"/>
          <w:lang w:eastAsia="en-US"/>
        </w:rPr>
        <w:t>ve</w:t>
      </w:r>
      <w:r w:rsidRPr="0022511D">
        <w:rPr>
          <w:spacing w:val="-3"/>
          <w:w w:val="105"/>
          <w:lang w:eastAsia="en-US"/>
        </w:rPr>
        <w:t xml:space="preserve"> </w:t>
      </w:r>
      <w:r w:rsidRPr="0022511D">
        <w:rPr>
          <w:w w:val="105"/>
          <w:lang w:eastAsia="en-US"/>
        </w:rPr>
        <w:t>bir</w:t>
      </w:r>
      <w:r w:rsidRPr="0022511D">
        <w:rPr>
          <w:spacing w:val="-6"/>
          <w:w w:val="105"/>
          <w:lang w:eastAsia="en-US"/>
        </w:rPr>
        <w:t xml:space="preserve"> </w:t>
      </w:r>
      <w:r w:rsidRPr="0022511D">
        <w:rPr>
          <w:w w:val="105"/>
          <w:lang w:eastAsia="en-US"/>
        </w:rPr>
        <w:t>kira</w:t>
      </w:r>
      <w:r w:rsidRPr="0022511D">
        <w:rPr>
          <w:spacing w:val="-2"/>
          <w:w w:val="105"/>
          <w:lang w:eastAsia="en-US"/>
        </w:rPr>
        <w:t xml:space="preserve"> </w:t>
      </w:r>
      <w:r w:rsidRPr="0022511D">
        <w:rPr>
          <w:w w:val="105"/>
          <w:lang w:eastAsia="en-US"/>
        </w:rPr>
        <w:t>yükümlülüğü</w:t>
      </w:r>
      <w:r w:rsidRPr="0022511D">
        <w:rPr>
          <w:spacing w:val="-4"/>
          <w:w w:val="105"/>
          <w:lang w:eastAsia="en-US"/>
        </w:rPr>
        <w:t xml:space="preserve"> </w:t>
      </w:r>
      <w:r w:rsidRPr="0022511D">
        <w:rPr>
          <w:w w:val="105"/>
          <w:lang w:eastAsia="en-US"/>
        </w:rPr>
        <w:t>yansıtır.</w:t>
      </w:r>
    </w:p>
    <w:p w14:paraId="40AE724A" w14:textId="77777777" w:rsidR="00A16676" w:rsidRPr="0022511D" w:rsidRDefault="00A16676" w:rsidP="006702BE">
      <w:pPr>
        <w:widowControl w:val="0"/>
        <w:autoSpaceDE w:val="0"/>
        <w:autoSpaceDN w:val="0"/>
        <w:spacing w:line="223" w:lineRule="auto"/>
        <w:ind w:left="851"/>
        <w:rPr>
          <w:i/>
          <w:w w:val="105"/>
          <w:sz w:val="16"/>
          <w:szCs w:val="16"/>
          <w:lang w:eastAsia="en-US"/>
        </w:rPr>
      </w:pPr>
    </w:p>
    <w:p w14:paraId="7F6366C8" w14:textId="77777777" w:rsidR="00A16676" w:rsidRPr="0022511D" w:rsidRDefault="00A16676" w:rsidP="006702BE">
      <w:pPr>
        <w:widowControl w:val="0"/>
        <w:autoSpaceDE w:val="0"/>
        <w:autoSpaceDN w:val="0"/>
        <w:spacing w:line="223" w:lineRule="auto"/>
        <w:ind w:left="851"/>
        <w:rPr>
          <w:i/>
          <w:lang w:eastAsia="en-US"/>
        </w:rPr>
      </w:pPr>
      <w:r w:rsidRPr="0022511D">
        <w:rPr>
          <w:i/>
          <w:w w:val="105"/>
          <w:lang w:eastAsia="en-US"/>
        </w:rPr>
        <w:t>Kullanım</w:t>
      </w:r>
      <w:r w:rsidRPr="0022511D">
        <w:rPr>
          <w:i/>
          <w:spacing w:val="-5"/>
          <w:w w:val="105"/>
          <w:lang w:eastAsia="en-US"/>
        </w:rPr>
        <w:t xml:space="preserve"> </w:t>
      </w:r>
      <w:r w:rsidRPr="0022511D">
        <w:rPr>
          <w:i/>
          <w:w w:val="105"/>
          <w:lang w:eastAsia="en-US"/>
        </w:rPr>
        <w:t>hakkı</w:t>
      </w:r>
      <w:r w:rsidRPr="0022511D">
        <w:rPr>
          <w:i/>
          <w:spacing w:val="-5"/>
          <w:w w:val="105"/>
          <w:lang w:eastAsia="en-US"/>
        </w:rPr>
        <w:t xml:space="preserve"> </w:t>
      </w:r>
      <w:r w:rsidRPr="0022511D">
        <w:rPr>
          <w:i/>
          <w:w w:val="105"/>
          <w:lang w:eastAsia="en-US"/>
        </w:rPr>
        <w:t>varlığı;</w:t>
      </w:r>
    </w:p>
    <w:p w14:paraId="236B080F" w14:textId="77777777" w:rsidR="00A16676" w:rsidRPr="0022511D" w:rsidRDefault="00A16676" w:rsidP="006702BE">
      <w:pPr>
        <w:widowControl w:val="0"/>
        <w:autoSpaceDE w:val="0"/>
        <w:autoSpaceDN w:val="0"/>
        <w:spacing w:line="223" w:lineRule="auto"/>
        <w:ind w:left="851"/>
        <w:rPr>
          <w:i/>
          <w:sz w:val="16"/>
          <w:szCs w:val="16"/>
          <w:lang w:eastAsia="en-US"/>
        </w:rPr>
      </w:pPr>
    </w:p>
    <w:p w14:paraId="5C20F599" w14:textId="77777777" w:rsidR="00A16676" w:rsidRPr="0022511D" w:rsidRDefault="00A16676" w:rsidP="006702BE">
      <w:pPr>
        <w:widowControl w:val="0"/>
        <w:autoSpaceDE w:val="0"/>
        <w:autoSpaceDN w:val="0"/>
        <w:spacing w:line="223" w:lineRule="auto"/>
        <w:ind w:left="851"/>
        <w:jc w:val="both"/>
        <w:rPr>
          <w:w w:val="105"/>
          <w:lang w:eastAsia="en-US"/>
        </w:rPr>
      </w:pPr>
      <w:r w:rsidRPr="0022511D">
        <w:rPr>
          <w:w w:val="105"/>
          <w:lang w:eastAsia="en-US"/>
        </w:rPr>
        <w:t>Banka,</w:t>
      </w:r>
      <w:r w:rsidRPr="0022511D">
        <w:rPr>
          <w:spacing w:val="1"/>
          <w:w w:val="105"/>
          <w:lang w:eastAsia="en-US"/>
        </w:rPr>
        <w:t xml:space="preserve"> </w:t>
      </w:r>
      <w:r w:rsidRPr="0022511D">
        <w:rPr>
          <w:w w:val="105"/>
          <w:lang w:eastAsia="en-US"/>
        </w:rPr>
        <w:t>kiralama</w:t>
      </w:r>
      <w:r w:rsidRPr="0022511D">
        <w:rPr>
          <w:spacing w:val="1"/>
          <w:w w:val="105"/>
          <w:lang w:eastAsia="en-US"/>
        </w:rPr>
        <w:t xml:space="preserve"> </w:t>
      </w:r>
      <w:r w:rsidRPr="0022511D">
        <w:rPr>
          <w:w w:val="105"/>
          <w:lang w:eastAsia="en-US"/>
        </w:rPr>
        <w:t>işlemlerinin</w:t>
      </w:r>
      <w:r w:rsidRPr="0022511D">
        <w:rPr>
          <w:spacing w:val="1"/>
          <w:w w:val="105"/>
          <w:lang w:eastAsia="en-US"/>
        </w:rPr>
        <w:t xml:space="preserve"> </w:t>
      </w:r>
      <w:r w:rsidRPr="0022511D">
        <w:rPr>
          <w:w w:val="105"/>
          <w:lang w:eastAsia="en-US"/>
        </w:rPr>
        <w:t>muhasebeleştirilmesinde</w:t>
      </w:r>
      <w:r w:rsidRPr="0022511D">
        <w:rPr>
          <w:spacing w:val="1"/>
          <w:w w:val="105"/>
          <w:lang w:eastAsia="en-US"/>
        </w:rPr>
        <w:t xml:space="preserve"> </w:t>
      </w:r>
      <w:r w:rsidRPr="0022511D">
        <w:rPr>
          <w:w w:val="105"/>
          <w:lang w:eastAsia="en-US"/>
        </w:rPr>
        <w:t>“TFRS</w:t>
      </w:r>
      <w:r w:rsidRPr="0022511D">
        <w:rPr>
          <w:spacing w:val="1"/>
          <w:w w:val="105"/>
          <w:lang w:eastAsia="en-US"/>
        </w:rPr>
        <w:t xml:space="preserve"> </w:t>
      </w:r>
      <w:r w:rsidRPr="0022511D">
        <w:rPr>
          <w:w w:val="105"/>
          <w:lang w:eastAsia="en-US"/>
        </w:rPr>
        <w:t>16</w:t>
      </w:r>
      <w:r w:rsidRPr="0022511D">
        <w:rPr>
          <w:spacing w:val="1"/>
          <w:w w:val="105"/>
          <w:lang w:eastAsia="en-US"/>
        </w:rPr>
        <w:t xml:space="preserve"> </w:t>
      </w:r>
      <w:r w:rsidRPr="0022511D">
        <w:rPr>
          <w:w w:val="105"/>
          <w:lang w:eastAsia="en-US"/>
        </w:rPr>
        <w:t>-</w:t>
      </w:r>
      <w:r w:rsidRPr="0022511D">
        <w:rPr>
          <w:spacing w:val="1"/>
          <w:w w:val="105"/>
          <w:lang w:eastAsia="en-US"/>
        </w:rPr>
        <w:t xml:space="preserve"> </w:t>
      </w:r>
      <w:r w:rsidRPr="0022511D">
        <w:rPr>
          <w:w w:val="105"/>
          <w:lang w:eastAsia="en-US"/>
        </w:rPr>
        <w:t>Kiralamalar”</w:t>
      </w:r>
      <w:r w:rsidRPr="0022511D">
        <w:rPr>
          <w:spacing w:val="1"/>
          <w:w w:val="105"/>
          <w:lang w:eastAsia="en-US"/>
        </w:rPr>
        <w:t xml:space="preserve"> </w:t>
      </w:r>
      <w:r w:rsidRPr="0022511D">
        <w:rPr>
          <w:w w:val="105"/>
          <w:lang w:eastAsia="en-US"/>
        </w:rPr>
        <w:t>standardını</w:t>
      </w:r>
      <w:r w:rsidRPr="0022511D">
        <w:rPr>
          <w:spacing w:val="1"/>
          <w:w w:val="105"/>
          <w:lang w:eastAsia="en-US"/>
        </w:rPr>
        <w:t xml:space="preserve"> </w:t>
      </w:r>
      <w:r w:rsidRPr="0022511D">
        <w:rPr>
          <w:w w:val="105"/>
          <w:lang w:eastAsia="en-US"/>
        </w:rPr>
        <w:t>uygulamaktadır.</w:t>
      </w:r>
    </w:p>
    <w:p w14:paraId="777AD9BA" w14:textId="77777777" w:rsidR="00A16676" w:rsidRPr="0022511D" w:rsidRDefault="00A16676" w:rsidP="006702BE">
      <w:pPr>
        <w:widowControl w:val="0"/>
        <w:autoSpaceDE w:val="0"/>
        <w:autoSpaceDN w:val="0"/>
        <w:spacing w:line="223" w:lineRule="auto"/>
        <w:ind w:left="851"/>
        <w:jc w:val="both"/>
        <w:rPr>
          <w:sz w:val="16"/>
          <w:szCs w:val="16"/>
          <w:lang w:eastAsia="en-US"/>
        </w:rPr>
      </w:pPr>
    </w:p>
    <w:p w14:paraId="3EFFAB08" w14:textId="77777777" w:rsidR="00A16676" w:rsidRPr="0022511D" w:rsidRDefault="00A16676" w:rsidP="006702BE">
      <w:pPr>
        <w:widowControl w:val="0"/>
        <w:autoSpaceDE w:val="0"/>
        <w:autoSpaceDN w:val="0"/>
        <w:spacing w:line="223" w:lineRule="auto"/>
        <w:ind w:left="851"/>
        <w:jc w:val="both"/>
        <w:rPr>
          <w:lang w:eastAsia="en-US"/>
        </w:rPr>
      </w:pPr>
      <w:r w:rsidRPr="0022511D">
        <w:rPr>
          <w:w w:val="105"/>
          <w:lang w:eastAsia="en-US"/>
        </w:rPr>
        <w:t>“TFRS</w:t>
      </w:r>
      <w:r w:rsidRPr="0022511D">
        <w:rPr>
          <w:spacing w:val="-7"/>
          <w:w w:val="105"/>
          <w:lang w:eastAsia="en-US"/>
        </w:rPr>
        <w:t xml:space="preserve"> </w:t>
      </w:r>
      <w:r w:rsidRPr="0022511D">
        <w:rPr>
          <w:w w:val="105"/>
          <w:lang w:eastAsia="en-US"/>
        </w:rPr>
        <w:t>16 -</w:t>
      </w:r>
      <w:r w:rsidRPr="0022511D">
        <w:rPr>
          <w:spacing w:val="-6"/>
          <w:w w:val="105"/>
          <w:lang w:eastAsia="en-US"/>
        </w:rPr>
        <w:t xml:space="preserve"> </w:t>
      </w:r>
      <w:r w:rsidRPr="0022511D">
        <w:rPr>
          <w:w w:val="105"/>
          <w:lang w:eastAsia="en-US"/>
        </w:rPr>
        <w:t>Kiralamalar”</w:t>
      </w:r>
      <w:r w:rsidRPr="0022511D">
        <w:rPr>
          <w:spacing w:val="-7"/>
          <w:w w:val="105"/>
          <w:lang w:eastAsia="en-US"/>
        </w:rPr>
        <w:t xml:space="preserve"> </w:t>
      </w:r>
      <w:r w:rsidRPr="0022511D">
        <w:rPr>
          <w:w w:val="105"/>
          <w:lang w:eastAsia="en-US"/>
        </w:rPr>
        <w:t>standardı</w:t>
      </w:r>
      <w:r w:rsidRPr="0022511D">
        <w:rPr>
          <w:spacing w:val="-5"/>
          <w:w w:val="105"/>
          <w:lang w:eastAsia="en-US"/>
        </w:rPr>
        <w:t xml:space="preserve"> </w:t>
      </w:r>
      <w:r w:rsidRPr="0022511D">
        <w:rPr>
          <w:w w:val="105"/>
          <w:lang w:eastAsia="en-US"/>
        </w:rPr>
        <w:t>uyarınca,</w:t>
      </w:r>
      <w:r w:rsidRPr="0022511D">
        <w:rPr>
          <w:spacing w:val="-7"/>
          <w:w w:val="105"/>
          <w:lang w:eastAsia="en-US"/>
        </w:rPr>
        <w:t xml:space="preserve"> </w:t>
      </w:r>
      <w:r w:rsidRPr="0022511D">
        <w:rPr>
          <w:w w:val="105"/>
          <w:lang w:eastAsia="en-US"/>
        </w:rPr>
        <w:t>Banka</w:t>
      </w:r>
      <w:r w:rsidRPr="0022511D">
        <w:rPr>
          <w:spacing w:val="-6"/>
          <w:w w:val="105"/>
          <w:lang w:eastAsia="en-US"/>
        </w:rPr>
        <w:t xml:space="preserve"> </w:t>
      </w:r>
      <w:r w:rsidRPr="0022511D">
        <w:rPr>
          <w:w w:val="105"/>
          <w:lang w:eastAsia="en-US"/>
        </w:rPr>
        <w:t>kiralamanın</w:t>
      </w:r>
      <w:r w:rsidRPr="0022511D">
        <w:rPr>
          <w:spacing w:val="-5"/>
          <w:w w:val="105"/>
          <w:lang w:eastAsia="en-US"/>
        </w:rPr>
        <w:t xml:space="preserve"> </w:t>
      </w:r>
      <w:r w:rsidRPr="0022511D">
        <w:rPr>
          <w:w w:val="105"/>
          <w:lang w:eastAsia="en-US"/>
        </w:rPr>
        <w:t>başlangıcında</w:t>
      </w:r>
      <w:r w:rsidRPr="0022511D">
        <w:rPr>
          <w:spacing w:val="-7"/>
          <w:w w:val="105"/>
          <w:lang w:eastAsia="en-US"/>
        </w:rPr>
        <w:t xml:space="preserve"> </w:t>
      </w:r>
      <w:r w:rsidRPr="0022511D">
        <w:rPr>
          <w:w w:val="105"/>
          <w:lang w:eastAsia="en-US"/>
        </w:rPr>
        <w:t>kiralama</w:t>
      </w:r>
      <w:r w:rsidRPr="0022511D">
        <w:rPr>
          <w:spacing w:val="-8"/>
          <w:w w:val="105"/>
          <w:lang w:eastAsia="en-US"/>
        </w:rPr>
        <w:t xml:space="preserve"> </w:t>
      </w:r>
      <w:r w:rsidRPr="0022511D">
        <w:rPr>
          <w:w w:val="105"/>
          <w:lang w:eastAsia="en-US"/>
        </w:rPr>
        <w:t>konusu</w:t>
      </w:r>
      <w:r w:rsidRPr="0022511D">
        <w:rPr>
          <w:spacing w:val="-3"/>
          <w:w w:val="105"/>
          <w:lang w:eastAsia="en-US"/>
        </w:rPr>
        <w:t xml:space="preserve"> </w:t>
      </w:r>
      <w:r w:rsidRPr="0022511D">
        <w:rPr>
          <w:w w:val="105"/>
          <w:lang w:eastAsia="en-US"/>
        </w:rPr>
        <w:t>sabit</w:t>
      </w:r>
      <w:r w:rsidRPr="0022511D">
        <w:rPr>
          <w:spacing w:val="-45"/>
          <w:w w:val="105"/>
          <w:lang w:eastAsia="en-US"/>
        </w:rPr>
        <w:t xml:space="preserve"> </w:t>
      </w:r>
      <w:r w:rsidRPr="0022511D">
        <w:rPr>
          <w:w w:val="105"/>
          <w:lang w:eastAsia="en-US"/>
        </w:rPr>
        <w:t>kıymetin</w:t>
      </w:r>
      <w:r w:rsidRPr="0022511D">
        <w:rPr>
          <w:spacing w:val="1"/>
          <w:w w:val="105"/>
          <w:lang w:eastAsia="en-US"/>
        </w:rPr>
        <w:t xml:space="preserve"> </w:t>
      </w:r>
      <w:r w:rsidRPr="0022511D">
        <w:rPr>
          <w:w w:val="105"/>
          <w:lang w:eastAsia="en-US"/>
        </w:rPr>
        <w:t>kira</w:t>
      </w:r>
      <w:r w:rsidRPr="0022511D">
        <w:rPr>
          <w:spacing w:val="1"/>
          <w:w w:val="105"/>
          <w:lang w:eastAsia="en-US"/>
        </w:rPr>
        <w:t xml:space="preserve"> </w:t>
      </w:r>
      <w:r w:rsidRPr="0022511D">
        <w:rPr>
          <w:w w:val="105"/>
          <w:lang w:eastAsia="en-US"/>
        </w:rPr>
        <w:t>ödemelerinin</w:t>
      </w:r>
      <w:r w:rsidRPr="0022511D">
        <w:rPr>
          <w:spacing w:val="1"/>
          <w:w w:val="105"/>
          <w:lang w:eastAsia="en-US"/>
        </w:rPr>
        <w:t xml:space="preserve"> </w:t>
      </w:r>
      <w:r w:rsidRPr="0022511D">
        <w:rPr>
          <w:w w:val="105"/>
          <w:lang w:eastAsia="en-US"/>
        </w:rPr>
        <w:t>bugünkü</w:t>
      </w:r>
      <w:r w:rsidRPr="0022511D">
        <w:rPr>
          <w:spacing w:val="1"/>
          <w:w w:val="105"/>
          <w:lang w:eastAsia="en-US"/>
        </w:rPr>
        <w:t xml:space="preserve"> </w:t>
      </w:r>
      <w:r w:rsidRPr="0022511D">
        <w:rPr>
          <w:w w:val="105"/>
          <w:lang w:eastAsia="en-US"/>
        </w:rPr>
        <w:t>değerini</w:t>
      </w:r>
      <w:r w:rsidRPr="0022511D">
        <w:rPr>
          <w:spacing w:val="1"/>
          <w:w w:val="105"/>
          <w:lang w:eastAsia="en-US"/>
        </w:rPr>
        <w:t xml:space="preserve"> </w:t>
      </w:r>
      <w:r w:rsidRPr="0022511D">
        <w:rPr>
          <w:w w:val="105"/>
          <w:lang w:eastAsia="en-US"/>
        </w:rPr>
        <w:t>esas</w:t>
      </w:r>
      <w:r w:rsidRPr="0022511D">
        <w:rPr>
          <w:spacing w:val="1"/>
          <w:w w:val="105"/>
          <w:lang w:eastAsia="en-US"/>
        </w:rPr>
        <w:t xml:space="preserve"> </w:t>
      </w:r>
      <w:r w:rsidRPr="0022511D">
        <w:rPr>
          <w:w w:val="105"/>
          <w:lang w:eastAsia="en-US"/>
        </w:rPr>
        <w:t>almak</w:t>
      </w:r>
      <w:r w:rsidRPr="0022511D">
        <w:rPr>
          <w:spacing w:val="1"/>
          <w:w w:val="105"/>
          <w:lang w:eastAsia="en-US"/>
        </w:rPr>
        <w:t xml:space="preserve"> </w:t>
      </w:r>
      <w:r w:rsidRPr="0022511D">
        <w:rPr>
          <w:w w:val="105"/>
          <w:lang w:eastAsia="en-US"/>
        </w:rPr>
        <w:t>suretiyle</w:t>
      </w:r>
      <w:r w:rsidRPr="0022511D">
        <w:rPr>
          <w:spacing w:val="1"/>
          <w:w w:val="105"/>
          <w:lang w:eastAsia="en-US"/>
        </w:rPr>
        <w:t xml:space="preserve"> </w:t>
      </w:r>
      <w:r w:rsidRPr="0022511D">
        <w:rPr>
          <w:w w:val="105"/>
          <w:lang w:eastAsia="en-US"/>
        </w:rPr>
        <w:t>“kullanım</w:t>
      </w:r>
      <w:r w:rsidRPr="0022511D">
        <w:rPr>
          <w:spacing w:val="1"/>
          <w:w w:val="105"/>
          <w:lang w:eastAsia="en-US"/>
        </w:rPr>
        <w:t xml:space="preserve"> </w:t>
      </w:r>
      <w:r w:rsidRPr="0022511D">
        <w:rPr>
          <w:w w:val="105"/>
          <w:lang w:eastAsia="en-US"/>
        </w:rPr>
        <w:t>hakkı”</w:t>
      </w:r>
      <w:r w:rsidRPr="0022511D">
        <w:rPr>
          <w:spacing w:val="1"/>
          <w:w w:val="105"/>
          <w:lang w:eastAsia="en-US"/>
        </w:rPr>
        <w:t xml:space="preserve"> </w:t>
      </w:r>
      <w:r w:rsidRPr="0022511D">
        <w:rPr>
          <w:w w:val="105"/>
          <w:lang w:eastAsia="en-US"/>
        </w:rPr>
        <w:t>tutarı</w:t>
      </w:r>
      <w:r w:rsidRPr="0022511D">
        <w:rPr>
          <w:spacing w:val="1"/>
          <w:w w:val="105"/>
          <w:lang w:eastAsia="en-US"/>
        </w:rPr>
        <w:t xml:space="preserve"> </w:t>
      </w:r>
      <w:r w:rsidRPr="0022511D">
        <w:rPr>
          <w:w w:val="105"/>
          <w:lang w:eastAsia="en-US"/>
        </w:rPr>
        <w:t>hesaplamakta ve</w:t>
      </w:r>
      <w:r w:rsidRPr="0022511D">
        <w:rPr>
          <w:spacing w:val="45"/>
          <w:w w:val="105"/>
          <w:lang w:eastAsia="en-US"/>
        </w:rPr>
        <w:t xml:space="preserve"> </w:t>
      </w:r>
      <w:r w:rsidRPr="0022511D">
        <w:rPr>
          <w:w w:val="105"/>
          <w:lang w:eastAsia="en-US"/>
        </w:rPr>
        <w:t>“maddi</w:t>
      </w:r>
      <w:r w:rsidRPr="0022511D">
        <w:rPr>
          <w:spacing w:val="-1"/>
          <w:w w:val="105"/>
          <w:lang w:eastAsia="en-US"/>
        </w:rPr>
        <w:t xml:space="preserve"> </w:t>
      </w:r>
      <w:r w:rsidRPr="0022511D">
        <w:rPr>
          <w:w w:val="105"/>
          <w:lang w:eastAsia="en-US"/>
        </w:rPr>
        <w:t>duran</w:t>
      </w:r>
      <w:r w:rsidRPr="0022511D">
        <w:rPr>
          <w:spacing w:val="-1"/>
          <w:w w:val="105"/>
          <w:lang w:eastAsia="en-US"/>
        </w:rPr>
        <w:t xml:space="preserve"> </w:t>
      </w:r>
      <w:r w:rsidRPr="0022511D">
        <w:rPr>
          <w:w w:val="105"/>
          <w:lang w:eastAsia="en-US"/>
        </w:rPr>
        <w:t>varlıklar”a</w:t>
      </w:r>
      <w:r w:rsidRPr="0022511D">
        <w:rPr>
          <w:spacing w:val="-4"/>
          <w:w w:val="105"/>
          <w:lang w:eastAsia="en-US"/>
        </w:rPr>
        <w:t xml:space="preserve"> </w:t>
      </w:r>
      <w:r w:rsidRPr="0022511D">
        <w:rPr>
          <w:w w:val="105"/>
          <w:lang w:eastAsia="en-US"/>
        </w:rPr>
        <w:t>dahil</w:t>
      </w:r>
      <w:r w:rsidRPr="0022511D">
        <w:rPr>
          <w:spacing w:val="-2"/>
          <w:w w:val="105"/>
          <w:lang w:eastAsia="en-US"/>
        </w:rPr>
        <w:t xml:space="preserve"> </w:t>
      </w:r>
      <w:r w:rsidRPr="0022511D">
        <w:rPr>
          <w:w w:val="105"/>
          <w:lang w:eastAsia="en-US"/>
        </w:rPr>
        <w:t>etmektedir.</w:t>
      </w:r>
    </w:p>
    <w:p w14:paraId="7151327C" w14:textId="77777777" w:rsidR="00A16676" w:rsidRPr="0022511D" w:rsidRDefault="00A16676" w:rsidP="006702BE">
      <w:pPr>
        <w:widowControl w:val="0"/>
        <w:autoSpaceDE w:val="0"/>
        <w:autoSpaceDN w:val="0"/>
        <w:spacing w:line="223" w:lineRule="auto"/>
        <w:ind w:left="851"/>
        <w:jc w:val="both"/>
        <w:rPr>
          <w:sz w:val="16"/>
          <w:szCs w:val="16"/>
          <w:lang w:eastAsia="en-US"/>
        </w:rPr>
      </w:pPr>
    </w:p>
    <w:p w14:paraId="530AC46B" w14:textId="77777777" w:rsidR="00A16676" w:rsidRPr="0022511D" w:rsidRDefault="00A16676" w:rsidP="006702BE">
      <w:pPr>
        <w:widowControl w:val="0"/>
        <w:autoSpaceDE w:val="0"/>
        <w:autoSpaceDN w:val="0"/>
        <w:spacing w:line="223" w:lineRule="auto"/>
        <w:ind w:left="851"/>
        <w:rPr>
          <w:lang w:eastAsia="en-US"/>
        </w:rPr>
      </w:pPr>
      <w:r w:rsidRPr="0022511D">
        <w:rPr>
          <w:w w:val="105"/>
          <w:lang w:eastAsia="en-US"/>
        </w:rPr>
        <w:t>Kullanım</w:t>
      </w:r>
      <w:r w:rsidRPr="0022511D">
        <w:rPr>
          <w:spacing w:val="-7"/>
          <w:w w:val="105"/>
          <w:lang w:eastAsia="en-US"/>
        </w:rPr>
        <w:t xml:space="preserve"> </w:t>
      </w:r>
      <w:r w:rsidRPr="0022511D">
        <w:rPr>
          <w:w w:val="105"/>
          <w:lang w:eastAsia="en-US"/>
        </w:rPr>
        <w:t>hakkı</w:t>
      </w:r>
      <w:r w:rsidRPr="0022511D">
        <w:rPr>
          <w:spacing w:val="-8"/>
          <w:w w:val="105"/>
          <w:lang w:eastAsia="en-US"/>
        </w:rPr>
        <w:t xml:space="preserve"> </w:t>
      </w:r>
      <w:r w:rsidRPr="0022511D">
        <w:rPr>
          <w:w w:val="105"/>
          <w:lang w:eastAsia="en-US"/>
        </w:rPr>
        <w:t>varlığının</w:t>
      </w:r>
      <w:r w:rsidRPr="0022511D">
        <w:rPr>
          <w:spacing w:val="-9"/>
          <w:w w:val="105"/>
          <w:lang w:eastAsia="en-US"/>
        </w:rPr>
        <w:t xml:space="preserve"> </w:t>
      </w:r>
      <w:r w:rsidRPr="0022511D">
        <w:rPr>
          <w:w w:val="105"/>
          <w:lang w:eastAsia="en-US"/>
        </w:rPr>
        <w:t>maliyeti</w:t>
      </w:r>
      <w:r w:rsidRPr="0022511D">
        <w:rPr>
          <w:spacing w:val="-8"/>
          <w:w w:val="105"/>
          <w:lang w:eastAsia="en-US"/>
        </w:rPr>
        <w:t xml:space="preserve"> </w:t>
      </w:r>
      <w:r w:rsidRPr="0022511D">
        <w:rPr>
          <w:w w:val="105"/>
          <w:lang w:eastAsia="en-US"/>
        </w:rPr>
        <w:t>aşağıdakileri</w:t>
      </w:r>
      <w:r w:rsidRPr="0022511D">
        <w:rPr>
          <w:spacing w:val="-6"/>
          <w:w w:val="105"/>
          <w:lang w:eastAsia="en-US"/>
        </w:rPr>
        <w:t xml:space="preserve"> </w:t>
      </w:r>
      <w:r w:rsidRPr="0022511D">
        <w:rPr>
          <w:w w:val="105"/>
          <w:lang w:eastAsia="en-US"/>
        </w:rPr>
        <w:t>içerir:</w:t>
      </w:r>
    </w:p>
    <w:p w14:paraId="5F1E22FF" w14:textId="77777777" w:rsidR="00A16676" w:rsidRPr="0022511D" w:rsidRDefault="00A16676" w:rsidP="006702BE">
      <w:pPr>
        <w:widowControl w:val="0"/>
        <w:autoSpaceDE w:val="0"/>
        <w:autoSpaceDN w:val="0"/>
        <w:spacing w:line="223" w:lineRule="auto"/>
        <w:ind w:left="851"/>
        <w:rPr>
          <w:sz w:val="16"/>
          <w:szCs w:val="16"/>
          <w:lang w:eastAsia="en-US"/>
        </w:rPr>
      </w:pPr>
    </w:p>
    <w:p w14:paraId="22318095" w14:textId="77777777" w:rsidR="00A16676" w:rsidRPr="0022511D" w:rsidRDefault="00A16676" w:rsidP="006702BE">
      <w:pPr>
        <w:widowControl w:val="0"/>
        <w:numPr>
          <w:ilvl w:val="1"/>
          <w:numId w:val="59"/>
        </w:numPr>
        <w:autoSpaceDE w:val="0"/>
        <w:autoSpaceDN w:val="0"/>
        <w:spacing w:line="223" w:lineRule="auto"/>
        <w:ind w:left="1276" w:hanging="425"/>
        <w:rPr>
          <w:lang w:eastAsia="en-US"/>
        </w:rPr>
      </w:pPr>
      <w:r w:rsidRPr="0022511D">
        <w:rPr>
          <w:w w:val="105"/>
          <w:lang w:eastAsia="en-US"/>
        </w:rPr>
        <w:t>Kira</w:t>
      </w:r>
      <w:r w:rsidRPr="0022511D">
        <w:rPr>
          <w:spacing w:val="-7"/>
          <w:w w:val="105"/>
          <w:lang w:eastAsia="en-US"/>
        </w:rPr>
        <w:t xml:space="preserve"> </w:t>
      </w:r>
      <w:r w:rsidRPr="0022511D">
        <w:rPr>
          <w:w w:val="105"/>
          <w:lang w:eastAsia="en-US"/>
        </w:rPr>
        <w:t>yükümlülüğünün</w:t>
      </w:r>
      <w:r w:rsidRPr="0022511D">
        <w:rPr>
          <w:spacing w:val="-5"/>
          <w:w w:val="105"/>
          <w:lang w:eastAsia="en-US"/>
        </w:rPr>
        <w:t xml:space="preserve"> </w:t>
      </w:r>
      <w:r w:rsidRPr="0022511D">
        <w:rPr>
          <w:w w:val="105"/>
          <w:lang w:eastAsia="en-US"/>
        </w:rPr>
        <w:t>ilk</w:t>
      </w:r>
      <w:r w:rsidRPr="0022511D">
        <w:rPr>
          <w:spacing w:val="-6"/>
          <w:w w:val="105"/>
          <w:lang w:eastAsia="en-US"/>
        </w:rPr>
        <w:t xml:space="preserve"> </w:t>
      </w:r>
      <w:r w:rsidRPr="0022511D">
        <w:rPr>
          <w:w w:val="105"/>
          <w:lang w:eastAsia="en-US"/>
        </w:rPr>
        <w:t>ölçüm</w:t>
      </w:r>
      <w:r w:rsidRPr="0022511D">
        <w:rPr>
          <w:spacing w:val="-4"/>
          <w:w w:val="105"/>
          <w:lang w:eastAsia="en-US"/>
        </w:rPr>
        <w:t xml:space="preserve"> </w:t>
      </w:r>
      <w:r w:rsidRPr="0022511D">
        <w:rPr>
          <w:w w:val="105"/>
          <w:lang w:eastAsia="en-US"/>
        </w:rPr>
        <w:t>tutarı,</w:t>
      </w:r>
    </w:p>
    <w:p w14:paraId="601E95D7" w14:textId="77777777" w:rsidR="00A16676" w:rsidRPr="0022511D" w:rsidRDefault="00A16676" w:rsidP="006702BE">
      <w:pPr>
        <w:widowControl w:val="0"/>
        <w:numPr>
          <w:ilvl w:val="1"/>
          <w:numId w:val="59"/>
        </w:numPr>
        <w:autoSpaceDE w:val="0"/>
        <w:autoSpaceDN w:val="0"/>
        <w:spacing w:line="223" w:lineRule="auto"/>
        <w:ind w:left="1276" w:hanging="425"/>
        <w:rPr>
          <w:lang w:eastAsia="en-US"/>
        </w:rPr>
      </w:pPr>
      <w:r w:rsidRPr="0022511D">
        <w:rPr>
          <w:w w:val="105"/>
          <w:lang w:eastAsia="en-US"/>
        </w:rPr>
        <w:t>Kiralamanın</w:t>
      </w:r>
      <w:r w:rsidRPr="0022511D">
        <w:rPr>
          <w:spacing w:val="1"/>
          <w:w w:val="105"/>
          <w:lang w:eastAsia="en-US"/>
        </w:rPr>
        <w:t xml:space="preserve"> </w:t>
      </w:r>
      <w:r w:rsidRPr="0022511D">
        <w:rPr>
          <w:w w:val="105"/>
          <w:lang w:eastAsia="en-US"/>
        </w:rPr>
        <w:t>fiilen</w:t>
      </w:r>
      <w:r w:rsidRPr="0022511D">
        <w:rPr>
          <w:spacing w:val="-1"/>
          <w:w w:val="105"/>
          <w:lang w:eastAsia="en-US"/>
        </w:rPr>
        <w:t xml:space="preserve"> </w:t>
      </w:r>
      <w:r w:rsidRPr="0022511D">
        <w:rPr>
          <w:w w:val="105"/>
          <w:lang w:eastAsia="en-US"/>
        </w:rPr>
        <w:t>başladığı tarihte</w:t>
      </w:r>
      <w:r w:rsidRPr="0022511D">
        <w:rPr>
          <w:spacing w:val="2"/>
          <w:w w:val="105"/>
          <w:lang w:eastAsia="en-US"/>
        </w:rPr>
        <w:t xml:space="preserve"> </w:t>
      </w:r>
      <w:r w:rsidRPr="0022511D">
        <w:rPr>
          <w:w w:val="105"/>
          <w:lang w:eastAsia="en-US"/>
        </w:rPr>
        <w:t>veya öncesinde</w:t>
      </w:r>
      <w:r w:rsidRPr="0022511D">
        <w:rPr>
          <w:spacing w:val="-2"/>
          <w:w w:val="105"/>
          <w:lang w:eastAsia="en-US"/>
        </w:rPr>
        <w:t xml:space="preserve"> </w:t>
      </w:r>
      <w:r w:rsidRPr="0022511D">
        <w:rPr>
          <w:w w:val="105"/>
          <w:lang w:eastAsia="en-US"/>
        </w:rPr>
        <w:t>yapılan</w:t>
      </w:r>
      <w:r w:rsidRPr="0022511D">
        <w:rPr>
          <w:spacing w:val="-3"/>
          <w:w w:val="105"/>
          <w:lang w:eastAsia="en-US"/>
        </w:rPr>
        <w:t xml:space="preserve"> </w:t>
      </w:r>
      <w:r w:rsidRPr="0022511D">
        <w:rPr>
          <w:w w:val="105"/>
          <w:lang w:eastAsia="en-US"/>
        </w:rPr>
        <w:t>tüm</w:t>
      </w:r>
      <w:r w:rsidRPr="0022511D">
        <w:rPr>
          <w:spacing w:val="2"/>
          <w:w w:val="105"/>
          <w:lang w:eastAsia="en-US"/>
        </w:rPr>
        <w:t xml:space="preserve"> </w:t>
      </w:r>
      <w:r w:rsidRPr="0022511D">
        <w:rPr>
          <w:w w:val="105"/>
          <w:lang w:eastAsia="en-US"/>
        </w:rPr>
        <w:t>kira</w:t>
      </w:r>
      <w:r w:rsidRPr="0022511D">
        <w:rPr>
          <w:spacing w:val="-1"/>
          <w:w w:val="105"/>
          <w:lang w:eastAsia="en-US"/>
        </w:rPr>
        <w:t xml:space="preserve"> </w:t>
      </w:r>
      <w:r w:rsidRPr="0022511D">
        <w:rPr>
          <w:w w:val="105"/>
          <w:lang w:eastAsia="en-US"/>
        </w:rPr>
        <w:t>ödemelerinden</w:t>
      </w:r>
      <w:r w:rsidRPr="0022511D">
        <w:rPr>
          <w:spacing w:val="2"/>
          <w:w w:val="105"/>
          <w:lang w:eastAsia="en-US"/>
        </w:rPr>
        <w:t xml:space="preserve"> </w:t>
      </w:r>
      <w:r w:rsidRPr="0022511D">
        <w:rPr>
          <w:w w:val="105"/>
          <w:lang w:eastAsia="en-US"/>
        </w:rPr>
        <w:t>alınan</w:t>
      </w:r>
      <w:r w:rsidRPr="0022511D">
        <w:rPr>
          <w:spacing w:val="1"/>
          <w:w w:val="105"/>
          <w:lang w:eastAsia="en-US"/>
        </w:rPr>
        <w:t xml:space="preserve"> </w:t>
      </w:r>
      <w:r w:rsidRPr="0022511D">
        <w:rPr>
          <w:w w:val="105"/>
          <w:lang w:eastAsia="en-US"/>
        </w:rPr>
        <w:t>tüm</w:t>
      </w:r>
      <w:r w:rsidRPr="0022511D">
        <w:rPr>
          <w:spacing w:val="-44"/>
          <w:w w:val="105"/>
          <w:lang w:eastAsia="en-US"/>
        </w:rPr>
        <w:t xml:space="preserve"> </w:t>
      </w:r>
      <w:r w:rsidRPr="0022511D">
        <w:rPr>
          <w:w w:val="105"/>
          <w:lang w:eastAsia="en-US"/>
        </w:rPr>
        <w:t>kiralama teşviklerinin</w:t>
      </w:r>
      <w:r w:rsidRPr="0022511D">
        <w:rPr>
          <w:spacing w:val="-1"/>
          <w:w w:val="105"/>
          <w:lang w:eastAsia="en-US"/>
        </w:rPr>
        <w:t xml:space="preserve"> </w:t>
      </w:r>
      <w:r w:rsidRPr="0022511D">
        <w:rPr>
          <w:w w:val="105"/>
          <w:lang w:eastAsia="en-US"/>
        </w:rPr>
        <w:t>düşülmesiyle elde</w:t>
      </w:r>
      <w:r w:rsidRPr="0022511D">
        <w:rPr>
          <w:spacing w:val="-2"/>
          <w:w w:val="105"/>
          <w:lang w:eastAsia="en-US"/>
        </w:rPr>
        <w:t xml:space="preserve"> </w:t>
      </w:r>
      <w:r w:rsidRPr="0022511D">
        <w:rPr>
          <w:w w:val="105"/>
          <w:lang w:eastAsia="en-US"/>
        </w:rPr>
        <w:t>edilen</w:t>
      </w:r>
      <w:r w:rsidRPr="0022511D">
        <w:rPr>
          <w:spacing w:val="-1"/>
          <w:w w:val="105"/>
          <w:lang w:eastAsia="en-US"/>
        </w:rPr>
        <w:t xml:space="preserve"> </w:t>
      </w:r>
      <w:r w:rsidRPr="0022511D">
        <w:rPr>
          <w:w w:val="105"/>
          <w:lang w:eastAsia="en-US"/>
        </w:rPr>
        <w:t>tutar,</w:t>
      </w:r>
    </w:p>
    <w:p w14:paraId="10673E69" w14:textId="77777777" w:rsidR="00A16676" w:rsidRPr="0022511D" w:rsidRDefault="00A16676" w:rsidP="006702BE">
      <w:pPr>
        <w:widowControl w:val="0"/>
        <w:numPr>
          <w:ilvl w:val="1"/>
          <w:numId w:val="59"/>
        </w:numPr>
        <w:autoSpaceDE w:val="0"/>
        <w:autoSpaceDN w:val="0"/>
        <w:spacing w:line="223" w:lineRule="auto"/>
        <w:ind w:left="1276" w:hanging="425"/>
        <w:rPr>
          <w:lang w:eastAsia="en-US"/>
        </w:rPr>
      </w:pPr>
      <w:r w:rsidRPr="0022511D">
        <w:rPr>
          <w:w w:val="105"/>
          <w:lang w:eastAsia="en-US"/>
        </w:rPr>
        <w:t>Banka</w:t>
      </w:r>
      <w:r w:rsidRPr="0022511D">
        <w:rPr>
          <w:spacing w:val="-7"/>
          <w:w w:val="105"/>
          <w:lang w:eastAsia="en-US"/>
        </w:rPr>
        <w:t xml:space="preserve"> </w:t>
      </w:r>
      <w:r w:rsidRPr="0022511D">
        <w:rPr>
          <w:w w:val="105"/>
          <w:lang w:eastAsia="en-US"/>
        </w:rPr>
        <w:t>tarafından</w:t>
      </w:r>
      <w:r w:rsidRPr="0022511D">
        <w:rPr>
          <w:spacing w:val="-10"/>
          <w:w w:val="105"/>
          <w:lang w:eastAsia="en-US"/>
        </w:rPr>
        <w:t xml:space="preserve"> </w:t>
      </w:r>
      <w:r w:rsidRPr="0022511D">
        <w:rPr>
          <w:w w:val="105"/>
          <w:lang w:eastAsia="en-US"/>
        </w:rPr>
        <w:t>katlanılan</w:t>
      </w:r>
      <w:r w:rsidRPr="0022511D">
        <w:rPr>
          <w:spacing w:val="-7"/>
          <w:w w:val="105"/>
          <w:lang w:eastAsia="en-US"/>
        </w:rPr>
        <w:t xml:space="preserve"> </w:t>
      </w:r>
      <w:r w:rsidRPr="0022511D">
        <w:rPr>
          <w:w w:val="105"/>
          <w:lang w:eastAsia="en-US"/>
        </w:rPr>
        <w:t>tüm</w:t>
      </w:r>
      <w:r w:rsidRPr="0022511D">
        <w:rPr>
          <w:spacing w:val="-6"/>
          <w:w w:val="105"/>
          <w:lang w:eastAsia="en-US"/>
        </w:rPr>
        <w:t xml:space="preserve"> </w:t>
      </w:r>
      <w:r w:rsidRPr="0022511D">
        <w:rPr>
          <w:w w:val="105"/>
          <w:lang w:eastAsia="en-US"/>
        </w:rPr>
        <w:t>başlangıçtaki</w:t>
      </w:r>
      <w:r w:rsidRPr="0022511D">
        <w:rPr>
          <w:spacing w:val="-45"/>
          <w:w w:val="105"/>
          <w:lang w:eastAsia="en-US"/>
        </w:rPr>
        <w:t xml:space="preserve"> </w:t>
      </w:r>
      <w:r w:rsidRPr="0022511D">
        <w:rPr>
          <w:w w:val="105"/>
          <w:lang w:eastAsia="en-US"/>
        </w:rPr>
        <w:t>doğrudan</w:t>
      </w:r>
      <w:r w:rsidRPr="0022511D">
        <w:rPr>
          <w:spacing w:val="-3"/>
          <w:w w:val="105"/>
          <w:lang w:eastAsia="en-US"/>
        </w:rPr>
        <w:t xml:space="preserve"> </w:t>
      </w:r>
      <w:r w:rsidRPr="0022511D">
        <w:rPr>
          <w:w w:val="105"/>
          <w:lang w:eastAsia="en-US"/>
        </w:rPr>
        <w:t>maliyetler</w:t>
      </w:r>
    </w:p>
    <w:p w14:paraId="63D20BCC" w14:textId="77777777" w:rsidR="00A16676" w:rsidRPr="0022511D" w:rsidRDefault="00A16676" w:rsidP="006702BE">
      <w:pPr>
        <w:widowControl w:val="0"/>
        <w:autoSpaceDE w:val="0"/>
        <w:autoSpaceDN w:val="0"/>
        <w:spacing w:line="223" w:lineRule="auto"/>
        <w:ind w:left="851"/>
        <w:rPr>
          <w:sz w:val="16"/>
          <w:szCs w:val="16"/>
          <w:lang w:eastAsia="en-US"/>
        </w:rPr>
      </w:pPr>
    </w:p>
    <w:p w14:paraId="0C1B8028" w14:textId="77777777" w:rsidR="00A16676" w:rsidRPr="0022511D" w:rsidRDefault="00A16676" w:rsidP="006702BE">
      <w:pPr>
        <w:widowControl w:val="0"/>
        <w:autoSpaceDE w:val="0"/>
        <w:autoSpaceDN w:val="0"/>
        <w:spacing w:line="223" w:lineRule="auto"/>
        <w:ind w:left="851"/>
        <w:rPr>
          <w:lang w:eastAsia="en-US"/>
        </w:rPr>
      </w:pPr>
      <w:r w:rsidRPr="0022511D">
        <w:rPr>
          <w:w w:val="105"/>
          <w:lang w:eastAsia="en-US"/>
        </w:rPr>
        <w:t>Banka</w:t>
      </w:r>
      <w:r w:rsidRPr="0022511D">
        <w:rPr>
          <w:spacing w:val="-7"/>
          <w:w w:val="105"/>
          <w:lang w:eastAsia="en-US"/>
        </w:rPr>
        <w:t xml:space="preserve"> </w:t>
      </w:r>
      <w:r w:rsidRPr="0022511D">
        <w:rPr>
          <w:w w:val="105"/>
          <w:lang w:eastAsia="en-US"/>
        </w:rPr>
        <w:t>maliyet</w:t>
      </w:r>
      <w:r w:rsidRPr="0022511D">
        <w:rPr>
          <w:spacing w:val="-7"/>
          <w:w w:val="105"/>
          <w:lang w:eastAsia="en-US"/>
        </w:rPr>
        <w:t xml:space="preserve"> </w:t>
      </w:r>
      <w:r w:rsidRPr="0022511D">
        <w:rPr>
          <w:w w:val="105"/>
          <w:lang w:eastAsia="en-US"/>
        </w:rPr>
        <w:t>yöntemini</w:t>
      </w:r>
      <w:r w:rsidRPr="0022511D">
        <w:rPr>
          <w:spacing w:val="-7"/>
          <w:w w:val="105"/>
          <w:lang w:eastAsia="en-US"/>
        </w:rPr>
        <w:t xml:space="preserve"> </w:t>
      </w:r>
      <w:r w:rsidRPr="0022511D">
        <w:rPr>
          <w:w w:val="105"/>
          <w:lang w:eastAsia="en-US"/>
        </w:rPr>
        <w:t>uygularken,</w:t>
      </w:r>
      <w:r w:rsidRPr="0022511D">
        <w:rPr>
          <w:spacing w:val="-8"/>
          <w:w w:val="105"/>
          <w:lang w:eastAsia="en-US"/>
        </w:rPr>
        <w:t xml:space="preserve"> </w:t>
      </w:r>
      <w:r w:rsidRPr="0022511D">
        <w:rPr>
          <w:w w:val="105"/>
          <w:lang w:eastAsia="en-US"/>
        </w:rPr>
        <w:t>kullanım</w:t>
      </w:r>
      <w:r w:rsidRPr="0022511D">
        <w:rPr>
          <w:spacing w:val="-7"/>
          <w:w w:val="105"/>
          <w:lang w:eastAsia="en-US"/>
        </w:rPr>
        <w:t xml:space="preserve"> </w:t>
      </w:r>
      <w:r w:rsidRPr="0022511D">
        <w:rPr>
          <w:w w:val="105"/>
          <w:lang w:eastAsia="en-US"/>
        </w:rPr>
        <w:t>hakkı</w:t>
      </w:r>
      <w:r w:rsidRPr="0022511D">
        <w:rPr>
          <w:spacing w:val="-44"/>
          <w:w w:val="105"/>
          <w:lang w:eastAsia="en-US"/>
        </w:rPr>
        <w:t xml:space="preserve">   </w:t>
      </w:r>
      <w:r w:rsidRPr="0022511D">
        <w:rPr>
          <w:w w:val="105"/>
          <w:lang w:eastAsia="en-US"/>
        </w:rPr>
        <w:t xml:space="preserve"> varlığını:</w:t>
      </w:r>
    </w:p>
    <w:p w14:paraId="1610395A" w14:textId="77777777" w:rsidR="00A16676" w:rsidRPr="0022511D" w:rsidRDefault="00A16676" w:rsidP="006702BE">
      <w:pPr>
        <w:widowControl w:val="0"/>
        <w:autoSpaceDE w:val="0"/>
        <w:autoSpaceDN w:val="0"/>
        <w:spacing w:line="223" w:lineRule="auto"/>
        <w:ind w:left="851"/>
        <w:rPr>
          <w:sz w:val="16"/>
          <w:szCs w:val="16"/>
          <w:lang w:eastAsia="en-US"/>
        </w:rPr>
      </w:pPr>
    </w:p>
    <w:p w14:paraId="0774FBBA" w14:textId="77777777" w:rsidR="00A16676" w:rsidRPr="0022511D" w:rsidRDefault="00A16676" w:rsidP="006702BE">
      <w:pPr>
        <w:widowControl w:val="0"/>
        <w:numPr>
          <w:ilvl w:val="0"/>
          <w:numId w:val="58"/>
        </w:numPr>
        <w:autoSpaceDE w:val="0"/>
        <w:autoSpaceDN w:val="0"/>
        <w:spacing w:line="223" w:lineRule="auto"/>
        <w:ind w:left="1276" w:hanging="425"/>
        <w:rPr>
          <w:lang w:eastAsia="en-US"/>
        </w:rPr>
      </w:pPr>
      <w:r w:rsidRPr="0022511D">
        <w:rPr>
          <w:w w:val="105"/>
          <w:lang w:eastAsia="en-US"/>
        </w:rPr>
        <w:t>birikmiş</w:t>
      </w:r>
      <w:r w:rsidRPr="0022511D">
        <w:rPr>
          <w:spacing w:val="-6"/>
          <w:w w:val="105"/>
          <w:lang w:eastAsia="en-US"/>
        </w:rPr>
        <w:t xml:space="preserve"> </w:t>
      </w:r>
      <w:r w:rsidRPr="0022511D">
        <w:rPr>
          <w:w w:val="105"/>
          <w:lang w:eastAsia="en-US"/>
        </w:rPr>
        <w:t>amortisman</w:t>
      </w:r>
      <w:r w:rsidRPr="0022511D">
        <w:rPr>
          <w:spacing w:val="-6"/>
          <w:w w:val="105"/>
          <w:lang w:eastAsia="en-US"/>
        </w:rPr>
        <w:t xml:space="preserve"> </w:t>
      </w:r>
      <w:r w:rsidRPr="0022511D">
        <w:rPr>
          <w:w w:val="105"/>
          <w:lang w:eastAsia="en-US"/>
        </w:rPr>
        <w:t>ve</w:t>
      </w:r>
      <w:r w:rsidRPr="0022511D">
        <w:rPr>
          <w:spacing w:val="-7"/>
          <w:w w:val="105"/>
          <w:lang w:eastAsia="en-US"/>
        </w:rPr>
        <w:t xml:space="preserve"> </w:t>
      </w:r>
      <w:r w:rsidRPr="0022511D">
        <w:rPr>
          <w:w w:val="105"/>
          <w:lang w:eastAsia="en-US"/>
        </w:rPr>
        <w:t>birikmiş</w:t>
      </w:r>
      <w:r w:rsidRPr="0022511D">
        <w:rPr>
          <w:spacing w:val="-6"/>
          <w:w w:val="105"/>
          <w:lang w:eastAsia="en-US"/>
        </w:rPr>
        <w:t xml:space="preserve"> </w:t>
      </w:r>
      <w:r w:rsidRPr="0022511D">
        <w:rPr>
          <w:w w:val="105"/>
          <w:lang w:eastAsia="en-US"/>
        </w:rPr>
        <w:t>değer</w:t>
      </w:r>
      <w:r w:rsidRPr="0022511D">
        <w:rPr>
          <w:spacing w:val="-3"/>
          <w:w w:val="105"/>
          <w:lang w:eastAsia="en-US"/>
        </w:rPr>
        <w:t xml:space="preserve"> </w:t>
      </w:r>
      <w:r w:rsidRPr="0022511D">
        <w:rPr>
          <w:w w:val="105"/>
          <w:lang w:eastAsia="en-US"/>
        </w:rPr>
        <w:t>düşüklüğü</w:t>
      </w:r>
      <w:r w:rsidRPr="0022511D">
        <w:rPr>
          <w:spacing w:val="-6"/>
          <w:w w:val="105"/>
          <w:lang w:eastAsia="en-US"/>
        </w:rPr>
        <w:t xml:space="preserve"> </w:t>
      </w:r>
      <w:r w:rsidRPr="0022511D">
        <w:rPr>
          <w:w w:val="105"/>
          <w:lang w:eastAsia="en-US"/>
        </w:rPr>
        <w:t>zararları</w:t>
      </w:r>
      <w:r w:rsidRPr="0022511D">
        <w:rPr>
          <w:spacing w:val="-7"/>
          <w:w w:val="105"/>
          <w:lang w:eastAsia="en-US"/>
        </w:rPr>
        <w:t xml:space="preserve"> </w:t>
      </w:r>
      <w:r w:rsidRPr="0022511D">
        <w:rPr>
          <w:w w:val="105"/>
          <w:lang w:eastAsia="en-US"/>
        </w:rPr>
        <w:t>düşülmüş</w:t>
      </w:r>
      <w:r w:rsidRPr="0022511D">
        <w:rPr>
          <w:spacing w:val="-6"/>
          <w:w w:val="105"/>
          <w:lang w:eastAsia="en-US"/>
        </w:rPr>
        <w:t xml:space="preserve"> </w:t>
      </w:r>
      <w:r w:rsidRPr="0022511D">
        <w:rPr>
          <w:w w:val="105"/>
          <w:lang w:eastAsia="en-US"/>
        </w:rPr>
        <w:t>ve</w:t>
      </w:r>
    </w:p>
    <w:p w14:paraId="2DE9D3BB" w14:textId="77777777" w:rsidR="00A16676" w:rsidRPr="0022511D" w:rsidRDefault="00A16676" w:rsidP="006702BE">
      <w:pPr>
        <w:widowControl w:val="0"/>
        <w:numPr>
          <w:ilvl w:val="0"/>
          <w:numId w:val="58"/>
        </w:numPr>
        <w:autoSpaceDE w:val="0"/>
        <w:autoSpaceDN w:val="0"/>
        <w:spacing w:line="223" w:lineRule="auto"/>
        <w:ind w:left="1276" w:hanging="425"/>
        <w:rPr>
          <w:lang w:eastAsia="en-US"/>
        </w:rPr>
      </w:pPr>
      <w:r w:rsidRPr="0022511D">
        <w:rPr>
          <w:w w:val="105"/>
          <w:lang w:eastAsia="en-US"/>
        </w:rPr>
        <w:t>kira</w:t>
      </w:r>
      <w:r w:rsidRPr="0022511D">
        <w:rPr>
          <w:spacing w:val="-5"/>
          <w:w w:val="105"/>
          <w:lang w:eastAsia="en-US"/>
        </w:rPr>
        <w:t xml:space="preserve"> </w:t>
      </w:r>
      <w:r w:rsidRPr="0022511D">
        <w:rPr>
          <w:w w:val="105"/>
          <w:lang w:eastAsia="en-US"/>
        </w:rPr>
        <w:t>yükümlülüğünün</w:t>
      </w:r>
      <w:r w:rsidRPr="0022511D">
        <w:rPr>
          <w:spacing w:val="-9"/>
          <w:w w:val="105"/>
          <w:lang w:eastAsia="en-US"/>
        </w:rPr>
        <w:t xml:space="preserve"> </w:t>
      </w:r>
      <w:r w:rsidRPr="0022511D">
        <w:rPr>
          <w:w w:val="105"/>
          <w:lang w:eastAsia="en-US"/>
        </w:rPr>
        <w:t>yeniden</w:t>
      </w:r>
      <w:r w:rsidRPr="0022511D">
        <w:rPr>
          <w:spacing w:val="-8"/>
          <w:w w:val="105"/>
          <w:lang w:eastAsia="en-US"/>
        </w:rPr>
        <w:t xml:space="preserve"> </w:t>
      </w:r>
      <w:r w:rsidRPr="0022511D">
        <w:rPr>
          <w:w w:val="105"/>
          <w:lang w:eastAsia="en-US"/>
        </w:rPr>
        <w:t>ölçümüne</w:t>
      </w:r>
      <w:r w:rsidRPr="0022511D">
        <w:rPr>
          <w:spacing w:val="-8"/>
          <w:w w:val="105"/>
          <w:lang w:eastAsia="en-US"/>
        </w:rPr>
        <w:t xml:space="preserve"> </w:t>
      </w:r>
      <w:r w:rsidRPr="0022511D">
        <w:rPr>
          <w:w w:val="105"/>
          <w:lang w:eastAsia="en-US"/>
        </w:rPr>
        <w:t>göre</w:t>
      </w:r>
      <w:r w:rsidRPr="0022511D">
        <w:rPr>
          <w:spacing w:val="-5"/>
          <w:w w:val="105"/>
          <w:lang w:eastAsia="en-US"/>
        </w:rPr>
        <w:t xml:space="preserve"> </w:t>
      </w:r>
      <w:r w:rsidRPr="0022511D">
        <w:rPr>
          <w:w w:val="105"/>
          <w:lang w:eastAsia="en-US"/>
        </w:rPr>
        <w:t>düzeltilmiş</w:t>
      </w:r>
      <w:r w:rsidRPr="0022511D">
        <w:rPr>
          <w:spacing w:val="-10"/>
          <w:w w:val="105"/>
          <w:lang w:eastAsia="en-US"/>
        </w:rPr>
        <w:t xml:space="preserve"> </w:t>
      </w:r>
      <w:r w:rsidRPr="0022511D">
        <w:rPr>
          <w:w w:val="105"/>
          <w:lang w:eastAsia="en-US"/>
        </w:rPr>
        <w:t>maliyeti</w:t>
      </w:r>
      <w:r w:rsidRPr="0022511D">
        <w:rPr>
          <w:spacing w:val="-5"/>
          <w:w w:val="105"/>
          <w:lang w:eastAsia="en-US"/>
        </w:rPr>
        <w:t xml:space="preserve"> </w:t>
      </w:r>
      <w:r w:rsidRPr="0022511D">
        <w:rPr>
          <w:w w:val="105"/>
          <w:lang w:eastAsia="en-US"/>
        </w:rPr>
        <w:t>üzerinden</w:t>
      </w:r>
      <w:r w:rsidRPr="0022511D">
        <w:rPr>
          <w:spacing w:val="-9"/>
          <w:w w:val="105"/>
          <w:lang w:eastAsia="en-US"/>
        </w:rPr>
        <w:t xml:space="preserve"> </w:t>
      </w:r>
      <w:r w:rsidRPr="0022511D">
        <w:rPr>
          <w:w w:val="105"/>
          <w:lang w:eastAsia="en-US"/>
        </w:rPr>
        <w:t>ölçer.</w:t>
      </w:r>
    </w:p>
    <w:p w14:paraId="7E6C7982" w14:textId="77777777" w:rsidR="00A16676" w:rsidRPr="0022511D" w:rsidRDefault="00A16676" w:rsidP="006702BE">
      <w:pPr>
        <w:widowControl w:val="0"/>
        <w:autoSpaceDE w:val="0"/>
        <w:autoSpaceDN w:val="0"/>
        <w:spacing w:line="223" w:lineRule="auto"/>
        <w:ind w:left="851"/>
        <w:rPr>
          <w:sz w:val="16"/>
          <w:szCs w:val="16"/>
          <w:lang w:eastAsia="en-US"/>
        </w:rPr>
      </w:pPr>
    </w:p>
    <w:p w14:paraId="227E627F" w14:textId="77777777" w:rsidR="001B033A" w:rsidRPr="0022511D" w:rsidRDefault="00A16676" w:rsidP="006702BE">
      <w:pPr>
        <w:widowControl w:val="0"/>
        <w:autoSpaceDE w:val="0"/>
        <w:autoSpaceDN w:val="0"/>
        <w:spacing w:line="223" w:lineRule="auto"/>
        <w:ind w:left="851"/>
        <w:rPr>
          <w:w w:val="105"/>
          <w:lang w:eastAsia="en-US"/>
        </w:rPr>
      </w:pPr>
      <w:r w:rsidRPr="0022511D">
        <w:rPr>
          <w:w w:val="105"/>
          <w:lang w:eastAsia="en-US"/>
        </w:rPr>
        <w:t>Banka,</w:t>
      </w:r>
      <w:r w:rsidRPr="0022511D">
        <w:rPr>
          <w:spacing w:val="16"/>
          <w:w w:val="105"/>
          <w:lang w:eastAsia="en-US"/>
        </w:rPr>
        <w:t xml:space="preserve"> </w:t>
      </w:r>
      <w:r w:rsidRPr="0022511D">
        <w:rPr>
          <w:w w:val="105"/>
          <w:lang w:eastAsia="en-US"/>
        </w:rPr>
        <w:t>kullanım</w:t>
      </w:r>
      <w:r w:rsidRPr="0022511D">
        <w:rPr>
          <w:spacing w:val="14"/>
          <w:w w:val="105"/>
          <w:lang w:eastAsia="en-US"/>
        </w:rPr>
        <w:t xml:space="preserve"> </w:t>
      </w:r>
      <w:r w:rsidRPr="0022511D">
        <w:rPr>
          <w:w w:val="105"/>
          <w:lang w:eastAsia="en-US"/>
        </w:rPr>
        <w:t>hakkı</w:t>
      </w:r>
      <w:r w:rsidRPr="0022511D">
        <w:rPr>
          <w:spacing w:val="12"/>
          <w:w w:val="105"/>
          <w:lang w:eastAsia="en-US"/>
        </w:rPr>
        <w:t xml:space="preserve"> </w:t>
      </w:r>
      <w:r w:rsidRPr="0022511D">
        <w:rPr>
          <w:w w:val="105"/>
          <w:lang w:eastAsia="en-US"/>
        </w:rPr>
        <w:t>varlığını</w:t>
      </w:r>
      <w:r w:rsidRPr="0022511D">
        <w:rPr>
          <w:spacing w:val="14"/>
          <w:w w:val="105"/>
          <w:lang w:eastAsia="en-US"/>
        </w:rPr>
        <w:t xml:space="preserve"> </w:t>
      </w:r>
      <w:r w:rsidRPr="0022511D">
        <w:rPr>
          <w:w w:val="105"/>
          <w:lang w:eastAsia="en-US"/>
        </w:rPr>
        <w:t>amortismana</w:t>
      </w:r>
      <w:r w:rsidRPr="0022511D">
        <w:rPr>
          <w:spacing w:val="16"/>
          <w:w w:val="105"/>
          <w:lang w:eastAsia="en-US"/>
        </w:rPr>
        <w:t xml:space="preserve"> </w:t>
      </w:r>
      <w:r w:rsidRPr="0022511D">
        <w:rPr>
          <w:w w:val="105"/>
          <w:lang w:eastAsia="en-US"/>
        </w:rPr>
        <w:t>tabi</w:t>
      </w:r>
      <w:r w:rsidRPr="0022511D">
        <w:rPr>
          <w:spacing w:val="16"/>
          <w:w w:val="105"/>
          <w:lang w:eastAsia="en-US"/>
        </w:rPr>
        <w:t xml:space="preserve"> </w:t>
      </w:r>
      <w:r w:rsidRPr="0022511D">
        <w:rPr>
          <w:w w:val="105"/>
          <w:lang w:eastAsia="en-US"/>
        </w:rPr>
        <w:t>tutarken</w:t>
      </w:r>
      <w:r w:rsidRPr="0022511D">
        <w:rPr>
          <w:spacing w:val="15"/>
          <w:w w:val="105"/>
          <w:lang w:eastAsia="en-US"/>
        </w:rPr>
        <w:t xml:space="preserve"> </w:t>
      </w:r>
      <w:r w:rsidRPr="0022511D">
        <w:rPr>
          <w:w w:val="105"/>
          <w:lang w:eastAsia="en-US"/>
        </w:rPr>
        <w:t>TMS</w:t>
      </w:r>
      <w:r w:rsidRPr="0022511D">
        <w:rPr>
          <w:spacing w:val="15"/>
          <w:w w:val="105"/>
          <w:lang w:eastAsia="en-US"/>
        </w:rPr>
        <w:t xml:space="preserve"> </w:t>
      </w:r>
      <w:r w:rsidRPr="0022511D">
        <w:rPr>
          <w:w w:val="105"/>
          <w:lang w:eastAsia="en-US"/>
        </w:rPr>
        <w:t>16</w:t>
      </w:r>
      <w:r w:rsidRPr="0022511D">
        <w:rPr>
          <w:spacing w:val="17"/>
          <w:w w:val="105"/>
          <w:lang w:eastAsia="en-US"/>
        </w:rPr>
        <w:t xml:space="preserve"> </w:t>
      </w:r>
      <w:r w:rsidRPr="0022511D">
        <w:rPr>
          <w:w w:val="105"/>
          <w:lang w:eastAsia="en-US"/>
        </w:rPr>
        <w:t>Maddi</w:t>
      </w:r>
      <w:r w:rsidRPr="0022511D">
        <w:rPr>
          <w:spacing w:val="15"/>
          <w:w w:val="105"/>
          <w:lang w:eastAsia="en-US"/>
        </w:rPr>
        <w:t xml:space="preserve"> </w:t>
      </w:r>
      <w:r w:rsidRPr="0022511D">
        <w:rPr>
          <w:w w:val="105"/>
          <w:lang w:eastAsia="en-US"/>
        </w:rPr>
        <w:t>Duran</w:t>
      </w:r>
      <w:r w:rsidRPr="0022511D">
        <w:rPr>
          <w:spacing w:val="13"/>
          <w:w w:val="105"/>
          <w:lang w:eastAsia="en-US"/>
        </w:rPr>
        <w:t xml:space="preserve"> </w:t>
      </w:r>
      <w:r w:rsidRPr="0022511D">
        <w:rPr>
          <w:w w:val="105"/>
          <w:lang w:eastAsia="en-US"/>
        </w:rPr>
        <w:t>Varlıklar</w:t>
      </w:r>
      <w:r w:rsidRPr="0022511D">
        <w:rPr>
          <w:spacing w:val="-45"/>
          <w:w w:val="105"/>
          <w:lang w:eastAsia="en-US"/>
        </w:rPr>
        <w:t xml:space="preserve"> </w:t>
      </w:r>
      <w:r w:rsidRPr="0022511D">
        <w:rPr>
          <w:w w:val="105"/>
          <w:lang w:eastAsia="en-US"/>
        </w:rPr>
        <w:t>standardında</w:t>
      </w:r>
      <w:r w:rsidRPr="0022511D">
        <w:rPr>
          <w:spacing w:val="-4"/>
          <w:w w:val="105"/>
          <w:lang w:eastAsia="en-US"/>
        </w:rPr>
        <w:t xml:space="preserve"> </w:t>
      </w:r>
      <w:r w:rsidRPr="0022511D">
        <w:rPr>
          <w:w w:val="105"/>
          <w:lang w:eastAsia="en-US"/>
        </w:rPr>
        <w:t>yer</w:t>
      </w:r>
      <w:r w:rsidRPr="0022511D">
        <w:rPr>
          <w:spacing w:val="-1"/>
          <w:w w:val="105"/>
          <w:lang w:eastAsia="en-US"/>
        </w:rPr>
        <w:t xml:space="preserve"> </w:t>
      </w:r>
      <w:r w:rsidRPr="0022511D">
        <w:rPr>
          <w:w w:val="105"/>
          <w:lang w:eastAsia="en-US"/>
        </w:rPr>
        <w:t>alan</w:t>
      </w:r>
      <w:r w:rsidRPr="0022511D">
        <w:rPr>
          <w:spacing w:val="-1"/>
          <w:w w:val="105"/>
          <w:lang w:eastAsia="en-US"/>
        </w:rPr>
        <w:t xml:space="preserve"> </w:t>
      </w:r>
      <w:r w:rsidRPr="0022511D">
        <w:rPr>
          <w:w w:val="105"/>
          <w:lang w:eastAsia="en-US"/>
        </w:rPr>
        <w:t>amortisman hükümlerini</w:t>
      </w:r>
      <w:r w:rsidRPr="0022511D">
        <w:rPr>
          <w:spacing w:val="-2"/>
          <w:w w:val="105"/>
          <w:lang w:eastAsia="en-US"/>
        </w:rPr>
        <w:t xml:space="preserve"> </w:t>
      </w:r>
      <w:r w:rsidRPr="0022511D">
        <w:rPr>
          <w:w w:val="105"/>
          <w:lang w:eastAsia="en-US"/>
        </w:rPr>
        <w:t>uygular.</w:t>
      </w:r>
    </w:p>
    <w:p w14:paraId="659555C3" w14:textId="77777777" w:rsidR="00A16676" w:rsidRPr="0022511D" w:rsidRDefault="00A16676" w:rsidP="006702BE">
      <w:pPr>
        <w:pStyle w:val="BodyTextIndent"/>
        <w:widowControl w:val="0"/>
        <w:spacing w:line="223" w:lineRule="auto"/>
        <w:ind w:left="851" w:right="2" w:firstLine="0"/>
        <w:rPr>
          <w:b/>
          <w:color w:val="000000" w:themeColor="text1"/>
          <w:sz w:val="16"/>
          <w:szCs w:val="16"/>
        </w:rPr>
      </w:pPr>
    </w:p>
    <w:p w14:paraId="6FFA3012" w14:textId="77777777" w:rsidR="00A16676" w:rsidRPr="0022511D" w:rsidRDefault="00A16676" w:rsidP="006702BE">
      <w:pPr>
        <w:widowControl w:val="0"/>
        <w:autoSpaceDE w:val="0"/>
        <w:autoSpaceDN w:val="0"/>
        <w:spacing w:line="223" w:lineRule="auto"/>
        <w:ind w:left="851"/>
        <w:rPr>
          <w:i/>
          <w:lang w:eastAsia="en-US"/>
        </w:rPr>
      </w:pPr>
      <w:r w:rsidRPr="0022511D">
        <w:rPr>
          <w:i/>
          <w:w w:val="105"/>
          <w:lang w:eastAsia="en-US"/>
        </w:rPr>
        <w:t>Kira</w:t>
      </w:r>
      <w:r w:rsidRPr="0022511D">
        <w:rPr>
          <w:i/>
          <w:spacing w:val="-5"/>
          <w:w w:val="105"/>
          <w:lang w:eastAsia="en-US"/>
        </w:rPr>
        <w:t xml:space="preserve"> </w:t>
      </w:r>
      <w:r w:rsidRPr="0022511D">
        <w:rPr>
          <w:i/>
          <w:w w:val="105"/>
          <w:lang w:eastAsia="en-US"/>
        </w:rPr>
        <w:t>yükümlülüğü:</w:t>
      </w:r>
    </w:p>
    <w:p w14:paraId="6C130D9C" w14:textId="77777777" w:rsidR="00A16676" w:rsidRPr="0022511D" w:rsidRDefault="00A16676" w:rsidP="006702BE">
      <w:pPr>
        <w:widowControl w:val="0"/>
        <w:autoSpaceDE w:val="0"/>
        <w:autoSpaceDN w:val="0"/>
        <w:spacing w:line="223" w:lineRule="auto"/>
        <w:ind w:left="851"/>
        <w:rPr>
          <w:i/>
          <w:sz w:val="16"/>
          <w:szCs w:val="16"/>
          <w:lang w:eastAsia="en-US"/>
        </w:rPr>
      </w:pPr>
    </w:p>
    <w:p w14:paraId="31FE093E" w14:textId="77777777" w:rsidR="00A16676" w:rsidRPr="0022511D" w:rsidRDefault="00A16676" w:rsidP="006702BE">
      <w:pPr>
        <w:widowControl w:val="0"/>
        <w:autoSpaceDE w:val="0"/>
        <w:autoSpaceDN w:val="0"/>
        <w:spacing w:line="223" w:lineRule="auto"/>
        <w:ind w:left="851"/>
        <w:jc w:val="both"/>
        <w:rPr>
          <w:lang w:eastAsia="en-US"/>
        </w:rPr>
      </w:pPr>
      <w:r w:rsidRPr="0022511D">
        <w:rPr>
          <w:w w:val="105"/>
          <w:lang w:eastAsia="en-US"/>
        </w:rPr>
        <w:t>Kiralamanın fiilen başladığı tarihte, Banka kira yükümlülüğünü o tarihte ödenmemiş olan kira</w:t>
      </w:r>
      <w:r w:rsidRPr="0022511D">
        <w:rPr>
          <w:spacing w:val="1"/>
          <w:w w:val="105"/>
          <w:lang w:eastAsia="en-US"/>
        </w:rPr>
        <w:t xml:space="preserve"> </w:t>
      </w:r>
      <w:r w:rsidRPr="0022511D">
        <w:rPr>
          <w:w w:val="105"/>
          <w:lang w:eastAsia="en-US"/>
        </w:rPr>
        <w:t>ödemelerinin bugünkü değeri üzerinden ölçer. Kira ödemeleri, bu oranın kolaylıkla belirlenebilmesi</w:t>
      </w:r>
      <w:r w:rsidRPr="0022511D">
        <w:rPr>
          <w:spacing w:val="-45"/>
          <w:w w:val="105"/>
          <w:lang w:eastAsia="en-US"/>
        </w:rPr>
        <w:t xml:space="preserve"> </w:t>
      </w:r>
      <w:r w:rsidRPr="0022511D">
        <w:rPr>
          <w:lang w:eastAsia="en-US"/>
        </w:rPr>
        <w:t>durumunda, kiralamadaki zımnî kar payı oranı kullanılarak iskonto edilir. Banka, bu oranın kolaylıkla</w:t>
      </w:r>
      <w:r w:rsidRPr="0022511D">
        <w:rPr>
          <w:spacing w:val="1"/>
          <w:lang w:eastAsia="en-US"/>
        </w:rPr>
        <w:t xml:space="preserve"> </w:t>
      </w:r>
      <w:r w:rsidRPr="0022511D">
        <w:rPr>
          <w:w w:val="105"/>
          <w:lang w:eastAsia="en-US"/>
        </w:rPr>
        <w:t>belirlenememesi</w:t>
      </w:r>
      <w:r w:rsidRPr="0022511D">
        <w:rPr>
          <w:spacing w:val="-4"/>
          <w:w w:val="105"/>
          <w:lang w:eastAsia="en-US"/>
        </w:rPr>
        <w:t xml:space="preserve"> </w:t>
      </w:r>
      <w:r w:rsidRPr="0022511D">
        <w:rPr>
          <w:w w:val="105"/>
          <w:lang w:eastAsia="en-US"/>
        </w:rPr>
        <w:t>durumunda,</w:t>
      </w:r>
      <w:r w:rsidRPr="0022511D">
        <w:rPr>
          <w:spacing w:val="-9"/>
          <w:w w:val="105"/>
          <w:lang w:eastAsia="en-US"/>
        </w:rPr>
        <w:t xml:space="preserve"> </w:t>
      </w:r>
      <w:r w:rsidRPr="0022511D">
        <w:rPr>
          <w:w w:val="105"/>
          <w:lang w:eastAsia="en-US"/>
        </w:rPr>
        <w:t>Banka’nın</w:t>
      </w:r>
      <w:r w:rsidRPr="0022511D">
        <w:rPr>
          <w:spacing w:val="-5"/>
          <w:w w:val="105"/>
          <w:lang w:eastAsia="en-US"/>
        </w:rPr>
        <w:t xml:space="preserve"> </w:t>
      </w:r>
      <w:r w:rsidRPr="0022511D">
        <w:rPr>
          <w:w w:val="105"/>
          <w:lang w:eastAsia="en-US"/>
        </w:rPr>
        <w:t>alternatif</w:t>
      </w:r>
      <w:r w:rsidRPr="0022511D">
        <w:rPr>
          <w:spacing w:val="-4"/>
          <w:w w:val="105"/>
          <w:lang w:eastAsia="en-US"/>
        </w:rPr>
        <w:t xml:space="preserve"> </w:t>
      </w:r>
      <w:r w:rsidRPr="0022511D">
        <w:rPr>
          <w:w w:val="105"/>
          <w:lang w:eastAsia="en-US"/>
        </w:rPr>
        <w:t>borçlanma</w:t>
      </w:r>
      <w:r w:rsidRPr="0022511D">
        <w:rPr>
          <w:spacing w:val="-4"/>
          <w:w w:val="105"/>
          <w:lang w:eastAsia="en-US"/>
        </w:rPr>
        <w:t xml:space="preserve"> </w:t>
      </w:r>
      <w:r w:rsidRPr="0022511D">
        <w:rPr>
          <w:w w:val="105"/>
          <w:lang w:eastAsia="en-US"/>
        </w:rPr>
        <w:t>kar</w:t>
      </w:r>
      <w:r w:rsidRPr="0022511D">
        <w:rPr>
          <w:spacing w:val="-5"/>
          <w:w w:val="105"/>
          <w:lang w:eastAsia="en-US"/>
        </w:rPr>
        <w:t xml:space="preserve"> </w:t>
      </w:r>
      <w:r w:rsidRPr="0022511D">
        <w:rPr>
          <w:w w:val="105"/>
          <w:lang w:eastAsia="en-US"/>
        </w:rPr>
        <w:t>oranını</w:t>
      </w:r>
      <w:r w:rsidRPr="0022511D">
        <w:rPr>
          <w:spacing w:val="-6"/>
          <w:w w:val="105"/>
          <w:lang w:eastAsia="en-US"/>
        </w:rPr>
        <w:t xml:space="preserve"> </w:t>
      </w:r>
      <w:r w:rsidRPr="0022511D">
        <w:rPr>
          <w:w w:val="105"/>
          <w:lang w:eastAsia="en-US"/>
        </w:rPr>
        <w:t>kullanır.</w:t>
      </w:r>
      <w:r w:rsidRPr="0022511D">
        <w:rPr>
          <w:spacing w:val="-6"/>
          <w:w w:val="105"/>
          <w:lang w:eastAsia="en-US"/>
        </w:rPr>
        <w:t xml:space="preserve"> </w:t>
      </w:r>
      <w:r w:rsidRPr="0022511D">
        <w:rPr>
          <w:w w:val="105"/>
          <w:lang w:eastAsia="en-US"/>
        </w:rPr>
        <w:t>Kiralamanın</w:t>
      </w:r>
      <w:r w:rsidRPr="0022511D">
        <w:rPr>
          <w:spacing w:val="-3"/>
          <w:w w:val="105"/>
          <w:lang w:eastAsia="en-US"/>
        </w:rPr>
        <w:t xml:space="preserve"> </w:t>
      </w:r>
      <w:r w:rsidRPr="0022511D">
        <w:rPr>
          <w:w w:val="105"/>
          <w:lang w:eastAsia="en-US"/>
        </w:rPr>
        <w:t>fiilen</w:t>
      </w:r>
      <w:r w:rsidRPr="0022511D">
        <w:rPr>
          <w:spacing w:val="-44"/>
          <w:w w:val="105"/>
          <w:lang w:eastAsia="en-US"/>
        </w:rPr>
        <w:t xml:space="preserve"> </w:t>
      </w:r>
      <w:r w:rsidRPr="0022511D">
        <w:rPr>
          <w:lang w:eastAsia="en-US"/>
        </w:rPr>
        <w:t>başladığı tarihte, kira yükümlülüğünün ölçümüne dâhil olan kira ödemeleri, dayanak varlığın kiralama</w:t>
      </w:r>
      <w:r w:rsidRPr="0022511D">
        <w:rPr>
          <w:spacing w:val="1"/>
          <w:lang w:eastAsia="en-US"/>
        </w:rPr>
        <w:t xml:space="preserve"> </w:t>
      </w:r>
      <w:r w:rsidRPr="0022511D">
        <w:rPr>
          <w:w w:val="105"/>
          <w:lang w:eastAsia="en-US"/>
        </w:rPr>
        <w:t>süresi boyunca kullanım hakkı için yapılacak ve kiralamanın fiilen başladığı tarihte ödenmemiş olan</w:t>
      </w:r>
      <w:r w:rsidRPr="0022511D">
        <w:rPr>
          <w:spacing w:val="-45"/>
          <w:w w:val="105"/>
          <w:lang w:eastAsia="en-US"/>
        </w:rPr>
        <w:t xml:space="preserve"> </w:t>
      </w:r>
      <w:r w:rsidRPr="0022511D">
        <w:rPr>
          <w:w w:val="105"/>
          <w:lang w:eastAsia="en-US"/>
        </w:rPr>
        <w:t>ödemelerden oluşur:</w:t>
      </w:r>
    </w:p>
    <w:p w14:paraId="79B554D4" w14:textId="77777777" w:rsidR="00A16676" w:rsidRPr="0022511D" w:rsidRDefault="00A16676" w:rsidP="006702BE">
      <w:pPr>
        <w:widowControl w:val="0"/>
        <w:autoSpaceDE w:val="0"/>
        <w:autoSpaceDN w:val="0"/>
        <w:spacing w:line="223" w:lineRule="auto"/>
        <w:ind w:left="851"/>
        <w:rPr>
          <w:sz w:val="16"/>
          <w:szCs w:val="16"/>
          <w:lang w:eastAsia="en-US"/>
        </w:rPr>
      </w:pPr>
    </w:p>
    <w:p w14:paraId="3C8449E5" w14:textId="77777777" w:rsidR="00A16676" w:rsidRPr="0022511D" w:rsidRDefault="00A16676" w:rsidP="006702BE">
      <w:pPr>
        <w:widowControl w:val="0"/>
        <w:autoSpaceDE w:val="0"/>
        <w:autoSpaceDN w:val="0"/>
        <w:spacing w:line="223" w:lineRule="auto"/>
        <w:ind w:left="851"/>
        <w:rPr>
          <w:lang w:eastAsia="en-US"/>
        </w:rPr>
      </w:pPr>
      <w:r w:rsidRPr="0022511D">
        <w:rPr>
          <w:w w:val="105"/>
          <w:lang w:eastAsia="en-US"/>
        </w:rPr>
        <w:t>Kiralamanın</w:t>
      </w:r>
      <w:r w:rsidRPr="0022511D">
        <w:rPr>
          <w:spacing w:val="-7"/>
          <w:w w:val="105"/>
          <w:lang w:eastAsia="en-US"/>
        </w:rPr>
        <w:t xml:space="preserve"> </w:t>
      </w:r>
      <w:r w:rsidRPr="0022511D">
        <w:rPr>
          <w:w w:val="105"/>
          <w:lang w:eastAsia="en-US"/>
        </w:rPr>
        <w:t>fiilen</w:t>
      </w:r>
      <w:r w:rsidRPr="0022511D">
        <w:rPr>
          <w:spacing w:val="-7"/>
          <w:w w:val="105"/>
          <w:lang w:eastAsia="en-US"/>
        </w:rPr>
        <w:t xml:space="preserve"> </w:t>
      </w:r>
      <w:r w:rsidRPr="0022511D">
        <w:rPr>
          <w:w w:val="105"/>
          <w:lang w:eastAsia="en-US"/>
        </w:rPr>
        <w:t>başladığı</w:t>
      </w:r>
      <w:r w:rsidRPr="0022511D">
        <w:rPr>
          <w:spacing w:val="-5"/>
          <w:w w:val="105"/>
          <w:lang w:eastAsia="en-US"/>
        </w:rPr>
        <w:t xml:space="preserve"> </w:t>
      </w:r>
      <w:r w:rsidRPr="0022511D">
        <w:rPr>
          <w:w w:val="105"/>
          <w:lang w:eastAsia="en-US"/>
        </w:rPr>
        <w:t>tarihten</w:t>
      </w:r>
      <w:r w:rsidRPr="0022511D">
        <w:rPr>
          <w:spacing w:val="-6"/>
          <w:w w:val="105"/>
          <w:lang w:eastAsia="en-US"/>
        </w:rPr>
        <w:t xml:space="preserve"> </w:t>
      </w:r>
      <w:r w:rsidRPr="0022511D">
        <w:rPr>
          <w:w w:val="105"/>
          <w:lang w:eastAsia="en-US"/>
        </w:rPr>
        <w:t>sonra</w:t>
      </w:r>
      <w:r w:rsidRPr="0022511D">
        <w:rPr>
          <w:spacing w:val="-8"/>
          <w:w w:val="105"/>
          <w:lang w:eastAsia="en-US"/>
        </w:rPr>
        <w:t xml:space="preserve"> </w:t>
      </w:r>
      <w:r w:rsidRPr="0022511D">
        <w:rPr>
          <w:w w:val="105"/>
          <w:lang w:eastAsia="en-US"/>
        </w:rPr>
        <w:t>Banka,</w:t>
      </w:r>
      <w:r w:rsidRPr="0022511D">
        <w:rPr>
          <w:spacing w:val="-5"/>
          <w:w w:val="105"/>
          <w:lang w:eastAsia="en-US"/>
        </w:rPr>
        <w:t xml:space="preserve"> </w:t>
      </w:r>
      <w:r w:rsidRPr="0022511D">
        <w:rPr>
          <w:w w:val="105"/>
          <w:lang w:eastAsia="en-US"/>
        </w:rPr>
        <w:t>kira</w:t>
      </w:r>
      <w:r w:rsidRPr="0022511D">
        <w:rPr>
          <w:spacing w:val="-7"/>
          <w:w w:val="105"/>
          <w:lang w:eastAsia="en-US"/>
        </w:rPr>
        <w:t xml:space="preserve"> </w:t>
      </w:r>
      <w:r w:rsidRPr="0022511D">
        <w:rPr>
          <w:w w:val="105"/>
          <w:lang w:eastAsia="en-US"/>
        </w:rPr>
        <w:t>yükümlülüğünü</w:t>
      </w:r>
      <w:r w:rsidRPr="0022511D">
        <w:rPr>
          <w:spacing w:val="-7"/>
          <w:w w:val="105"/>
          <w:lang w:eastAsia="en-US"/>
        </w:rPr>
        <w:t xml:space="preserve"> </w:t>
      </w:r>
      <w:r w:rsidRPr="0022511D">
        <w:rPr>
          <w:w w:val="105"/>
          <w:lang w:eastAsia="en-US"/>
        </w:rPr>
        <w:t>aşağıdaki</w:t>
      </w:r>
      <w:r w:rsidRPr="0022511D">
        <w:rPr>
          <w:spacing w:val="-5"/>
          <w:w w:val="105"/>
          <w:lang w:eastAsia="en-US"/>
        </w:rPr>
        <w:t xml:space="preserve"> </w:t>
      </w:r>
      <w:r w:rsidRPr="0022511D">
        <w:rPr>
          <w:w w:val="105"/>
          <w:lang w:eastAsia="en-US"/>
        </w:rPr>
        <w:t>şekilde</w:t>
      </w:r>
      <w:r w:rsidRPr="0022511D">
        <w:rPr>
          <w:spacing w:val="-9"/>
          <w:w w:val="105"/>
          <w:lang w:eastAsia="en-US"/>
        </w:rPr>
        <w:t xml:space="preserve"> </w:t>
      </w:r>
      <w:r w:rsidRPr="0022511D">
        <w:rPr>
          <w:w w:val="105"/>
          <w:lang w:eastAsia="en-US"/>
        </w:rPr>
        <w:t>ölçer:</w:t>
      </w:r>
    </w:p>
    <w:p w14:paraId="3A1399DA" w14:textId="77777777" w:rsidR="00A16676" w:rsidRPr="0022511D" w:rsidRDefault="00A16676" w:rsidP="006702BE">
      <w:pPr>
        <w:widowControl w:val="0"/>
        <w:autoSpaceDE w:val="0"/>
        <w:autoSpaceDN w:val="0"/>
        <w:spacing w:line="223" w:lineRule="auto"/>
        <w:ind w:left="851"/>
        <w:rPr>
          <w:sz w:val="16"/>
          <w:szCs w:val="16"/>
          <w:lang w:eastAsia="en-US"/>
        </w:rPr>
      </w:pPr>
    </w:p>
    <w:p w14:paraId="1D021ADC" w14:textId="77777777" w:rsidR="00A16676" w:rsidRPr="0022511D" w:rsidRDefault="00A16676" w:rsidP="006702BE">
      <w:pPr>
        <w:widowControl w:val="0"/>
        <w:numPr>
          <w:ilvl w:val="0"/>
          <w:numId w:val="57"/>
        </w:numPr>
        <w:autoSpaceDE w:val="0"/>
        <w:autoSpaceDN w:val="0"/>
        <w:spacing w:line="223" w:lineRule="auto"/>
        <w:ind w:left="1276" w:hanging="425"/>
        <w:rPr>
          <w:lang w:eastAsia="en-US"/>
        </w:rPr>
      </w:pPr>
      <w:r w:rsidRPr="0022511D">
        <w:rPr>
          <w:w w:val="105"/>
          <w:lang w:eastAsia="en-US"/>
        </w:rPr>
        <w:t>Defter</w:t>
      </w:r>
      <w:r w:rsidRPr="0022511D">
        <w:rPr>
          <w:spacing w:val="-5"/>
          <w:w w:val="105"/>
          <w:lang w:eastAsia="en-US"/>
        </w:rPr>
        <w:t xml:space="preserve"> </w:t>
      </w:r>
      <w:r w:rsidRPr="0022511D">
        <w:rPr>
          <w:w w:val="105"/>
          <w:lang w:eastAsia="en-US"/>
        </w:rPr>
        <w:t>değerini,</w:t>
      </w:r>
      <w:r w:rsidRPr="0022511D">
        <w:rPr>
          <w:spacing w:val="-9"/>
          <w:w w:val="105"/>
          <w:lang w:eastAsia="en-US"/>
        </w:rPr>
        <w:t xml:space="preserve"> </w:t>
      </w:r>
      <w:r w:rsidRPr="0022511D">
        <w:rPr>
          <w:w w:val="105"/>
          <w:lang w:eastAsia="en-US"/>
        </w:rPr>
        <w:t>kira</w:t>
      </w:r>
      <w:r w:rsidRPr="0022511D">
        <w:rPr>
          <w:spacing w:val="-8"/>
          <w:w w:val="105"/>
          <w:lang w:eastAsia="en-US"/>
        </w:rPr>
        <w:t xml:space="preserve"> </w:t>
      </w:r>
      <w:r w:rsidRPr="0022511D">
        <w:rPr>
          <w:w w:val="105"/>
          <w:lang w:eastAsia="en-US"/>
        </w:rPr>
        <w:t>yükümlülüğündeki</w:t>
      </w:r>
      <w:r w:rsidRPr="0022511D">
        <w:rPr>
          <w:spacing w:val="-7"/>
          <w:w w:val="105"/>
          <w:lang w:eastAsia="en-US"/>
        </w:rPr>
        <w:t xml:space="preserve"> </w:t>
      </w:r>
      <w:r w:rsidRPr="0022511D">
        <w:rPr>
          <w:w w:val="105"/>
          <w:lang w:eastAsia="en-US"/>
        </w:rPr>
        <w:t>kar</w:t>
      </w:r>
      <w:r w:rsidRPr="0022511D">
        <w:rPr>
          <w:spacing w:val="-7"/>
          <w:w w:val="105"/>
          <w:lang w:eastAsia="en-US"/>
        </w:rPr>
        <w:t xml:space="preserve"> </w:t>
      </w:r>
      <w:r w:rsidRPr="0022511D">
        <w:rPr>
          <w:w w:val="105"/>
          <w:lang w:eastAsia="en-US"/>
        </w:rPr>
        <w:t>oranını</w:t>
      </w:r>
      <w:r w:rsidRPr="0022511D">
        <w:rPr>
          <w:spacing w:val="-7"/>
          <w:w w:val="105"/>
          <w:lang w:eastAsia="en-US"/>
        </w:rPr>
        <w:t xml:space="preserve"> </w:t>
      </w:r>
      <w:r w:rsidRPr="0022511D">
        <w:rPr>
          <w:w w:val="105"/>
          <w:lang w:eastAsia="en-US"/>
        </w:rPr>
        <w:t>yansıtacak</w:t>
      </w:r>
      <w:r w:rsidRPr="0022511D">
        <w:rPr>
          <w:spacing w:val="-6"/>
          <w:w w:val="105"/>
          <w:lang w:eastAsia="en-US"/>
        </w:rPr>
        <w:t xml:space="preserve"> </w:t>
      </w:r>
      <w:r w:rsidRPr="0022511D">
        <w:rPr>
          <w:w w:val="105"/>
          <w:lang w:eastAsia="en-US"/>
        </w:rPr>
        <w:t>şekilde</w:t>
      </w:r>
      <w:r w:rsidRPr="0022511D">
        <w:rPr>
          <w:spacing w:val="-6"/>
          <w:w w:val="105"/>
          <w:lang w:eastAsia="en-US"/>
        </w:rPr>
        <w:t xml:space="preserve"> </w:t>
      </w:r>
      <w:r w:rsidRPr="0022511D">
        <w:rPr>
          <w:w w:val="105"/>
          <w:lang w:eastAsia="en-US"/>
        </w:rPr>
        <w:t>artırır,</w:t>
      </w:r>
    </w:p>
    <w:p w14:paraId="74CD3B84" w14:textId="77777777" w:rsidR="00A16676" w:rsidRPr="0022511D" w:rsidRDefault="00A16676" w:rsidP="006702BE">
      <w:pPr>
        <w:widowControl w:val="0"/>
        <w:numPr>
          <w:ilvl w:val="0"/>
          <w:numId w:val="57"/>
        </w:numPr>
        <w:autoSpaceDE w:val="0"/>
        <w:autoSpaceDN w:val="0"/>
        <w:spacing w:line="223" w:lineRule="auto"/>
        <w:ind w:left="1276" w:hanging="425"/>
        <w:rPr>
          <w:lang w:eastAsia="en-US"/>
        </w:rPr>
      </w:pPr>
      <w:r w:rsidRPr="0022511D">
        <w:rPr>
          <w:w w:val="105"/>
          <w:lang w:eastAsia="en-US"/>
        </w:rPr>
        <w:t>Defter</w:t>
      </w:r>
      <w:r w:rsidRPr="0022511D">
        <w:rPr>
          <w:spacing w:val="-3"/>
          <w:w w:val="105"/>
          <w:lang w:eastAsia="en-US"/>
        </w:rPr>
        <w:t xml:space="preserve"> </w:t>
      </w:r>
      <w:r w:rsidRPr="0022511D">
        <w:rPr>
          <w:w w:val="105"/>
          <w:lang w:eastAsia="en-US"/>
        </w:rPr>
        <w:t>değerini,</w:t>
      </w:r>
      <w:r w:rsidRPr="0022511D">
        <w:rPr>
          <w:spacing w:val="-7"/>
          <w:w w:val="105"/>
          <w:lang w:eastAsia="en-US"/>
        </w:rPr>
        <w:t xml:space="preserve"> </w:t>
      </w:r>
      <w:r w:rsidRPr="0022511D">
        <w:rPr>
          <w:w w:val="105"/>
          <w:lang w:eastAsia="en-US"/>
        </w:rPr>
        <w:t>yapılmış</w:t>
      </w:r>
      <w:r w:rsidRPr="0022511D">
        <w:rPr>
          <w:spacing w:val="-6"/>
          <w:w w:val="105"/>
          <w:lang w:eastAsia="en-US"/>
        </w:rPr>
        <w:t xml:space="preserve"> </w:t>
      </w:r>
      <w:r w:rsidRPr="0022511D">
        <w:rPr>
          <w:w w:val="105"/>
          <w:lang w:eastAsia="en-US"/>
        </w:rPr>
        <w:t>olan</w:t>
      </w:r>
      <w:r w:rsidRPr="0022511D">
        <w:rPr>
          <w:spacing w:val="-7"/>
          <w:w w:val="105"/>
          <w:lang w:eastAsia="en-US"/>
        </w:rPr>
        <w:t xml:space="preserve"> </w:t>
      </w:r>
      <w:r w:rsidRPr="0022511D">
        <w:rPr>
          <w:w w:val="105"/>
          <w:lang w:eastAsia="en-US"/>
        </w:rPr>
        <w:t>kira</w:t>
      </w:r>
      <w:r w:rsidRPr="0022511D">
        <w:rPr>
          <w:spacing w:val="-7"/>
          <w:w w:val="105"/>
          <w:lang w:eastAsia="en-US"/>
        </w:rPr>
        <w:t xml:space="preserve"> </w:t>
      </w:r>
      <w:r w:rsidRPr="0022511D">
        <w:rPr>
          <w:w w:val="105"/>
          <w:lang w:eastAsia="en-US"/>
        </w:rPr>
        <w:t>ödemelerini</w:t>
      </w:r>
      <w:r w:rsidRPr="0022511D">
        <w:rPr>
          <w:spacing w:val="-6"/>
          <w:w w:val="105"/>
          <w:lang w:eastAsia="en-US"/>
        </w:rPr>
        <w:t xml:space="preserve"> </w:t>
      </w:r>
      <w:r w:rsidRPr="0022511D">
        <w:rPr>
          <w:w w:val="105"/>
          <w:lang w:eastAsia="en-US"/>
        </w:rPr>
        <w:t>yansıtacak</w:t>
      </w:r>
      <w:r w:rsidRPr="0022511D">
        <w:rPr>
          <w:spacing w:val="-5"/>
          <w:w w:val="105"/>
          <w:lang w:eastAsia="en-US"/>
        </w:rPr>
        <w:t xml:space="preserve"> </w:t>
      </w:r>
      <w:r w:rsidRPr="0022511D">
        <w:rPr>
          <w:w w:val="105"/>
          <w:lang w:eastAsia="en-US"/>
        </w:rPr>
        <w:t>şekilde</w:t>
      </w:r>
      <w:r w:rsidRPr="0022511D">
        <w:rPr>
          <w:spacing w:val="-6"/>
          <w:w w:val="105"/>
          <w:lang w:eastAsia="en-US"/>
        </w:rPr>
        <w:t xml:space="preserve"> </w:t>
      </w:r>
      <w:r w:rsidRPr="0022511D">
        <w:rPr>
          <w:w w:val="105"/>
          <w:lang w:eastAsia="en-US"/>
        </w:rPr>
        <w:t>azaltır</w:t>
      </w:r>
      <w:r w:rsidRPr="0022511D">
        <w:rPr>
          <w:spacing w:val="-5"/>
          <w:w w:val="105"/>
          <w:lang w:eastAsia="en-US"/>
        </w:rPr>
        <w:t xml:space="preserve"> </w:t>
      </w:r>
      <w:r w:rsidRPr="0022511D">
        <w:rPr>
          <w:w w:val="105"/>
          <w:lang w:eastAsia="en-US"/>
        </w:rPr>
        <w:t>ve</w:t>
      </w:r>
    </w:p>
    <w:p w14:paraId="00712FBE" w14:textId="77777777" w:rsidR="00A16676" w:rsidRPr="0022511D" w:rsidRDefault="00A16676" w:rsidP="006702BE">
      <w:pPr>
        <w:widowControl w:val="0"/>
        <w:numPr>
          <w:ilvl w:val="0"/>
          <w:numId w:val="57"/>
        </w:numPr>
        <w:autoSpaceDE w:val="0"/>
        <w:autoSpaceDN w:val="0"/>
        <w:spacing w:line="223" w:lineRule="auto"/>
        <w:ind w:left="1276" w:hanging="425"/>
        <w:rPr>
          <w:lang w:eastAsia="en-US"/>
        </w:rPr>
      </w:pPr>
      <w:r w:rsidRPr="0022511D">
        <w:rPr>
          <w:w w:val="105"/>
          <w:lang w:eastAsia="en-US"/>
        </w:rPr>
        <w:t>Defter</w:t>
      </w:r>
      <w:r w:rsidRPr="0022511D">
        <w:rPr>
          <w:spacing w:val="-5"/>
          <w:w w:val="105"/>
          <w:lang w:eastAsia="en-US"/>
        </w:rPr>
        <w:t xml:space="preserve"> </w:t>
      </w:r>
      <w:r w:rsidRPr="0022511D">
        <w:rPr>
          <w:w w:val="105"/>
          <w:lang w:eastAsia="en-US"/>
        </w:rPr>
        <w:t>değerini</w:t>
      </w:r>
      <w:r w:rsidRPr="0022511D">
        <w:rPr>
          <w:spacing w:val="-8"/>
          <w:w w:val="105"/>
          <w:lang w:eastAsia="en-US"/>
        </w:rPr>
        <w:t xml:space="preserve"> </w:t>
      </w:r>
      <w:r w:rsidRPr="0022511D">
        <w:rPr>
          <w:w w:val="105"/>
          <w:lang w:eastAsia="en-US"/>
        </w:rPr>
        <w:t>yeniden</w:t>
      </w:r>
      <w:r w:rsidRPr="0022511D">
        <w:rPr>
          <w:spacing w:val="-9"/>
          <w:w w:val="105"/>
          <w:lang w:eastAsia="en-US"/>
        </w:rPr>
        <w:t xml:space="preserve"> </w:t>
      </w:r>
      <w:r w:rsidRPr="0022511D">
        <w:rPr>
          <w:w w:val="105"/>
          <w:lang w:eastAsia="en-US"/>
        </w:rPr>
        <w:t>değerlendirmeleri</w:t>
      </w:r>
      <w:r w:rsidRPr="0022511D">
        <w:rPr>
          <w:spacing w:val="-8"/>
          <w:w w:val="105"/>
          <w:lang w:eastAsia="en-US"/>
        </w:rPr>
        <w:t xml:space="preserve"> </w:t>
      </w:r>
      <w:r w:rsidRPr="0022511D">
        <w:rPr>
          <w:w w:val="105"/>
          <w:lang w:eastAsia="en-US"/>
        </w:rPr>
        <w:t>ve</w:t>
      </w:r>
      <w:r w:rsidRPr="0022511D">
        <w:rPr>
          <w:spacing w:val="-8"/>
          <w:w w:val="105"/>
          <w:lang w:eastAsia="en-US"/>
        </w:rPr>
        <w:t xml:space="preserve"> </w:t>
      </w:r>
      <w:r w:rsidRPr="0022511D">
        <w:rPr>
          <w:w w:val="105"/>
          <w:lang w:eastAsia="en-US"/>
        </w:rPr>
        <w:t>yeniden</w:t>
      </w:r>
      <w:r w:rsidRPr="0022511D">
        <w:rPr>
          <w:spacing w:val="-7"/>
          <w:w w:val="105"/>
          <w:lang w:eastAsia="en-US"/>
        </w:rPr>
        <w:t xml:space="preserve"> </w:t>
      </w:r>
      <w:r w:rsidRPr="0022511D">
        <w:rPr>
          <w:w w:val="105"/>
          <w:lang w:eastAsia="en-US"/>
        </w:rPr>
        <w:t>yapılandırmaları</w:t>
      </w:r>
      <w:r w:rsidRPr="0022511D">
        <w:rPr>
          <w:spacing w:val="-6"/>
          <w:w w:val="105"/>
          <w:lang w:eastAsia="en-US"/>
        </w:rPr>
        <w:t xml:space="preserve"> </w:t>
      </w:r>
      <w:r w:rsidRPr="0022511D">
        <w:rPr>
          <w:w w:val="105"/>
          <w:lang w:eastAsia="en-US"/>
        </w:rPr>
        <w:t>yansıtacak</w:t>
      </w:r>
      <w:r w:rsidRPr="0022511D">
        <w:rPr>
          <w:spacing w:val="-6"/>
          <w:w w:val="105"/>
          <w:lang w:eastAsia="en-US"/>
        </w:rPr>
        <w:t xml:space="preserve"> </w:t>
      </w:r>
      <w:r w:rsidRPr="0022511D">
        <w:rPr>
          <w:w w:val="105"/>
          <w:lang w:eastAsia="en-US"/>
        </w:rPr>
        <w:t>şekilde</w:t>
      </w:r>
      <w:r w:rsidRPr="0022511D">
        <w:rPr>
          <w:spacing w:val="-5"/>
          <w:w w:val="105"/>
          <w:lang w:eastAsia="en-US"/>
        </w:rPr>
        <w:t xml:space="preserve"> </w:t>
      </w:r>
      <w:r w:rsidRPr="0022511D">
        <w:rPr>
          <w:w w:val="105"/>
          <w:lang w:eastAsia="en-US"/>
        </w:rPr>
        <w:t>ya</w:t>
      </w:r>
      <w:r w:rsidRPr="0022511D">
        <w:rPr>
          <w:spacing w:val="-6"/>
          <w:w w:val="105"/>
          <w:lang w:eastAsia="en-US"/>
        </w:rPr>
        <w:t xml:space="preserve"> </w:t>
      </w:r>
      <w:r w:rsidRPr="0022511D">
        <w:rPr>
          <w:w w:val="105"/>
          <w:lang w:eastAsia="en-US"/>
        </w:rPr>
        <w:t>da</w:t>
      </w:r>
      <w:r w:rsidRPr="0022511D">
        <w:rPr>
          <w:spacing w:val="-44"/>
          <w:w w:val="105"/>
          <w:lang w:eastAsia="en-US"/>
        </w:rPr>
        <w:t xml:space="preserve"> </w:t>
      </w:r>
      <w:r w:rsidRPr="0022511D">
        <w:rPr>
          <w:w w:val="105"/>
          <w:lang w:eastAsia="en-US"/>
        </w:rPr>
        <w:t>revize</w:t>
      </w:r>
      <w:r w:rsidRPr="0022511D">
        <w:rPr>
          <w:spacing w:val="-5"/>
          <w:w w:val="105"/>
          <w:lang w:eastAsia="en-US"/>
        </w:rPr>
        <w:t xml:space="preserve"> </w:t>
      </w:r>
      <w:r w:rsidRPr="0022511D">
        <w:rPr>
          <w:w w:val="105"/>
          <w:lang w:eastAsia="en-US"/>
        </w:rPr>
        <w:t>edilmiş</w:t>
      </w:r>
      <w:r w:rsidRPr="0022511D">
        <w:rPr>
          <w:spacing w:val="-3"/>
          <w:w w:val="105"/>
          <w:lang w:eastAsia="en-US"/>
        </w:rPr>
        <w:t xml:space="preserve"> </w:t>
      </w:r>
      <w:r w:rsidRPr="0022511D">
        <w:rPr>
          <w:w w:val="105"/>
          <w:lang w:eastAsia="en-US"/>
        </w:rPr>
        <w:t>özü itibarıyla</w:t>
      </w:r>
      <w:r w:rsidRPr="0022511D">
        <w:rPr>
          <w:spacing w:val="-5"/>
          <w:w w:val="105"/>
          <w:lang w:eastAsia="en-US"/>
        </w:rPr>
        <w:t xml:space="preserve"> </w:t>
      </w:r>
      <w:r w:rsidRPr="0022511D">
        <w:rPr>
          <w:w w:val="105"/>
          <w:lang w:eastAsia="en-US"/>
        </w:rPr>
        <w:t>sabit</w:t>
      </w:r>
      <w:r w:rsidRPr="0022511D">
        <w:rPr>
          <w:spacing w:val="-2"/>
          <w:w w:val="105"/>
          <w:lang w:eastAsia="en-US"/>
        </w:rPr>
        <w:t xml:space="preserve"> </w:t>
      </w:r>
      <w:r w:rsidRPr="0022511D">
        <w:rPr>
          <w:w w:val="105"/>
          <w:lang w:eastAsia="en-US"/>
        </w:rPr>
        <w:t>olan</w:t>
      </w:r>
      <w:r w:rsidRPr="0022511D">
        <w:rPr>
          <w:spacing w:val="-3"/>
          <w:w w:val="105"/>
          <w:lang w:eastAsia="en-US"/>
        </w:rPr>
        <w:t xml:space="preserve"> </w:t>
      </w:r>
      <w:r w:rsidRPr="0022511D">
        <w:rPr>
          <w:w w:val="105"/>
          <w:lang w:eastAsia="en-US"/>
        </w:rPr>
        <w:t>kira</w:t>
      </w:r>
      <w:r w:rsidRPr="0022511D">
        <w:rPr>
          <w:spacing w:val="-4"/>
          <w:w w:val="105"/>
          <w:lang w:eastAsia="en-US"/>
        </w:rPr>
        <w:t xml:space="preserve"> </w:t>
      </w:r>
      <w:r w:rsidRPr="0022511D">
        <w:rPr>
          <w:w w:val="105"/>
          <w:lang w:eastAsia="en-US"/>
        </w:rPr>
        <w:t>ödemelerini</w:t>
      </w:r>
      <w:r w:rsidRPr="0022511D">
        <w:rPr>
          <w:spacing w:val="-2"/>
          <w:w w:val="105"/>
          <w:lang w:eastAsia="en-US"/>
        </w:rPr>
        <w:t xml:space="preserve"> </w:t>
      </w:r>
      <w:r w:rsidRPr="0022511D">
        <w:rPr>
          <w:w w:val="105"/>
          <w:lang w:eastAsia="en-US"/>
        </w:rPr>
        <w:t>yansıtacak</w:t>
      </w:r>
      <w:r w:rsidRPr="0022511D">
        <w:rPr>
          <w:spacing w:val="-2"/>
          <w:w w:val="105"/>
          <w:lang w:eastAsia="en-US"/>
        </w:rPr>
        <w:t xml:space="preserve"> </w:t>
      </w:r>
      <w:r w:rsidRPr="0022511D">
        <w:rPr>
          <w:w w:val="105"/>
          <w:lang w:eastAsia="en-US"/>
        </w:rPr>
        <w:t>şekilde</w:t>
      </w:r>
      <w:r w:rsidRPr="0022511D">
        <w:rPr>
          <w:spacing w:val="-2"/>
          <w:w w:val="105"/>
          <w:lang w:eastAsia="en-US"/>
        </w:rPr>
        <w:t xml:space="preserve"> </w:t>
      </w:r>
      <w:r w:rsidRPr="0022511D">
        <w:rPr>
          <w:w w:val="105"/>
          <w:lang w:eastAsia="en-US"/>
        </w:rPr>
        <w:t>yeniden</w:t>
      </w:r>
      <w:r w:rsidRPr="0022511D">
        <w:rPr>
          <w:spacing w:val="-4"/>
          <w:w w:val="105"/>
          <w:lang w:eastAsia="en-US"/>
        </w:rPr>
        <w:t xml:space="preserve"> </w:t>
      </w:r>
      <w:r w:rsidRPr="0022511D">
        <w:rPr>
          <w:w w:val="105"/>
          <w:lang w:eastAsia="en-US"/>
        </w:rPr>
        <w:t>ölçer.</w:t>
      </w:r>
    </w:p>
    <w:p w14:paraId="11413802" w14:textId="77777777" w:rsidR="00A16676" w:rsidRPr="0022511D" w:rsidRDefault="00A16676" w:rsidP="006702BE">
      <w:pPr>
        <w:widowControl w:val="0"/>
        <w:autoSpaceDE w:val="0"/>
        <w:autoSpaceDN w:val="0"/>
        <w:spacing w:line="223" w:lineRule="auto"/>
        <w:ind w:left="851"/>
        <w:rPr>
          <w:sz w:val="16"/>
          <w:szCs w:val="16"/>
          <w:lang w:eastAsia="en-US"/>
        </w:rPr>
      </w:pPr>
    </w:p>
    <w:p w14:paraId="1EFFE8FA" w14:textId="08CED28A" w:rsidR="00E56547" w:rsidRPr="0022511D" w:rsidRDefault="00A16676" w:rsidP="006702BE">
      <w:pPr>
        <w:widowControl w:val="0"/>
        <w:autoSpaceDE w:val="0"/>
        <w:autoSpaceDN w:val="0"/>
        <w:spacing w:line="223" w:lineRule="auto"/>
        <w:ind w:left="851"/>
        <w:jc w:val="both"/>
        <w:rPr>
          <w:w w:val="105"/>
          <w:lang w:eastAsia="en-US"/>
        </w:rPr>
      </w:pPr>
      <w:r w:rsidRPr="0022511D">
        <w:rPr>
          <w:w w:val="105"/>
          <w:lang w:eastAsia="en-US"/>
        </w:rPr>
        <w:t>Kiralama</w:t>
      </w:r>
      <w:r w:rsidRPr="0022511D">
        <w:rPr>
          <w:spacing w:val="-5"/>
          <w:w w:val="105"/>
          <w:lang w:eastAsia="en-US"/>
        </w:rPr>
        <w:t xml:space="preserve"> </w:t>
      </w:r>
      <w:r w:rsidRPr="0022511D">
        <w:rPr>
          <w:w w:val="105"/>
          <w:lang w:eastAsia="en-US"/>
        </w:rPr>
        <w:t>süresindeki</w:t>
      </w:r>
      <w:r w:rsidRPr="0022511D">
        <w:rPr>
          <w:spacing w:val="-4"/>
          <w:w w:val="105"/>
          <w:lang w:eastAsia="en-US"/>
        </w:rPr>
        <w:t xml:space="preserve"> </w:t>
      </w:r>
      <w:r w:rsidRPr="0022511D">
        <w:rPr>
          <w:w w:val="105"/>
          <w:lang w:eastAsia="en-US"/>
        </w:rPr>
        <w:t>her</w:t>
      </w:r>
      <w:r w:rsidRPr="0022511D">
        <w:rPr>
          <w:spacing w:val="-3"/>
          <w:w w:val="105"/>
          <w:lang w:eastAsia="en-US"/>
        </w:rPr>
        <w:t xml:space="preserve"> </w:t>
      </w:r>
      <w:r w:rsidRPr="0022511D">
        <w:rPr>
          <w:w w:val="105"/>
          <w:lang w:eastAsia="en-US"/>
        </w:rPr>
        <w:t>bir</w:t>
      </w:r>
      <w:r w:rsidRPr="0022511D">
        <w:rPr>
          <w:spacing w:val="-3"/>
          <w:w w:val="105"/>
          <w:lang w:eastAsia="en-US"/>
        </w:rPr>
        <w:t xml:space="preserve"> </w:t>
      </w:r>
      <w:r w:rsidRPr="0022511D">
        <w:rPr>
          <w:w w:val="105"/>
          <w:lang w:eastAsia="en-US"/>
        </w:rPr>
        <w:t>döneme</w:t>
      </w:r>
      <w:r w:rsidRPr="0022511D">
        <w:rPr>
          <w:spacing w:val="-4"/>
          <w:w w:val="105"/>
          <w:lang w:eastAsia="en-US"/>
        </w:rPr>
        <w:t xml:space="preserve"> </w:t>
      </w:r>
      <w:r w:rsidRPr="0022511D">
        <w:rPr>
          <w:w w:val="105"/>
          <w:lang w:eastAsia="en-US"/>
        </w:rPr>
        <w:t>ait</w:t>
      </w:r>
      <w:r w:rsidRPr="0022511D">
        <w:rPr>
          <w:spacing w:val="-4"/>
          <w:w w:val="105"/>
          <w:lang w:eastAsia="en-US"/>
        </w:rPr>
        <w:t xml:space="preserve"> </w:t>
      </w:r>
      <w:r w:rsidRPr="0022511D">
        <w:rPr>
          <w:w w:val="105"/>
          <w:lang w:eastAsia="en-US"/>
        </w:rPr>
        <w:t>kira</w:t>
      </w:r>
      <w:r w:rsidRPr="0022511D">
        <w:rPr>
          <w:spacing w:val="-5"/>
          <w:w w:val="105"/>
          <w:lang w:eastAsia="en-US"/>
        </w:rPr>
        <w:t xml:space="preserve"> </w:t>
      </w:r>
      <w:r w:rsidRPr="0022511D">
        <w:rPr>
          <w:w w:val="105"/>
          <w:lang w:eastAsia="en-US"/>
        </w:rPr>
        <w:t>yükümlülüğüne</w:t>
      </w:r>
      <w:r w:rsidRPr="0022511D">
        <w:rPr>
          <w:spacing w:val="-4"/>
          <w:w w:val="105"/>
          <w:lang w:eastAsia="en-US"/>
        </w:rPr>
        <w:t xml:space="preserve"> </w:t>
      </w:r>
      <w:r w:rsidRPr="0022511D">
        <w:rPr>
          <w:w w:val="105"/>
          <w:lang w:eastAsia="en-US"/>
        </w:rPr>
        <w:t>ilişkin</w:t>
      </w:r>
      <w:r w:rsidRPr="0022511D">
        <w:rPr>
          <w:spacing w:val="-1"/>
          <w:w w:val="105"/>
          <w:lang w:eastAsia="en-US"/>
        </w:rPr>
        <w:t xml:space="preserve"> </w:t>
      </w:r>
      <w:r w:rsidRPr="0022511D">
        <w:rPr>
          <w:w w:val="105"/>
          <w:lang w:eastAsia="en-US"/>
        </w:rPr>
        <w:t>kar,</w:t>
      </w:r>
      <w:r w:rsidRPr="0022511D">
        <w:rPr>
          <w:spacing w:val="-2"/>
          <w:w w:val="105"/>
          <w:lang w:eastAsia="en-US"/>
        </w:rPr>
        <w:t xml:space="preserve"> </w:t>
      </w:r>
      <w:r w:rsidRPr="0022511D">
        <w:rPr>
          <w:w w:val="105"/>
          <w:lang w:eastAsia="en-US"/>
        </w:rPr>
        <w:t>kira</w:t>
      </w:r>
      <w:r w:rsidRPr="0022511D">
        <w:rPr>
          <w:spacing w:val="-4"/>
          <w:w w:val="105"/>
          <w:lang w:eastAsia="en-US"/>
        </w:rPr>
        <w:t xml:space="preserve"> </w:t>
      </w:r>
      <w:r w:rsidRPr="0022511D">
        <w:rPr>
          <w:w w:val="105"/>
          <w:lang w:eastAsia="en-US"/>
        </w:rPr>
        <w:t>yükümlülüğünün</w:t>
      </w:r>
      <w:r w:rsidRPr="0022511D">
        <w:rPr>
          <w:spacing w:val="-4"/>
          <w:w w:val="105"/>
          <w:lang w:eastAsia="en-US"/>
        </w:rPr>
        <w:t xml:space="preserve"> </w:t>
      </w:r>
      <w:r w:rsidRPr="0022511D">
        <w:rPr>
          <w:w w:val="105"/>
          <w:lang w:eastAsia="en-US"/>
        </w:rPr>
        <w:t>kalan</w:t>
      </w:r>
      <w:r w:rsidRPr="0022511D">
        <w:rPr>
          <w:spacing w:val="-45"/>
          <w:w w:val="105"/>
          <w:lang w:eastAsia="en-US"/>
        </w:rPr>
        <w:t xml:space="preserve"> </w:t>
      </w:r>
      <w:r w:rsidRPr="0022511D">
        <w:rPr>
          <w:w w:val="105"/>
          <w:lang w:eastAsia="en-US"/>
        </w:rPr>
        <w:t>bakiyesine sabit bir dönemsel kar oranı uygulanarak bulunan tutardır. Katılım Bankası, kiralama</w:t>
      </w:r>
      <w:r w:rsidRPr="0022511D">
        <w:rPr>
          <w:spacing w:val="1"/>
          <w:w w:val="105"/>
          <w:lang w:eastAsia="en-US"/>
        </w:rPr>
        <w:t xml:space="preserve"> </w:t>
      </w:r>
      <w:r w:rsidRPr="0022511D">
        <w:rPr>
          <w:w w:val="105"/>
          <w:lang w:eastAsia="en-US"/>
        </w:rPr>
        <w:t>işlemlerinde</w:t>
      </w:r>
      <w:r w:rsidRPr="0022511D">
        <w:rPr>
          <w:spacing w:val="-6"/>
          <w:w w:val="105"/>
          <w:lang w:eastAsia="en-US"/>
        </w:rPr>
        <w:t xml:space="preserve"> </w:t>
      </w:r>
      <w:r w:rsidRPr="0022511D">
        <w:rPr>
          <w:w w:val="105"/>
          <w:lang w:eastAsia="en-US"/>
        </w:rPr>
        <w:t>kiraya</w:t>
      </w:r>
      <w:r w:rsidRPr="0022511D">
        <w:rPr>
          <w:spacing w:val="-6"/>
          <w:w w:val="105"/>
          <w:lang w:eastAsia="en-US"/>
        </w:rPr>
        <w:t xml:space="preserve"> </w:t>
      </w:r>
      <w:r w:rsidRPr="0022511D">
        <w:rPr>
          <w:w w:val="105"/>
          <w:lang w:eastAsia="en-US"/>
        </w:rPr>
        <w:t>veren</w:t>
      </w:r>
      <w:r w:rsidRPr="0022511D">
        <w:rPr>
          <w:spacing w:val="-6"/>
          <w:w w:val="105"/>
          <w:lang w:eastAsia="en-US"/>
        </w:rPr>
        <w:t xml:space="preserve"> </w:t>
      </w:r>
      <w:r w:rsidRPr="0022511D">
        <w:rPr>
          <w:w w:val="105"/>
          <w:lang w:eastAsia="en-US"/>
        </w:rPr>
        <w:t>olarak</w:t>
      </w:r>
      <w:r w:rsidRPr="0022511D">
        <w:rPr>
          <w:spacing w:val="-3"/>
          <w:w w:val="105"/>
          <w:lang w:eastAsia="en-US"/>
        </w:rPr>
        <w:t xml:space="preserve"> </w:t>
      </w:r>
      <w:r w:rsidRPr="0022511D">
        <w:rPr>
          <w:w w:val="105"/>
          <w:lang w:eastAsia="en-US"/>
        </w:rPr>
        <w:t>yer</w:t>
      </w:r>
      <w:r w:rsidRPr="0022511D">
        <w:rPr>
          <w:spacing w:val="-6"/>
          <w:w w:val="105"/>
          <w:lang w:eastAsia="en-US"/>
        </w:rPr>
        <w:t xml:space="preserve"> </w:t>
      </w:r>
      <w:r w:rsidRPr="0022511D">
        <w:rPr>
          <w:w w:val="105"/>
          <w:lang w:eastAsia="en-US"/>
        </w:rPr>
        <w:t>almaktadır.</w:t>
      </w:r>
      <w:r w:rsidRPr="0022511D">
        <w:rPr>
          <w:spacing w:val="-5"/>
          <w:w w:val="105"/>
          <w:lang w:eastAsia="en-US"/>
        </w:rPr>
        <w:t xml:space="preserve"> </w:t>
      </w:r>
      <w:r w:rsidRPr="0022511D">
        <w:rPr>
          <w:w w:val="105"/>
          <w:lang w:eastAsia="en-US"/>
        </w:rPr>
        <w:t>Katılım</w:t>
      </w:r>
      <w:r w:rsidRPr="0022511D">
        <w:rPr>
          <w:spacing w:val="-2"/>
          <w:w w:val="105"/>
          <w:lang w:eastAsia="en-US"/>
        </w:rPr>
        <w:t xml:space="preserve"> </w:t>
      </w:r>
      <w:r w:rsidRPr="0022511D">
        <w:rPr>
          <w:w w:val="105"/>
          <w:lang w:eastAsia="en-US"/>
        </w:rPr>
        <w:t>Bankası,</w:t>
      </w:r>
      <w:r w:rsidRPr="0022511D">
        <w:rPr>
          <w:spacing w:val="-4"/>
          <w:w w:val="105"/>
          <w:lang w:eastAsia="en-US"/>
        </w:rPr>
        <w:t xml:space="preserve"> </w:t>
      </w:r>
      <w:r w:rsidRPr="0022511D">
        <w:rPr>
          <w:w w:val="105"/>
          <w:lang w:eastAsia="en-US"/>
        </w:rPr>
        <w:t>kiralamaya</w:t>
      </w:r>
      <w:r w:rsidRPr="0022511D">
        <w:rPr>
          <w:spacing w:val="-5"/>
          <w:w w:val="105"/>
          <w:lang w:eastAsia="en-US"/>
        </w:rPr>
        <w:t xml:space="preserve"> </w:t>
      </w:r>
      <w:r w:rsidRPr="0022511D">
        <w:rPr>
          <w:w w:val="105"/>
          <w:lang w:eastAsia="en-US"/>
        </w:rPr>
        <w:t>konu</w:t>
      </w:r>
      <w:r w:rsidRPr="0022511D">
        <w:rPr>
          <w:spacing w:val="-3"/>
          <w:w w:val="105"/>
          <w:lang w:eastAsia="en-US"/>
        </w:rPr>
        <w:t xml:space="preserve"> </w:t>
      </w:r>
      <w:r w:rsidRPr="0022511D">
        <w:rPr>
          <w:w w:val="105"/>
          <w:lang w:eastAsia="en-US"/>
        </w:rPr>
        <w:t>edilmiş</w:t>
      </w:r>
      <w:r w:rsidRPr="0022511D">
        <w:rPr>
          <w:spacing w:val="-6"/>
          <w:w w:val="105"/>
          <w:lang w:eastAsia="en-US"/>
        </w:rPr>
        <w:t xml:space="preserve"> </w:t>
      </w:r>
      <w:r w:rsidRPr="0022511D">
        <w:rPr>
          <w:w w:val="105"/>
          <w:lang w:eastAsia="en-US"/>
        </w:rPr>
        <w:t>varlıkları</w:t>
      </w:r>
      <w:r w:rsidRPr="0022511D">
        <w:rPr>
          <w:spacing w:val="-45"/>
          <w:w w:val="105"/>
          <w:lang w:eastAsia="en-US"/>
        </w:rPr>
        <w:t xml:space="preserve"> </w:t>
      </w:r>
      <w:r w:rsidRPr="0022511D">
        <w:rPr>
          <w:w w:val="105"/>
          <w:lang w:eastAsia="en-US"/>
        </w:rPr>
        <w:t>bilançoda</w:t>
      </w:r>
      <w:r w:rsidRPr="0022511D">
        <w:rPr>
          <w:spacing w:val="1"/>
          <w:w w:val="105"/>
          <w:lang w:eastAsia="en-US"/>
        </w:rPr>
        <w:t xml:space="preserve"> </w:t>
      </w:r>
      <w:r w:rsidRPr="0022511D">
        <w:rPr>
          <w:w w:val="105"/>
          <w:lang w:eastAsia="en-US"/>
        </w:rPr>
        <w:t>net</w:t>
      </w:r>
      <w:r w:rsidRPr="0022511D">
        <w:rPr>
          <w:spacing w:val="1"/>
          <w:w w:val="105"/>
          <w:lang w:eastAsia="en-US"/>
        </w:rPr>
        <w:t xml:space="preserve"> </w:t>
      </w:r>
      <w:r w:rsidRPr="0022511D">
        <w:rPr>
          <w:w w:val="105"/>
          <w:lang w:eastAsia="en-US"/>
        </w:rPr>
        <w:t>kiralama</w:t>
      </w:r>
      <w:r w:rsidRPr="0022511D">
        <w:rPr>
          <w:spacing w:val="1"/>
          <w:w w:val="105"/>
          <w:lang w:eastAsia="en-US"/>
        </w:rPr>
        <w:t xml:space="preserve"> </w:t>
      </w:r>
      <w:r w:rsidRPr="0022511D">
        <w:rPr>
          <w:w w:val="105"/>
          <w:lang w:eastAsia="en-US"/>
        </w:rPr>
        <w:t>yatırımı</w:t>
      </w:r>
      <w:r w:rsidRPr="0022511D">
        <w:rPr>
          <w:spacing w:val="1"/>
          <w:w w:val="105"/>
          <w:lang w:eastAsia="en-US"/>
        </w:rPr>
        <w:t xml:space="preserve"> </w:t>
      </w:r>
      <w:r w:rsidRPr="0022511D">
        <w:rPr>
          <w:w w:val="105"/>
          <w:lang w:eastAsia="en-US"/>
        </w:rPr>
        <w:t>tutarına</w:t>
      </w:r>
      <w:r w:rsidRPr="0022511D">
        <w:rPr>
          <w:spacing w:val="1"/>
          <w:w w:val="105"/>
          <w:lang w:eastAsia="en-US"/>
        </w:rPr>
        <w:t xml:space="preserve"> </w:t>
      </w:r>
      <w:r w:rsidRPr="0022511D">
        <w:rPr>
          <w:w w:val="105"/>
          <w:lang w:eastAsia="en-US"/>
        </w:rPr>
        <w:t>eşit</w:t>
      </w:r>
      <w:r w:rsidRPr="0022511D">
        <w:rPr>
          <w:spacing w:val="1"/>
          <w:w w:val="105"/>
          <w:lang w:eastAsia="en-US"/>
        </w:rPr>
        <w:t xml:space="preserve"> </w:t>
      </w:r>
      <w:r w:rsidRPr="0022511D">
        <w:rPr>
          <w:w w:val="105"/>
          <w:lang w:eastAsia="en-US"/>
        </w:rPr>
        <w:t>değerde</w:t>
      </w:r>
      <w:r w:rsidRPr="0022511D">
        <w:rPr>
          <w:spacing w:val="1"/>
          <w:w w:val="105"/>
          <w:lang w:eastAsia="en-US"/>
        </w:rPr>
        <w:t xml:space="preserve"> </w:t>
      </w:r>
      <w:r w:rsidRPr="0022511D">
        <w:rPr>
          <w:w w:val="105"/>
          <w:lang w:eastAsia="en-US"/>
        </w:rPr>
        <w:t>bir</w:t>
      </w:r>
      <w:r w:rsidRPr="0022511D">
        <w:rPr>
          <w:spacing w:val="1"/>
          <w:w w:val="105"/>
          <w:lang w:eastAsia="en-US"/>
        </w:rPr>
        <w:t xml:space="preserve"> </w:t>
      </w:r>
      <w:r w:rsidRPr="0022511D">
        <w:rPr>
          <w:w w:val="105"/>
          <w:lang w:eastAsia="en-US"/>
        </w:rPr>
        <w:t>alacak</w:t>
      </w:r>
      <w:r w:rsidRPr="0022511D">
        <w:rPr>
          <w:spacing w:val="1"/>
          <w:w w:val="105"/>
          <w:lang w:eastAsia="en-US"/>
        </w:rPr>
        <w:t xml:space="preserve"> </w:t>
      </w:r>
      <w:r w:rsidRPr="0022511D">
        <w:rPr>
          <w:w w:val="105"/>
          <w:lang w:eastAsia="en-US"/>
        </w:rPr>
        <w:t>olarak</w:t>
      </w:r>
      <w:r w:rsidRPr="0022511D">
        <w:rPr>
          <w:spacing w:val="1"/>
          <w:w w:val="105"/>
          <w:lang w:eastAsia="en-US"/>
        </w:rPr>
        <w:t xml:space="preserve"> </w:t>
      </w:r>
      <w:r w:rsidRPr="0022511D">
        <w:rPr>
          <w:w w:val="105"/>
          <w:lang w:eastAsia="en-US"/>
        </w:rPr>
        <w:t>göstermektedir.</w:t>
      </w:r>
      <w:r w:rsidRPr="0022511D">
        <w:rPr>
          <w:spacing w:val="1"/>
          <w:w w:val="105"/>
          <w:lang w:eastAsia="en-US"/>
        </w:rPr>
        <w:t xml:space="preserve"> </w:t>
      </w:r>
      <w:r w:rsidRPr="0022511D">
        <w:rPr>
          <w:w w:val="105"/>
          <w:lang w:eastAsia="en-US"/>
        </w:rPr>
        <w:t>Kira</w:t>
      </w:r>
      <w:r w:rsidRPr="0022511D">
        <w:rPr>
          <w:spacing w:val="1"/>
          <w:w w:val="105"/>
          <w:lang w:eastAsia="en-US"/>
        </w:rPr>
        <w:t xml:space="preserve"> </w:t>
      </w:r>
      <w:r w:rsidRPr="0022511D">
        <w:rPr>
          <w:w w:val="105"/>
          <w:lang w:eastAsia="en-US"/>
        </w:rPr>
        <w:t>ödemelerinin toplamı kar payı ve anapara tutarlarını kapsayan bir şekilde brüt olarak kiralama</w:t>
      </w:r>
      <w:r w:rsidRPr="0022511D">
        <w:rPr>
          <w:spacing w:val="1"/>
          <w:w w:val="105"/>
          <w:lang w:eastAsia="en-US"/>
        </w:rPr>
        <w:t xml:space="preserve"> </w:t>
      </w:r>
      <w:r w:rsidRPr="0022511D">
        <w:rPr>
          <w:w w:val="105"/>
          <w:lang w:eastAsia="en-US"/>
        </w:rPr>
        <w:t>alacakları hesabında yer almaktadır. Kira ödemelerinin toplamı ile söz konusu sabit kıymetlerin</w:t>
      </w:r>
      <w:r w:rsidRPr="0022511D">
        <w:rPr>
          <w:spacing w:val="1"/>
          <w:w w:val="105"/>
          <w:lang w:eastAsia="en-US"/>
        </w:rPr>
        <w:t xml:space="preserve"> </w:t>
      </w:r>
      <w:r w:rsidRPr="0022511D">
        <w:rPr>
          <w:lang w:eastAsia="en-US"/>
        </w:rPr>
        <w:t>maliyeti arasındaki fark olan kar payı ise kazanılmamış kiralama geliri hesabında yer almaktadır. Kira</w:t>
      </w:r>
      <w:r w:rsidRPr="0022511D">
        <w:rPr>
          <w:spacing w:val="1"/>
          <w:lang w:eastAsia="en-US"/>
        </w:rPr>
        <w:t xml:space="preserve"> </w:t>
      </w:r>
      <w:r w:rsidRPr="0022511D">
        <w:rPr>
          <w:w w:val="105"/>
          <w:lang w:eastAsia="en-US"/>
        </w:rPr>
        <w:t>ödemeleri</w:t>
      </w:r>
      <w:r w:rsidRPr="0022511D">
        <w:rPr>
          <w:spacing w:val="-10"/>
          <w:w w:val="105"/>
          <w:lang w:eastAsia="en-US"/>
        </w:rPr>
        <w:t xml:space="preserve"> </w:t>
      </w:r>
      <w:r w:rsidRPr="0022511D">
        <w:rPr>
          <w:w w:val="105"/>
          <w:lang w:eastAsia="en-US"/>
        </w:rPr>
        <w:t>gerçekleştikçe,</w:t>
      </w:r>
      <w:r w:rsidRPr="0022511D">
        <w:rPr>
          <w:spacing w:val="-7"/>
          <w:w w:val="105"/>
          <w:lang w:eastAsia="en-US"/>
        </w:rPr>
        <w:t xml:space="preserve"> </w:t>
      </w:r>
      <w:r w:rsidRPr="0022511D">
        <w:rPr>
          <w:w w:val="105"/>
          <w:lang w:eastAsia="en-US"/>
        </w:rPr>
        <w:t>kira</w:t>
      </w:r>
      <w:r w:rsidRPr="0022511D">
        <w:rPr>
          <w:spacing w:val="-7"/>
          <w:w w:val="105"/>
          <w:lang w:eastAsia="en-US"/>
        </w:rPr>
        <w:t xml:space="preserve"> </w:t>
      </w:r>
      <w:r w:rsidRPr="0022511D">
        <w:rPr>
          <w:w w:val="105"/>
          <w:lang w:eastAsia="en-US"/>
        </w:rPr>
        <w:t>tutarı</w:t>
      </w:r>
      <w:r w:rsidRPr="0022511D">
        <w:rPr>
          <w:spacing w:val="-9"/>
          <w:w w:val="105"/>
          <w:lang w:eastAsia="en-US"/>
        </w:rPr>
        <w:t xml:space="preserve"> </w:t>
      </w:r>
      <w:r w:rsidRPr="0022511D">
        <w:rPr>
          <w:w w:val="105"/>
          <w:lang w:eastAsia="en-US"/>
        </w:rPr>
        <w:t>kiralama</w:t>
      </w:r>
      <w:r w:rsidRPr="0022511D">
        <w:rPr>
          <w:spacing w:val="-9"/>
          <w:w w:val="105"/>
          <w:lang w:eastAsia="en-US"/>
        </w:rPr>
        <w:t xml:space="preserve"> </w:t>
      </w:r>
      <w:r w:rsidRPr="0022511D">
        <w:rPr>
          <w:w w:val="105"/>
          <w:lang w:eastAsia="en-US"/>
        </w:rPr>
        <w:t>alacakları</w:t>
      </w:r>
      <w:r w:rsidRPr="0022511D">
        <w:rPr>
          <w:spacing w:val="-8"/>
          <w:w w:val="105"/>
          <w:lang w:eastAsia="en-US"/>
        </w:rPr>
        <w:t xml:space="preserve"> </w:t>
      </w:r>
      <w:r w:rsidRPr="0022511D">
        <w:rPr>
          <w:w w:val="105"/>
          <w:lang w:eastAsia="en-US"/>
        </w:rPr>
        <w:t>hesabından</w:t>
      </w:r>
      <w:r w:rsidRPr="0022511D">
        <w:rPr>
          <w:spacing w:val="-8"/>
          <w:w w:val="105"/>
          <w:lang w:eastAsia="en-US"/>
        </w:rPr>
        <w:t xml:space="preserve"> </w:t>
      </w:r>
      <w:r w:rsidRPr="0022511D">
        <w:rPr>
          <w:w w:val="105"/>
          <w:lang w:eastAsia="en-US"/>
        </w:rPr>
        <w:t>düşülmekte;</w:t>
      </w:r>
      <w:r w:rsidRPr="0022511D">
        <w:rPr>
          <w:spacing w:val="-9"/>
          <w:w w:val="105"/>
          <w:lang w:eastAsia="en-US"/>
        </w:rPr>
        <w:t xml:space="preserve"> </w:t>
      </w:r>
      <w:r w:rsidRPr="0022511D">
        <w:rPr>
          <w:w w:val="105"/>
          <w:lang w:eastAsia="en-US"/>
        </w:rPr>
        <w:t>içindeki</w:t>
      </w:r>
      <w:r w:rsidRPr="0022511D">
        <w:rPr>
          <w:spacing w:val="-9"/>
          <w:w w:val="105"/>
          <w:lang w:eastAsia="en-US"/>
        </w:rPr>
        <w:t xml:space="preserve"> </w:t>
      </w:r>
      <w:r w:rsidRPr="0022511D">
        <w:rPr>
          <w:w w:val="105"/>
          <w:lang w:eastAsia="en-US"/>
        </w:rPr>
        <w:t>kar</w:t>
      </w:r>
      <w:r w:rsidRPr="0022511D">
        <w:rPr>
          <w:spacing w:val="-6"/>
          <w:w w:val="105"/>
          <w:lang w:eastAsia="en-US"/>
        </w:rPr>
        <w:t xml:space="preserve"> </w:t>
      </w:r>
      <w:r w:rsidRPr="0022511D">
        <w:rPr>
          <w:w w:val="105"/>
          <w:lang w:eastAsia="en-US"/>
        </w:rPr>
        <w:t>payı</w:t>
      </w:r>
      <w:r w:rsidRPr="0022511D">
        <w:rPr>
          <w:spacing w:val="-7"/>
          <w:w w:val="105"/>
          <w:lang w:eastAsia="en-US"/>
        </w:rPr>
        <w:t xml:space="preserve"> </w:t>
      </w:r>
      <w:r w:rsidRPr="0022511D">
        <w:rPr>
          <w:w w:val="105"/>
          <w:lang w:eastAsia="en-US"/>
        </w:rPr>
        <w:t>ise</w:t>
      </w:r>
      <w:r w:rsidRPr="0022511D">
        <w:rPr>
          <w:spacing w:val="-45"/>
          <w:w w:val="105"/>
          <w:lang w:eastAsia="en-US"/>
        </w:rPr>
        <w:t xml:space="preserve"> </w:t>
      </w:r>
      <w:r w:rsidRPr="0022511D">
        <w:rPr>
          <w:w w:val="105"/>
          <w:lang w:eastAsia="en-US"/>
        </w:rPr>
        <w:t>kazanılmamış</w:t>
      </w:r>
      <w:r w:rsidRPr="0022511D">
        <w:rPr>
          <w:spacing w:val="-3"/>
          <w:w w:val="105"/>
          <w:lang w:eastAsia="en-US"/>
        </w:rPr>
        <w:t xml:space="preserve"> </w:t>
      </w:r>
      <w:r w:rsidRPr="0022511D">
        <w:rPr>
          <w:w w:val="105"/>
          <w:lang w:eastAsia="en-US"/>
        </w:rPr>
        <w:t>kar</w:t>
      </w:r>
      <w:r w:rsidRPr="0022511D">
        <w:rPr>
          <w:spacing w:val="-1"/>
          <w:w w:val="105"/>
          <w:lang w:eastAsia="en-US"/>
        </w:rPr>
        <w:t xml:space="preserve"> </w:t>
      </w:r>
      <w:r w:rsidRPr="0022511D">
        <w:rPr>
          <w:w w:val="105"/>
          <w:lang w:eastAsia="en-US"/>
        </w:rPr>
        <w:t>payı</w:t>
      </w:r>
      <w:r w:rsidRPr="0022511D">
        <w:rPr>
          <w:spacing w:val="-1"/>
          <w:w w:val="105"/>
          <w:lang w:eastAsia="en-US"/>
        </w:rPr>
        <w:t xml:space="preserve"> </w:t>
      </w:r>
      <w:r w:rsidRPr="0022511D">
        <w:rPr>
          <w:w w:val="105"/>
          <w:lang w:eastAsia="en-US"/>
        </w:rPr>
        <w:t>gelirleri</w:t>
      </w:r>
      <w:r w:rsidRPr="0022511D">
        <w:rPr>
          <w:spacing w:val="-1"/>
          <w:w w:val="105"/>
          <w:lang w:eastAsia="en-US"/>
        </w:rPr>
        <w:t xml:space="preserve"> </w:t>
      </w:r>
      <w:r w:rsidRPr="0022511D">
        <w:rPr>
          <w:w w:val="105"/>
          <w:lang w:eastAsia="en-US"/>
        </w:rPr>
        <w:t>hesabından</w:t>
      </w:r>
      <w:r w:rsidRPr="0022511D">
        <w:rPr>
          <w:spacing w:val="-4"/>
          <w:w w:val="105"/>
          <w:lang w:eastAsia="en-US"/>
        </w:rPr>
        <w:t xml:space="preserve"> </w:t>
      </w:r>
      <w:r w:rsidRPr="0022511D">
        <w:rPr>
          <w:w w:val="105"/>
          <w:lang w:eastAsia="en-US"/>
        </w:rPr>
        <w:t>düşülerek</w:t>
      </w:r>
      <w:r w:rsidRPr="0022511D">
        <w:rPr>
          <w:spacing w:val="-4"/>
          <w:w w:val="105"/>
          <w:lang w:eastAsia="en-US"/>
        </w:rPr>
        <w:t xml:space="preserve"> </w:t>
      </w:r>
      <w:r w:rsidRPr="0022511D">
        <w:rPr>
          <w:w w:val="105"/>
          <w:lang w:eastAsia="en-US"/>
        </w:rPr>
        <w:t>gelir</w:t>
      </w:r>
      <w:r w:rsidRPr="0022511D">
        <w:rPr>
          <w:spacing w:val="-1"/>
          <w:w w:val="105"/>
          <w:lang w:eastAsia="en-US"/>
        </w:rPr>
        <w:t xml:space="preserve"> </w:t>
      </w:r>
      <w:r w:rsidRPr="0022511D">
        <w:rPr>
          <w:w w:val="105"/>
          <w:lang w:eastAsia="en-US"/>
        </w:rPr>
        <w:t>tablosuna</w:t>
      </w:r>
      <w:r w:rsidRPr="0022511D">
        <w:rPr>
          <w:spacing w:val="-4"/>
          <w:w w:val="105"/>
          <w:lang w:eastAsia="en-US"/>
        </w:rPr>
        <w:t xml:space="preserve"> </w:t>
      </w:r>
      <w:r w:rsidRPr="0022511D">
        <w:rPr>
          <w:w w:val="105"/>
          <w:lang w:eastAsia="en-US"/>
        </w:rPr>
        <w:t>yansıtılmaktadır.</w:t>
      </w:r>
      <w:r w:rsidR="00E56547" w:rsidRPr="0022511D">
        <w:rPr>
          <w:w w:val="105"/>
          <w:lang w:eastAsia="en-US"/>
        </w:rPr>
        <w:br w:type="page"/>
      </w:r>
    </w:p>
    <w:p w14:paraId="2F8A037B" w14:textId="77777777" w:rsidR="009B3808" w:rsidRPr="0022511D" w:rsidRDefault="009B3808" w:rsidP="006702BE">
      <w:pPr>
        <w:pStyle w:val="ListParagraph"/>
        <w:widowControl w:val="0"/>
        <w:ind w:left="0"/>
        <w:jc w:val="both"/>
        <w:rPr>
          <w:b/>
        </w:rPr>
      </w:pPr>
      <w:r w:rsidRPr="0022511D">
        <w:rPr>
          <w:b/>
        </w:rPr>
        <w:lastRenderedPageBreak/>
        <w:t>MUHASEBE POLİTİKALARINA İLİŞKİN AÇIKLAMALAR (Devamı)</w:t>
      </w:r>
    </w:p>
    <w:p w14:paraId="5CB4430C" w14:textId="77777777" w:rsidR="009B3808" w:rsidRPr="0022511D" w:rsidRDefault="009B3808" w:rsidP="00375126">
      <w:pPr>
        <w:pStyle w:val="Gvdemetni20"/>
        <w:shd w:val="clear" w:color="auto" w:fill="auto"/>
        <w:spacing w:before="0" w:after="0" w:line="240" w:lineRule="auto"/>
        <w:ind w:left="851" w:right="3419" w:firstLine="0"/>
        <w:rPr>
          <w:sz w:val="14"/>
          <w:szCs w:val="14"/>
        </w:rPr>
      </w:pPr>
    </w:p>
    <w:p w14:paraId="0A7D1A80" w14:textId="77777777" w:rsidR="00EC78CC" w:rsidRPr="0022511D" w:rsidRDefault="00EC78CC" w:rsidP="00375126">
      <w:pPr>
        <w:pStyle w:val="Gvdemetni20"/>
        <w:shd w:val="clear" w:color="auto" w:fill="auto"/>
        <w:tabs>
          <w:tab w:val="left" w:pos="851"/>
        </w:tabs>
        <w:spacing w:before="0" w:after="0" w:line="240" w:lineRule="auto"/>
        <w:ind w:left="851" w:hanging="851"/>
        <w:jc w:val="both"/>
        <w:rPr>
          <w:b/>
        </w:rPr>
      </w:pPr>
      <w:r w:rsidRPr="0022511D">
        <w:rPr>
          <w:b/>
        </w:rPr>
        <w:t>XV.</w:t>
      </w:r>
      <w:r w:rsidRPr="0022511D">
        <w:rPr>
          <w:b/>
        </w:rPr>
        <w:tab/>
        <w:t>KARŞILIKLAR, KOŞULLU VARLIK VE YÜKÜMLÜLÜKLERE İLİŞKİN AÇIKLAMALAR</w:t>
      </w:r>
      <w:r w:rsidR="00F77E94" w:rsidRPr="0022511D">
        <w:rPr>
          <w:b/>
        </w:rPr>
        <w:t xml:space="preserve"> </w:t>
      </w:r>
    </w:p>
    <w:p w14:paraId="7C6E4CA1" w14:textId="77777777" w:rsidR="00EB501F" w:rsidRPr="0022511D" w:rsidRDefault="00EB501F" w:rsidP="006702BE">
      <w:pPr>
        <w:pStyle w:val="Gvdemetni20"/>
        <w:shd w:val="clear" w:color="auto" w:fill="auto"/>
        <w:tabs>
          <w:tab w:val="left" w:pos="851"/>
        </w:tabs>
        <w:spacing w:before="0" w:after="0" w:line="240" w:lineRule="auto"/>
        <w:ind w:left="851" w:firstLine="0"/>
        <w:jc w:val="both"/>
        <w:rPr>
          <w:b/>
          <w:sz w:val="14"/>
          <w:szCs w:val="14"/>
        </w:rPr>
      </w:pPr>
    </w:p>
    <w:p w14:paraId="2E7EBC2B" w14:textId="77777777" w:rsidR="00B83604" w:rsidRPr="0022511D" w:rsidRDefault="00B83604" w:rsidP="006702BE">
      <w:pPr>
        <w:pStyle w:val="Gvdemetni0"/>
        <w:shd w:val="clear" w:color="auto" w:fill="auto"/>
        <w:spacing w:line="233" w:lineRule="auto"/>
        <w:ind w:left="851" w:firstLine="0"/>
        <w:jc w:val="both"/>
      </w:pPr>
      <w:r w:rsidRPr="0022511D">
        <w:t>Krediler ve diğer alacaklar için ayrılan beklenen zarar karşılıkları dışında kalan karşılıklar ve koşullu yükümlülükler TMS 37 “Karşılıklar, Koşullu Borçlar ve Koşullu Varlıklara İlişkin Türkiye Muhasebe Standardı”na uygun olarak muhasebeleştirilmektedir.</w:t>
      </w:r>
    </w:p>
    <w:p w14:paraId="4F0584E1" w14:textId="77777777" w:rsidR="00B83604" w:rsidRPr="0022511D" w:rsidRDefault="00B83604" w:rsidP="006702BE">
      <w:pPr>
        <w:pStyle w:val="Gvdemetni0"/>
        <w:shd w:val="clear" w:color="auto" w:fill="auto"/>
        <w:spacing w:line="233" w:lineRule="auto"/>
        <w:ind w:left="851" w:firstLine="0"/>
        <w:jc w:val="both"/>
        <w:rPr>
          <w:sz w:val="14"/>
          <w:szCs w:val="14"/>
        </w:rPr>
      </w:pPr>
    </w:p>
    <w:p w14:paraId="21C77B9D" w14:textId="77777777" w:rsidR="004C4FEA" w:rsidRPr="0022511D" w:rsidRDefault="00B22C5F" w:rsidP="006702BE">
      <w:pPr>
        <w:pStyle w:val="Gvdemetni0"/>
        <w:shd w:val="clear" w:color="auto" w:fill="auto"/>
        <w:spacing w:line="233" w:lineRule="auto"/>
        <w:ind w:left="851" w:firstLine="0"/>
        <w:jc w:val="both"/>
      </w:pPr>
      <w:r w:rsidRPr="0022511D">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7CDE01A2" w14:textId="77777777" w:rsidR="009B3808" w:rsidRPr="0022511D" w:rsidRDefault="009B3808" w:rsidP="006702BE">
      <w:pPr>
        <w:pStyle w:val="Gvdemetni0"/>
        <w:shd w:val="clear" w:color="auto" w:fill="auto"/>
        <w:spacing w:line="233" w:lineRule="auto"/>
        <w:ind w:left="851" w:firstLine="0"/>
        <w:jc w:val="both"/>
        <w:rPr>
          <w:sz w:val="14"/>
          <w:szCs w:val="14"/>
        </w:rPr>
      </w:pPr>
    </w:p>
    <w:p w14:paraId="6BF1AE9E" w14:textId="77777777" w:rsidR="005257B7" w:rsidRPr="0022511D" w:rsidRDefault="005257B7" w:rsidP="006702BE">
      <w:pPr>
        <w:pStyle w:val="Gvdemetni0"/>
        <w:shd w:val="clear" w:color="auto" w:fill="auto"/>
        <w:spacing w:line="233" w:lineRule="auto"/>
        <w:ind w:left="851" w:firstLine="0"/>
        <w:jc w:val="both"/>
      </w:pPr>
      <w:r w:rsidRPr="0022511D">
        <w:t>Mali bünyeyi etkileyebilecek boyuttaki işlemlerden verileri net olanlar için bu verilere dayanılarak, aksi durumda olanlar için ise tahmini olarak karşılık ayrılmaktadır.</w:t>
      </w:r>
    </w:p>
    <w:p w14:paraId="31C4CC86" w14:textId="77777777" w:rsidR="009B3808" w:rsidRPr="0022511D" w:rsidRDefault="009B3808" w:rsidP="006702BE">
      <w:pPr>
        <w:pStyle w:val="Gvdemetni0"/>
        <w:shd w:val="clear" w:color="auto" w:fill="auto"/>
        <w:spacing w:line="233" w:lineRule="auto"/>
        <w:ind w:left="851" w:firstLine="0"/>
        <w:jc w:val="both"/>
        <w:rPr>
          <w:sz w:val="14"/>
          <w:szCs w:val="14"/>
        </w:rPr>
      </w:pPr>
    </w:p>
    <w:p w14:paraId="65E70486" w14:textId="77777777" w:rsidR="005257B7" w:rsidRPr="0022511D" w:rsidRDefault="005257B7" w:rsidP="006702BE">
      <w:pPr>
        <w:widowControl w:val="0"/>
        <w:spacing w:line="233" w:lineRule="auto"/>
        <w:ind w:left="851"/>
        <w:jc w:val="both"/>
      </w:pPr>
      <w:r w:rsidRPr="0022511D">
        <w:t>Bilanço tarihi itibarıyla, geçmiş olayların bir sonucu olarak ortaya çıkması muhtemel ve tutarı güvenilir bir şekilde ölçülebilen şarta bağlı olay bulunmamaktadır.</w:t>
      </w:r>
    </w:p>
    <w:p w14:paraId="6AA56C55" w14:textId="77777777" w:rsidR="009B3808" w:rsidRPr="0022511D" w:rsidRDefault="009B3808" w:rsidP="006702BE">
      <w:pPr>
        <w:widowControl w:val="0"/>
        <w:spacing w:line="233" w:lineRule="auto"/>
        <w:ind w:left="851"/>
        <w:jc w:val="both"/>
        <w:rPr>
          <w:sz w:val="14"/>
          <w:szCs w:val="14"/>
        </w:rPr>
      </w:pPr>
    </w:p>
    <w:p w14:paraId="6739E90B" w14:textId="77777777" w:rsidR="009B3808" w:rsidRPr="0022511D" w:rsidRDefault="005257B7" w:rsidP="006702BE">
      <w:pPr>
        <w:widowControl w:val="0"/>
        <w:spacing w:line="233" w:lineRule="auto"/>
        <w:ind w:left="851"/>
        <w:jc w:val="both"/>
        <w:rPr>
          <w:rFonts w:eastAsia="Arial Unicode MS"/>
          <w:bCs/>
        </w:rPr>
      </w:pPr>
      <w:r w:rsidRPr="0022511D">
        <w:rPr>
          <w:rFonts w:eastAsia="Arial Unicode MS"/>
          <w:bCs/>
        </w:rPr>
        <w:t>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durumuda ilgili varlık ve buna ilişkin gelir, değişikliğin oluştuğu dönemin finansal tablolarına yansıtılır.</w:t>
      </w:r>
    </w:p>
    <w:p w14:paraId="33AE47FA" w14:textId="77777777" w:rsidR="00EB501F" w:rsidRPr="0022511D" w:rsidRDefault="00EB501F" w:rsidP="006702BE">
      <w:pPr>
        <w:widowControl w:val="0"/>
        <w:spacing w:line="233" w:lineRule="auto"/>
        <w:ind w:left="851"/>
        <w:jc w:val="both"/>
        <w:rPr>
          <w:rFonts w:eastAsia="Arial Unicode MS"/>
          <w:bCs/>
          <w:sz w:val="14"/>
          <w:szCs w:val="14"/>
        </w:rPr>
      </w:pPr>
    </w:p>
    <w:p w14:paraId="400C1AC3" w14:textId="77777777" w:rsidR="00E042BB" w:rsidRPr="0022511D" w:rsidRDefault="00E042BB" w:rsidP="006702BE">
      <w:pPr>
        <w:widowControl w:val="0"/>
        <w:tabs>
          <w:tab w:val="left" w:pos="851"/>
        </w:tabs>
        <w:spacing w:line="233" w:lineRule="auto"/>
        <w:jc w:val="both"/>
        <w:rPr>
          <w:rFonts w:eastAsia="Arial Unicode MS"/>
          <w:bCs/>
        </w:rPr>
      </w:pPr>
      <w:r w:rsidRPr="0022511D">
        <w:rPr>
          <w:b/>
        </w:rPr>
        <w:t>XVI.</w:t>
      </w:r>
      <w:r w:rsidRPr="0022511D">
        <w:rPr>
          <w:b/>
        </w:rPr>
        <w:tab/>
        <w:t>ÇALIŞANLARIN HAKLARINA İLİŞKİN YÜKÜMLÜLÜKLERE İLİŞKİN AÇIKLAMALAR</w:t>
      </w:r>
    </w:p>
    <w:p w14:paraId="2B6B759F" w14:textId="77777777" w:rsidR="009B3808" w:rsidRPr="0022511D" w:rsidRDefault="009B3808" w:rsidP="006702BE">
      <w:pPr>
        <w:pStyle w:val="BodyText"/>
        <w:widowControl w:val="0"/>
        <w:tabs>
          <w:tab w:val="clear" w:pos="0"/>
          <w:tab w:val="clear" w:pos="567"/>
          <w:tab w:val="clear" w:pos="720"/>
          <w:tab w:val="left" w:pos="1276"/>
        </w:tabs>
        <w:spacing w:line="233" w:lineRule="auto"/>
        <w:ind w:left="1276"/>
        <w:rPr>
          <w:b/>
          <w:color w:val="auto"/>
          <w:sz w:val="14"/>
          <w:szCs w:val="14"/>
        </w:rPr>
      </w:pPr>
    </w:p>
    <w:p w14:paraId="548C12E0" w14:textId="77777777" w:rsidR="00E042BB" w:rsidRPr="0022511D" w:rsidRDefault="001476BE" w:rsidP="006702BE">
      <w:pPr>
        <w:pStyle w:val="BodyText"/>
        <w:widowControl w:val="0"/>
        <w:numPr>
          <w:ilvl w:val="0"/>
          <w:numId w:val="3"/>
        </w:numPr>
        <w:tabs>
          <w:tab w:val="clear" w:pos="0"/>
          <w:tab w:val="clear" w:pos="567"/>
          <w:tab w:val="clear" w:pos="720"/>
          <w:tab w:val="left" w:pos="1276"/>
        </w:tabs>
        <w:spacing w:line="233" w:lineRule="auto"/>
        <w:ind w:left="1276" w:hanging="425"/>
        <w:rPr>
          <w:b/>
          <w:color w:val="auto"/>
          <w:sz w:val="20"/>
        </w:rPr>
      </w:pPr>
      <w:r w:rsidRPr="0022511D">
        <w:rPr>
          <w:b/>
          <w:color w:val="auto"/>
          <w:sz w:val="20"/>
        </w:rPr>
        <w:t xml:space="preserve">Kıdem </w:t>
      </w:r>
      <w:r w:rsidR="00E042BB" w:rsidRPr="0022511D">
        <w:rPr>
          <w:b/>
          <w:color w:val="auto"/>
          <w:sz w:val="20"/>
        </w:rPr>
        <w:t>Tazminatı ve İzin Hakları</w:t>
      </w:r>
    </w:p>
    <w:p w14:paraId="1CBD0B78" w14:textId="77777777" w:rsidR="009B3808" w:rsidRPr="0022511D" w:rsidRDefault="009B3808" w:rsidP="006702BE">
      <w:pPr>
        <w:widowControl w:val="0"/>
        <w:spacing w:line="233" w:lineRule="auto"/>
        <w:ind w:left="851"/>
        <w:jc w:val="both"/>
        <w:rPr>
          <w:rFonts w:eastAsia="Arial Unicode MS"/>
          <w:bCs/>
          <w:sz w:val="14"/>
          <w:szCs w:val="14"/>
        </w:rPr>
      </w:pPr>
    </w:p>
    <w:p w14:paraId="1B6DCA3F" w14:textId="77777777" w:rsidR="007B6A51" w:rsidRPr="0022511D" w:rsidRDefault="00585C9E" w:rsidP="006702BE">
      <w:pPr>
        <w:widowControl w:val="0"/>
        <w:spacing w:line="233" w:lineRule="auto"/>
        <w:ind w:left="851"/>
        <w:jc w:val="both"/>
        <w:rPr>
          <w:rFonts w:eastAsia="Arial Unicode MS"/>
          <w:bCs/>
        </w:rPr>
      </w:pPr>
      <w:r w:rsidRPr="0022511D">
        <w:rPr>
          <w:rFonts w:eastAsia="Arial Unicode MS"/>
          <w:bCs/>
        </w:rPr>
        <w:t>Banka, kıdem tazminatı ve izin haklarına ilişkin yükümlülüklerini TMS 19 “Çalışanlara Sağlanan Faydalara İlişkin Türkiye Muhasebe Standardı” hükümlerine göre muhasebeleştirmekte olup, gelecekteki kıdem tazminatı ve izin haklarından doğan yükümlülüklerini net bugünkü değeri üzerinden hesaplamış ve finansal tablolara yansıtmıştır.</w:t>
      </w:r>
    </w:p>
    <w:p w14:paraId="5DF48995" w14:textId="77777777" w:rsidR="009B3808" w:rsidRPr="0022511D" w:rsidRDefault="009B3808" w:rsidP="006702BE">
      <w:pPr>
        <w:widowControl w:val="0"/>
        <w:spacing w:line="233" w:lineRule="auto"/>
        <w:ind w:left="851"/>
        <w:jc w:val="both"/>
        <w:rPr>
          <w:rFonts w:eastAsia="Arial Unicode MS"/>
          <w:bCs/>
          <w:sz w:val="14"/>
          <w:szCs w:val="14"/>
        </w:rPr>
      </w:pPr>
    </w:p>
    <w:p w14:paraId="094F09E6" w14:textId="77777777" w:rsidR="00F77E94" w:rsidRPr="0022511D" w:rsidRDefault="007B6A51" w:rsidP="006702BE">
      <w:pPr>
        <w:widowControl w:val="0"/>
        <w:spacing w:line="233" w:lineRule="auto"/>
        <w:ind w:left="851"/>
        <w:jc w:val="both"/>
        <w:rPr>
          <w:rFonts w:eastAsia="Arial Unicode MS"/>
          <w:bCs/>
        </w:rPr>
      </w:pPr>
      <w:r w:rsidRPr="0022511D">
        <w:rPr>
          <w:rFonts w:eastAsia="Arial Unicode MS"/>
          <w:bCs/>
        </w:rPr>
        <w:t>Banka,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22511D">
        <w:rPr>
          <w:rFonts w:eastAsia="Arial Unicode MS"/>
          <w:bCs/>
        </w:rPr>
        <w:t xml:space="preserve"> Kıdem tazminatı aktüeryal varsayımlara dayanılarak hesaplanmaktadır.</w:t>
      </w:r>
    </w:p>
    <w:p w14:paraId="383B7E31" w14:textId="77777777" w:rsidR="00F77E94" w:rsidRPr="0022511D" w:rsidRDefault="00F77E94" w:rsidP="006702BE">
      <w:pPr>
        <w:widowControl w:val="0"/>
        <w:spacing w:line="233" w:lineRule="auto"/>
        <w:ind w:left="851"/>
        <w:jc w:val="both"/>
        <w:rPr>
          <w:rFonts w:eastAsia="Arial Unicode MS"/>
          <w:bCs/>
          <w:sz w:val="14"/>
          <w:szCs w:val="14"/>
        </w:rPr>
      </w:pPr>
    </w:p>
    <w:p w14:paraId="5D64FC22" w14:textId="5034AD30" w:rsidR="00F77E94" w:rsidRPr="0022511D" w:rsidRDefault="00F77E94" w:rsidP="006702BE">
      <w:pPr>
        <w:widowControl w:val="0"/>
        <w:spacing w:line="233" w:lineRule="auto"/>
        <w:ind w:left="851"/>
        <w:jc w:val="both"/>
        <w:rPr>
          <w:rFonts w:eastAsia="Arial Unicode MS"/>
          <w:bCs/>
        </w:rPr>
      </w:pPr>
      <w:r w:rsidRPr="0022511D">
        <w:rPr>
          <w:rFonts w:eastAsia="Arial Unicode MS"/>
          <w:bCs/>
        </w:rPr>
        <w:t xml:space="preserve">Yükümlülüğün belirlenmesinde iskonto oranı, çalışan devir hızı, gelecekteki maaş artışları gibi konularda varsayımlarda bulunmaktadır. </w:t>
      </w:r>
      <w:r w:rsidR="008E3905" w:rsidRPr="0022511D">
        <w:rPr>
          <w:rFonts w:eastAsia="Arial Unicode MS"/>
          <w:bCs/>
        </w:rPr>
        <w:t>31 Aralık 2023</w:t>
      </w:r>
      <w:r w:rsidRPr="0022511D">
        <w:rPr>
          <w:rFonts w:eastAsia="Arial Unicode MS"/>
          <w:bCs/>
        </w:rPr>
        <w:t xml:space="preserve"> itibarıyla Banka’nın</w:t>
      </w:r>
      <w:r w:rsidR="00A16676" w:rsidRPr="0022511D">
        <w:rPr>
          <w:rFonts w:eastAsia="Arial Unicode MS"/>
          <w:bCs/>
        </w:rPr>
        <w:t xml:space="preserve"> kıdem tazminatı yükümlülüğü 1.</w:t>
      </w:r>
      <w:r w:rsidR="0020061E" w:rsidRPr="0022511D">
        <w:rPr>
          <w:rFonts w:eastAsia="Arial Unicode MS"/>
          <w:bCs/>
        </w:rPr>
        <w:t>595</w:t>
      </w:r>
      <w:r w:rsidRPr="0022511D">
        <w:rPr>
          <w:rFonts w:eastAsia="Arial Unicode MS"/>
          <w:bCs/>
        </w:rPr>
        <w:t xml:space="preserve"> TL’dir (</w:t>
      </w:r>
      <w:r w:rsidR="008E3905" w:rsidRPr="0022511D">
        <w:rPr>
          <w:rFonts w:eastAsia="Arial Unicode MS"/>
          <w:bCs/>
        </w:rPr>
        <w:t>31 Aralık 2022</w:t>
      </w:r>
      <w:r w:rsidR="00A16676" w:rsidRPr="0022511D">
        <w:rPr>
          <w:rFonts w:eastAsia="Arial Unicode MS"/>
          <w:bCs/>
        </w:rPr>
        <w:t>: 8</w:t>
      </w:r>
      <w:r w:rsidRPr="0022511D">
        <w:rPr>
          <w:rFonts w:eastAsia="Arial Unicode MS"/>
          <w:bCs/>
        </w:rPr>
        <w:t xml:space="preserve"> TL).</w:t>
      </w:r>
    </w:p>
    <w:p w14:paraId="0629987F" w14:textId="77777777" w:rsidR="00F77E94" w:rsidRPr="0022511D" w:rsidRDefault="00F77E94" w:rsidP="006702BE">
      <w:pPr>
        <w:widowControl w:val="0"/>
        <w:spacing w:line="233" w:lineRule="auto"/>
        <w:ind w:left="851"/>
        <w:jc w:val="both"/>
        <w:rPr>
          <w:rFonts w:eastAsia="Arial Unicode MS"/>
          <w:bCs/>
          <w:sz w:val="14"/>
          <w:szCs w:val="14"/>
        </w:rPr>
      </w:pPr>
    </w:p>
    <w:p w14:paraId="04CBE215" w14:textId="04B52911" w:rsidR="00F77E94" w:rsidRPr="0022511D" w:rsidRDefault="00F77E94" w:rsidP="006702BE">
      <w:pPr>
        <w:widowControl w:val="0"/>
        <w:spacing w:line="233" w:lineRule="auto"/>
        <w:ind w:left="851"/>
        <w:jc w:val="both"/>
        <w:rPr>
          <w:rFonts w:eastAsia="Arial Unicode MS"/>
          <w:bCs/>
          <w:spacing w:val="-4"/>
        </w:rPr>
      </w:pPr>
      <w:r w:rsidRPr="0022511D">
        <w:rPr>
          <w:rFonts w:eastAsia="Arial Unicode MS"/>
          <w:bCs/>
          <w:spacing w:val="-4"/>
        </w:rPr>
        <w:t>KGK tarafından, 12 Mart 2013 tarih ve 28585 sayılı Resmi Gazete’de yayımlanan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Banka, ert</w:t>
      </w:r>
      <w:r w:rsidR="00A16676" w:rsidRPr="0022511D">
        <w:rPr>
          <w:rFonts w:eastAsia="Arial Unicode MS"/>
          <w:bCs/>
          <w:spacing w:val="-4"/>
        </w:rPr>
        <w:t xml:space="preserve">elenmiş vergi etkisi sonrası </w:t>
      </w:r>
      <w:r w:rsidR="00CB58C9" w:rsidRPr="0022511D">
        <w:rPr>
          <w:rFonts w:eastAsia="Arial Unicode MS"/>
          <w:bCs/>
          <w:spacing w:val="-4"/>
        </w:rPr>
        <w:t>1.09</w:t>
      </w:r>
      <w:r w:rsidR="00AC118F" w:rsidRPr="0022511D">
        <w:rPr>
          <w:rFonts w:eastAsia="Arial Unicode MS"/>
          <w:bCs/>
          <w:spacing w:val="-4"/>
        </w:rPr>
        <w:t>3</w:t>
      </w:r>
      <w:r w:rsidRPr="0022511D">
        <w:rPr>
          <w:rFonts w:eastAsia="Arial Unicode MS"/>
          <w:bCs/>
          <w:spacing w:val="-4"/>
        </w:rPr>
        <w:t>TL aktüeryal kaybı özkaynaklar altında sınıflandırmıştır (</w:t>
      </w:r>
      <w:r w:rsidR="008E3905" w:rsidRPr="0022511D">
        <w:rPr>
          <w:rFonts w:eastAsia="Arial Unicode MS"/>
          <w:bCs/>
          <w:spacing w:val="-4"/>
        </w:rPr>
        <w:t>31 Aralık 2022</w:t>
      </w:r>
      <w:r w:rsidR="00A16676" w:rsidRPr="0022511D">
        <w:rPr>
          <w:rFonts w:eastAsia="Arial Unicode MS"/>
          <w:bCs/>
          <w:spacing w:val="-4"/>
        </w:rPr>
        <w:t>: 6</w:t>
      </w:r>
      <w:r w:rsidRPr="0022511D">
        <w:rPr>
          <w:rFonts w:eastAsia="Arial Unicode MS"/>
          <w:bCs/>
          <w:spacing w:val="-4"/>
        </w:rPr>
        <w:t xml:space="preserve"> TL kayıp).</w:t>
      </w:r>
    </w:p>
    <w:p w14:paraId="1CACFDF9" w14:textId="77777777" w:rsidR="00F77E94" w:rsidRPr="0022511D" w:rsidRDefault="00F77E94" w:rsidP="006702BE">
      <w:pPr>
        <w:widowControl w:val="0"/>
        <w:spacing w:line="233" w:lineRule="auto"/>
        <w:ind w:left="851"/>
        <w:jc w:val="both"/>
        <w:rPr>
          <w:rFonts w:eastAsia="Arial Unicode MS"/>
          <w:bCs/>
          <w:sz w:val="14"/>
          <w:szCs w:val="14"/>
        </w:rPr>
      </w:pPr>
    </w:p>
    <w:p w14:paraId="3397F1BB" w14:textId="34F51644" w:rsidR="00F77E94" w:rsidRPr="0022511D" w:rsidRDefault="00F77E94" w:rsidP="006702BE">
      <w:pPr>
        <w:widowControl w:val="0"/>
        <w:spacing w:line="233" w:lineRule="auto"/>
        <w:ind w:left="851"/>
        <w:jc w:val="both"/>
        <w:rPr>
          <w:rFonts w:eastAsia="Arial Unicode MS"/>
          <w:bCs/>
        </w:rPr>
      </w:pPr>
      <w:r w:rsidRPr="0022511D">
        <w:rPr>
          <w:rFonts w:eastAsia="Arial Unicode MS"/>
          <w:bCs/>
        </w:rPr>
        <w:t xml:space="preserve">İzin ücreti yükümlülüğü, tüm personelin kullandığı izinlerin yasal izin süresinden düşülerek bulunan kullanılmayan izin gün sayısı üzerinden hesaplanmaktadır. </w:t>
      </w:r>
      <w:r w:rsidR="008E3905" w:rsidRPr="0022511D">
        <w:rPr>
          <w:rFonts w:eastAsia="Arial Unicode MS"/>
          <w:bCs/>
        </w:rPr>
        <w:t>31 Aralık 2023</w:t>
      </w:r>
      <w:r w:rsidRPr="0022511D">
        <w:rPr>
          <w:rFonts w:eastAsia="Arial Unicode MS"/>
          <w:bCs/>
        </w:rPr>
        <w:t xml:space="preserve"> itibarıyla Banka’nın izin hakl</w:t>
      </w:r>
      <w:r w:rsidR="00A16676" w:rsidRPr="0022511D">
        <w:rPr>
          <w:rFonts w:eastAsia="Arial Unicode MS"/>
          <w:bCs/>
        </w:rPr>
        <w:t>arından doğan yükümlülüğü 3.528</w:t>
      </w:r>
      <w:r w:rsidRPr="0022511D">
        <w:rPr>
          <w:rFonts w:eastAsia="Arial Unicode MS"/>
          <w:bCs/>
        </w:rPr>
        <w:t xml:space="preserve"> TL’dir (</w:t>
      </w:r>
      <w:r w:rsidR="008E3905" w:rsidRPr="0022511D">
        <w:rPr>
          <w:rFonts w:eastAsia="Arial Unicode MS"/>
          <w:bCs/>
        </w:rPr>
        <w:t>31 Aralık 2022</w:t>
      </w:r>
      <w:r w:rsidRPr="0022511D">
        <w:rPr>
          <w:rFonts w:eastAsia="Arial Unicode MS"/>
          <w:bCs/>
        </w:rPr>
        <w:t xml:space="preserve">: </w:t>
      </w:r>
      <w:r w:rsidR="00515D8C" w:rsidRPr="0022511D">
        <w:rPr>
          <w:rFonts w:eastAsia="Arial Unicode MS"/>
          <w:bCs/>
        </w:rPr>
        <w:t>Bulunmamaktadır.</w:t>
      </w:r>
      <w:r w:rsidRPr="0022511D">
        <w:rPr>
          <w:rFonts w:eastAsia="Arial Unicode MS"/>
          <w:bCs/>
        </w:rPr>
        <w:t>)</w:t>
      </w:r>
    </w:p>
    <w:p w14:paraId="5950A13E" w14:textId="77777777" w:rsidR="00B83604" w:rsidRPr="0022511D" w:rsidRDefault="00B83604" w:rsidP="006702BE">
      <w:pPr>
        <w:widowControl w:val="0"/>
        <w:spacing w:line="233" w:lineRule="auto"/>
        <w:ind w:left="851"/>
        <w:jc w:val="both"/>
        <w:rPr>
          <w:rFonts w:eastAsia="Arial Unicode MS"/>
          <w:bCs/>
          <w:sz w:val="14"/>
          <w:szCs w:val="14"/>
        </w:rPr>
      </w:pPr>
    </w:p>
    <w:p w14:paraId="0546BE70" w14:textId="77777777" w:rsidR="009B3808" w:rsidRPr="0022511D" w:rsidRDefault="00F77E94" w:rsidP="006702BE">
      <w:pPr>
        <w:widowControl w:val="0"/>
        <w:spacing w:line="233" w:lineRule="auto"/>
        <w:ind w:left="851"/>
        <w:jc w:val="both"/>
        <w:rPr>
          <w:rFonts w:eastAsia="Arial Unicode MS"/>
          <w:bCs/>
        </w:rPr>
      </w:pPr>
      <w:r w:rsidRPr="0022511D">
        <w:rPr>
          <w:rFonts w:eastAsia="Arial Unicode MS"/>
          <w:bCs/>
        </w:rPr>
        <w:t>Banka, belirli süreli sözleşme ile personel istihdam etmemektedir.</w:t>
      </w:r>
      <w:r w:rsidR="009B3808" w:rsidRPr="0022511D">
        <w:rPr>
          <w:rFonts w:eastAsia="Arial Unicode MS"/>
          <w:bCs/>
        </w:rPr>
        <w:br w:type="page"/>
      </w:r>
    </w:p>
    <w:p w14:paraId="06048C48" w14:textId="77777777" w:rsidR="009B3808" w:rsidRPr="0022511D" w:rsidRDefault="009B3808" w:rsidP="006702BE">
      <w:pPr>
        <w:pStyle w:val="ListParagraph"/>
        <w:widowControl w:val="0"/>
        <w:ind w:left="0"/>
        <w:jc w:val="both"/>
        <w:rPr>
          <w:b/>
        </w:rPr>
      </w:pPr>
      <w:r w:rsidRPr="0022511D">
        <w:rPr>
          <w:b/>
        </w:rPr>
        <w:lastRenderedPageBreak/>
        <w:t>MUHASEBE POLİTİKALARINA İLİŞKİN AÇIKLAMALAR (Devamı)</w:t>
      </w:r>
    </w:p>
    <w:p w14:paraId="77866578" w14:textId="77777777" w:rsidR="009B3808" w:rsidRPr="0022511D" w:rsidRDefault="009B3808" w:rsidP="00375126">
      <w:pPr>
        <w:pStyle w:val="Gvdemetni20"/>
        <w:shd w:val="clear" w:color="auto" w:fill="auto"/>
        <w:spacing w:before="0" w:after="0" w:line="240" w:lineRule="auto"/>
        <w:ind w:left="851" w:right="3419" w:firstLine="0"/>
      </w:pPr>
    </w:p>
    <w:p w14:paraId="79EF9916" w14:textId="77777777" w:rsidR="009B3808" w:rsidRPr="0022511D" w:rsidRDefault="009B3808" w:rsidP="006702BE">
      <w:pPr>
        <w:widowControl w:val="0"/>
        <w:tabs>
          <w:tab w:val="left" w:pos="851"/>
        </w:tabs>
        <w:ind w:left="851" w:hanging="851"/>
        <w:jc w:val="both"/>
        <w:rPr>
          <w:b/>
        </w:rPr>
      </w:pPr>
      <w:r w:rsidRPr="0022511D">
        <w:rPr>
          <w:b/>
        </w:rPr>
        <w:t>XVII.</w:t>
      </w:r>
      <w:r w:rsidRPr="0022511D">
        <w:rPr>
          <w:b/>
        </w:rPr>
        <w:tab/>
        <w:t xml:space="preserve">VERGİ UYGULAMALARINA İLİŞKİN AÇIKLAMALAR </w:t>
      </w:r>
    </w:p>
    <w:p w14:paraId="77D0E1CA" w14:textId="77777777" w:rsidR="008F4B52" w:rsidRPr="0022511D" w:rsidRDefault="008F4B52" w:rsidP="006702BE">
      <w:pPr>
        <w:widowControl w:val="0"/>
        <w:tabs>
          <w:tab w:val="left" w:pos="851"/>
        </w:tabs>
        <w:ind w:left="851"/>
        <w:jc w:val="both"/>
        <w:rPr>
          <w:bCs/>
        </w:rPr>
      </w:pPr>
    </w:p>
    <w:p w14:paraId="23730BE1" w14:textId="77777777" w:rsidR="00167D71" w:rsidRPr="0022511D" w:rsidRDefault="00167D71" w:rsidP="006702BE">
      <w:pPr>
        <w:pStyle w:val="BodyText"/>
        <w:widowControl w:val="0"/>
        <w:numPr>
          <w:ilvl w:val="0"/>
          <w:numId w:val="4"/>
        </w:numPr>
        <w:tabs>
          <w:tab w:val="clear" w:pos="0"/>
          <w:tab w:val="clear" w:pos="567"/>
          <w:tab w:val="clear" w:pos="720"/>
          <w:tab w:val="left" w:pos="1276"/>
        </w:tabs>
        <w:ind w:left="1276" w:hanging="425"/>
        <w:rPr>
          <w:b/>
          <w:color w:val="auto"/>
          <w:sz w:val="20"/>
        </w:rPr>
      </w:pPr>
      <w:r w:rsidRPr="0022511D">
        <w:rPr>
          <w:b/>
          <w:color w:val="auto"/>
          <w:sz w:val="20"/>
        </w:rPr>
        <w:t>Cari Vergi</w:t>
      </w:r>
      <w:r w:rsidR="002924B0" w:rsidRPr="0022511D">
        <w:rPr>
          <w:b/>
          <w:color w:val="auto"/>
          <w:sz w:val="20"/>
        </w:rPr>
        <w:t xml:space="preserve"> </w:t>
      </w:r>
    </w:p>
    <w:p w14:paraId="0F9B7635" w14:textId="77777777" w:rsidR="00167D71" w:rsidRPr="0022511D" w:rsidRDefault="00167D71" w:rsidP="006702BE">
      <w:pPr>
        <w:widowControl w:val="0"/>
        <w:ind w:left="851"/>
        <w:jc w:val="both"/>
        <w:rPr>
          <w:rFonts w:eastAsia="Arial Unicode MS"/>
          <w:bCs/>
        </w:rPr>
      </w:pPr>
    </w:p>
    <w:p w14:paraId="5A127CF5" w14:textId="77777777" w:rsidR="000D595B" w:rsidRPr="0022511D" w:rsidRDefault="000D595B" w:rsidP="006702BE">
      <w:pPr>
        <w:widowControl w:val="0"/>
        <w:ind w:left="851"/>
        <w:jc w:val="both"/>
      </w:pPr>
      <w:r w:rsidRPr="0022511D">
        <w:rPr>
          <w:rFonts w:eastAsia="Arial Unicode MS"/>
          <w:bCs/>
        </w:rPr>
        <w:t xml:space="preserve">31 Aralık 2023 tarihi itibarıyla finansal tablolarda Kurumlar vergisi oranı %30 olarak uygulanmıştır. 22 Nisan 2021 tarihli Resmi Gazete’de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olarak belirlenmişti. Ancak, 7394 sayılı yasanın 15 Nisan 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itibarıyla kurumlar vergisi hesaplamasında dikkate alınacak vergi oranı %23 olup 2022 yılının ikinci çeyreği ve sonraki dönemlerinde 2022 yılının kümülatif kazançlarına uygulanacak vergi oranı ise %25 olarak dikkate alınmaktadır. </w:t>
      </w:r>
      <w:r w:rsidRPr="0022511D">
        <w:rPr>
          <w:rFonts w:eastAsia="Arial Unicode MS"/>
          <w:bCs/>
        </w:rPr>
        <w:br/>
      </w:r>
      <w:r w:rsidRPr="0022511D">
        <w:t>15 Temmuz 2023 tarih ve 32249 sayılı Resmi Gazete ‘de yayınlanan 7456 sayılı Kanun’un 21.Maddesi uyarınca ise 1/10/2023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 31 Aralık 2023 tarihi itibarıyla finansal tablolarda Kurumlar vergisi oranı %30 olarak uygulanmıştır.</w:t>
      </w:r>
    </w:p>
    <w:p w14:paraId="1250BB91" w14:textId="77777777" w:rsidR="000D595B" w:rsidRPr="0022511D" w:rsidRDefault="000D595B" w:rsidP="006702BE">
      <w:pPr>
        <w:widowControl w:val="0"/>
        <w:ind w:left="851"/>
        <w:jc w:val="both"/>
        <w:rPr>
          <w:rFonts w:eastAsia="Arial Unicode MS"/>
          <w:bCs/>
        </w:rPr>
      </w:pPr>
    </w:p>
    <w:p w14:paraId="3E38671E" w14:textId="77777777" w:rsidR="000D595B" w:rsidRPr="0022511D" w:rsidRDefault="000D595B" w:rsidP="006702BE">
      <w:pPr>
        <w:widowControl w:val="0"/>
        <w:ind w:left="851"/>
        <w:jc w:val="both"/>
        <w:rPr>
          <w:rFonts w:eastAsia="Arial Unicode MS"/>
          <w:bCs/>
        </w:rPr>
      </w:pPr>
      <w:r w:rsidRPr="0022511D">
        <w:rPr>
          <w:rFonts w:eastAsia="Arial Unicode MS"/>
          <w:bCs/>
        </w:rPr>
        <w:t>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w:t>
      </w:r>
    </w:p>
    <w:p w14:paraId="14D8C1A4" w14:textId="77777777" w:rsidR="000D595B" w:rsidRPr="0022511D" w:rsidRDefault="000D595B" w:rsidP="006702BE">
      <w:pPr>
        <w:widowControl w:val="0"/>
        <w:ind w:left="851"/>
        <w:jc w:val="both"/>
        <w:rPr>
          <w:rFonts w:eastAsia="Arial Unicode MS"/>
          <w:bCs/>
        </w:rPr>
      </w:pPr>
    </w:p>
    <w:p w14:paraId="5A897EF4" w14:textId="77777777" w:rsidR="000D595B" w:rsidRPr="0022511D" w:rsidRDefault="000D595B" w:rsidP="006702BE">
      <w:pPr>
        <w:widowControl w:val="0"/>
        <w:ind w:left="851"/>
        <w:jc w:val="both"/>
        <w:rPr>
          <w:rFonts w:eastAsia="Arial Unicode MS"/>
          <w:bCs/>
        </w:rPr>
      </w:pPr>
      <w:r w:rsidRPr="0022511D">
        <w:rPr>
          <w:rFonts w:eastAsia="Arial Unicode MS"/>
          <w:bCs/>
        </w:rPr>
        <w:t>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67D83054" w14:textId="77777777" w:rsidR="00587A8D" w:rsidRPr="0022511D" w:rsidRDefault="00587A8D" w:rsidP="006702BE">
      <w:pPr>
        <w:widowControl w:val="0"/>
        <w:ind w:left="851"/>
        <w:jc w:val="both"/>
        <w:rPr>
          <w:rFonts w:eastAsia="Arial Unicode MS"/>
          <w:bCs/>
        </w:rPr>
      </w:pPr>
    </w:p>
    <w:p w14:paraId="6BC2F09D" w14:textId="77777777" w:rsidR="00587A8D" w:rsidRPr="0022511D" w:rsidRDefault="00587A8D" w:rsidP="006702BE">
      <w:pPr>
        <w:widowControl w:val="0"/>
        <w:ind w:left="851"/>
        <w:jc w:val="both"/>
        <w:rPr>
          <w:rFonts w:eastAsia="Arial Unicode MS"/>
          <w:bCs/>
        </w:rPr>
      </w:pPr>
      <w:r w:rsidRPr="0022511D">
        <w:rPr>
          <w:rFonts w:eastAsia="Arial Unicode MS"/>
          <w:bCs/>
        </w:rPr>
        <w:t xml:space="preserve">Kurumlar üçer aylık mali karları üzerinden yürürlükteki oran üzerinden geçici vergi hesaplar, </w:t>
      </w:r>
      <w:r w:rsidRPr="0022511D">
        <w:rPr>
          <w:rFonts w:eastAsia="Arial Unicode MS"/>
          <w:bCs/>
        </w:rPr>
        <w:br/>
        <w:t>29 Mart 2019 tarih ve 115 Sayılı Vergi Usul Kanunu Sirküleri doğrultusunda yeni bir belirleme yapılıncaya kadar o dönemi izleyen ikinci ayın 17’üncü gününe kadar beyan eder ve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309598AB" w14:textId="77777777" w:rsidR="00587A8D" w:rsidRPr="0022511D" w:rsidRDefault="00587A8D" w:rsidP="006702BE">
      <w:pPr>
        <w:widowControl w:val="0"/>
        <w:ind w:left="851"/>
        <w:jc w:val="both"/>
        <w:rPr>
          <w:rFonts w:eastAsia="Arial Unicode MS"/>
          <w:bCs/>
        </w:rPr>
      </w:pPr>
    </w:p>
    <w:p w14:paraId="760EA5AB" w14:textId="77777777" w:rsidR="00587A8D" w:rsidRPr="0022511D" w:rsidRDefault="00587A8D" w:rsidP="006702BE">
      <w:pPr>
        <w:widowControl w:val="0"/>
        <w:ind w:left="851"/>
        <w:jc w:val="both"/>
        <w:rPr>
          <w:rFonts w:eastAsia="Arial Unicode MS"/>
          <w:bCs/>
        </w:rPr>
      </w:pPr>
      <w:r w:rsidRPr="0022511D">
        <w:rPr>
          <w:rFonts w:eastAsia="Arial Unicode MS"/>
          <w:bCs/>
        </w:rPr>
        <w:t>Banka tarafından uygulanan önemli vergi istisnalarından olan Kurumlar Vergisi Kanunu, 5. 1. e. maddesine göre; Kurumların, en az iki tam yıl (730 gün) süreyle aktiflerinde yer alan iştirak hisseleri ile aynı süreyle sahip oldukları kurucu senetleri, intifa senetleri ve rüçhan haklarının satışından doğan kazançların % 75’lik kısmı Kurumlar vergisinden istisnadır (7061 Sy. Kanunun 89. Maddesiyle değiştirilen ve 5 Aralık 2017 tarihinden itibaren yürürlüğe giren madde olup 23 Aralık 2017 tarihli K.V.K. 14 Seri No’lu Tebliğin 3.maddesine göre 2017 yılı için 5 Aralık 2017 ye kadar yapılan satışlarda %75, sonrasında %50 olarak uygulanacaktır).</w:t>
      </w:r>
    </w:p>
    <w:p w14:paraId="2AF69140" w14:textId="3026FFF6" w:rsidR="00E56547" w:rsidRPr="0022511D" w:rsidRDefault="00E56547" w:rsidP="006702BE">
      <w:pPr>
        <w:widowControl w:val="0"/>
        <w:rPr>
          <w:rFonts w:eastAsia="Arial Unicode MS"/>
          <w:bCs/>
        </w:rPr>
      </w:pPr>
      <w:r w:rsidRPr="0022511D">
        <w:rPr>
          <w:rFonts w:eastAsia="Arial Unicode MS"/>
          <w:bCs/>
        </w:rPr>
        <w:br w:type="page"/>
      </w:r>
    </w:p>
    <w:p w14:paraId="06A189A2" w14:textId="77777777" w:rsidR="00E56547" w:rsidRPr="0022511D" w:rsidRDefault="00E56547" w:rsidP="006702BE">
      <w:pPr>
        <w:pStyle w:val="ListParagraph"/>
        <w:widowControl w:val="0"/>
        <w:ind w:left="0"/>
        <w:jc w:val="both"/>
        <w:rPr>
          <w:b/>
        </w:rPr>
      </w:pPr>
      <w:r w:rsidRPr="0022511D">
        <w:rPr>
          <w:b/>
        </w:rPr>
        <w:lastRenderedPageBreak/>
        <w:t>MUHASEBE POLİTİKALARINA İLİŞKİN AÇIKLAMALAR (Devamı)</w:t>
      </w:r>
    </w:p>
    <w:p w14:paraId="7E29BD87" w14:textId="77777777" w:rsidR="00E56547" w:rsidRPr="0022511D" w:rsidRDefault="00E56547" w:rsidP="006702BE">
      <w:pPr>
        <w:widowControl w:val="0"/>
        <w:ind w:left="850"/>
        <w:jc w:val="both"/>
        <w:rPr>
          <w:rFonts w:eastAsia="Arial Unicode MS"/>
          <w:bCs/>
        </w:rPr>
      </w:pPr>
    </w:p>
    <w:p w14:paraId="2258CE4B" w14:textId="77777777" w:rsidR="00E56547" w:rsidRPr="0022511D" w:rsidRDefault="00E56547" w:rsidP="006702BE">
      <w:pPr>
        <w:widowControl w:val="0"/>
        <w:tabs>
          <w:tab w:val="left" w:pos="851"/>
        </w:tabs>
        <w:ind w:left="851" w:hanging="851"/>
        <w:jc w:val="both"/>
        <w:rPr>
          <w:b/>
        </w:rPr>
      </w:pPr>
      <w:r w:rsidRPr="0022511D">
        <w:rPr>
          <w:b/>
        </w:rPr>
        <w:t>XVII.</w:t>
      </w:r>
      <w:r w:rsidRPr="0022511D">
        <w:rPr>
          <w:b/>
        </w:rPr>
        <w:tab/>
        <w:t>VERGİ UYGULAMALARINA İLİŞKİN AÇIKLAMALAR (Devamı)</w:t>
      </w:r>
    </w:p>
    <w:p w14:paraId="43EEDC9A" w14:textId="77777777" w:rsidR="00E56547" w:rsidRPr="0022511D" w:rsidRDefault="00E56547" w:rsidP="006702BE">
      <w:pPr>
        <w:widowControl w:val="0"/>
        <w:tabs>
          <w:tab w:val="left" w:pos="851"/>
        </w:tabs>
        <w:ind w:left="851"/>
        <w:jc w:val="both"/>
        <w:rPr>
          <w:b/>
        </w:rPr>
      </w:pPr>
    </w:p>
    <w:p w14:paraId="3D91D31E" w14:textId="77777777" w:rsidR="00E56547" w:rsidRPr="0022511D" w:rsidRDefault="00E56547" w:rsidP="006702BE">
      <w:pPr>
        <w:pStyle w:val="BodyText"/>
        <w:widowControl w:val="0"/>
        <w:numPr>
          <w:ilvl w:val="0"/>
          <w:numId w:val="51"/>
        </w:numPr>
        <w:tabs>
          <w:tab w:val="clear" w:pos="0"/>
          <w:tab w:val="clear" w:pos="567"/>
          <w:tab w:val="clear" w:pos="720"/>
          <w:tab w:val="left" w:pos="1276"/>
        </w:tabs>
        <w:ind w:left="1276" w:hanging="425"/>
        <w:rPr>
          <w:b/>
          <w:color w:val="auto"/>
          <w:sz w:val="20"/>
        </w:rPr>
      </w:pPr>
      <w:r w:rsidRPr="0022511D">
        <w:rPr>
          <w:b/>
          <w:color w:val="auto"/>
          <w:sz w:val="20"/>
        </w:rPr>
        <w:t>Cari Vergi (Devamı)</w:t>
      </w:r>
    </w:p>
    <w:p w14:paraId="63364812" w14:textId="77777777" w:rsidR="00587A8D" w:rsidRPr="0022511D" w:rsidRDefault="00587A8D" w:rsidP="006702BE">
      <w:pPr>
        <w:widowControl w:val="0"/>
        <w:ind w:left="851"/>
        <w:jc w:val="both"/>
        <w:rPr>
          <w:rFonts w:eastAsia="Arial Unicode MS"/>
          <w:bCs/>
        </w:rPr>
      </w:pPr>
    </w:p>
    <w:p w14:paraId="502F0F1A" w14:textId="77777777" w:rsidR="00587A8D" w:rsidRPr="0022511D" w:rsidRDefault="00587A8D" w:rsidP="006702BE">
      <w:pPr>
        <w:widowControl w:val="0"/>
        <w:ind w:left="851"/>
        <w:jc w:val="both"/>
        <w:rPr>
          <w:rFonts w:eastAsia="Arial Unicode MS"/>
          <w:bCs/>
        </w:rPr>
      </w:pPr>
      <w:r w:rsidRPr="0022511D">
        <w:rPr>
          <w:rFonts w:eastAsia="Arial Unicode MS"/>
          <w:bCs/>
        </w:rPr>
        <w:t xml:space="preserve">Bu istisna, satışın yapıldığı dönemde uygulanır ve satış kazancının istisnadan yararlanan kısmı satışın yapıldığı yılı izleyen beşinci yılın sonuna kadar yükümlülükte özel fonlar hesabında tutulur. Ancak satış bedelinin, satışın yapıldığı yılı  izleyen ikinci takvim yılının sonuna kadar tahsil edilmesi şarttır. Bu süre içinde tahsil edilmeyen satış bedeline isabet eden istisna nedeniyle zamanında tahakkuk ettirilmeyen vergiler ziyaa uğramış sayılır. </w:t>
      </w:r>
    </w:p>
    <w:p w14:paraId="386343E5" w14:textId="77777777" w:rsidR="00587A8D" w:rsidRPr="0022511D" w:rsidRDefault="00587A8D" w:rsidP="006702BE">
      <w:pPr>
        <w:widowControl w:val="0"/>
        <w:ind w:left="851"/>
        <w:jc w:val="both"/>
        <w:rPr>
          <w:rFonts w:eastAsia="Arial Unicode MS"/>
          <w:bCs/>
        </w:rPr>
      </w:pPr>
    </w:p>
    <w:p w14:paraId="53306DCD" w14:textId="77777777" w:rsidR="00587A8D" w:rsidRPr="0022511D" w:rsidRDefault="00587A8D" w:rsidP="006702BE">
      <w:pPr>
        <w:widowControl w:val="0"/>
        <w:ind w:left="851"/>
        <w:jc w:val="both"/>
        <w:rPr>
          <w:rFonts w:eastAsia="Arial Unicode MS"/>
          <w:bCs/>
        </w:rPr>
      </w:pPr>
      <w:r w:rsidRPr="0022511D">
        <w:rPr>
          <w:rFonts w:eastAsia="Arial Unicode MS"/>
          <w:bCs/>
        </w:rPr>
        <w:t>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w:t>
      </w:r>
    </w:p>
    <w:p w14:paraId="03F12180" w14:textId="3F3721A9" w:rsidR="00F77E94" w:rsidRPr="0022511D" w:rsidRDefault="00F77E94" w:rsidP="006702BE">
      <w:pPr>
        <w:widowControl w:val="0"/>
        <w:ind w:left="851"/>
        <w:jc w:val="both"/>
        <w:rPr>
          <w:rFonts w:eastAsia="Arial Unicode MS"/>
          <w:bCs/>
        </w:rPr>
      </w:pPr>
    </w:p>
    <w:p w14:paraId="60694032" w14:textId="77777777" w:rsidR="003F07B9" w:rsidRPr="0022511D" w:rsidRDefault="003F07B9" w:rsidP="006702BE">
      <w:pPr>
        <w:widowControl w:val="0"/>
        <w:ind w:left="851"/>
        <w:jc w:val="both"/>
        <w:rPr>
          <w:rFonts w:eastAsia="Arial Unicode MS"/>
          <w:bCs/>
        </w:rPr>
      </w:pPr>
      <w:r w:rsidRPr="0022511D">
        <w:rPr>
          <w:rFonts w:eastAsia="Arial Unicode MS"/>
          <w:bCs/>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 için %75’lik kısmı da Kurumlar vergisinden istisnadır.</w:t>
      </w:r>
    </w:p>
    <w:p w14:paraId="40D0A63D" w14:textId="77777777" w:rsidR="003F07B9" w:rsidRPr="0022511D" w:rsidRDefault="003F07B9" w:rsidP="006702BE">
      <w:pPr>
        <w:widowControl w:val="0"/>
        <w:ind w:left="851"/>
        <w:jc w:val="both"/>
        <w:rPr>
          <w:rFonts w:eastAsia="Arial Unicode MS"/>
          <w:bCs/>
        </w:rPr>
      </w:pPr>
    </w:p>
    <w:p w14:paraId="1F865777" w14:textId="77777777" w:rsidR="003F07B9" w:rsidRPr="0022511D" w:rsidRDefault="003F07B9" w:rsidP="006702BE">
      <w:pPr>
        <w:widowControl w:val="0"/>
        <w:ind w:left="851"/>
        <w:jc w:val="both"/>
        <w:rPr>
          <w:rFonts w:eastAsia="Arial Unicode MS"/>
          <w:bCs/>
        </w:rPr>
      </w:pPr>
      <w:r w:rsidRPr="0022511D">
        <w:rPr>
          <w:rFonts w:eastAsia="Arial Unicode MS"/>
          <w:bCs/>
        </w:rPr>
        <w:t>Türk vergi mevzuatına göre beyanname üzerinde gösterilen mali zararlar 5 yılı aşmamak kaydıyla dönem kurum kazancından indirilebilirler. Ancak, mali zararlar, geçmiş yıl karlarından mahsup edilemez. Kurumlar vergisi beyannameleri hesap döneminin kapandığı ayı takip eden dördüncü ayın sonuna kadar bağlı bulunulan vergi dairesine verilir ve aynı ayın sonuna kadar da tahakkuk eden vergi ödenir. Bununla beraber, vergi incelemesine yetkili makamlar takip eden beşinci yılın sonuna kadar muhasebe kayıtlarını inceleyebilir ve hatalı işlem tespit edilirse ödenecek vergi miktarları yeniden tarh ettirilir. Diğer taraftan, 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w:t>
      </w:r>
    </w:p>
    <w:p w14:paraId="7FD639E2" w14:textId="77777777" w:rsidR="003F07B9" w:rsidRPr="0022511D" w:rsidRDefault="003F07B9" w:rsidP="006702BE">
      <w:pPr>
        <w:widowControl w:val="0"/>
        <w:tabs>
          <w:tab w:val="left" w:pos="851"/>
        </w:tabs>
        <w:ind w:left="851"/>
        <w:jc w:val="both"/>
        <w:rPr>
          <w:b/>
        </w:rPr>
      </w:pPr>
    </w:p>
    <w:p w14:paraId="58778225" w14:textId="77777777" w:rsidR="003F07B9" w:rsidRPr="0022511D" w:rsidRDefault="003F07B9" w:rsidP="006702BE">
      <w:pPr>
        <w:widowControl w:val="0"/>
        <w:ind w:left="851"/>
        <w:jc w:val="both"/>
        <w:rPr>
          <w:rFonts w:eastAsia="Arial Unicode MS"/>
          <w:bCs/>
        </w:rPr>
      </w:pPr>
      <w:r w:rsidRPr="0022511D">
        <w:rPr>
          <w:rFonts w:eastAsia="Arial Unicode MS"/>
          <w:bCs/>
        </w:rPr>
        <w:t>Bu işlemlerin sonucu olarak kurumlar vergisine konu edilecek olan VUK amortisman rakamları yeniden değerlenmiş güncel tutarlar üzerinden hesaplanacaktır. İlgili mevzuat gereği, oluşan değer artış tutarları özkaynaklar altında özel bir fon hesabında gösterilmektedir.</w:t>
      </w:r>
    </w:p>
    <w:p w14:paraId="7BC8A6C5" w14:textId="77777777" w:rsidR="009B3808" w:rsidRPr="0022511D" w:rsidRDefault="009B3808" w:rsidP="006702BE">
      <w:pPr>
        <w:widowControl w:val="0"/>
        <w:ind w:left="851"/>
        <w:jc w:val="both"/>
        <w:rPr>
          <w:rFonts w:eastAsia="Arial Unicode MS"/>
          <w:bCs/>
        </w:rPr>
      </w:pPr>
      <w:r w:rsidRPr="0022511D">
        <w:rPr>
          <w:rFonts w:eastAsia="Arial Unicode MS"/>
          <w:bCs/>
        </w:rPr>
        <w:br w:type="page"/>
      </w:r>
    </w:p>
    <w:p w14:paraId="5BB2D1E5" w14:textId="77777777" w:rsidR="009B3808" w:rsidRPr="0022511D" w:rsidRDefault="009B3808" w:rsidP="006702BE">
      <w:pPr>
        <w:pStyle w:val="ListParagraph"/>
        <w:widowControl w:val="0"/>
        <w:spacing w:line="221" w:lineRule="auto"/>
        <w:ind w:left="0"/>
        <w:jc w:val="both"/>
        <w:rPr>
          <w:b/>
        </w:rPr>
      </w:pPr>
      <w:r w:rsidRPr="0022511D">
        <w:rPr>
          <w:b/>
        </w:rPr>
        <w:lastRenderedPageBreak/>
        <w:t>MUHASEBE POLİTİKALARINA İLİŞKİN AÇIKLAMALAR (Devamı)</w:t>
      </w:r>
    </w:p>
    <w:p w14:paraId="762B219E" w14:textId="77777777" w:rsidR="009B3808" w:rsidRPr="0022511D" w:rsidRDefault="009B3808" w:rsidP="006702BE">
      <w:pPr>
        <w:widowControl w:val="0"/>
        <w:spacing w:line="221" w:lineRule="auto"/>
        <w:ind w:left="850"/>
        <w:jc w:val="both"/>
        <w:rPr>
          <w:rFonts w:eastAsia="Arial Unicode MS"/>
          <w:bCs/>
        </w:rPr>
      </w:pPr>
    </w:p>
    <w:p w14:paraId="6FB5AC06" w14:textId="77777777" w:rsidR="009B3808" w:rsidRPr="0022511D" w:rsidRDefault="009B3808" w:rsidP="006702BE">
      <w:pPr>
        <w:widowControl w:val="0"/>
        <w:tabs>
          <w:tab w:val="left" w:pos="851"/>
        </w:tabs>
        <w:spacing w:line="221" w:lineRule="auto"/>
        <w:ind w:left="851" w:hanging="851"/>
        <w:jc w:val="both"/>
        <w:rPr>
          <w:b/>
        </w:rPr>
      </w:pPr>
      <w:r w:rsidRPr="0022511D">
        <w:rPr>
          <w:b/>
        </w:rPr>
        <w:t>XVII.</w:t>
      </w:r>
      <w:r w:rsidRPr="0022511D">
        <w:rPr>
          <w:b/>
        </w:rPr>
        <w:tab/>
        <w:t>VERGİ UYGULAMALARINA İLİŞKİN AÇIKLAMALAR (Devamı)</w:t>
      </w:r>
    </w:p>
    <w:p w14:paraId="27954550" w14:textId="77777777" w:rsidR="00254E6D" w:rsidRPr="0022511D" w:rsidRDefault="00254E6D" w:rsidP="006702BE">
      <w:pPr>
        <w:widowControl w:val="0"/>
        <w:spacing w:line="221" w:lineRule="auto"/>
        <w:ind w:left="851"/>
        <w:jc w:val="both"/>
        <w:rPr>
          <w:rFonts w:eastAsia="Arial Unicode MS"/>
          <w:bCs/>
        </w:rPr>
      </w:pPr>
    </w:p>
    <w:p w14:paraId="2490CD87" w14:textId="77777777" w:rsidR="00EA2753" w:rsidRPr="0022511D" w:rsidRDefault="00EA2753" w:rsidP="006702BE">
      <w:pPr>
        <w:pStyle w:val="BodyText"/>
        <w:widowControl w:val="0"/>
        <w:numPr>
          <w:ilvl w:val="0"/>
          <w:numId w:val="6"/>
        </w:numPr>
        <w:tabs>
          <w:tab w:val="clear" w:pos="0"/>
          <w:tab w:val="clear" w:pos="567"/>
          <w:tab w:val="clear" w:pos="720"/>
        </w:tabs>
        <w:spacing w:line="221" w:lineRule="auto"/>
        <w:ind w:left="1276" w:hanging="425"/>
        <w:rPr>
          <w:b/>
          <w:color w:val="auto"/>
          <w:sz w:val="20"/>
        </w:rPr>
      </w:pPr>
      <w:r w:rsidRPr="0022511D">
        <w:rPr>
          <w:b/>
          <w:color w:val="auto"/>
          <w:sz w:val="20"/>
        </w:rPr>
        <w:t>Ertelenmiş Vergi</w:t>
      </w:r>
    </w:p>
    <w:p w14:paraId="6229881C" w14:textId="77777777" w:rsidR="00EA2753" w:rsidRPr="0022511D" w:rsidRDefault="00EA2753" w:rsidP="006702BE">
      <w:pPr>
        <w:widowControl w:val="0"/>
        <w:spacing w:line="221" w:lineRule="auto"/>
        <w:ind w:left="851"/>
        <w:jc w:val="both"/>
        <w:rPr>
          <w:rFonts w:eastAsia="Arial Unicode MS"/>
          <w:bCs/>
        </w:rPr>
      </w:pPr>
    </w:p>
    <w:p w14:paraId="6E5792BB" w14:textId="27C7B5A4" w:rsidR="003F07B9" w:rsidRPr="0022511D" w:rsidRDefault="003F07B9" w:rsidP="006702BE">
      <w:pPr>
        <w:widowControl w:val="0"/>
        <w:ind w:left="851"/>
        <w:jc w:val="both"/>
        <w:rPr>
          <w:rFonts w:eastAsia="Arial Unicode MS"/>
          <w:bCs/>
        </w:rPr>
      </w:pPr>
      <w:r w:rsidRPr="0022511D">
        <w:rPr>
          <w:rFonts w:eastAsia="Arial Unicode MS"/>
          <w:bCs/>
        </w:rPr>
        <w:t xml:space="preserve">Banka, uygulanan muhasebe politikaları ve değerleme esasları ile vergi mevzuatı uyarınca belirlenen vergiye esas değeri arasındaki geçici farklar için TMS 12 “Gelir Vergilerine İlişkin Türkiye Muhasebe Standardı” uyarınca ertelenmiş vergi hesaplamakta ve muhasebeleştirmektedir. 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yeniden düzenlenerek bankalar için vergi oranının %25 olarak uygulanacağı belirtilmiş olmakla birlikte, </w:t>
      </w:r>
      <w:r w:rsidR="00E56547" w:rsidRPr="0022511D">
        <w:rPr>
          <w:rFonts w:eastAsia="Arial Unicode MS"/>
          <w:bCs/>
        </w:rPr>
        <w:br/>
      </w:r>
      <w:r w:rsidRPr="0022511D">
        <w:rPr>
          <w:rFonts w:eastAsia="Arial Unicode MS"/>
          <w:bCs/>
        </w:rPr>
        <w:t>15 Temmuz 2023 tarih ve 32249 sayılı Resmi Gazete ‘de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w:t>
      </w:r>
    </w:p>
    <w:p w14:paraId="30A4F3BD" w14:textId="77777777" w:rsidR="003F07B9" w:rsidRPr="0022511D" w:rsidRDefault="003F07B9" w:rsidP="006702BE">
      <w:pPr>
        <w:widowControl w:val="0"/>
        <w:ind w:left="851"/>
        <w:jc w:val="both"/>
        <w:rPr>
          <w:rFonts w:eastAsia="Arial Unicode MS"/>
          <w:bCs/>
        </w:rPr>
      </w:pPr>
    </w:p>
    <w:p w14:paraId="43277167" w14:textId="77777777" w:rsidR="003F07B9" w:rsidRPr="0022511D" w:rsidRDefault="003F07B9" w:rsidP="006702BE">
      <w:pPr>
        <w:widowControl w:val="0"/>
        <w:ind w:left="851"/>
        <w:contextualSpacing/>
        <w:jc w:val="both"/>
        <w:rPr>
          <w:rFonts w:eastAsia="Arial Unicode MS"/>
          <w:bCs/>
        </w:rPr>
      </w:pPr>
      <w:r w:rsidRPr="0022511D">
        <w:rPr>
          <w:rFonts w:eastAsia="Arial Unicode MS"/>
          <w:bCs/>
        </w:rPr>
        <w:t>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Banka ertelenmiş vergi hesaplamasında geçici farkların vergilendirilebilir/vergiden indirilebilir olacağı zamanı tahmin ederek yürürlükteki vergi mevzuatı uyarınca bilanço tarihi itibarıyla geçerli bulunan yasalaşmış vergi oranları kullanmaktadır. TMS 12 kapsamında ertelenmiş vergi varlıkları veya borçları raporlama dönemi sonu (bilanço tarihi) itibarıyla yürürlükte olan veya yürürlüğe girmesi kesine yakın olan vergi oranlarına (ve vergi kanunlarına) dayanılarak varlıkların gelire dönüştüğü veya borçların ödendiği dönemlerde uygulanması beklenen vergi oranları kullanılmak suretiyle hesaplandığı için Banka, 31 Aralık 2023 itibarıyla varlık ve yükümlükleri üzerinden %30 orana göre ertelenmiş vergi hesaplaması yapmıştır.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5B364ACB" w14:textId="77777777" w:rsidR="003F07B9" w:rsidRPr="0022511D" w:rsidRDefault="003F07B9" w:rsidP="006702BE">
      <w:pPr>
        <w:widowControl w:val="0"/>
        <w:ind w:left="851"/>
        <w:contextualSpacing/>
        <w:jc w:val="both"/>
        <w:rPr>
          <w:rFonts w:eastAsia="Arial Unicode MS"/>
          <w:bCs/>
        </w:rPr>
      </w:pPr>
    </w:p>
    <w:p w14:paraId="4CE0276F" w14:textId="77777777" w:rsidR="003F07B9" w:rsidRPr="0022511D" w:rsidRDefault="003F07B9" w:rsidP="006702BE">
      <w:pPr>
        <w:widowControl w:val="0"/>
        <w:ind w:left="851"/>
        <w:jc w:val="both"/>
        <w:rPr>
          <w:rFonts w:eastAsia="Arial Unicode MS"/>
          <w:bCs/>
        </w:rPr>
      </w:pPr>
      <w:r w:rsidRPr="0022511D">
        <w:rPr>
          <w:rFonts w:eastAsia="Arial Unicode MS"/>
          <w:bCs/>
        </w:rPr>
        <w:t>Ertelenmiş vergi varlığının kayıtlı değeri, her bir bilanço tarihi itibarıyla gözden geçirilir. Ertelenmiş vergi varlığının bir kısmının veya tamamının sağlayacağı faydanın elde edilmesine imkan verecek düzeyde mali kar elde etmenin muhtemel olmadığı ölçüde, ertelenmiş vergi varlığının kayıtlı değeri azaltılır.</w:t>
      </w:r>
    </w:p>
    <w:p w14:paraId="4E55B76C" w14:textId="77777777" w:rsidR="003F07B9" w:rsidRPr="0022511D" w:rsidRDefault="003F07B9" w:rsidP="006702BE">
      <w:pPr>
        <w:widowControl w:val="0"/>
        <w:ind w:left="851"/>
        <w:jc w:val="both"/>
        <w:rPr>
          <w:rFonts w:eastAsia="Arial Unicode MS"/>
          <w:bCs/>
        </w:rPr>
      </w:pPr>
    </w:p>
    <w:p w14:paraId="496A8BDE" w14:textId="77777777" w:rsidR="003F07B9" w:rsidRPr="0022511D" w:rsidRDefault="003F07B9" w:rsidP="006702BE">
      <w:pPr>
        <w:widowControl w:val="0"/>
        <w:ind w:left="851"/>
        <w:jc w:val="both"/>
        <w:rPr>
          <w:rFonts w:eastAsia="Arial Unicode MS"/>
          <w:bCs/>
        </w:rPr>
      </w:pPr>
      <w:r w:rsidRPr="0022511D">
        <w:rPr>
          <w:rFonts w:eastAsia="Arial Unicode MS"/>
          <w:bCs/>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17849121" w14:textId="77777777" w:rsidR="003F07B9" w:rsidRPr="0022511D" w:rsidRDefault="003F07B9" w:rsidP="006702BE">
      <w:pPr>
        <w:widowControl w:val="0"/>
        <w:ind w:left="851"/>
        <w:jc w:val="both"/>
        <w:rPr>
          <w:rFonts w:eastAsia="Arial Unicode MS"/>
          <w:bCs/>
        </w:rPr>
      </w:pPr>
    </w:p>
    <w:p w14:paraId="53C04B6B" w14:textId="77777777" w:rsidR="003F07B9" w:rsidRPr="0022511D" w:rsidRDefault="003F07B9" w:rsidP="006702BE">
      <w:pPr>
        <w:widowControl w:val="0"/>
        <w:ind w:left="851"/>
        <w:jc w:val="both"/>
        <w:rPr>
          <w:rFonts w:eastAsia="Arial Unicode MS"/>
          <w:bCs/>
        </w:rPr>
      </w:pPr>
      <w:r w:rsidRPr="0022511D">
        <w:rPr>
          <w:rFonts w:eastAsia="Arial Unicode MS"/>
          <w:bCs/>
        </w:rPr>
        <w:t>Hesaplanan ertelenmiş vergi varlığı ile ertelenmiş vergi borçları konsolide olmayan finansal tablolarda netleştirilerek gösterilmektedir.</w:t>
      </w:r>
    </w:p>
    <w:p w14:paraId="131A3D10" w14:textId="77777777" w:rsidR="003F07B9" w:rsidRPr="0022511D" w:rsidRDefault="003F07B9" w:rsidP="006702BE">
      <w:pPr>
        <w:widowControl w:val="0"/>
        <w:ind w:left="851"/>
        <w:jc w:val="both"/>
        <w:rPr>
          <w:rFonts w:eastAsia="Arial Unicode MS"/>
          <w:bCs/>
        </w:rPr>
      </w:pPr>
    </w:p>
    <w:p w14:paraId="70A54595" w14:textId="77777777" w:rsidR="003F07B9" w:rsidRPr="0022511D" w:rsidRDefault="003F07B9" w:rsidP="006702BE">
      <w:pPr>
        <w:widowControl w:val="0"/>
        <w:ind w:left="851"/>
        <w:jc w:val="both"/>
        <w:rPr>
          <w:rFonts w:eastAsia="Arial Unicode MS"/>
          <w:bCs/>
        </w:rPr>
      </w:pPr>
      <w:r w:rsidRPr="0022511D">
        <w:rPr>
          <w:rFonts w:eastAsia="Arial Unicode MS"/>
          <w:bCs/>
        </w:rPr>
        <w:t xml:space="preserve">Doğrudan özkaynaklarda muhasebeleştirilen işlemlerle ilgili ertelenmiş vergi etkileri de özkaynaklarda gösterilmektedir. </w:t>
      </w:r>
    </w:p>
    <w:p w14:paraId="0F6B5CDE" w14:textId="77777777" w:rsidR="003F07B9" w:rsidRPr="0022511D" w:rsidRDefault="003F07B9" w:rsidP="006702BE">
      <w:pPr>
        <w:widowControl w:val="0"/>
        <w:ind w:left="851"/>
        <w:jc w:val="both"/>
        <w:rPr>
          <w:rFonts w:eastAsia="Arial Unicode MS"/>
          <w:bCs/>
        </w:rPr>
      </w:pPr>
    </w:p>
    <w:p w14:paraId="24D66E51" w14:textId="62B6A049" w:rsidR="00F77E94" w:rsidRPr="0022511D" w:rsidRDefault="00F77E94" w:rsidP="006702BE">
      <w:pPr>
        <w:widowControl w:val="0"/>
        <w:spacing w:line="226" w:lineRule="auto"/>
        <w:ind w:left="851"/>
        <w:jc w:val="both"/>
        <w:rPr>
          <w:rFonts w:eastAsia="Arial Unicode MS"/>
          <w:bCs/>
        </w:rPr>
      </w:pPr>
      <w:r w:rsidRPr="0022511D">
        <w:rPr>
          <w:rFonts w:eastAsia="Arial Unicode MS"/>
          <w:bCs/>
        </w:rPr>
        <w:br w:type="page"/>
      </w:r>
    </w:p>
    <w:p w14:paraId="5152DFB5" w14:textId="77777777" w:rsidR="00F77E94" w:rsidRPr="0022511D" w:rsidRDefault="00F77E94" w:rsidP="006702BE">
      <w:pPr>
        <w:pStyle w:val="ListParagraph"/>
        <w:widowControl w:val="0"/>
        <w:ind w:left="0"/>
        <w:jc w:val="both"/>
        <w:rPr>
          <w:b/>
        </w:rPr>
      </w:pPr>
      <w:r w:rsidRPr="0022511D">
        <w:rPr>
          <w:b/>
        </w:rPr>
        <w:lastRenderedPageBreak/>
        <w:t>MUHASEBE POLİTİKALARINA İLİŞKİN AÇIKLAMALAR (Devamı)</w:t>
      </w:r>
    </w:p>
    <w:p w14:paraId="735D0B20" w14:textId="77777777" w:rsidR="009B3808" w:rsidRPr="0022511D" w:rsidRDefault="009B3808" w:rsidP="006702BE">
      <w:pPr>
        <w:widowControl w:val="0"/>
        <w:ind w:left="851"/>
        <w:jc w:val="both"/>
        <w:rPr>
          <w:rFonts w:eastAsia="Arial Unicode MS"/>
          <w:bCs/>
        </w:rPr>
      </w:pPr>
    </w:p>
    <w:p w14:paraId="5380CBCD" w14:textId="77777777" w:rsidR="00167D71" w:rsidRPr="0022511D" w:rsidRDefault="00167D71" w:rsidP="006702BE">
      <w:pPr>
        <w:widowControl w:val="0"/>
        <w:tabs>
          <w:tab w:val="left" w:pos="851"/>
        </w:tabs>
        <w:ind w:left="851" w:hanging="851"/>
        <w:jc w:val="both"/>
        <w:rPr>
          <w:b/>
          <w:spacing w:val="-4"/>
        </w:rPr>
      </w:pPr>
      <w:r w:rsidRPr="0022511D">
        <w:rPr>
          <w:b/>
          <w:spacing w:val="-4"/>
        </w:rPr>
        <w:t>XVIII.</w:t>
      </w:r>
      <w:r w:rsidRPr="0022511D">
        <w:rPr>
          <w:b/>
          <w:spacing w:val="-4"/>
        </w:rPr>
        <w:tab/>
        <w:t xml:space="preserve">BORÇLANMALARA İLİŞKİN İLAVE AÇIKLAMALAR </w:t>
      </w:r>
    </w:p>
    <w:p w14:paraId="0F175702" w14:textId="77777777" w:rsidR="00167D71" w:rsidRPr="0022511D" w:rsidRDefault="00167D71" w:rsidP="006702BE">
      <w:pPr>
        <w:widowControl w:val="0"/>
        <w:ind w:left="851"/>
        <w:jc w:val="both"/>
        <w:rPr>
          <w:rFonts w:eastAsia="Arial Unicode MS"/>
          <w:bCs/>
          <w:spacing w:val="-4"/>
        </w:rPr>
      </w:pPr>
    </w:p>
    <w:p w14:paraId="0D71B1E9" w14:textId="77777777" w:rsidR="003F07B9" w:rsidRPr="0022511D" w:rsidRDefault="003F07B9" w:rsidP="006702BE">
      <w:pPr>
        <w:widowControl w:val="0"/>
        <w:ind w:left="851"/>
        <w:jc w:val="both"/>
        <w:rPr>
          <w:rFonts w:eastAsia="Arial Unicode MS"/>
          <w:bCs/>
          <w:spacing w:val="-4"/>
        </w:rPr>
      </w:pPr>
      <w:r w:rsidRPr="0022511D">
        <w:rPr>
          <w:rFonts w:eastAsia="Arial Unicode MS"/>
          <w:bCs/>
          <w:spacing w:val="-4"/>
        </w:rPr>
        <w:t xml:space="preserve">Banka, borçlanma araçlarını TFRS 9 “Finansal Araçlar” standardı hükümleri gereği muhasebeleştirmekte   olup, tüm finansal yükümlülüklerini kayda alınmalarını izleyen dönemlerde iç verim yöntemi ile değerlemektedir. </w:t>
      </w:r>
    </w:p>
    <w:p w14:paraId="5DC2E460" w14:textId="77777777" w:rsidR="003F07B9" w:rsidRPr="0022511D" w:rsidRDefault="003F07B9" w:rsidP="006702BE">
      <w:pPr>
        <w:widowControl w:val="0"/>
        <w:ind w:left="851"/>
        <w:jc w:val="both"/>
        <w:rPr>
          <w:rFonts w:eastAsia="Arial Unicode MS"/>
          <w:bCs/>
          <w:spacing w:val="-4"/>
        </w:rPr>
      </w:pPr>
    </w:p>
    <w:p w14:paraId="18C02193" w14:textId="3964052C" w:rsidR="00924E8E" w:rsidRPr="0022511D" w:rsidRDefault="003F07B9" w:rsidP="006702BE">
      <w:pPr>
        <w:widowControl w:val="0"/>
        <w:ind w:left="851"/>
        <w:jc w:val="both"/>
        <w:rPr>
          <w:rFonts w:eastAsia="Arial Unicode MS"/>
          <w:bCs/>
          <w:spacing w:val="-4"/>
        </w:rPr>
      </w:pPr>
      <w:r w:rsidRPr="0022511D">
        <w:rPr>
          <w:rFonts w:eastAsia="Arial Unicode MS"/>
          <w:bCs/>
          <w:spacing w:val="-4"/>
        </w:rPr>
        <w:t xml:space="preserve">31 </w:t>
      </w:r>
      <w:r w:rsidR="00515D8C" w:rsidRPr="0022511D">
        <w:rPr>
          <w:rFonts w:eastAsia="Arial Unicode MS"/>
          <w:bCs/>
          <w:spacing w:val="-4"/>
        </w:rPr>
        <w:t>A</w:t>
      </w:r>
      <w:r w:rsidRPr="0022511D">
        <w:rPr>
          <w:rFonts w:eastAsia="Arial Unicode MS"/>
          <w:bCs/>
          <w:spacing w:val="-4"/>
        </w:rPr>
        <w:t>ralık 2023 tarihi itibarıyla Banka’nın borçlanma aracı bulunmamaktadır</w:t>
      </w:r>
      <w:r w:rsidR="00515D8C" w:rsidRPr="0022511D">
        <w:rPr>
          <w:rFonts w:eastAsia="Arial Unicode MS"/>
          <w:bCs/>
          <w:spacing w:val="-4"/>
        </w:rPr>
        <w:t>.</w:t>
      </w:r>
    </w:p>
    <w:p w14:paraId="1DD4D10E" w14:textId="77777777" w:rsidR="00924E8E" w:rsidRPr="0022511D" w:rsidRDefault="00924E8E" w:rsidP="006702BE">
      <w:pPr>
        <w:widowControl w:val="0"/>
        <w:ind w:left="851"/>
        <w:jc w:val="both"/>
        <w:rPr>
          <w:rFonts w:eastAsia="Arial Unicode MS"/>
          <w:bCs/>
          <w:spacing w:val="-4"/>
        </w:rPr>
      </w:pPr>
    </w:p>
    <w:p w14:paraId="0864D8F6" w14:textId="77777777" w:rsidR="00167D71" w:rsidRPr="0022511D" w:rsidRDefault="00167D71" w:rsidP="006702BE">
      <w:pPr>
        <w:widowControl w:val="0"/>
        <w:tabs>
          <w:tab w:val="left" w:pos="851"/>
        </w:tabs>
        <w:ind w:left="851" w:hanging="851"/>
        <w:jc w:val="both"/>
        <w:rPr>
          <w:b/>
          <w:spacing w:val="-4"/>
        </w:rPr>
      </w:pPr>
      <w:r w:rsidRPr="0022511D">
        <w:rPr>
          <w:b/>
          <w:spacing w:val="-4"/>
        </w:rPr>
        <w:t>XIX.</w:t>
      </w:r>
      <w:r w:rsidRPr="0022511D">
        <w:rPr>
          <w:b/>
          <w:spacing w:val="-4"/>
        </w:rPr>
        <w:tab/>
        <w:t xml:space="preserve">İHRAÇ EDİLEN HİSSE SENETLERİNE İLİŞKİN AÇIKLAMALAR </w:t>
      </w:r>
    </w:p>
    <w:p w14:paraId="1FE404CD" w14:textId="77777777" w:rsidR="00167D71" w:rsidRPr="0022511D" w:rsidRDefault="00167D71" w:rsidP="006702BE">
      <w:pPr>
        <w:widowControl w:val="0"/>
        <w:ind w:left="851"/>
        <w:jc w:val="both"/>
        <w:rPr>
          <w:rFonts w:eastAsia="Arial Unicode MS"/>
          <w:bCs/>
          <w:spacing w:val="-4"/>
        </w:rPr>
      </w:pPr>
    </w:p>
    <w:p w14:paraId="0998DF21" w14:textId="77777777" w:rsidR="00DC0F1A" w:rsidRPr="0022511D" w:rsidRDefault="008622E7" w:rsidP="006702BE">
      <w:pPr>
        <w:widowControl w:val="0"/>
        <w:ind w:left="851"/>
        <w:jc w:val="both"/>
        <w:rPr>
          <w:spacing w:val="-4"/>
        </w:rPr>
      </w:pPr>
      <w:r w:rsidRPr="0022511D">
        <w:rPr>
          <w:spacing w:val="-4"/>
        </w:rPr>
        <w:t xml:space="preserve">Banka’nın bilanço tarihi itibarıyla </w:t>
      </w:r>
      <w:r w:rsidR="00DC447F" w:rsidRPr="0022511D">
        <w:rPr>
          <w:spacing w:val="-4"/>
        </w:rPr>
        <w:t>ihraç ettiği hisse senedi bulunmamaktadır.</w:t>
      </w:r>
    </w:p>
    <w:p w14:paraId="48B4A05F" w14:textId="77777777" w:rsidR="00B4766F" w:rsidRPr="0022511D" w:rsidRDefault="00B4766F" w:rsidP="006702BE">
      <w:pPr>
        <w:widowControl w:val="0"/>
        <w:tabs>
          <w:tab w:val="left" w:pos="1440"/>
        </w:tabs>
        <w:ind w:left="851"/>
        <w:jc w:val="both"/>
        <w:rPr>
          <w:b/>
          <w:spacing w:val="-4"/>
        </w:rPr>
      </w:pPr>
    </w:p>
    <w:p w14:paraId="54793CDE" w14:textId="77777777" w:rsidR="0062411D" w:rsidRPr="0022511D" w:rsidRDefault="0062411D" w:rsidP="006702BE">
      <w:pPr>
        <w:widowControl w:val="0"/>
        <w:ind w:left="851" w:hanging="851"/>
        <w:jc w:val="both"/>
        <w:rPr>
          <w:b/>
          <w:spacing w:val="-4"/>
        </w:rPr>
      </w:pPr>
      <w:r w:rsidRPr="0022511D">
        <w:rPr>
          <w:b/>
          <w:spacing w:val="-4"/>
        </w:rPr>
        <w:t>XX.</w:t>
      </w:r>
      <w:r w:rsidRPr="0022511D">
        <w:rPr>
          <w:b/>
          <w:spacing w:val="-4"/>
        </w:rPr>
        <w:tab/>
        <w:t xml:space="preserve">AVAL VE KABULLERE İLİŞKİN AÇIKLAMALAR </w:t>
      </w:r>
      <w:r w:rsidR="00590CD4" w:rsidRPr="0022511D">
        <w:rPr>
          <w:b/>
          <w:spacing w:val="-4"/>
        </w:rPr>
        <w:t xml:space="preserve"> </w:t>
      </w:r>
    </w:p>
    <w:p w14:paraId="4A21011E" w14:textId="77777777" w:rsidR="0062411D" w:rsidRPr="0022511D" w:rsidRDefault="0062411D" w:rsidP="006702BE">
      <w:pPr>
        <w:widowControl w:val="0"/>
        <w:ind w:left="851"/>
        <w:jc w:val="both"/>
        <w:rPr>
          <w:rFonts w:eastAsia="Arial Unicode MS"/>
          <w:bCs/>
          <w:spacing w:val="-4"/>
        </w:rPr>
      </w:pPr>
    </w:p>
    <w:p w14:paraId="6F34A806" w14:textId="77777777" w:rsidR="00C62E87" w:rsidRPr="0022511D" w:rsidRDefault="003F07B9" w:rsidP="006702BE">
      <w:pPr>
        <w:pStyle w:val="MuhasebePolitikalar"/>
        <w:widowControl w:val="0"/>
        <w:ind w:left="851" w:firstLine="0"/>
        <w:rPr>
          <w:b w:val="0"/>
          <w:spacing w:val="-4"/>
          <w:sz w:val="20"/>
          <w:szCs w:val="20"/>
        </w:rPr>
      </w:pPr>
      <w:r w:rsidRPr="0022511D">
        <w:rPr>
          <w:b w:val="0"/>
          <w:spacing w:val="-4"/>
          <w:sz w:val="20"/>
          <w:szCs w:val="20"/>
        </w:rPr>
        <w:t>Bulunmamaktadır.</w:t>
      </w:r>
    </w:p>
    <w:p w14:paraId="521EDCFF" w14:textId="77777777" w:rsidR="00822D0D" w:rsidRPr="0022511D" w:rsidRDefault="00822D0D" w:rsidP="006702BE">
      <w:pPr>
        <w:widowControl w:val="0"/>
        <w:ind w:left="851"/>
        <w:jc w:val="both"/>
        <w:rPr>
          <w:b/>
          <w:bCs/>
          <w:spacing w:val="-4"/>
        </w:rPr>
      </w:pPr>
    </w:p>
    <w:p w14:paraId="0511155B" w14:textId="77777777" w:rsidR="0062411D" w:rsidRPr="0022511D" w:rsidRDefault="0062411D" w:rsidP="006702BE">
      <w:pPr>
        <w:widowControl w:val="0"/>
        <w:tabs>
          <w:tab w:val="left" w:pos="851"/>
        </w:tabs>
        <w:ind w:left="851" w:hanging="851"/>
        <w:jc w:val="both"/>
        <w:rPr>
          <w:rFonts w:eastAsia="Arial Unicode MS"/>
          <w:bCs/>
          <w:spacing w:val="-4"/>
        </w:rPr>
      </w:pPr>
      <w:r w:rsidRPr="0022511D">
        <w:rPr>
          <w:b/>
          <w:spacing w:val="-4"/>
        </w:rPr>
        <w:t>XXI.</w:t>
      </w:r>
      <w:r w:rsidRPr="0022511D">
        <w:rPr>
          <w:b/>
          <w:spacing w:val="-4"/>
        </w:rPr>
        <w:tab/>
        <w:t xml:space="preserve">DEVLET TEŞVİKLERİNE İLİŞKİN AÇIKLAMALAR </w:t>
      </w:r>
    </w:p>
    <w:p w14:paraId="7B6CFB0D" w14:textId="77777777" w:rsidR="0062411D" w:rsidRPr="0022511D" w:rsidRDefault="0062411D" w:rsidP="006702BE">
      <w:pPr>
        <w:widowControl w:val="0"/>
        <w:ind w:left="851"/>
        <w:jc w:val="both"/>
        <w:rPr>
          <w:rFonts w:eastAsia="Arial Unicode MS"/>
          <w:bCs/>
          <w:spacing w:val="-4"/>
        </w:rPr>
      </w:pPr>
    </w:p>
    <w:p w14:paraId="1EE82E5E" w14:textId="77777777" w:rsidR="00C62E87" w:rsidRPr="0022511D" w:rsidRDefault="0062411D" w:rsidP="006702BE">
      <w:pPr>
        <w:widowControl w:val="0"/>
        <w:ind w:left="851"/>
        <w:jc w:val="both"/>
        <w:rPr>
          <w:rFonts w:eastAsia="Arial Unicode MS"/>
          <w:bCs/>
          <w:spacing w:val="-4"/>
        </w:rPr>
      </w:pPr>
      <w:r w:rsidRPr="0022511D">
        <w:rPr>
          <w:rFonts w:eastAsia="Arial Unicode MS"/>
          <w:bCs/>
          <w:spacing w:val="-4"/>
        </w:rPr>
        <w:t>Banka’nın bilanço tarihi itibarıyla yararlanmış olduğu herhangi bir devlet teşviği bulunmamaktadır.</w:t>
      </w:r>
    </w:p>
    <w:p w14:paraId="4C477D60" w14:textId="77777777" w:rsidR="005E2A70" w:rsidRPr="0022511D" w:rsidRDefault="005E2A70" w:rsidP="006702BE">
      <w:pPr>
        <w:widowControl w:val="0"/>
        <w:jc w:val="both"/>
        <w:rPr>
          <w:rFonts w:eastAsia="Arial Unicode MS"/>
          <w:bCs/>
          <w:spacing w:val="-4"/>
        </w:rPr>
      </w:pPr>
    </w:p>
    <w:p w14:paraId="6DA1B2AD" w14:textId="77777777" w:rsidR="00D7026F" w:rsidRPr="0022511D" w:rsidRDefault="00D7026F" w:rsidP="006702BE">
      <w:pPr>
        <w:widowControl w:val="0"/>
        <w:tabs>
          <w:tab w:val="left" w:pos="851"/>
        </w:tabs>
        <w:ind w:left="851" w:hanging="851"/>
        <w:jc w:val="both"/>
        <w:rPr>
          <w:b/>
          <w:spacing w:val="-4"/>
        </w:rPr>
      </w:pPr>
      <w:r w:rsidRPr="0022511D">
        <w:rPr>
          <w:b/>
          <w:bCs/>
          <w:spacing w:val="-4"/>
        </w:rPr>
        <w:t>XXII.</w:t>
      </w:r>
      <w:r w:rsidRPr="0022511D">
        <w:rPr>
          <w:b/>
          <w:bCs/>
          <w:spacing w:val="-4"/>
        </w:rPr>
        <w:tab/>
        <w:t>İLİŞKİLİ TARAFLAR</w:t>
      </w:r>
      <w:r w:rsidRPr="0022511D">
        <w:rPr>
          <w:b/>
          <w:spacing w:val="-4"/>
        </w:rPr>
        <w:t xml:space="preserve"> </w:t>
      </w:r>
    </w:p>
    <w:p w14:paraId="6F5078C7" w14:textId="77777777" w:rsidR="00D7026F" w:rsidRPr="0022511D" w:rsidRDefault="00D7026F" w:rsidP="006702BE">
      <w:pPr>
        <w:widowControl w:val="0"/>
        <w:tabs>
          <w:tab w:val="left" w:pos="851"/>
        </w:tabs>
        <w:ind w:left="851"/>
        <w:jc w:val="both"/>
        <w:rPr>
          <w:spacing w:val="-4"/>
        </w:rPr>
      </w:pPr>
    </w:p>
    <w:p w14:paraId="7D3653B7" w14:textId="77777777" w:rsidR="00D7026F" w:rsidRPr="0022511D" w:rsidRDefault="00D7026F" w:rsidP="006702BE">
      <w:pPr>
        <w:widowControl w:val="0"/>
        <w:tabs>
          <w:tab w:val="left" w:pos="851"/>
        </w:tabs>
        <w:ind w:left="851" w:hanging="851"/>
        <w:jc w:val="both"/>
        <w:rPr>
          <w:b/>
          <w:bCs/>
          <w:spacing w:val="-4"/>
        </w:rPr>
      </w:pPr>
      <w:r w:rsidRPr="0022511D">
        <w:rPr>
          <w:bCs/>
          <w:spacing w:val="-4"/>
        </w:rPr>
        <w:tab/>
        <w:t>TMS 24 “İlişkili Taraf Açıklamaları Standardı” kapsamında; nitelikli paya sahip ortaklar, işletme üzerinde müşterek kontrol gücüne ya da önemli etkiye sahip bulunan işletmeler, bağlı ortaklıklar, iştirakler</w:t>
      </w:r>
      <w:r w:rsidRPr="0022511D">
        <w:rPr>
          <w:spacing w:val="-4"/>
        </w:rPr>
        <w:t>, i</w:t>
      </w:r>
      <w:r w:rsidRPr="0022511D">
        <w:rPr>
          <w:bCs/>
          <w:spacing w:val="-4"/>
        </w:rPr>
        <w:t xml:space="preserve">şletmenin katılımcı konumunda olduğu iş ortaklıkları ve işletmenin ya da ana ortaklığının kilit yönetici personeli ilişkili taraf olarak kabul edilmiştir. </w:t>
      </w:r>
    </w:p>
    <w:p w14:paraId="28368333" w14:textId="77777777" w:rsidR="00D7026F" w:rsidRPr="0022511D" w:rsidRDefault="00D7026F" w:rsidP="006702BE">
      <w:pPr>
        <w:widowControl w:val="0"/>
        <w:tabs>
          <w:tab w:val="left" w:pos="851"/>
        </w:tabs>
        <w:ind w:left="851"/>
        <w:jc w:val="both"/>
        <w:rPr>
          <w:spacing w:val="-4"/>
        </w:rPr>
      </w:pPr>
    </w:p>
    <w:p w14:paraId="4E540EC6" w14:textId="77777777" w:rsidR="00EA2753" w:rsidRPr="0022511D" w:rsidRDefault="00EA2753" w:rsidP="006702BE">
      <w:pPr>
        <w:widowControl w:val="0"/>
        <w:tabs>
          <w:tab w:val="left" w:pos="851"/>
        </w:tabs>
        <w:ind w:left="851" w:hanging="851"/>
        <w:jc w:val="both"/>
        <w:rPr>
          <w:b/>
          <w:spacing w:val="-4"/>
        </w:rPr>
      </w:pPr>
      <w:r w:rsidRPr="0022511D">
        <w:rPr>
          <w:b/>
          <w:bCs/>
          <w:spacing w:val="-4"/>
        </w:rPr>
        <w:t>XXI</w:t>
      </w:r>
      <w:r w:rsidR="00D7026F" w:rsidRPr="0022511D">
        <w:rPr>
          <w:b/>
          <w:bCs/>
          <w:spacing w:val="-4"/>
        </w:rPr>
        <w:t>I</w:t>
      </w:r>
      <w:r w:rsidRPr="0022511D">
        <w:rPr>
          <w:b/>
          <w:bCs/>
          <w:spacing w:val="-4"/>
        </w:rPr>
        <w:t>I.</w:t>
      </w:r>
      <w:r w:rsidRPr="0022511D">
        <w:rPr>
          <w:b/>
          <w:bCs/>
          <w:spacing w:val="-4"/>
        </w:rPr>
        <w:tab/>
        <w:t>NAKİT VE NAKDE EŞDEĞER VARLIKLAR</w:t>
      </w:r>
      <w:r w:rsidRPr="0022511D">
        <w:rPr>
          <w:b/>
          <w:spacing w:val="-4"/>
        </w:rPr>
        <w:t xml:space="preserve"> </w:t>
      </w:r>
    </w:p>
    <w:p w14:paraId="09C79434" w14:textId="77777777" w:rsidR="00EA2753" w:rsidRPr="0022511D" w:rsidRDefault="00EA2753" w:rsidP="006702BE">
      <w:pPr>
        <w:widowControl w:val="0"/>
        <w:tabs>
          <w:tab w:val="left" w:pos="6276"/>
        </w:tabs>
        <w:ind w:left="851"/>
        <w:jc w:val="both"/>
        <w:rPr>
          <w:bCs/>
          <w:spacing w:val="-4"/>
        </w:rPr>
      </w:pPr>
    </w:p>
    <w:p w14:paraId="488D534D" w14:textId="77777777" w:rsidR="00EA2753" w:rsidRPr="0022511D" w:rsidRDefault="00EA2753" w:rsidP="006702BE">
      <w:pPr>
        <w:widowControl w:val="0"/>
        <w:ind w:left="851"/>
        <w:jc w:val="both"/>
        <w:rPr>
          <w:bCs/>
          <w:spacing w:val="-4"/>
        </w:rPr>
      </w:pPr>
      <w:r w:rsidRPr="0022511D">
        <w:rPr>
          <w:bCs/>
          <w:spacing w:val="-4"/>
        </w:rPr>
        <w:t xml:space="preserve">Nakit ve nakit benzeri kalemler, nakit para, özel cari hesap ve satın alım tarihinden itibaren vadeleri </w:t>
      </w:r>
      <w:r w:rsidR="00E74F70" w:rsidRPr="0022511D">
        <w:rPr>
          <w:bCs/>
          <w:spacing w:val="-4"/>
        </w:rPr>
        <w:br/>
      </w:r>
      <w:r w:rsidRPr="0022511D">
        <w:rPr>
          <w:bCs/>
          <w:spacing w:val="-4"/>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70C18497" w14:textId="77777777" w:rsidR="002F0AFA" w:rsidRPr="0022511D" w:rsidRDefault="002F0AFA" w:rsidP="006702BE">
      <w:pPr>
        <w:widowControl w:val="0"/>
        <w:tabs>
          <w:tab w:val="left" w:pos="851"/>
        </w:tabs>
        <w:ind w:left="851"/>
        <w:jc w:val="both"/>
        <w:rPr>
          <w:bCs/>
          <w:spacing w:val="-4"/>
        </w:rPr>
      </w:pPr>
    </w:p>
    <w:p w14:paraId="4B0889F8" w14:textId="77777777" w:rsidR="00420373" w:rsidRPr="0022511D" w:rsidRDefault="00C51B2D" w:rsidP="006702BE">
      <w:pPr>
        <w:widowControl w:val="0"/>
        <w:tabs>
          <w:tab w:val="left" w:pos="851"/>
        </w:tabs>
        <w:ind w:left="851"/>
        <w:jc w:val="both"/>
        <w:rPr>
          <w:bCs/>
          <w:spacing w:val="-4"/>
        </w:rPr>
      </w:pPr>
      <w:r w:rsidRPr="0022511D">
        <w:rPr>
          <w:bCs/>
          <w:spacing w:val="-4"/>
        </w:rPr>
        <w:t>Naki</w:t>
      </w:r>
      <w:r w:rsidR="00EA2753" w:rsidRPr="0022511D">
        <w:rPr>
          <w:bCs/>
          <w:spacing w:val="-4"/>
        </w:rPr>
        <w:t>t akış tablolarının hazırlanmasına esas olan “Nakit”, kasa, efektif deposu, altın, yoldaki paralar  ile T.C. Merkez Bankası dahil bankalardaki özel cari hesap ve katılma hesapları olarak, “Nakde Eşdeğer Varlık” ise orijinal vadesi üç aydan kısa olan bankalararası para piyasası plasmanları ve bankalardaki vadeli depolar olarak tanımlanmaktadır.</w:t>
      </w:r>
    </w:p>
    <w:p w14:paraId="21A1C557" w14:textId="77777777" w:rsidR="00420373" w:rsidRPr="0022511D" w:rsidRDefault="00420373" w:rsidP="006702BE">
      <w:pPr>
        <w:widowControl w:val="0"/>
        <w:tabs>
          <w:tab w:val="left" w:pos="851"/>
        </w:tabs>
        <w:ind w:left="851"/>
        <w:jc w:val="both"/>
        <w:rPr>
          <w:bCs/>
          <w:spacing w:val="-4"/>
        </w:rPr>
      </w:pPr>
    </w:p>
    <w:p w14:paraId="561C50B4" w14:textId="77777777" w:rsidR="00EA2753" w:rsidRPr="0022511D" w:rsidRDefault="00EA2753" w:rsidP="006702BE">
      <w:pPr>
        <w:widowControl w:val="0"/>
        <w:tabs>
          <w:tab w:val="left" w:pos="851"/>
        </w:tabs>
        <w:ind w:left="851" w:hanging="851"/>
        <w:jc w:val="both"/>
        <w:rPr>
          <w:rFonts w:eastAsia="Arial Unicode MS"/>
          <w:bCs/>
          <w:spacing w:val="-4"/>
        </w:rPr>
      </w:pPr>
      <w:r w:rsidRPr="0022511D">
        <w:rPr>
          <w:b/>
          <w:spacing w:val="-4"/>
        </w:rPr>
        <w:t>XXI</w:t>
      </w:r>
      <w:r w:rsidR="00D7026F" w:rsidRPr="0022511D">
        <w:rPr>
          <w:b/>
          <w:spacing w:val="-4"/>
        </w:rPr>
        <w:t>V</w:t>
      </w:r>
      <w:r w:rsidRPr="0022511D">
        <w:rPr>
          <w:b/>
          <w:spacing w:val="-4"/>
        </w:rPr>
        <w:t>.</w:t>
      </w:r>
      <w:r w:rsidRPr="0022511D">
        <w:rPr>
          <w:b/>
          <w:spacing w:val="-4"/>
        </w:rPr>
        <w:tab/>
        <w:t>RAPORLAMANIN BÖLÜMLEMEYE GÖRE YAPILMASINA İLİŞKİN AÇIKLAMALAR</w:t>
      </w:r>
    </w:p>
    <w:p w14:paraId="1750E8C7" w14:textId="77777777" w:rsidR="00EA2753" w:rsidRPr="0022511D" w:rsidRDefault="00EA2753" w:rsidP="006702BE">
      <w:pPr>
        <w:widowControl w:val="0"/>
        <w:ind w:left="851"/>
        <w:jc w:val="both"/>
        <w:rPr>
          <w:rFonts w:eastAsia="Arial Unicode MS"/>
          <w:bCs/>
          <w:spacing w:val="-4"/>
        </w:rPr>
      </w:pPr>
    </w:p>
    <w:p w14:paraId="15FED68A" w14:textId="77777777" w:rsidR="00792AD6" w:rsidRPr="0022511D" w:rsidRDefault="003F07B9" w:rsidP="006702BE">
      <w:pPr>
        <w:pStyle w:val="BodyTextIndent"/>
        <w:widowControl w:val="0"/>
        <w:ind w:left="851" w:firstLine="0"/>
        <w:rPr>
          <w:bCs/>
          <w:spacing w:val="-4"/>
          <w:sz w:val="20"/>
          <w:szCs w:val="20"/>
        </w:rPr>
      </w:pPr>
      <w:r w:rsidRPr="0022511D">
        <w:rPr>
          <w:spacing w:val="-4"/>
          <w:sz w:val="20"/>
          <w:szCs w:val="20"/>
        </w:rPr>
        <w:t>Bulunmamaktadır.</w:t>
      </w:r>
    </w:p>
    <w:p w14:paraId="6C79211B" w14:textId="77777777" w:rsidR="005E2A70" w:rsidRPr="0022511D" w:rsidRDefault="005E2A70" w:rsidP="006702BE">
      <w:pPr>
        <w:widowControl w:val="0"/>
        <w:tabs>
          <w:tab w:val="left" w:pos="709"/>
        </w:tabs>
        <w:ind w:left="851"/>
        <w:jc w:val="both"/>
        <w:rPr>
          <w:bCs/>
          <w:spacing w:val="-4"/>
        </w:rPr>
      </w:pPr>
    </w:p>
    <w:p w14:paraId="7DF7F2C1" w14:textId="77777777" w:rsidR="00136877" w:rsidRPr="0022511D" w:rsidRDefault="00D7026F" w:rsidP="006702BE">
      <w:pPr>
        <w:widowControl w:val="0"/>
        <w:tabs>
          <w:tab w:val="left" w:pos="851"/>
        </w:tabs>
        <w:ind w:left="851" w:hanging="851"/>
        <w:jc w:val="both"/>
        <w:rPr>
          <w:b/>
          <w:spacing w:val="-4"/>
        </w:rPr>
      </w:pPr>
      <w:r w:rsidRPr="0022511D">
        <w:rPr>
          <w:b/>
          <w:spacing w:val="-4"/>
        </w:rPr>
        <w:t>XX</w:t>
      </w:r>
      <w:r w:rsidR="00EA2753" w:rsidRPr="0022511D">
        <w:rPr>
          <w:b/>
          <w:spacing w:val="-4"/>
        </w:rPr>
        <w:t>V.</w:t>
      </w:r>
      <w:r w:rsidR="00EA2753" w:rsidRPr="0022511D">
        <w:rPr>
          <w:b/>
          <w:spacing w:val="-4"/>
        </w:rPr>
        <w:tab/>
        <w:t>DİĞER HUSUSLARA İLİŞKİN AÇIKLAMALAR</w:t>
      </w:r>
    </w:p>
    <w:p w14:paraId="2C28D053" w14:textId="77777777" w:rsidR="0013091E" w:rsidRPr="0022511D" w:rsidRDefault="0013091E" w:rsidP="006702BE">
      <w:pPr>
        <w:widowControl w:val="0"/>
        <w:tabs>
          <w:tab w:val="left" w:pos="851"/>
        </w:tabs>
        <w:ind w:left="851"/>
        <w:jc w:val="both"/>
        <w:rPr>
          <w:b/>
          <w:spacing w:val="-4"/>
        </w:rPr>
      </w:pPr>
    </w:p>
    <w:p w14:paraId="34CCBD85" w14:textId="77777777" w:rsidR="002912B5" w:rsidRPr="0022511D" w:rsidRDefault="00136877" w:rsidP="006702BE">
      <w:pPr>
        <w:pStyle w:val="BodyTextIndent"/>
        <w:widowControl w:val="0"/>
        <w:ind w:left="851" w:firstLine="0"/>
        <w:rPr>
          <w:spacing w:val="-4"/>
          <w:sz w:val="20"/>
          <w:szCs w:val="20"/>
        </w:rPr>
      </w:pPr>
      <w:r w:rsidRPr="0022511D">
        <w:rPr>
          <w:spacing w:val="-4"/>
          <w:sz w:val="20"/>
          <w:szCs w:val="20"/>
        </w:rPr>
        <w:t>Bulunmamaktadır.</w:t>
      </w:r>
      <w:r w:rsidR="002912B5" w:rsidRPr="0022511D">
        <w:rPr>
          <w:spacing w:val="-4"/>
          <w:sz w:val="20"/>
          <w:szCs w:val="20"/>
        </w:rPr>
        <w:br w:type="page"/>
      </w:r>
    </w:p>
    <w:p w14:paraId="2D8F6817" w14:textId="77777777" w:rsidR="00167D71" w:rsidRPr="0022511D" w:rsidRDefault="00167D71" w:rsidP="006702BE">
      <w:pPr>
        <w:pStyle w:val="Heading3"/>
        <w:widowControl w:val="0"/>
        <w:spacing w:line="230" w:lineRule="auto"/>
        <w:ind w:left="0"/>
        <w:jc w:val="center"/>
        <w:rPr>
          <w:rFonts w:ascii="Times New Roman" w:hAnsi="Times New Roman"/>
          <w:sz w:val="20"/>
          <w:lang w:val="tr-TR"/>
        </w:rPr>
      </w:pPr>
      <w:r w:rsidRPr="0022511D">
        <w:rPr>
          <w:rFonts w:ascii="Times New Roman" w:hAnsi="Times New Roman"/>
          <w:sz w:val="20"/>
          <w:lang w:val="tr-TR"/>
        </w:rPr>
        <w:lastRenderedPageBreak/>
        <w:t>DÖRDÜNCÜ BÖLÜM</w:t>
      </w:r>
    </w:p>
    <w:p w14:paraId="71990CD9" w14:textId="77777777" w:rsidR="00167D71" w:rsidRPr="0022511D" w:rsidRDefault="00167D71" w:rsidP="006702BE">
      <w:pPr>
        <w:pStyle w:val="NormalIndent"/>
        <w:widowControl w:val="0"/>
        <w:spacing w:line="230" w:lineRule="auto"/>
        <w:ind w:left="0"/>
        <w:jc w:val="center"/>
        <w:rPr>
          <w:lang w:val="tr-TR"/>
        </w:rPr>
      </w:pPr>
    </w:p>
    <w:p w14:paraId="178EE083" w14:textId="77777777" w:rsidR="00167D71" w:rsidRPr="0022511D" w:rsidRDefault="00167D71" w:rsidP="006702BE">
      <w:pPr>
        <w:pStyle w:val="NormalIndent"/>
        <w:widowControl w:val="0"/>
        <w:spacing w:line="230" w:lineRule="auto"/>
        <w:ind w:left="0"/>
        <w:jc w:val="center"/>
        <w:rPr>
          <w:b/>
          <w:lang w:val="tr-TR"/>
        </w:rPr>
      </w:pPr>
      <w:r w:rsidRPr="0022511D">
        <w:rPr>
          <w:b/>
          <w:lang w:val="tr-TR"/>
        </w:rPr>
        <w:t>MALİ BÜNYEYE</w:t>
      </w:r>
      <w:r w:rsidR="00B84BCD" w:rsidRPr="0022511D">
        <w:rPr>
          <w:b/>
          <w:lang w:val="tr-TR"/>
        </w:rPr>
        <w:t xml:space="preserve"> VE RİSK YÖNETİMİNE</w:t>
      </w:r>
      <w:r w:rsidRPr="0022511D">
        <w:rPr>
          <w:b/>
          <w:lang w:val="tr-TR"/>
        </w:rPr>
        <w:t xml:space="preserve"> İLİŞKİN BİLGİLER</w:t>
      </w:r>
    </w:p>
    <w:p w14:paraId="5F47C8D8" w14:textId="77777777" w:rsidR="00167D71" w:rsidRPr="0022511D" w:rsidRDefault="00167D71" w:rsidP="006702BE">
      <w:pPr>
        <w:widowControl w:val="0"/>
        <w:spacing w:line="230" w:lineRule="auto"/>
        <w:ind w:left="851"/>
        <w:jc w:val="both"/>
        <w:rPr>
          <w:rFonts w:eastAsia="Arial Unicode MS"/>
          <w:bCs/>
          <w:sz w:val="18"/>
          <w:szCs w:val="18"/>
        </w:rPr>
      </w:pPr>
    </w:p>
    <w:bookmarkEnd w:id="10"/>
    <w:p w14:paraId="5FF0FCB4" w14:textId="77777777" w:rsidR="00F65B0E" w:rsidRPr="0022511D" w:rsidRDefault="00F65B0E" w:rsidP="006702BE">
      <w:pPr>
        <w:pStyle w:val="ListParagraph"/>
        <w:widowControl w:val="0"/>
        <w:numPr>
          <w:ilvl w:val="0"/>
          <w:numId w:val="12"/>
        </w:numPr>
        <w:spacing w:line="230" w:lineRule="auto"/>
        <w:ind w:left="851" w:hanging="851"/>
        <w:jc w:val="both"/>
        <w:rPr>
          <w:b/>
        </w:rPr>
      </w:pPr>
      <w:r w:rsidRPr="0022511D">
        <w:rPr>
          <w:b/>
        </w:rPr>
        <w:t>ÖZKAYNAKLARA İLİŞKİN AÇIKLAMALAR</w:t>
      </w:r>
    </w:p>
    <w:p w14:paraId="3B1B775B" w14:textId="77777777" w:rsidR="004B57DA" w:rsidRPr="0022511D" w:rsidRDefault="004B57DA" w:rsidP="006702BE">
      <w:pPr>
        <w:widowControl w:val="0"/>
        <w:spacing w:line="230" w:lineRule="auto"/>
        <w:ind w:left="851"/>
        <w:jc w:val="both"/>
        <w:rPr>
          <w:b/>
          <w:sz w:val="16"/>
          <w:szCs w:val="16"/>
        </w:rPr>
      </w:pPr>
    </w:p>
    <w:p w14:paraId="27BEC277" w14:textId="77777777" w:rsidR="004B57DA" w:rsidRPr="0022511D" w:rsidRDefault="004B57DA" w:rsidP="006702BE">
      <w:pPr>
        <w:widowControl w:val="0"/>
        <w:autoSpaceDE w:val="0"/>
        <w:autoSpaceDN w:val="0"/>
        <w:adjustRightInd w:val="0"/>
        <w:spacing w:line="230" w:lineRule="auto"/>
        <w:ind w:left="851"/>
        <w:jc w:val="both"/>
        <w:rPr>
          <w:bCs/>
        </w:rPr>
      </w:pPr>
      <w:bookmarkStart w:id="12" w:name="_Hlk102505259"/>
      <w:r w:rsidRPr="0022511D">
        <w:rPr>
          <w:bCs/>
        </w:rPr>
        <w:t xml:space="preserve">Özkaynak tutarı ve sermaye yeterliliği standart oranı “Bankaların Özkaynaklarına İlişkin Yönetmelik” ile “Bankaların Sermaye Yeterliliğinin Ölçülmesine ve Değerlendirilmesine İlişkin Yönetmelik” ve bunlara ilave olarak </w:t>
      </w:r>
      <w:r w:rsidR="00B30A74" w:rsidRPr="0022511D">
        <w:t>BDDK’nın</w:t>
      </w:r>
      <w:r w:rsidR="00CD6C04" w:rsidRPr="0022511D">
        <w:t xml:space="preserve"> aşağıdaki düzenlemeleri çerçevesinde</w:t>
      </w:r>
      <w:r w:rsidRPr="0022511D">
        <w:rPr>
          <w:bCs/>
        </w:rPr>
        <w:t xml:space="preserve">; </w:t>
      </w:r>
    </w:p>
    <w:p w14:paraId="5C3711FD" w14:textId="77777777" w:rsidR="004B57DA" w:rsidRPr="0022511D" w:rsidRDefault="004B57DA" w:rsidP="006702BE">
      <w:pPr>
        <w:widowControl w:val="0"/>
        <w:autoSpaceDE w:val="0"/>
        <w:autoSpaceDN w:val="0"/>
        <w:adjustRightInd w:val="0"/>
        <w:spacing w:line="230" w:lineRule="auto"/>
        <w:ind w:left="851"/>
        <w:jc w:val="both"/>
        <w:rPr>
          <w:bCs/>
          <w:sz w:val="16"/>
          <w:szCs w:val="16"/>
        </w:rPr>
      </w:pPr>
    </w:p>
    <w:p w14:paraId="47BA110B" w14:textId="77777777" w:rsidR="00EB30EB" w:rsidRPr="0022511D" w:rsidRDefault="00EB30EB" w:rsidP="006702BE">
      <w:pPr>
        <w:pStyle w:val="BodyText"/>
        <w:widowControl w:val="0"/>
        <w:numPr>
          <w:ilvl w:val="0"/>
          <w:numId w:val="18"/>
        </w:numPr>
        <w:tabs>
          <w:tab w:val="clear" w:pos="0"/>
          <w:tab w:val="clear" w:pos="567"/>
          <w:tab w:val="clear" w:pos="720"/>
          <w:tab w:val="left" w:pos="7418"/>
        </w:tabs>
        <w:spacing w:line="230" w:lineRule="auto"/>
        <w:ind w:left="1276" w:right="142" w:hanging="425"/>
        <w:rPr>
          <w:bCs/>
          <w:color w:val="auto"/>
          <w:sz w:val="20"/>
          <w:lang w:eastAsia="tr-TR"/>
        </w:rPr>
      </w:pPr>
      <w:r w:rsidRPr="0022511D">
        <w:rPr>
          <w:bCs/>
          <w:color w:val="auto"/>
          <w:sz w:val="20"/>
          <w:lang w:eastAsia="tr-TR"/>
        </w:rPr>
        <w:t xml:space="preserve">Bankacılık Düzenleme ve Denetleme Kurulunun 28 Nisan 2022 tarih ve 10188 sayılı Kararı uyarınca kredi riskine esas tutarın hesaplanmasında yabancı para birimindeki değerlenmiş tutarları hesaplarken </w:t>
      </w:r>
      <w:r w:rsidR="008E3905" w:rsidRPr="0022511D">
        <w:rPr>
          <w:bCs/>
          <w:color w:val="auto"/>
          <w:sz w:val="20"/>
          <w:lang w:eastAsia="tr-TR"/>
        </w:rPr>
        <w:t>31 Aralık 2022</w:t>
      </w:r>
      <w:r w:rsidRPr="0022511D">
        <w:rPr>
          <w:bCs/>
          <w:color w:val="auto"/>
          <w:sz w:val="20"/>
          <w:lang w:eastAsia="tr-TR"/>
        </w:rPr>
        <w:t xml:space="preserve"> tarihine ait Merkez Bankası döviz alış kuru kullanılmıştır.</w:t>
      </w:r>
    </w:p>
    <w:p w14:paraId="482CAFAF" w14:textId="77777777" w:rsidR="00CD6C04" w:rsidRPr="0022511D" w:rsidRDefault="00CD6C04" w:rsidP="006702BE">
      <w:pPr>
        <w:pStyle w:val="BodyText"/>
        <w:widowControl w:val="0"/>
        <w:tabs>
          <w:tab w:val="clear" w:pos="0"/>
          <w:tab w:val="clear" w:pos="567"/>
          <w:tab w:val="clear" w:pos="720"/>
          <w:tab w:val="left" w:pos="7418"/>
        </w:tabs>
        <w:spacing w:line="230" w:lineRule="auto"/>
        <w:ind w:left="851" w:right="142"/>
        <w:rPr>
          <w:bCs/>
          <w:color w:val="auto"/>
          <w:sz w:val="16"/>
          <w:szCs w:val="16"/>
          <w:lang w:eastAsia="tr-TR"/>
        </w:rPr>
      </w:pPr>
    </w:p>
    <w:p w14:paraId="755C9A7F" w14:textId="77777777" w:rsidR="00CD6C04" w:rsidRPr="0022511D" w:rsidRDefault="00CD6C04" w:rsidP="006702BE">
      <w:pPr>
        <w:pStyle w:val="BodyText"/>
        <w:widowControl w:val="0"/>
        <w:numPr>
          <w:ilvl w:val="0"/>
          <w:numId w:val="18"/>
        </w:numPr>
        <w:tabs>
          <w:tab w:val="clear" w:pos="0"/>
          <w:tab w:val="clear" w:pos="567"/>
          <w:tab w:val="clear" w:pos="720"/>
          <w:tab w:val="left" w:pos="7418"/>
        </w:tabs>
        <w:spacing w:line="230" w:lineRule="auto"/>
        <w:ind w:left="1276" w:right="142" w:hanging="425"/>
        <w:rPr>
          <w:bCs/>
          <w:color w:val="auto"/>
          <w:sz w:val="20"/>
          <w:lang w:eastAsia="tr-TR"/>
        </w:rPr>
      </w:pPr>
      <w:bookmarkStart w:id="13" w:name="_Hlk102505157"/>
      <w:r w:rsidRPr="0022511D">
        <w:rPr>
          <w:bCs/>
          <w:color w:val="auto"/>
          <w:sz w:val="20"/>
          <w:lang w:eastAsia="tr-TR"/>
        </w:rPr>
        <w:t>21 Aralık 2021 tarih ve 9996 sayılı düzenleme çerçevesinde bankaların sahip oldukları menkul kıymetlerden, “Gerçeğe Uygun Değer Farkı Diğer Kapsamlı Gelire Yansıtılan Menkul Değerler” portföyünde yer alanların net değerleme farklarının negatif olması durumunda, bu farklar özkaynak tutarında dikkate alınmayabilir</w:t>
      </w:r>
      <w:bookmarkEnd w:id="13"/>
      <w:r w:rsidRPr="0022511D">
        <w:rPr>
          <w:bCs/>
          <w:color w:val="auto"/>
          <w:sz w:val="20"/>
          <w:lang w:eastAsia="tr-TR"/>
        </w:rPr>
        <w:t xml:space="preserve">. </w:t>
      </w:r>
    </w:p>
    <w:bookmarkEnd w:id="12"/>
    <w:p w14:paraId="7C9FF6BD" w14:textId="77777777" w:rsidR="00F65B0E" w:rsidRPr="0022511D" w:rsidRDefault="00F65B0E" w:rsidP="006702BE">
      <w:pPr>
        <w:pStyle w:val="ListParagraph"/>
        <w:widowControl w:val="0"/>
        <w:spacing w:line="230" w:lineRule="auto"/>
        <w:ind w:left="851"/>
        <w:jc w:val="both"/>
        <w:rPr>
          <w:bCs/>
          <w:sz w:val="16"/>
          <w:szCs w:val="16"/>
        </w:rPr>
      </w:pPr>
    </w:p>
    <w:p w14:paraId="1FC9B390" w14:textId="5FCDF648" w:rsidR="00F65B0E" w:rsidRPr="0022511D" w:rsidRDefault="00F07895" w:rsidP="006702BE">
      <w:pPr>
        <w:widowControl w:val="0"/>
        <w:spacing w:line="230" w:lineRule="auto"/>
        <w:ind w:left="851"/>
        <w:jc w:val="both"/>
        <w:rPr>
          <w:bCs/>
        </w:rPr>
      </w:pPr>
      <w:r w:rsidRPr="0022511D">
        <w:rPr>
          <w:bCs/>
        </w:rPr>
        <w:t xml:space="preserve">Son düzenlemeler dikkate alınarak </w:t>
      </w:r>
      <w:r w:rsidR="008E3905" w:rsidRPr="0022511D">
        <w:rPr>
          <w:bCs/>
        </w:rPr>
        <w:t>31 Aralık 2023</w:t>
      </w:r>
      <w:r w:rsidR="00B64CF1" w:rsidRPr="0022511D">
        <w:rPr>
          <w:bCs/>
        </w:rPr>
        <w:t xml:space="preserve"> </w:t>
      </w:r>
      <w:r w:rsidR="00F65B0E" w:rsidRPr="0022511D">
        <w:rPr>
          <w:bCs/>
        </w:rPr>
        <w:t xml:space="preserve">tarihi itibarıyla hesaplanan cari dönem özkaynak </w:t>
      </w:r>
      <w:r w:rsidR="00A843D0" w:rsidRPr="0022511D">
        <w:rPr>
          <w:bCs/>
        </w:rPr>
        <w:t xml:space="preserve">tutarı </w:t>
      </w:r>
      <w:r w:rsidR="009E4CB1" w:rsidRPr="0022511D">
        <w:rPr>
          <w:bCs/>
        </w:rPr>
        <w:t>1.092.846</w:t>
      </w:r>
      <w:r w:rsidR="00AD3C64" w:rsidRPr="0022511D">
        <w:rPr>
          <w:b/>
          <w:sz w:val="15"/>
          <w:szCs w:val="15"/>
        </w:rPr>
        <w:t xml:space="preserve"> </w:t>
      </w:r>
      <w:r w:rsidR="00F65B0E" w:rsidRPr="0022511D">
        <w:rPr>
          <w:bCs/>
        </w:rPr>
        <w:t>TL</w:t>
      </w:r>
      <w:r w:rsidR="009F4C5E" w:rsidRPr="0022511D">
        <w:rPr>
          <w:bCs/>
        </w:rPr>
        <w:t xml:space="preserve"> (</w:t>
      </w:r>
      <w:r w:rsidR="008E3905" w:rsidRPr="0022511D">
        <w:rPr>
          <w:bCs/>
        </w:rPr>
        <w:t>31 Aralık 2022</w:t>
      </w:r>
      <w:r w:rsidR="00DF3292" w:rsidRPr="0022511D">
        <w:rPr>
          <w:bCs/>
        </w:rPr>
        <w:t xml:space="preserve">: </w:t>
      </w:r>
      <w:r w:rsidR="009E4CB1" w:rsidRPr="0022511D">
        <w:rPr>
          <w:bCs/>
        </w:rPr>
        <w:t>1.496.577</w:t>
      </w:r>
      <w:r w:rsidR="003375F5" w:rsidRPr="0022511D">
        <w:rPr>
          <w:bCs/>
        </w:rPr>
        <w:t xml:space="preserve"> </w:t>
      </w:r>
      <w:r w:rsidR="00DF3292" w:rsidRPr="0022511D">
        <w:rPr>
          <w:bCs/>
        </w:rPr>
        <w:t>TL)</w:t>
      </w:r>
      <w:r w:rsidR="00F65B0E" w:rsidRPr="0022511D">
        <w:rPr>
          <w:bCs/>
        </w:rPr>
        <w:t xml:space="preserve"> sermaye </w:t>
      </w:r>
      <w:r w:rsidR="00A21055" w:rsidRPr="0022511D">
        <w:rPr>
          <w:bCs/>
        </w:rPr>
        <w:t xml:space="preserve">yeterliliği standart oranı da </w:t>
      </w:r>
      <w:r w:rsidR="002D3A45" w:rsidRPr="0022511D">
        <w:rPr>
          <w:bCs/>
        </w:rPr>
        <w:t>%</w:t>
      </w:r>
      <w:r w:rsidR="009E4CB1" w:rsidRPr="0022511D">
        <w:rPr>
          <w:bCs/>
        </w:rPr>
        <w:t>138,08</w:t>
      </w:r>
      <w:r w:rsidR="002A2C9F" w:rsidRPr="0022511D">
        <w:rPr>
          <w:bCs/>
        </w:rPr>
        <w:t>’d</w:t>
      </w:r>
      <w:r w:rsidR="007109BB" w:rsidRPr="0022511D">
        <w:rPr>
          <w:bCs/>
        </w:rPr>
        <w:t>i</w:t>
      </w:r>
      <w:r w:rsidR="002A2C9F" w:rsidRPr="0022511D">
        <w:rPr>
          <w:bCs/>
        </w:rPr>
        <w:t xml:space="preserve">r </w:t>
      </w:r>
      <w:r w:rsidR="008E3668" w:rsidRPr="0022511D">
        <w:rPr>
          <w:bCs/>
        </w:rPr>
        <w:br/>
      </w:r>
      <w:r w:rsidR="009F4C5E" w:rsidRPr="0022511D">
        <w:rPr>
          <w:bCs/>
        </w:rPr>
        <w:t>(</w:t>
      </w:r>
      <w:r w:rsidR="008E3905" w:rsidRPr="0022511D">
        <w:rPr>
          <w:bCs/>
        </w:rPr>
        <w:t>31 Aralık 2022</w:t>
      </w:r>
      <w:r w:rsidR="009F4C5E" w:rsidRPr="0022511D">
        <w:rPr>
          <w:bCs/>
        </w:rPr>
        <w:t>: %</w:t>
      </w:r>
      <w:r w:rsidR="009E4CB1" w:rsidRPr="0022511D">
        <w:rPr>
          <w:bCs/>
        </w:rPr>
        <w:t>98,79</w:t>
      </w:r>
      <w:r w:rsidR="00DF3292" w:rsidRPr="0022511D">
        <w:rPr>
          <w:bCs/>
        </w:rPr>
        <w:t>)</w:t>
      </w:r>
      <w:r w:rsidR="00F65B0E" w:rsidRPr="0022511D">
        <w:rPr>
          <w:bCs/>
        </w:rPr>
        <w:t>.</w:t>
      </w:r>
      <w:r w:rsidR="00CD6C04" w:rsidRPr="0022511D">
        <w:rPr>
          <w:bCs/>
        </w:rPr>
        <w:t xml:space="preserve"> Banka’nın sermaye yeterliliği standart oranı ilgili mevzuat ile belirlenen asgari oranın üzerinde seyretmektedir</w:t>
      </w:r>
      <w:r w:rsidRPr="0022511D">
        <w:rPr>
          <w:bCs/>
        </w:rPr>
        <w:t>.</w:t>
      </w:r>
    </w:p>
    <w:p w14:paraId="17FA5B61" w14:textId="77777777" w:rsidR="000C20B8" w:rsidRPr="0022511D" w:rsidRDefault="000C20B8" w:rsidP="006702BE">
      <w:pPr>
        <w:widowControl w:val="0"/>
        <w:spacing w:line="230" w:lineRule="auto"/>
        <w:ind w:left="851"/>
        <w:jc w:val="both"/>
        <w:rPr>
          <w:bCs/>
          <w:sz w:val="16"/>
          <w:szCs w:val="16"/>
        </w:rPr>
      </w:pPr>
    </w:p>
    <w:p w14:paraId="7A905753" w14:textId="77777777" w:rsidR="00167D71" w:rsidRPr="0022511D" w:rsidRDefault="00167D71" w:rsidP="006702BE">
      <w:pPr>
        <w:pStyle w:val="BodyText"/>
        <w:widowControl w:val="0"/>
        <w:tabs>
          <w:tab w:val="clear" w:pos="0"/>
          <w:tab w:val="clear" w:pos="567"/>
          <w:tab w:val="clear" w:pos="720"/>
        </w:tabs>
        <w:spacing w:line="230" w:lineRule="auto"/>
        <w:ind w:left="851"/>
        <w:rPr>
          <w:b/>
          <w:bCs/>
          <w:color w:val="auto"/>
          <w:sz w:val="20"/>
        </w:rPr>
      </w:pPr>
      <w:r w:rsidRPr="0022511D">
        <w:rPr>
          <w:b/>
          <w:bCs/>
          <w:color w:val="auto"/>
          <w:sz w:val="20"/>
        </w:rPr>
        <w:t>Özkayna</w:t>
      </w:r>
      <w:r w:rsidR="0044562A" w:rsidRPr="0022511D">
        <w:rPr>
          <w:b/>
          <w:bCs/>
          <w:color w:val="auto"/>
          <w:sz w:val="20"/>
        </w:rPr>
        <w:t>k kalemlerine ilişkin bilgiler:</w:t>
      </w:r>
    </w:p>
    <w:p w14:paraId="0E73091C" w14:textId="77777777" w:rsidR="002C2B9D" w:rsidRPr="0022511D" w:rsidRDefault="002C2B9D" w:rsidP="006702BE">
      <w:pPr>
        <w:pStyle w:val="BodyText"/>
        <w:widowControl w:val="0"/>
        <w:tabs>
          <w:tab w:val="clear" w:pos="0"/>
          <w:tab w:val="clear" w:pos="567"/>
          <w:tab w:val="clear" w:pos="720"/>
        </w:tabs>
        <w:spacing w:line="230" w:lineRule="auto"/>
        <w:ind w:left="851"/>
        <w:rPr>
          <w:b/>
          <w:bCs/>
          <w:color w:val="auto"/>
          <w:sz w:val="16"/>
          <w:szCs w:val="16"/>
        </w:rPr>
      </w:pPr>
    </w:p>
    <w:tbl>
      <w:tblPr>
        <w:tblW w:w="4657" w:type="pct"/>
        <w:tblInd w:w="835"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0" w:type="dxa"/>
          <w:right w:w="0" w:type="dxa"/>
        </w:tblCellMar>
        <w:tblLook w:val="0000" w:firstRow="0" w:lastRow="0" w:firstColumn="0" w:lastColumn="0" w:noHBand="0" w:noVBand="0"/>
      </w:tblPr>
      <w:tblGrid>
        <w:gridCol w:w="5078"/>
        <w:gridCol w:w="1681"/>
        <w:gridCol w:w="1681"/>
      </w:tblGrid>
      <w:tr w:rsidR="00332EBF" w:rsidRPr="0022511D" w14:paraId="7CEBFD88" w14:textId="77777777" w:rsidTr="006702BE">
        <w:trPr>
          <w:trHeight w:val="113"/>
        </w:trPr>
        <w:tc>
          <w:tcPr>
            <w:tcW w:w="3008" w:type="pct"/>
            <w:shd w:val="clear" w:color="auto" w:fill="auto"/>
            <w:vAlign w:val="bottom"/>
          </w:tcPr>
          <w:p w14:paraId="6E3137AF" w14:textId="77777777" w:rsidR="004B57DA" w:rsidRPr="0022511D" w:rsidRDefault="004B57DA" w:rsidP="006702BE">
            <w:pPr>
              <w:widowControl w:val="0"/>
              <w:spacing w:line="230" w:lineRule="auto"/>
              <w:rPr>
                <w:rFonts w:eastAsia="Arial Unicode MS"/>
                <w:b/>
                <w:bCs/>
                <w:sz w:val="14"/>
                <w:szCs w:val="14"/>
              </w:rPr>
            </w:pPr>
            <w:r w:rsidRPr="0022511D">
              <w:rPr>
                <w:rFonts w:eastAsia="Arial Unicode MS"/>
                <w:b/>
                <w:bCs/>
                <w:sz w:val="14"/>
                <w:szCs w:val="14"/>
              </w:rPr>
              <w:t> </w:t>
            </w:r>
          </w:p>
          <w:p w14:paraId="71321D79" w14:textId="77777777" w:rsidR="004B57DA" w:rsidRPr="0022511D" w:rsidRDefault="004B57DA" w:rsidP="006702BE">
            <w:pPr>
              <w:widowControl w:val="0"/>
              <w:spacing w:line="230" w:lineRule="auto"/>
              <w:ind w:left="144" w:hanging="144"/>
              <w:rPr>
                <w:rFonts w:eastAsia="Arial Unicode MS"/>
                <w:b/>
                <w:bCs/>
                <w:sz w:val="14"/>
                <w:szCs w:val="14"/>
              </w:rPr>
            </w:pPr>
            <w:r w:rsidRPr="0022511D">
              <w:rPr>
                <w:rFonts w:eastAsia="Arial Unicode MS"/>
                <w:b/>
                <w:bCs/>
                <w:sz w:val="14"/>
                <w:szCs w:val="14"/>
              </w:rPr>
              <w:t xml:space="preserve"> Çekirdek Sermaye</w:t>
            </w:r>
          </w:p>
        </w:tc>
        <w:tc>
          <w:tcPr>
            <w:tcW w:w="996" w:type="pct"/>
            <w:vAlign w:val="bottom"/>
          </w:tcPr>
          <w:p w14:paraId="2AA19030" w14:textId="77777777" w:rsidR="004B57DA" w:rsidRPr="0022511D" w:rsidRDefault="004B57DA" w:rsidP="006702BE">
            <w:pPr>
              <w:widowControl w:val="0"/>
              <w:spacing w:line="230" w:lineRule="auto"/>
              <w:ind w:right="41"/>
              <w:jc w:val="right"/>
              <w:rPr>
                <w:b/>
                <w:sz w:val="14"/>
                <w:szCs w:val="14"/>
              </w:rPr>
            </w:pPr>
            <w:r w:rsidRPr="0022511D">
              <w:rPr>
                <w:b/>
                <w:sz w:val="14"/>
                <w:szCs w:val="14"/>
              </w:rPr>
              <w:t>Cari Dönem</w:t>
            </w:r>
          </w:p>
          <w:p w14:paraId="13254434" w14:textId="77777777" w:rsidR="004B57DA" w:rsidRPr="0022511D" w:rsidRDefault="00B44B74" w:rsidP="006702BE">
            <w:pPr>
              <w:widowControl w:val="0"/>
              <w:spacing w:line="230" w:lineRule="auto"/>
              <w:ind w:right="41"/>
              <w:jc w:val="right"/>
              <w:rPr>
                <w:b/>
                <w:sz w:val="14"/>
                <w:szCs w:val="14"/>
              </w:rPr>
            </w:pPr>
            <w:r w:rsidRPr="0022511D">
              <w:rPr>
                <w:b/>
                <w:sz w:val="14"/>
                <w:szCs w:val="14"/>
              </w:rPr>
              <w:t>3</w:t>
            </w:r>
            <w:r w:rsidR="00647D3D" w:rsidRPr="0022511D">
              <w:rPr>
                <w:b/>
                <w:sz w:val="14"/>
                <w:szCs w:val="14"/>
              </w:rPr>
              <w:t>1</w:t>
            </w:r>
            <w:r w:rsidRPr="0022511D">
              <w:rPr>
                <w:b/>
                <w:sz w:val="14"/>
                <w:szCs w:val="14"/>
              </w:rPr>
              <w:t>.</w:t>
            </w:r>
            <w:r w:rsidR="00647D3D" w:rsidRPr="0022511D">
              <w:rPr>
                <w:b/>
                <w:sz w:val="14"/>
                <w:szCs w:val="14"/>
              </w:rPr>
              <w:t>12</w:t>
            </w:r>
            <w:r w:rsidRPr="0022511D">
              <w:rPr>
                <w:b/>
                <w:sz w:val="14"/>
                <w:szCs w:val="14"/>
              </w:rPr>
              <w:t>.202</w:t>
            </w:r>
            <w:r w:rsidR="00C1583E" w:rsidRPr="0022511D">
              <w:rPr>
                <w:b/>
                <w:sz w:val="14"/>
                <w:szCs w:val="14"/>
              </w:rPr>
              <w:t>3</w:t>
            </w:r>
          </w:p>
        </w:tc>
        <w:tc>
          <w:tcPr>
            <w:tcW w:w="996" w:type="pct"/>
            <w:shd w:val="clear" w:color="auto" w:fill="auto"/>
            <w:vAlign w:val="bottom"/>
          </w:tcPr>
          <w:p w14:paraId="17B62C4D" w14:textId="77777777" w:rsidR="004B57DA" w:rsidRPr="0022511D" w:rsidRDefault="00D63FD2" w:rsidP="006702BE">
            <w:pPr>
              <w:widowControl w:val="0"/>
              <w:spacing w:line="230" w:lineRule="auto"/>
              <w:ind w:right="41"/>
              <w:jc w:val="right"/>
              <w:rPr>
                <w:b/>
                <w:sz w:val="14"/>
                <w:szCs w:val="14"/>
              </w:rPr>
            </w:pPr>
            <w:r w:rsidRPr="0022511D">
              <w:rPr>
                <w:b/>
                <w:sz w:val="14"/>
                <w:szCs w:val="14"/>
              </w:rPr>
              <w:t>Ö</w:t>
            </w:r>
            <w:r w:rsidR="004B57DA" w:rsidRPr="0022511D">
              <w:rPr>
                <w:b/>
                <w:sz w:val="14"/>
                <w:szCs w:val="14"/>
              </w:rPr>
              <w:t>nceki Dönem</w:t>
            </w:r>
          </w:p>
          <w:p w14:paraId="42CE3C4C" w14:textId="77777777" w:rsidR="004B57DA" w:rsidRPr="0022511D" w:rsidRDefault="003375F5" w:rsidP="006702BE">
            <w:pPr>
              <w:widowControl w:val="0"/>
              <w:spacing w:line="230" w:lineRule="auto"/>
              <w:ind w:right="41"/>
              <w:jc w:val="right"/>
              <w:rPr>
                <w:b/>
                <w:sz w:val="14"/>
                <w:szCs w:val="14"/>
              </w:rPr>
            </w:pPr>
            <w:r w:rsidRPr="0022511D">
              <w:rPr>
                <w:b/>
                <w:sz w:val="14"/>
                <w:szCs w:val="14"/>
              </w:rPr>
              <w:t>31.12.202</w:t>
            </w:r>
            <w:r w:rsidR="004D3A73" w:rsidRPr="0022511D">
              <w:rPr>
                <w:b/>
                <w:sz w:val="14"/>
                <w:szCs w:val="14"/>
              </w:rPr>
              <w:t>2</w:t>
            </w:r>
          </w:p>
        </w:tc>
      </w:tr>
      <w:tr w:rsidR="004D3A73" w:rsidRPr="0022511D" w14:paraId="1515F0F5" w14:textId="77777777" w:rsidTr="006702BE">
        <w:tblPrEx>
          <w:tblCellMar>
            <w:left w:w="70" w:type="dxa"/>
            <w:right w:w="70" w:type="dxa"/>
          </w:tblCellMar>
        </w:tblPrEx>
        <w:trPr>
          <w:trHeight w:val="113"/>
        </w:trPr>
        <w:tc>
          <w:tcPr>
            <w:tcW w:w="3008" w:type="pct"/>
            <w:shd w:val="clear" w:color="auto" w:fill="auto"/>
            <w:vAlign w:val="bottom"/>
            <w:hideMark/>
          </w:tcPr>
          <w:p w14:paraId="046A4704" w14:textId="77777777" w:rsidR="004D3A73" w:rsidRPr="0022511D" w:rsidRDefault="004D3A73" w:rsidP="006702BE">
            <w:pPr>
              <w:widowControl w:val="0"/>
              <w:spacing w:line="230" w:lineRule="auto"/>
              <w:ind w:right="-211"/>
              <w:rPr>
                <w:sz w:val="14"/>
                <w:szCs w:val="14"/>
              </w:rPr>
            </w:pPr>
            <w:r w:rsidRPr="0022511D">
              <w:rPr>
                <w:sz w:val="14"/>
                <w:szCs w:val="14"/>
              </w:rPr>
              <w:t>Bankanın tasfiyesi halinde alacak hakkı açısından diğer tüm alacaklardan sonra gelen ödenmiş sermaye</w:t>
            </w:r>
          </w:p>
        </w:tc>
        <w:tc>
          <w:tcPr>
            <w:tcW w:w="996" w:type="pct"/>
            <w:shd w:val="clear" w:color="auto" w:fill="auto"/>
            <w:vAlign w:val="bottom"/>
          </w:tcPr>
          <w:p w14:paraId="7C331A9F" w14:textId="77777777" w:rsidR="004D3A73" w:rsidRPr="0022511D" w:rsidRDefault="00C1583E" w:rsidP="006702BE">
            <w:pPr>
              <w:widowControl w:val="0"/>
              <w:spacing w:line="230" w:lineRule="auto"/>
              <w:ind w:right="-17"/>
              <w:jc w:val="right"/>
              <w:rPr>
                <w:sz w:val="14"/>
                <w:szCs w:val="14"/>
              </w:rPr>
            </w:pPr>
            <w:r w:rsidRPr="0022511D">
              <w:rPr>
                <w:color w:val="000000"/>
                <w:sz w:val="14"/>
                <w:szCs w:val="14"/>
              </w:rPr>
              <w:t>1.500.000</w:t>
            </w:r>
          </w:p>
        </w:tc>
        <w:tc>
          <w:tcPr>
            <w:tcW w:w="996" w:type="pct"/>
            <w:shd w:val="clear" w:color="auto" w:fill="auto"/>
            <w:noWrap/>
            <w:vAlign w:val="bottom"/>
          </w:tcPr>
          <w:p w14:paraId="4F91527A" w14:textId="77777777" w:rsidR="004D3A73" w:rsidRPr="0022511D" w:rsidRDefault="004D3A73" w:rsidP="006702BE">
            <w:pPr>
              <w:widowControl w:val="0"/>
              <w:spacing w:line="230" w:lineRule="auto"/>
              <w:ind w:right="-17"/>
              <w:jc w:val="right"/>
              <w:rPr>
                <w:sz w:val="14"/>
                <w:szCs w:val="14"/>
              </w:rPr>
            </w:pPr>
            <w:r w:rsidRPr="0022511D">
              <w:rPr>
                <w:color w:val="000000"/>
                <w:sz w:val="14"/>
                <w:szCs w:val="14"/>
              </w:rPr>
              <w:t>1.500.000</w:t>
            </w:r>
          </w:p>
        </w:tc>
      </w:tr>
      <w:tr w:rsidR="00C1583E" w:rsidRPr="0022511D" w14:paraId="431472C9" w14:textId="77777777" w:rsidTr="006702BE">
        <w:tblPrEx>
          <w:tblCellMar>
            <w:left w:w="70" w:type="dxa"/>
            <w:right w:w="70" w:type="dxa"/>
          </w:tblCellMar>
        </w:tblPrEx>
        <w:trPr>
          <w:trHeight w:val="113"/>
        </w:trPr>
        <w:tc>
          <w:tcPr>
            <w:tcW w:w="3008" w:type="pct"/>
            <w:shd w:val="clear" w:color="auto" w:fill="auto"/>
            <w:vAlign w:val="bottom"/>
            <w:hideMark/>
          </w:tcPr>
          <w:p w14:paraId="05C9AA4B" w14:textId="77777777" w:rsidR="00C1583E" w:rsidRPr="0022511D" w:rsidRDefault="00C1583E" w:rsidP="006702BE">
            <w:pPr>
              <w:widowControl w:val="0"/>
              <w:spacing w:line="230" w:lineRule="auto"/>
              <w:rPr>
                <w:sz w:val="14"/>
                <w:szCs w:val="14"/>
              </w:rPr>
            </w:pPr>
            <w:r w:rsidRPr="0022511D">
              <w:rPr>
                <w:sz w:val="14"/>
                <w:szCs w:val="14"/>
              </w:rPr>
              <w:t>Hisse senedi ihraç primleri</w:t>
            </w:r>
          </w:p>
        </w:tc>
        <w:tc>
          <w:tcPr>
            <w:tcW w:w="996" w:type="pct"/>
            <w:shd w:val="clear" w:color="auto" w:fill="auto"/>
            <w:vAlign w:val="bottom"/>
          </w:tcPr>
          <w:p w14:paraId="2496B712" w14:textId="77777777" w:rsidR="00C1583E" w:rsidRPr="0022511D" w:rsidRDefault="00C1583E" w:rsidP="006702BE">
            <w:pPr>
              <w:widowControl w:val="0"/>
              <w:spacing w:line="230" w:lineRule="auto"/>
              <w:ind w:right="-17"/>
              <w:jc w:val="right"/>
              <w:rPr>
                <w:sz w:val="14"/>
                <w:szCs w:val="14"/>
              </w:rPr>
            </w:pPr>
            <w:r w:rsidRPr="0022511D">
              <w:rPr>
                <w:color w:val="000000"/>
                <w:sz w:val="14"/>
                <w:szCs w:val="14"/>
              </w:rPr>
              <w:t>-</w:t>
            </w:r>
          </w:p>
        </w:tc>
        <w:tc>
          <w:tcPr>
            <w:tcW w:w="996" w:type="pct"/>
            <w:shd w:val="clear" w:color="auto" w:fill="auto"/>
            <w:noWrap/>
            <w:vAlign w:val="bottom"/>
          </w:tcPr>
          <w:p w14:paraId="44F9ED61" w14:textId="77777777" w:rsidR="00C1583E" w:rsidRPr="0022511D" w:rsidRDefault="00C1583E" w:rsidP="006702BE">
            <w:pPr>
              <w:widowControl w:val="0"/>
              <w:spacing w:line="230" w:lineRule="auto"/>
              <w:ind w:right="-17"/>
              <w:jc w:val="right"/>
              <w:rPr>
                <w:sz w:val="14"/>
                <w:szCs w:val="14"/>
              </w:rPr>
            </w:pPr>
            <w:r w:rsidRPr="0022511D">
              <w:rPr>
                <w:color w:val="000000"/>
                <w:sz w:val="14"/>
                <w:szCs w:val="14"/>
              </w:rPr>
              <w:t>-</w:t>
            </w:r>
          </w:p>
        </w:tc>
      </w:tr>
      <w:tr w:rsidR="00C1583E" w:rsidRPr="0022511D" w14:paraId="58916C46" w14:textId="77777777" w:rsidTr="006702BE">
        <w:tblPrEx>
          <w:tblCellMar>
            <w:left w:w="70" w:type="dxa"/>
            <w:right w:w="70" w:type="dxa"/>
          </w:tblCellMar>
        </w:tblPrEx>
        <w:trPr>
          <w:trHeight w:val="113"/>
        </w:trPr>
        <w:tc>
          <w:tcPr>
            <w:tcW w:w="3008" w:type="pct"/>
            <w:shd w:val="clear" w:color="auto" w:fill="auto"/>
            <w:vAlign w:val="bottom"/>
            <w:hideMark/>
          </w:tcPr>
          <w:p w14:paraId="02846CFA" w14:textId="77777777" w:rsidR="00C1583E" w:rsidRPr="0022511D" w:rsidRDefault="00C1583E" w:rsidP="006702BE">
            <w:pPr>
              <w:widowControl w:val="0"/>
              <w:spacing w:line="230" w:lineRule="auto"/>
              <w:rPr>
                <w:sz w:val="14"/>
                <w:szCs w:val="14"/>
              </w:rPr>
            </w:pPr>
            <w:r w:rsidRPr="0022511D">
              <w:rPr>
                <w:sz w:val="14"/>
                <w:szCs w:val="14"/>
              </w:rPr>
              <w:t>Yedek akçeler</w:t>
            </w:r>
          </w:p>
        </w:tc>
        <w:tc>
          <w:tcPr>
            <w:tcW w:w="996" w:type="pct"/>
            <w:shd w:val="clear" w:color="auto" w:fill="auto"/>
            <w:vAlign w:val="bottom"/>
          </w:tcPr>
          <w:p w14:paraId="2D557223" w14:textId="77777777" w:rsidR="00C1583E" w:rsidRPr="0022511D" w:rsidRDefault="00C1583E" w:rsidP="006702BE">
            <w:pPr>
              <w:widowControl w:val="0"/>
              <w:spacing w:line="230" w:lineRule="auto"/>
              <w:ind w:right="-17"/>
              <w:jc w:val="right"/>
              <w:rPr>
                <w:sz w:val="14"/>
                <w:szCs w:val="14"/>
              </w:rPr>
            </w:pPr>
            <w:r w:rsidRPr="0022511D">
              <w:rPr>
                <w:color w:val="000000"/>
                <w:sz w:val="14"/>
                <w:szCs w:val="14"/>
              </w:rPr>
              <w:t>-</w:t>
            </w:r>
          </w:p>
        </w:tc>
        <w:tc>
          <w:tcPr>
            <w:tcW w:w="996" w:type="pct"/>
            <w:shd w:val="clear" w:color="auto" w:fill="auto"/>
            <w:noWrap/>
            <w:vAlign w:val="bottom"/>
          </w:tcPr>
          <w:p w14:paraId="42086EDA" w14:textId="77777777" w:rsidR="00C1583E" w:rsidRPr="0022511D" w:rsidRDefault="00C1583E" w:rsidP="006702BE">
            <w:pPr>
              <w:widowControl w:val="0"/>
              <w:spacing w:line="230" w:lineRule="auto"/>
              <w:ind w:right="-17"/>
              <w:jc w:val="right"/>
              <w:rPr>
                <w:sz w:val="14"/>
                <w:szCs w:val="14"/>
              </w:rPr>
            </w:pPr>
            <w:r w:rsidRPr="0022511D">
              <w:rPr>
                <w:color w:val="000000"/>
                <w:sz w:val="14"/>
                <w:szCs w:val="14"/>
              </w:rPr>
              <w:t>-</w:t>
            </w:r>
          </w:p>
        </w:tc>
      </w:tr>
      <w:tr w:rsidR="00C1583E" w:rsidRPr="0022511D" w14:paraId="1B74A45B" w14:textId="77777777" w:rsidTr="006702BE">
        <w:tblPrEx>
          <w:tblCellMar>
            <w:left w:w="70" w:type="dxa"/>
            <w:right w:w="70" w:type="dxa"/>
          </w:tblCellMar>
        </w:tblPrEx>
        <w:trPr>
          <w:trHeight w:val="113"/>
        </w:trPr>
        <w:tc>
          <w:tcPr>
            <w:tcW w:w="3008" w:type="pct"/>
            <w:shd w:val="clear" w:color="auto" w:fill="auto"/>
            <w:vAlign w:val="bottom"/>
            <w:hideMark/>
          </w:tcPr>
          <w:p w14:paraId="5DF3936B" w14:textId="77777777" w:rsidR="00C1583E" w:rsidRPr="0022511D" w:rsidRDefault="00C1583E" w:rsidP="006702BE">
            <w:pPr>
              <w:widowControl w:val="0"/>
              <w:spacing w:line="230" w:lineRule="auto"/>
              <w:rPr>
                <w:sz w:val="14"/>
                <w:szCs w:val="14"/>
              </w:rPr>
            </w:pPr>
            <w:r w:rsidRPr="0022511D">
              <w:rPr>
                <w:sz w:val="14"/>
                <w:szCs w:val="14"/>
              </w:rPr>
              <w:t>Türkiye Muhasebe Standartları (“TMS”) uyarınca özkaynaklara yansıtılan kazançlar</w:t>
            </w:r>
          </w:p>
        </w:tc>
        <w:tc>
          <w:tcPr>
            <w:tcW w:w="996" w:type="pct"/>
            <w:shd w:val="clear" w:color="auto" w:fill="auto"/>
            <w:vAlign w:val="bottom"/>
          </w:tcPr>
          <w:p w14:paraId="646B4F7A" w14:textId="77777777" w:rsidR="00C1583E" w:rsidRPr="0022511D" w:rsidRDefault="00C1583E" w:rsidP="006702BE">
            <w:pPr>
              <w:widowControl w:val="0"/>
              <w:spacing w:line="230" w:lineRule="auto"/>
              <w:ind w:right="-17"/>
              <w:jc w:val="right"/>
              <w:rPr>
                <w:sz w:val="14"/>
                <w:szCs w:val="14"/>
              </w:rPr>
            </w:pPr>
            <w:r w:rsidRPr="0022511D">
              <w:rPr>
                <w:color w:val="000000"/>
                <w:sz w:val="14"/>
                <w:szCs w:val="14"/>
              </w:rPr>
              <w:t>-</w:t>
            </w:r>
          </w:p>
        </w:tc>
        <w:tc>
          <w:tcPr>
            <w:tcW w:w="996" w:type="pct"/>
            <w:shd w:val="clear" w:color="auto" w:fill="auto"/>
            <w:noWrap/>
            <w:vAlign w:val="bottom"/>
          </w:tcPr>
          <w:p w14:paraId="03D4F2D6" w14:textId="77777777" w:rsidR="00C1583E" w:rsidRPr="0022511D" w:rsidRDefault="00C1583E" w:rsidP="006702BE">
            <w:pPr>
              <w:widowControl w:val="0"/>
              <w:spacing w:line="230" w:lineRule="auto"/>
              <w:ind w:right="-17"/>
              <w:jc w:val="right"/>
              <w:rPr>
                <w:sz w:val="14"/>
                <w:szCs w:val="14"/>
              </w:rPr>
            </w:pPr>
            <w:r w:rsidRPr="0022511D">
              <w:rPr>
                <w:color w:val="000000"/>
                <w:sz w:val="14"/>
                <w:szCs w:val="14"/>
              </w:rPr>
              <w:t>-</w:t>
            </w:r>
          </w:p>
        </w:tc>
      </w:tr>
      <w:tr w:rsidR="00C1583E" w:rsidRPr="0022511D" w14:paraId="7EFCE6E9" w14:textId="77777777" w:rsidTr="006702BE">
        <w:tblPrEx>
          <w:tblCellMar>
            <w:left w:w="70" w:type="dxa"/>
            <w:right w:w="70" w:type="dxa"/>
          </w:tblCellMar>
        </w:tblPrEx>
        <w:trPr>
          <w:trHeight w:val="113"/>
        </w:trPr>
        <w:tc>
          <w:tcPr>
            <w:tcW w:w="3008" w:type="pct"/>
            <w:shd w:val="clear" w:color="auto" w:fill="auto"/>
            <w:vAlign w:val="bottom"/>
            <w:hideMark/>
          </w:tcPr>
          <w:p w14:paraId="64D1FBC4" w14:textId="77777777" w:rsidR="00C1583E" w:rsidRPr="0022511D" w:rsidRDefault="00C1583E" w:rsidP="006702BE">
            <w:pPr>
              <w:widowControl w:val="0"/>
              <w:spacing w:line="230" w:lineRule="auto"/>
              <w:rPr>
                <w:sz w:val="14"/>
                <w:szCs w:val="14"/>
              </w:rPr>
            </w:pPr>
            <w:r w:rsidRPr="0022511D">
              <w:rPr>
                <w:sz w:val="14"/>
                <w:szCs w:val="14"/>
              </w:rPr>
              <w:t>Kâr</w:t>
            </w:r>
          </w:p>
        </w:tc>
        <w:tc>
          <w:tcPr>
            <w:tcW w:w="996" w:type="pct"/>
            <w:shd w:val="clear" w:color="auto" w:fill="auto"/>
            <w:vAlign w:val="bottom"/>
          </w:tcPr>
          <w:p w14:paraId="66B47DB2" w14:textId="77777777" w:rsidR="00C1583E" w:rsidRPr="0022511D" w:rsidRDefault="00C1583E" w:rsidP="006702BE">
            <w:pPr>
              <w:widowControl w:val="0"/>
              <w:spacing w:line="230" w:lineRule="auto"/>
              <w:ind w:right="-17"/>
              <w:jc w:val="right"/>
              <w:rPr>
                <w:sz w:val="14"/>
                <w:szCs w:val="14"/>
              </w:rPr>
            </w:pPr>
            <w:r w:rsidRPr="0022511D">
              <w:rPr>
                <w:color w:val="000000" w:themeColor="text1"/>
                <w:sz w:val="14"/>
                <w:szCs w:val="14"/>
              </w:rPr>
              <w:t>-</w:t>
            </w:r>
          </w:p>
        </w:tc>
        <w:tc>
          <w:tcPr>
            <w:tcW w:w="996" w:type="pct"/>
            <w:shd w:val="clear" w:color="auto" w:fill="auto"/>
            <w:noWrap/>
            <w:vAlign w:val="bottom"/>
          </w:tcPr>
          <w:p w14:paraId="3546FA4B" w14:textId="77777777" w:rsidR="00C1583E" w:rsidRPr="0022511D" w:rsidRDefault="00C1583E" w:rsidP="006702BE">
            <w:pPr>
              <w:widowControl w:val="0"/>
              <w:spacing w:line="230" w:lineRule="auto"/>
              <w:ind w:right="-17"/>
              <w:jc w:val="right"/>
              <w:rPr>
                <w:sz w:val="14"/>
                <w:szCs w:val="14"/>
              </w:rPr>
            </w:pPr>
            <w:r w:rsidRPr="0022511D">
              <w:rPr>
                <w:color w:val="000000" w:themeColor="text1"/>
                <w:sz w:val="14"/>
                <w:szCs w:val="14"/>
              </w:rPr>
              <w:t>-</w:t>
            </w:r>
          </w:p>
        </w:tc>
      </w:tr>
      <w:tr w:rsidR="00C1583E" w:rsidRPr="0022511D" w14:paraId="7A6477D8" w14:textId="77777777" w:rsidTr="006702BE">
        <w:tblPrEx>
          <w:tblCellMar>
            <w:left w:w="70" w:type="dxa"/>
            <w:right w:w="70" w:type="dxa"/>
          </w:tblCellMar>
        </w:tblPrEx>
        <w:trPr>
          <w:trHeight w:val="113"/>
        </w:trPr>
        <w:tc>
          <w:tcPr>
            <w:tcW w:w="3008" w:type="pct"/>
            <w:shd w:val="clear" w:color="auto" w:fill="auto"/>
            <w:vAlign w:val="bottom"/>
            <w:hideMark/>
          </w:tcPr>
          <w:p w14:paraId="4733666A" w14:textId="77777777" w:rsidR="00C1583E" w:rsidRPr="0022511D" w:rsidRDefault="00C1583E" w:rsidP="006702BE">
            <w:pPr>
              <w:widowControl w:val="0"/>
              <w:spacing w:line="230" w:lineRule="auto"/>
              <w:rPr>
                <w:sz w:val="14"/>
                <w:szCs w:val="14"/>
              </w:rPr>
            </w:pPr>
            <w:r w:rsidRPr="0022511D">
              <w:rPr>
                <w:sz w:val="14"/>
                <w:szCs w:val="14"/>
              </w:rPr>
              <w:t xml:space="preserve">      Net Dönem Karı</w:t>
            </w:r>
          </w:p>
        </w:tc>
        <w:tc>
          <w:tcPr>
            <w:tcW w:w="996" w:type="pct"/>
            <w:shd w:val="clear" w:color="auto" w:fill="auto"/>
            <w:vAlign w:val="bottom"/>
          </w:tcPr>
          <w:p w14:paraId="19ECCE65" w14:textId="77777777" w:rsidR="00C1583E" w:rsidRPr="0022511D" w:rsidRDefault="00C1583E" w:rsidP="006702BE">
            <w:pPr>
              <w:widowControl w:val="0"/>
              <w:spacing w:line="230" w:lineRule="auto"/>
              <w:ind w:right="-17"/>
              <w:jc w:val="right"/>
              <w:rPr>
                <w:sz w:val="14"/>
                <w:szCs w:val="14"/>
              </w:rPr>
            </w:pPr>
            <w:r w:rsidRPr="0022511D">
              <w:rPr>
                <w:color w:val="000000"/>
                <w:sz w:val="14"/>
                <w:szCs w:val="14"/>
              </w:rPr>
              <w:t>171.492</w:t>
            </w:r>
          </w:p>
        </w:tc>
        <w:tc>
          <w:tcPr>
            <w:tcW w:w="996" w:type="pct"/>
            <w:shd w:val="clear" w:color="auto" w:fill="auto"/>
            <w:noWrap/>
            <w:vAlign w:val="bottom"/>
          </w:tcPr>
          <w:p w14:paraId="2CB6C306" w14:textId="77777777" w:rsidR="00C1583E" w:rsidRPr="0022511D" w:rsidRDefault="00C1583E" w:rsidP="006702BE">
            <w:pPr>
              <w:widowControl w:val="0"/>
              <w:spacing w:line="230" w:lineRule="auto"/>
              <w:ind w:right="-17"/>
              <w:jc w:val="right"/>
              <w:rPr>
                <w:sz w:val="14"/>
                <w:szCs w:val="14"/>
              </w:rPr>
            </w:pPr>
            <w:r w:rsidRPr="0022511D">
              <w:rPr>
                <w:color w:val="000000"/>
                <w:sz w:val="14"/>
                <w:szCs w:val="14"/>
              </w:rPr>
              <w:t>-</w:t>
            </w:r>
          </w:p>
        </w:tc>
      </w:tr>
      <w:tr w:rsidR="00C1583E" w:rsidRPr="0022511D" w14:paraId="778856ED" w14:textId="77777777" w:rsidTr="006702BE">
        <w:tblPrEx>
          <w:tblCellMar>
            <w:left w:w="70" w:type="dxa"/>
            <w:right w:w="70" w:type="dxa"/>
          </w:tblCellMar>
        </w:tblPrEx>
        <w:trPr>
          <w:trHeight w:val="113"/>
        </w:trPr>
        <w:tc>
          <w:tcPr>
            <w:tcW w:w="3008" w:type="pct"/>
            <w:shd w:val="clear" w:color="auto" w:fill="auto"/>
            <w:vAlign w:val="bottom"/>
            <w:hideMark/>
          </w:tcPr>
          <w:p w14:paraId="7B56A249" w14:textId="77777777" w:rsidR="00C1583E" w:rsidRPr="0022511D" w:rsidRDefault="00C1583E" w:rsidP="006702BE">
            <w:pPr>
              <w:widowControl w:val="0"/>
              <w:spacing w:line="230" w:lineRule="auto"/>
              <w:rPr>
                <w:sz w:val="14"/>
                <w:szCs w:val="14"/>
              </w:rPr>
            </w:pPr>
            <w:r w:rsidRPr="0022511D">
              <w:rPr>
                <w:sz w:val="14"/>
                <w:szCs w:val="14"/>
              </w:rPr>
              <w:t xml:space="preserve">      Geçmiş Yıllar Karı</w:t>
            </w:r>
          </w:p>
        </w:tc>
        <w:tc>
          <w:tcPr>
            <w:tcW w:w="996" w:type="pct"/>
            <w:shd w:val="clear" w:color="auto" w:fill="auto"/>
            <w:vAlign w:val="bottom"/>
          </w:tcPr>
          <w:p w14:paraId="459CBE6F" w14:textId="77777777" w:rsidR="00C1583E" w:rsidRPr="0022511D" w:rsidRDefault="00C1583E" w:rsidP="006702BE">
            <w:pPr>
              <w:widowControl w:val="0"/>
              <w:spacing w:line="230" w:lineRule="auto"/>
              <w:ind w:right="-17"/>
              <w:jc w:val="right"/>
              <w:rPr>
                <w:sz w:val="14"/>
                <w:szCs w:val="14"/>
              </w:rPr>
            </w:pPr>
            <w:r w:rsidRPr="0022511D">
              <w:rPr>
                <w:color w:val="000000"/>
                <w:sz w:val="14"/>
                <w:szCs w:val="14"/>
              </w:rPr>
              <w:t>-</w:t>
            </w:r>
          </w:p>
        </w:tc>
        <w:tc>
          <w:tcPr>
            <w:tcW w:w="996" w:type="pct"/>
            <w:shd w:val="clear" w:color="auto" w:fill="auto"/>
            <w:noWrap/>
            <w:vAlign w:val="bottom"/>
          </w:tcPr>
          <w:p w14:paraId="2942822A" w14:textId="77777777" w:rsidR="00C1583E" w:rsidRPr="0022511D" w:rsidRDefault="00C1583E" w:rsidP="006702BE">
            <w:pPr>
              <w:widowControl w:val="0"/>
              <w:spacing w:line="230" w:lineRule="auto"/>
              <w:ind w:right="-17"/>
              <w:jc w:val="right"/>
              <w:rPr>
                <w:sz w:val="14"/>
                <w:szCs w:val="14"/>
              </w:rPr>
            </w:pPr>
            <w:r w:rsidRPr="0022511D">
              <w:rPr>
                <w:color w:val="000000"/>
                <w:sz w:val="14"/>
                <w:szCs w:val="14"/>
              </w:rPr>
              <w:t>-</w:t>
            </w:r>
          </w:p>
        </w:tc>
      </w:tr>
      <w:tr w:rsidR="00C1583E" w:rsidRPr="0022511D" w14:paraId="1830A85F" w14:textId="77777777" w:rsidTr="006702BE">
        <w:tblPrEx>
          <w:tblCellMar>
            <w:left w:w="70" w:type="dxa"/>
            <w:right w:w="70" w:type="dxa"/>
          </w:tblCellMar>
        </w:tblPrEx>
        <w:trPr>
          <w:trHeight w:val="113"/>
        </w:trPr>
        <w:tc>
          <w:tcPr>
            <w:tcW w:w="3008" w:type="pct"/>
            <w:shd w:val="clear" w:color="auto" w:fill="auto"/>
            <w:vAlign w:val="bottom"/>
            <w:hideMark/>
          </w:tcPr>
          <w:p w14:paraId="447BC1DA" w14:textId="77777777" w:rsidR="00C1583E" w:rsidRPr="0022511D" w:rsidRDefault="00C1583E" w:rsidP="006702BE">
            <w:pPr>
              <w:widowControl w:val="0"/>
              <w:spacing w:line="230" w:lineRule="auto"/>
              <w:ind w:left="7"/>
              <w:rPr>
                <w:sz w:val="14"/>
                <w:szCs w:val="14"/>
              </w:rPr>
            </w:pPr>
            <w:r w:rsidRPr="0022511D">
              <w:rPr>
                <w:sz w:val="14"/>
                <w:szCs w:val="14"/>
              </w:rPr>
              <w:t>İştirakler, bağlı ortaklıklar ve birlikte kontrol edilen ortaklıklardan bedelsiz olarak edinilen ve dönem kârı içerisinde muhasebeleştirilmeyen hisseler</w:t>
            </w:r>
          </w:p>
        </w:tc>
        <w:tc>
          <w:tcPr>
            <w:tcW w:w="996" w:type="pct"/>
            <w:shd w:val="clear" w:color="auto" w:fill="auto"/>
            <w:vAlign w:val="bottom"/>
          </w:tcPr>
          <w:p w14:paraId="5AC8967E" w14:textId="77777777" w:rsidR="00C1583E" w:rsidRPr="0022511D" w:rsidRDefault="00C1583E" w:rsidP="006702BE">
            <w:pPr>
              <w:widowControl w:val="0"/>
              <w:spacing w:line="230" w:lineRule="auto"/>
              <w:ind w:right="-17"/>
              <w:jc w:val="right"/>
              <w:rPr>
                <w:color w:val="000000"/>
                <w:sz w:val="14"/>
                <w:szCs w:val="14"/>
              </w:rPr>
            </w:pPr>
          </w:p>
          <w:p w14:paraId="5C4258DB" w14:textId="77777777" w:rsidR="00C1583E" w:rsidRPr="0022511D" w:rsidRDefault="00C1583E" w:rsidP="006702BE">
            <w:pPr>
              <w:widowControl w:val="0"/>
              <w:spacing w:line="230" w:lineRule="auto"/>
              <w:ind w:right="-17"/>
              <w:jc w:val="right"/>
              <w:rPr>
                <w:sz w:val="14"/>
                <w:szCs w:val="14"/>
              </w:rPr>
            </w:pPr>
            <w:r w:rsidRPr="0022511D">
              <w:rPr>
                <w:color w:val="000000"/>
                <w:sz w:val="14"/>
                <w:szCs w:val="14"/>
              </w:rPr>
              <w:t>-</w:t>
            </w:r>
          </w:p>
        </w:tc>
        <w:tc>
          <w:tcPr>
            <w:tcW w:w="996" w:type="pct"/>
            <w:shd w:val="clear" w:color="auto" w:fill="auto"/>
            <w:noWrap/>
            <w:vAlign w:val="bottom"/>
          </w:tcPr>
          <w:p w14:paraId="7857B7C6" w14:textId="77777777" w:rsidR="00C1583E" w:rsidRPr="0022511D" w:rsidRDefault="00C1583E" w:rsidP="006702BE">
            <w:pPr>
              <w:widowControl w:val="0"/>
              <w:spacing w:line="230" w:lineRule="auto"/>
              <w:ind w:right="-17"/>
              <w:jc w:val="right"/>
              <w:rPr>
                <w:color w:val="000000"/>
                <w:sz w:val="14"/>
                <w:szCs w:val="14"/>
              </w:rPr>
            </w:pPr>
          </w:p>
          <w:p w14:paraId="58322E8C" w14:textId="77777777" w:rsidR="00C1583E" w:rsidRPr="0022511D" w:rsidRDefault="00C1583E" w:rsidP="006702BE">
            <w:pPr>
              <w:widowControl w:val="0"/>
              <w:spacing w:line="230" w:lineRule="auto"/>
              <w:ind w:right="-17"/>
              <w:jc w:val="right"/>
              <w:rPr>
                <w:sz w:val="14"/>
                <w:szCs w:val="14"/>
              </w:rPr>
            </w:pPr>
            <w:r w:rsidRPr="0022511D">
              <w:rPr>
                <w:color w:val="000000"/>
                <w:sz w:val="14"/>
                <w:szCs w:val="14"/>
              </w:rPr>
              <w:t>-</w:t>
            </w:r>
          </w:p>
        </w:tc>
      </w:tr>
      <w:tr w:rsidR="004D3A73" w:rsidRPr="0022511D" w14:paraId="2070B5F6" w14:textId="77777777" w:rsidTr="006702BE">
        <w:tblPrEx>
          <w:tblCellMar>
            <w:left w:w="70" w:type="dxa"/>
            <w:right w:w="70" w:type="dxa"/>
          </w:tblCellMar>
        </w:tblPrEx>
        <w:trPr>
          <w:trHeight w:val="113"/>
        </w:trPr>
        <w:tc>
          <w:tcPr>
            <w:tcW w:w="3008" w:type="pct"/>
            <w:shd w:val="clear" w:color="auto" w:fill="auto"/>
            <w:vAlign w:val="bottom"/>
            <w:hideMark/>
          </w:tcPr>
          <w:p w14:paraId="1DB8137D" w14:textId="77777777" w:rsidR="004D3A73" w:rsidRPr="0022511D" w:rsidRDefault="004D3A73" w:rsidP="006702BE">
            <w:pPr>
              <w:widowControl w:val="0"/>
              <w:spacing w:line="230" w:lineRule="auto"/>
              <w:rPr>
                <w:b/>
                <w:bCs/>
                <w:sz w:val="14"/>
                <w:szCs w:val="14"/>
              </w:rPr>
            </w:pPr>
            <w:r w:rsidRPr="0022511D">
              <w:rPr>
                <w:b/>
                <w:bCs/>
                <w:sz w:val="14"/>
                <w:szCs w:val="14"/>
              </w:rPr>
              <w:t>İndirimler Öncesi Çekirdek Sermaye</w:t>
            </w:r>
          </w:p>
        </w:tc>
        <w:tc>
          <w:tcPr>
            <w:tcW w:w="996" w:type="pct"/>
            <w:shd w:val="clear" w:color="auto" w:fill="auto"/>
            <w:vAlign w:val="bottom"/>
          </w:tcPr>
          <w:p w14:paraId="39D0671F" w14:textId="77777777" w:rsidR="004D3A73" w:rsidRPr="0022511D" w:rsidRDefault="00C1583E" w:rsidP="006702BE">
            <w:pPr>
              <w:widowControl w:val="0"/>
              <w:spacing w:line="230" w:lineRule="auto"/>
              <w:ind w:right="-17"/>
              <w:jc w:val="right"/>
              <w:rPr>
                <w:b/>
                <w:sz w:val="14"/>
                <w:szCs w:val="14"/>
              </w:rPr>
            </w:pPr>
            <w:r w:rsidRPr="0022511D">
              <w:rPr>
                <w:b/>
                <w:sz w:val="14"/>
                <w:szCs w:val="14"/>
              </w:rPr>
              <w:t>1.671.492</w:t>
            </w:r>
          </w:p>
        </w:tc>
        <w:tc>
          <w:tcPr>
            <w:tcW w:w="996" w:type="pct"/>
            <w:shd w:val="clear" w:color="auto" w:fill="auto"/>
            <w:noWrap/>
            <w:vAlign w:val="bottom"/>
          </w:tcPr>
          <w:p w14:paraId="0B10D965" w14:textId="77777777" w:rsidR="004D3A73" w:rsidRPr="0022511D" w:rsidRDefault="004D3A73" w:rsidP="006702BE">
            <w:pPr>
              <w:widowControl w:val="0"/>
              <w:spacing w:line="230" w:lineRule="auto"/>
              <w:ind w:right="-17"/>
              <w:jc w:val="right"/>
              <w:rPr>
                <w:b/>
                <w:sz w:val="14"/>
                <w:szCs w:val="14"/>
              </w:rPr>
            </w:pPr>
            <w:r w:rsidRPr="0022511D">
              <w:rPr>
                <w:b/>
                <w:sz w:val="14"/>
                <w:szCs w:val="14"/>
              </w:rPr>
              <w:t>1.500.000</w:t>
            </w:r>
          </w:p>
        </w:tc>
      </w:tr>
      <w:tr w:rsidR="004D3A73" w:rsidRPr="0022511D" w14:paraId="2E877EF1" w14:textId="77777777" w:rsidTr="006702BE">
        <w:tblPrEx>
          <w:tblCellMar>
            <w:left w:w="70" w:type="dxa"/>
            <w:right w:w="70" w:type="dxa"/>
          </w:tblCellMar>
        </w:tblPrEx>
        <w:trPr>
          <w:trHeight w:val="113"/>
        </w:trPr>
        <w:tc>
          <w:tcPr>
            <w:tcW w:w="3008" w:type="pct"/>
            <w:shd w:val="clear" w:color="auto" w:fill="auto"/>
            <w:vAlign w:val="bottom"/>
            <w:hideMark/>
          </w:tcPr>
          <w:p w14:paraId="1F014FAC" w14:textId="77777777" w:rsidR="004D3A73" w:rsidRPr="0022511D" w:rsidRDefault="004D3A73" w:rsidP="006702BE">
            <w:pPr>
              <w:widowControl w:val="0"/>
              <w:spacing w:line="230" w:lineRule="auto"/>
              <w:rPr>
                <w:b/>
                <w:bCs/>
                <w:sz w:val="14"/>
                <w:szCs w:val="14"/>
              </w:rPr>
            </w:pPr>
            <w:r w:rsidRPr="0022511D">
              <w:rPr>
                <w:b/>
                <w:bCs/>
                <w:sz w:val="14"/>
                <w:szCs w:val="14"/>
              </w:rPr>
              <w:t>Çekirdek Sermayeden Yapılacak İndirimler</w:t>
            </w:r>
          </w:p>
        </w:tc>
        <w:tc>
          <w:tcPr>
            <w:tcW w:w="996" w:type="pct"/>
            <w:shd w:val="clear" w:color="auto" w:fill="auto"/>
            <w:vAlign w:val="bottom"/>
          </w:tcPr>
          <w:p w14:paraId="105A40E5" w14:textId="77777777" w:rsidR="004D3A73" w:rsidRPr="0022511D" w:rsidRDefault="00F503D3" w:rsidP="006702BE">
            <w:pPr>
              <w:widowControl w:val="0"/>
              <w:spacing w:line="230" w:lineRule="auto"/>
              <w:ind w:right="-17"/>
              <w:jc w:val="right"/>
              <w:rPr>
                <w:b/>
                <w:sz w:val="14"/>
                <w:szCs w:val="14"/>
              </w:rPr>
            </w:pPr>
            <w:r w:rsidRPr="0022511D">
              <w:rPr>
                <w:b/>
                <w:sz w:val="14"/>
                <w:szCs w:val="14"/>
              </w:rPr>
              <w:t>-</w:t>
            </w:r>
          </w:p>
        </w:tc>
        <w:tc>
          <w:tcPr>
            <w:tcW w:w="996" w:type="pct"/>
            <w:shd w:val="clear" w:color="auto" w:fill="auto"/>
            <w:noWrap/>
            <w:vAlign w:val="bottom"/>
          </w:tcPr>
          <w:p w14:paraId="717848A3" w14:textId="77777777" w:rsidR="004D3A73" w:rsidRPr="0022511D" w:rsidRDefault="004D3A73" w:rsidP="006702BE">
            <w:pPr>
              <w:widowControl w:val="0"/>
              <w:spacing w:line="230" w:lineRule="auto"/>
              <w:ind w:right="-17"/>
              <w:jc w:val="right"/>
              <w:rPr>
                <w:b/>
                <w:sz w:val="14"/>
                <w:szCs w:val="14"/>
              </w:rPr>
            </w:pPr>
            <w:r w:rsidRPr="0022511D">
              <w:rPr>
                <w:b/>
                <w:sz w:val="14"/>
                <w:szCs w:val="14"/>
              </w:rPr>
              <w:t>3.423</w:t>
            </w:r>
          </w:p>
        </w:tc>
      </w:tr>
      <w:tr w:rsidR="004D3A73" w:rsidRPr="0022511D" w14:paraId="53D3458E" w14:textId="77777777" w:rsidTr="006702BE">
        <w:tblPrEx>
          <w:tblCellMar>
            <w:left w:w="70" w:type="dxa"/>
            <w:right w:w="70" w:type="dxa"/>
          </w:tblCellMar>
        </w:tblPrEx>
        <w:trPr>
          <w:trHeight w:val="113"/>
        </w:trPr>
        <w:tc>
          <w:tcPr>
            <w:tcW w:w="3008" w:type="pct"/>
            <w:shd w:val="clear" w:color="auto" w:fill="auto"/>
            <w:vAlign w:val="bottom"/>
          </w:tcPr>
          <w:p w14:paraId="1F1DA26B" w14:textId="77777777" w:rsidR="004D3A73" w:rsidRPr="0022511D" w:rsidRDefault="004D3A73" w:rsidP="006702BE">
            <w:pPr>
              <w:widowControl w:val="0"/>
              <w:spacing w:line="230" w:lineRule="auto"/>
              <w:rPr>
                <w:sz w:val="14"/>
                <w:szCs w:val="14"/>
              </w:rPr>
            </w:pPr>
            <w:r w:rsidRPr="0022511D">
              <w:rPr>
                <w:sz w:val="14"/>
                <w:szCs w:val="14"/>
              </w:rPr>
              <w:t>Bankaların Özkaynaklarına İlişkin Yönetmeliğin 9 uncu maddesinin birinci fıkrasının (i) bendi uyarınca hesaplanan değerleme ayarlamaları</w:t>
            </w:r>
          </w:p>
        </w:tc>
        <w:tc>
          <w:tcPr>
            <w:tcW w:w="996" w:type="pct"/>
            <w:shd w:val="clear" w:color="auto" w:fill="auto"/>
            <w:vAlign w:val="bottom"/>
          </w:tcPr>
          <w:p w14:paraId="4EECA58F" w14:textId="77777777" w:rsidR="004D3A73" w:rsidRPr="0022511D" w:rsidRDefault="004D3A73" w:rsidP="006702BE">
            <w:pPr>
              <w:widowControl w:val="0"/>
              <w:spacing w:line="230" w:lineRule="auto"/>
              <w:ind w:right="-17"/>
              <w:jc w:val="right"/>
              <w:rPr>
                <w:sz w:val="14"/>
                <w:szCs w:val="14"/>
              </w:rPr>
            </w:pPr>
            <w:r w:rsidRPr="0022511D">
              <w:rPr>
                <w:sz w:val="14"/>
                <w:szCs w:val="14"/>
              </w:rPr>
              <w:t>-</w:t>
            </w:r>
          </w:p>
        </w:tc>
        <w:tc>
          <w:tcPr>
            <w:tcW w:w="996" w:type="pct"/>
            <w:shd w:val="clear" w:color="auto" w:fill="auto"/>
            <w:noWrap/>
            <w:vAlign w:val="bottom"/>
          </w:tcPr>
          <w:p w14:paraId="67982BC0" w14:textId="77777777" w:rsidR="004D3A73" w:rsidRPr="0022511D" w:rsidRDefault="004D3A73" w:rsidP="006702BE">
            <w:pPr>
              <w:widowControl w:val="0"/>
              <w:spacing w:line="230" w:lineRule="auto"/>
              <w:ind w:right="-17"/>
              <w:jc w:val="right"/>
              <w:rPr>
                <w:sz w:val="14"/>
                <w:szCs w:val="14"/>
              </w:rPr>
            </w:pPr>
            <w:r w:rsidRPr="0022511D">
              <w:rPr>
                <w:sz w:val="14"/>
                <w:szCs w:val="14"/>
              </w:rPr>
              <w:t>-</w:t>
            </w:r>
          </w:p>
        </w:tc>
      </w:tr>
      <w:tr w:rsidR="004D3A73" w:rsidRPr="0022511D" w14:paraId="3CCD2609" w14:textId="77777777" w:rsidTr="006702BE">
        <w:tblPrEx>
          <w:tblCellMar>
            <w:left w:w="70" w:type="dxa"/>
            <w:right w:w="70" w:type="dxa"/>
          </w:tblCellMar>
        </w:tblPrEx>
        <w:trPr>
          <w:trHeight w:val="113"/>
        </w:trPr>
        <w:tc>
          <w:tcPr>
            <w:tcW w:w="3008" w:type="pct"/>
            <w:shd w:val="clear" w:color="auto" w:fill="auto"/>
            <w:vAlign w:val="bottom"/>
            <w:hideMark/>
          </w:tcPr>
          <w:p w14:paraId="6B204C7F" w14:textId="77777777" w:rsidR="004D3A73" w:rsidRPr="0022511D" w:rsidRDefault="004D3A73" w:rsidP="006702BE">
            <w:pPr>
              <w:widowControl w:val="0"/>
              <w:spacing w:line="230" w:lineRule="auto"/>
              <w:ind w:left="16"/>
              <w:rPr>
                <w:sz w:val="14"/>
                <w:szCs w:val="14"/>
              </w:rPr>
            </w:pPr>
            <w:r w:rsidRPr="0022511D">
              <w:rPr>
                <w:sz w:val="14"/>
                <w:szCs w:val="14"/>
              </w:rPr>
              <w:t xml:space="preserve">Net dönem zararı ile geçmiş yıllar zararı toplamının yedek akçelerle karşılanamayan kısmı ile TMS uyarınca özkaynaklara yansıtılan kayıplar </w:t>
            </w:r>
          </w:p>
        </w:tc>
        <w:tc>
          <w:tcPr>
            <w:tcW w:w="996" w:type="pct"/>
            <w:shd w:val="clear" w:color="auto" w:fill="auto"/>
            <w:vAlign w:val="bottom"/>
          </w:tcPr>
          <w:p w14:paraId="5123A443" w14:textId="5E03AB28" w:rsidR="004D3A73" w:rsidRPr="0022511D" w:rsidRDefault="00C1583E" w:rsidP="006702BE">
            <w:pPr>
              <w:widowControl w:val="0"/>
              <w:spacing w:line="230" w:lineRule="auto"/>
              <w:ind w:right="-17"/>
              <w:jc w:val="right"/>
              <w:rPr>
                <w:sz w:val="14"/>
                <w:szCs w:val="14"/>
              </w:rPr>
            </w:pPr>
            <w:r w:rsidRPr="0022511D">
              <w:rPr>
                <w:sz w:val="14"/>
                <w:szCs w:val="14"/>
              </w:rPr>
              <w:t>2.969</w:t>
            </w:r>
          </w:p>
        </w:tc>
        <w:tc>
          <w:tcPr>
            <w:tcW w:w="996" w:type="pct"/>
            <w:shd w:val="clear" w:color="auto" w:fill="auto"/>
            <w:noWrap/>
            <w:vAlign w:val="bottom"/>
          </w:tcPr>
          <w:p w14:paraId="5F618F8E" w14:textId="77777777" w:rsidR="004D3A73" w:rsidRPr="0022511D" w:rsidRDefault="004D3A73" w:rsidP="006702BE">
            <w:pPr>
              <w:widowControl w:val="0"/>
              <w:spacing w:line="230" w:lineRule="auto"/>
              <w:ind w:right="-17"/>
              <w:jc w:val="right"/>
              <w:rPr>
                <w:sz w:val="14"/>
                <w:szCs w:val="14"/>
              </w:rPr>
            </w:pPr>
            <w:r w:rsidRPr="0022511D">
              <w:rPr>
                <w:sz w:val="14"/>
                <w:szCs w:val="14"/>
              </w:rPr>
              <w:t>1.876</w:t>
            </w:r>
          </w:p>
        </w:tc>
      </w:tr>
      <w:tr w:rsidR="004D3A73" w:rsidRPr="0022511D" w14:paraId="58BF8A66" w14:textId="77777777" w:rsidTr="006702BE">
        <w:tblPrEx>
          <w:tblCellMar>
            <w:left w:w="70" w:type="dxa"/>
            <w:right w:w="70" w:type="dxa"/>
          </w:tblCellMar>
        </w:tblPrEx>
        <w:trPr>
          <w:trHeight w:val="113"/>
        </w:trPr>
        <w:tc>
          <w:tcPr>
            <w:tcW w:w="3008" w:type="pct"/>
            <w:shd w:val="clear" w:color="auto" w:fill="auto"/>
            <w:vAlign w:val="bottom"/>
            <w:hideMark/>
          </w:tcPr>
          <w:p w14:paraId="2538ECE1" w14:textId="77777777" w:rsidR="004D3A73" w:rsidRPr="0022511D" w:rsidRDefault="004D3A73" w:rsidP="006702BE">
            <w:pPr>
              <w:widowControl w:val="0"/>
              <w:spacing w:line="230" w:lineRule="auto"/>
              <w:rPr>
                <w:sz w:val="14"/>
                <w:szCs w:val="14"/>
              </w:rPr>
            </w:pPr>
            <w:r w:rsidRPr="0022511D">
              <w:rPr>
                <w:sz w:val="14"/>
                <w:szCs w:val="14"/>
              </w:rPr>
              <w:t xml:space="preserve">Faaliyet kiralaması geliştirme maliyetleri </w:t>
            </w:r>
          </w:p>
        </w:tc>
        <w:tc>
          <w:tcPr>
            <w:tcW w:w="996" w:type="pct"/>
            <w:shd w:val="clear" w:color="auto" w:fill="auto"/>
            <w:vAlign w:val="bottom"/>
          </w:tcPr>
          <w:p w14:paraId="13E443C4" w14:textId="77777777" w:rsidR="004D3A73" w:rsidRPr="0022511D" w:rsidRDefault="00C1583E" w:rsidP="006702BE">
            <w:pPr>
              <w:widowControl w:val="0"/>
              <w:spacing w:line="230" w:lineRule="auto"/>
              <w:ind w:right="-17"/>
              <w:jc w:val="right"/>
              <w:rPr>
                <w:sz w:val="14"/>
                <w:szCs w:val="14"/>
              </w:rPr>
            </w:pPr>
            <w:r w:rsidRPr="0022511D">
              <w:rPr>
                <w:sz w:val="14"/>
                <w:szCs w:val="14"/>
              </w:rPr>
              <w:t>-</w:t>
            </w:r>
          </w:p>
        </w:tc>
        <w:tc>
          <w:tcPr>
            <w:tcW w:w="996" w:type="pct"/>
            <w:shd w:val="clear" w:color="auto" w:fill="auto"/>
            <w:noWrap/>
            <w:vAlign w:val="bottom"/>
          </w:tcPr>
          <w:p w14:paraId="37086961" w14:textId="77777777" w:rsidR="004D3A73" w:rsidRPr="0022511D" w:rsidRDefault="004D3A73" w:rsidP="006702BE">
            <w:pPr>
              <w:widowControl w:val="0"/>
              <w:spacing w:line="230" w:lineRule="auto"/>
              <w:ind w:right="-17"/>
              <w:jc w:val="right"/>
              <w:rPr>
                <w:sz w:val="14"/>
                <w:szCs w:val="14"/>
              </w:rPr>
            </w:pPr>
            <w:r w:rsidRPr="0022511D">
              <w:rPr>
                <w:sz w:val="14"/>
                <w:szCs w:val="14"/>
              </w:rPr>
              <w:t>-</w:t>
            </w:r>
          </w:p>
        </w:tc>
      </w:tr>
      <w:tr w:rsidR="004D3A73" w:rsidRPr="0022511D" w14:paraId="5E6C8777" w14:textId="77777777" w:rsidTr="006702BE">
        <w:tblPrEx>
          <w:tblCellMar>
            <w:left w:w="70" w:type="dxa"/>
            <w:right w:w="70" w:type="dxa"/>
          </w:tblCellMar>
        </w:tblPrEx>
        <w:trPr>
          <w:trHeight w:val="113"/>
        </w:trPr>
        <w:tc>
          <w:tcPr>
            <w:tcW w:w="3008" w:type="pct"/>
            <w:shd w:val="clear" w:color="auto" w:fill="auto"/>
            <w:vAlign w:val="bottom"/>
            <w:hideMark/>
          </w:tcPr>
          <w:p w14:paraId="472D54EE" w14:textId="77777777" w:rsidR="004D3A73" w:rsidRPr="0022511D" w:rsidRDefault="004D3A73" w:rsidP="006702BE">
            <w:pPr>
              <w:widowControl w:val="0"/>
              <w:spacing w:line="230" w:lineRule="auto"/>
              <w:ind w:left="80" w:hanging="80"/>
              <w:rPr>
                <w:sz w:val="14"/>
                <w:szCs w:val="14"/>
              </w:rPr>
            </w:pPr>
            <w:r w:rsidRPr="0022511D">
              <w:rPr>
                <w:sz w:val="14"/>
                <w:szCs w:val="14"/>
              </w:rPr>
              <w:t>İlgili ertelenmiş vergi yükümlülüğü ile mahsup edildikten sonra kalan şerefiye</w:t>
            </w:r>
          </w:p>
        </w:tc>
        <w:tc>
          <w:tcPr>
            <w:tcW w:w="996" w:type="pct"/>
            <w:shd w:val="clear" w:color="auto" w:fill="auto"/>
            <w:vAlign w:val="bottom"/>
          </w:tcPr>
          <w:p w14:paraId="311FFB30" w14:textId="77777777" w:rsidR="004D3A73" w:rsidRPr="0022511D" w:rsidRDefault="00C1583E" w:rsidP="006702BE">
            <w:pPr>
              <w:widowControl w:val="0"/>
              <w:spacing w:line="230" w:lineRule="auto"/>
              <w:ind w:right="-17"/>
              <w:jc w:val="right"/>
              <w:rPr>
                <w:sz w:val="14"/>
                <w:szCs w:val="14"/>
              </w:rPr>
            </w:pPr>
            <w:r w:rsidRPr="0022511D">
              <w:rPr>
                <w:sz w:val="14"/>
                <w:szCs w:val="14"/>
              </w:rPr>
              <w:t>552.262</w:t>
            </w:r>
          </w:p>
        </w:tc>
        <w:tc>
          <w:tcPr>
            <w:tcW w:w="996" w:type="pct"/>
            <w:shd w:val="clear" w:color="auto" w:fill="auto"/>
            <w:noWrap/>
            <w:vAlign w:val="bottom"/>
          </w:tcPr>
          <w:p w14:paraId="32F43A47" w14:textId="77777777" w:rsidR="004D3A73" w:rsidRPr="0022511D" w:rsidRDefault="004D3A73" w:rsidP="006702BE">
            <w:pPr>
              <w:widowControl w:val="0"/>
              <w:spacing w:line="230" w:lineRule="auto"/>
              <w:ind w:right="-17"/>
              <w:jc w:val="right"/>
              <w:rPr>
                <w:sz w:val="14"/>
                <w:szCs w:val="14"/>
              </w:rPr>
            </w:pPr>
            <w:r w:rsidRPr="0022511D">
              <w:rPr>
                <w:sz w:val="14"/>
                <w:szCs w:val="14"/>
              </w:rPr>
              <w:t>-</w:t>
            </w:r>
          </w:p>
        </w:tc>
      </w:tr>
      <w:tr w:rsidR="004D3A73" w:rsidRPr="0022511D" w14:paraId="07840CD0" w14:textId="77777777" w:rsidTr="006702BE">
        <w:tblPrEx>
          <w:tblCellMar>
            <w:left w:w="70" w:type="dxa"/>
            <w:right w:w="70" w:type="dxa"/>
          </w:tblCellMar>
        </w:tblPrEx>
        <w:trPr>
          <w:trHeight w:val="113"/>
        </w:trPr>
        <w:tc>
          <w:tcPr>
            <w:tcW w:w="3008" w:type="pct"/>
            <w:shd w:val="clear" w:color="auto" w:fill="auto"/>
            <w:vAlign w:val="bottom"/>
          </w:tcPr>
          <w:p w14:paraId="0495B9A0" w14:textId="77777777" w:rsidR="004D3A73" w:rsidRPr="0022511D" w:rsidRDefault="004D3A73" w:rsidP="006702BE">
            <w:pPr>
              <w:widowControl w:val="0"/>
              <w:spacing w:line="230" w:lineRule="auto"/>
              <w:ind w:left="-2"/>
              <w:rPr>
                <w:sz w:val="14"/>
                <w:szCs w:val="14"/>
              </w:rPr>
            </w:pPr>
            <w:r w:rsidRPr="0022511D">
              <w:rPr>
                <w:sz w:val="14"/>
                <w:szCs w:val="14"/>
              </w:rPr>
              <w:t>İpotek hizmeti sunma hakları hariç olmak üzere ilgili ertelenmiş vergi yükümlülüğü ile mahsup edildikten sonra kalan diğer maddi olmayan duran varlıklar</w:t>
            </w:r>
          </w:p>
        </w:tc>
        <w:tc>
          <w:tcPr>
            <w:tcW w:w="996" w:type="pct"/>
            <w:shd w:val="clear" w:color="auto" w:fill="auto"/>
            <w:vAlign w:val="bottom"/>
          </w:tcPr>
          <w:p w14:paraId="7EFED6FC" w14:textId="77777777" w:rsidR="004D3A73" w:rsidRPr="0022511D" w:rsidRDefault="00C1583E" w:rsidP="006702BE">
            <w:pPr>
              <w:widowControl w:val="0"/>
              <w:spacing w:line="230" w:lineRule="auto"/>
              <w:ind w:right="-17"/>
              <w:jc w:val="right"/>
              <w:rPr>
                <w:sz w:val="14"/>
                <w:szCs w:val="14"/>
              </w:rPr>
            </w:pPr>
            <w:r w:rsidRPr="0022511D">
              <w:rPr>
                <w:sz w:val="14"/>
                <w:szCs w:val="14"/>
              </w:rPr>
              <w:t>23.415</w:t>
            </w:r>
          </w:p>
        </w:tc>
        <w:tc>
          <w:tcPr>
            <w:tcW w:w="996" w:type="pct"/>
            <w:shd w:val="clear" w:color="auto" w:fill="auto"/>
            <w:noWrap/>
            <w:vAlign w:val="bottom"/>
          </w:tcPr>
          <w:p w14:paraId="118A73AA" w14:textId="77777777" w:rsidR="004D3A73" w:rsidRPr="0022511D" w:rsidRDefault="004D3A73" w:rsidP="006702BE">
            <w:pPr>
              <w:widowControl w:val="0"/>
              <w:spacing w:line="230" w:lineRule="auto"/>
              <w:ind w:right="-17"/>
              <w:jc w:val="right"/>
              <w:rPr>
                <w:sz w:val="14"/>
                <w:szCs w:val="14"/>
              </w:rPr>
            </w:pPr>
            <w:r w:rsidRPr="0022511D">
              <w:rPr>
                <w:sz w:val="14"/>
                <w:szCs w:val="14"/>
              </w:rPr>
              <w:t>-</w:t>
            </w:r>
          </w:p>
        </w:tc>
      </w:tr>
      <w:tr w:rsidR="004D3A73" w:rsidRPr="0022511D" w14:paraId="073524F9" w14:textId="77777777" w:rsidTr="006702BE">
        <w:tblPrEx>
          <w:tblCellMar>
            <w:left w:w="70" w:type="dxa"/>
            <w:right w:w="70" w:type="dxa"/>
          </w:tblCellMar>
        </w:tblPrEx>
        <w:trPr>
          <w:trHeight w:val="113"/>
        </w:trPr>
        <w:tc>
          <w:tcPr>
            <w:tcW w:w="3008" w:type="pct"/>
            <w:shd w:val="clear" w:color="auto" w:fill="auto"/>
            <w:vAlign w:val="bottom"/>
          </w:tcPr>
          <w:p w14:paraId="6FEC490C" w14:textId="77777777" w:rsidR="004D3A73" w:rsidRPr="0022511D" w:rsidRDefault="004D3A73" w:rsidP="006702BE">
            <w:pPr>
              <w:widowControl w:val="0"/>
              <w:spacing w:line="230" w:lineRule="auto"/>
              <w:ind w:left="-2"/>
              <w:rPr>
                <w:sz w:val="14"/>
                <w:szCs w:val="14"/>
              </w:rPr>
            </w:pPr>
            <w:r w:rsidRPr="0022511D">
              <w:rPr>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96" w:type="pct"/>
            <w:vAlign w:val="bottom"/>
          </w:tcPr>
          <w:p w14:paraId="56BB481F" w14:textId="77777777" w:rsidR="004D3A73" w:rsidRPr="0022511D" w:rsidRDefault="004D3A73" w:rsidP="006702BE">
            <w:pPr>
              <w:widowControl w:val="0"/>
              <w:spacing w:line="230" w:lineRule="auto"/>
              <w:ind w:right="-17"/>
              <w:jc w:val="right"/>
              <w:rPr>
                <w:sz w:val="14"/>
                <w:szCs w:val="14"/>
              </w:rPr>
            </w:pPr>
          </w:p>
          <w:p w14:paraId="69CAA35A" w14:textId="77777777" w:rsidR="004D3A73" w:rsidRPr="0022511D" w:rsidRDefault="004D3A73" w:rsidP="006702BE">
            <w:pPr>
              <w:widowControl w:val="0"/>
              <w:spacing w:line="230" w:lineRule="auto"/>
              <w:ind w:right="-17"/>
              <w:jc w:val="right"/>
              <w:rPr>
                <w:sz w:val="14"/>
                <w:szCs w:val="14"/>
              </w:rPr>
            </w:pPr>
          </w:p>
          <w:p w14:paraId="1DE9A896" w14:textId="77777777" w:rsidR="004D3A73" w:rsidRPr="0022511D" w:rsidRDefault="004D3A73" w:rsidP="006702BE">
            <w:pPr>
              <w:widowControl w:val="0"/>
              <w:spacing w:line="230" w:lineRule="auto"/>
              <w:ind w:right="-17"/>
              <w:jc w:val="right"/>
              <w:rPr>
                <w:sz w:val="14"/>
                <w:szCs w:val="14"/>
              </w:rPr>
            </w:pPr>
            <w:r w:rsidRPr="0022511D">
              <w:rPr>
                <w:sz w:val="14"/>
                <w:szCs w:val="14"/>
              </w:rPr>
              <w:t>-</w:t>
            </w:r>
          </w:p>
        </w:tc>
        <w:tc>
          <w:tcPr>
            <w:tcW w:w="996" w:type="pct"/>
            <w:shd w:val="clear" w:color="auto" w:fill="auto"/>
            <w:noWrap/>
            <w:vAlign w:val="bottom"/>
          </w:tcPr>
          <w:p w14:paraId="27F543C2" w14:textId="77777777" w:rsidR="004D3A73" w:rsidRPr="0022511D" w:rsidRDefault="004D3A73" w:rsidP="006702BE">
            <w:pPr>
              <w:widowControl w:val="0"/>
              <w:spacing w:line="230" w:lineRule="auto"/>
              <w:ind w:right="-17"/>
              <w:jc w:val="right"/>
              <w:rPr>
                <w:sz w:val="14"/>
                <w:szCs w:val="14"/>
              </w:rPr>
            </w:pPr>
            <w:r w:rsidRPr="0022511D">
              <w:rPr>
                <w:sz w:val="14"/>
                <w:szCs w:val="14"/>
              </w:rPr>
              <w:t>1.547</w:t>
            </w:r>
          </w:p>
        </w:tc>
      </w:tr>
      <w:tr w:rsidR="004D3A73" w:rsidRPr="0022511D" w14:paraId="6F60E9E2" w14:textId="77777777" w:rsidTr="006702BE">
        <w:tblPrEx>
          <w:tblCellMar>
            <w:left w:w="70" w:type="dxa"/>
            <w:right w:w="70" w:type="dxa"/>
          </w:tblCellMar>
        </w:tblPrEx>
        <w:trPr>
          <w:trHeight w:val="113"/>
        </w:trPr>
        <w:tc>
          <w:tcPr>
            <w:tcW w:w="3008" w:type="pct"/>
            <w:shd w:val="clear" w:color="auto" w:fill="auto"/>
            <w:vAlign w:val="bottom"/>
          </w:tcPr>
          <w:p w14:paraId="1CD8207A" w14:textId="77777777" w:rsidR="004D3A73" w:rsidRPr="0022511D" w:rsidRDefault="004D3A73" w:rsidP="006702BE">
            <w:pPr>
              <w:widowControl w:val="0"/>
              <w:spacing w:line="230" w:lineRule="auto"/>
              <w:ind w:left="7" w:hanging="9"/>
              <w:rPr>
                <w:sz w:val="14"/>
                <w:szCs w:val="14"/>
              </w:rPr>
            </w:pPr>
            <w:r w:rsidRPr="0022511D">
              <w:rPr>
                <w:sz w:val="14"/>
                <w:szCs w:val="14"/>
              </w:rPr>
              <w:t>Gerçeğe uygun değeri üzerinden izlenmeyen varlık veya yükümlülüklerin nakit akış riskinden korunma işlemine konu edilmesi halinde ortaya çıkan farklar</w:t>
            </w:r>
          </w:p>
        </w:tc>
        <w:tc>
          <w:tcPr>
            <w:tcW w:w="996" w:type="pct"/>
            <w:vAlign w:val="bottom"/>
          </w:tcPr>
          <w:p w14:paraId="2A62AEC1" w14:textId="77777777" w:rsidR="004D3A73" w:rsidRPr="0022511D" w:rsidRDefault="004D3A73" w:rsidP="006702BE">
            <w:pPr>
              <w:widowControl w:val="0"/>
              <w:spacing w:line="230" w:lineRule="auto"/>
              <w:ind w:right="-17"/>
              <w:jc w:val="right"/>
              <w:rPr>
                <w:sz w:val="14"/>
                <w:szCs w:val="14"/>
              </w:rPr>
            </w:pPr>
          </w:p>
          <w:p w14:paraId="26D6F210" w14:textId="77777777" w:rsidR="004D3A73" w:rsidRPr="0022511D" w:rsidRDefault="004D3A73" w:rsidP="006702BE">
            <w:pPr>
              <w:widowControl w:val="0"/>
              <w:spacing w:line="230" w:lineRule="auto"/>
              <w:ind w:right="-17"/>
              <w:jc w:val="right"/>
              <w:rPr>
                <w:sz w:val="14"/>
                <w:szCs w:val="14"/>
              </w:rPr>
            </w:pPr>
            <w:r w:rsidRPr="0022511D">
              <w:rPr>
                <w:sz w:val="14"/>
                <w:szCs w:val="14"/>
              </w:rPr>
              <w:t>-</w:t>
            </w:r>
          </w:p>
        </w:tc>
        <w:tc>
          <w:tcPr>
            <w:tcW w:w="996" w:type="pct"/>
            <w:shd w:val="clear" w:color="auto" w:fill="auto"/>
            <w:noWrap/>
            <w:vAlign w:val="bottom"/>
          </w:tcPr>
          <w:p w14:paraId="1F112263" w14:textId="77777777" w:rsidR="004D3A73" w:rsidRPr="0022511D" w:rsidRDefault="004D3A73" w:rsidP="006702BE">
            <w:pPr>
              <w:widowControl w:val="0"/>
              <w:spacing w:line="230" w:lineRule="auto"/>
              <w:ind w:right="-17"/>
              <w:jc w:val="right"/>
              <w:rPr>
                <w:sz w:val="14"/>
                <w:szCs w:val="14"/>
              </w:rPr>
            </w:pPr>
            <w:r w:rsidRPr="0022511D">
              <w:rPr>
                <w:sz w:val="14"/>
                <w:szCs w:val="14"/>
              </w:rPr>
              <w:t>-</w:t>
            </w:r>
          </w:p>
        </w:tc>
      </w:tr>
      <w:tr w:rsidR="004D3A73" w:rsidRPr="0022511D" w14:paraId="29846477" w14:textId="77777777" w:rsidTr="006702BE">
        <w:tblPrEx>
          <w:tblCellMar>
            <w:left w:w="70" w:type="dxa"/>
            <w:right w:w="70" w:type="dxa"/>
          </w:tblCellMar>
        </w:tblPrEx>
        <w:trPr>
          <w:trHeight w:val="113"/>
        </w:trPr>
        <w:tc>
          <w:tcPr>
            <w:tcW w:w="3008" w:type="pct"/>
            <w:shd w:val="clear" w:color="auto" w:fill="auto"/>
            <w:vAlign w:val="bottom"/>
          </w:tcPr>
          <w:p w14:paraId="73F96C99" w14:textId="77777777" w:rsidR="004D3A73" w:rsidRPr="0022511D" w:rsidRDefault="004D3A73" w:rsidP="006702BE">
            <w:pPr>
              <w:widowControl w:val="0"/>
              <w:spacing w:line="230" w:lineRule="auto"/>
              <w:ind w:left="7" w:hanging="9"/>
              <w:rPr>
                <w:sz w:val="14"/>
                <w:szCs w:val="14"/>
              </w:rPr>
            </w:pPr>
            <w:r w:rsidRPr="0022511D">
              <w:rPr>
                <w:sz w:val="14"/>
                <w:szCs w:val="14"/>
              </w:rPr>
              <w:t>Kredi Riskine Esas Tutarın İçsel Derecelendirmeye Dayalı Yaklaşımlar ile Hesaplanmasına İlişkin Tebliğ uyarınca hesaplanan toplam beklenen kayıp tutarının, toplam karşılık tutarını aşan kısmı</w:t>
            </w:r>
          </w:p>
        </w:tc>
        <w:tc>
          <w:tcPr>
            <w:tcW w:w="996" w:type="pct"/>
            <w:vAlign w:val="bottom"/>
          </w:tcPr>
          <w:p w14:paraId="42C82032" w14:textId="77777777" w:rsidR="004D3A73" w:rsidRPr="0022511D" w:rsidRDefault="004D3A73" w:rsidP="006702BE">
            <w:pPr>
              <w:widowControl w:val="0"/>
              <w:spacing w:line="230" w:lineRule="auto"/>
              <w:ind w:right="-17"/>
              <w:jc w:val="right"/>
              <w:rPr>
                <w:sz w:val="14"/>
                <w:szCs w:val="14"/>
              </w:rPr>
            </w:pPr>
          </w:p>
          <w:p w14:paraId="1287E653" w14:textId="77777777" w:rsidR="004D3A73" w:rsidRPr="0022511D" w:rsidRDefault="004D3A73" w:rsidP="006702BE">
            <w:pPr>
              <w:widowControl w:val="0"/>
              <w:spacing w:line="230" w:lineRule="auto"/>
              <w:ind w:right="-17"/>
              <w:jc w:val="right"/>
              <w:rPr>
                <w:sz w:val="14"/>
                <w:szCs w:val="14"/>
              </w:rPr>
            </w:pPr>
            <w:r w:rsidRPr="0022511D">
              <w:rPr>
                <w:sz w:val="14"/>
                <w:szCs w:val="14"/>
              </w:rPr>
              <w:t>-</w:t>
            </w:r>
          </w:p>
        </w:tc>
        <w:tc>
          <w:tcPr>
            <w:tcW w:w="996" w:type="pct"/>
            <w:shd w:val="clear" w:color="auto" w:fill="auto"/>
            <w:noWrap/>
            <w:vAlign w:val="bottom"/>
          </w:tcPr>
          <w:p w14:paraId="029BAE8F" w14:textId="77777777" w:rsidR="004D3A73" w:rsidRPr="0022511D" w:rsidRDefault="004D3A73" w:rsidP="006702BE">
            <w:pPr>
              <w:widowControl w:val="0"/>
              <w:spacing w:line="230" w:lineRule="auto"/>
              <w:ind w:right="-17"/>
              <w:jc w:val="right"/>
              <w:rPr>
                <w:sz w:val="14"/>
                <w:szCs w:val="14"/>
              </w:rPr>
            </w:pPr>
            <w:r w:rsidRPr="0022511D">
              <w:rPr>
                <w:sz w:val="14"/>
                <w:szCs w:val="14"/>
              </w:rPr>
              <w:t>-</w:t>
            </w:r>
          </w:p>
        </w:tc>
      </w:tr>
      <w:tr w:rsidR="004D3A73" w:rsidRPr="0022511D" w14:paraId="606FE866" w14:textId="77777777" w:rsidTr="006702BE">
        <w:tblPrEx>
          <w:tblCellMar>
            <w:left w:w="70" w:type="dxa"/>
            <w:right w:w="70" w:type="dxa"/>
          </w:tblCellMar>
        </w:tblPrEx>
        <w:trPr>
          <w:trHeight w:val="113"/>
        </w:trPr>
        <w:tc>
          <w:tcPr>
            <w:tcW w:w="3008" w:type="pct"/>
            <w:shd w:val="clear" w:color="auto" w:fill="auto"/>
            <w:vAlign w:val="bottom"/>
          </w:tcPr>
          <w:p w14:paraId="570EEBC5" w14:textId="77777777" w:rsidR="004D3A73" w:rsidRPr="0022511D" w:rsidRDefault="004D3A73" w:rsidP="006702BE">
            <w:pPr>
              <w:widowControl w:val="0"/>
              <w:spacing w:line="230" w:lineRule="auto"/>
              <w:ind w:left="-2"/>
              <w:rPr>
                <w:sz w:val="14"/>
                <w:szCs w:val="14"/>
              </w:rPr>
            </w:pPr>
            <w:r w:rsidRPr="0022511D">
              <w:rPr>
                <w:sz w:val="14"/>
                <w:szCs w:val="14"/>
              </w:rPr>
              <w:t>Menkul kıymetleştirme işlemlerinden kaynaklanan kazançlar</w:t>
            </w:r>
          </w:p>
        </w:tc>
        <w:tc>
          <w:tcPr>
            <w:tcW w:w="996" w:type="pct"/>
            <w:vAlign w:val="bottom"/>
          </w:tcPr>
          <w:p w14:paraId="7277BA6E" w14:textId="77777777" w:rsidR="004D3A73" w:rsidRPr="0022511D" w:rsidRDefault="004D3A73" w:rsidP="006702BE">
            <w:pPr>
              <w:widowControl w:val="0"/>
              <w:spacing w:line="230" w:lineRule="auto"/>
              <w:ind w:right="-17"/>
              <w:jc w:val="right"/>
              <w:rPr>
                <w:sz w:val="14"/>
                <w:szCs w:val="14"/>
              </w:rPr>
            </w:pPr>
            <w:r w:rsidRPr="0022511D">
              <w:rPr>
                <w:sz w:val="14"/>
                <w:szCs w:val="14"/>
              </w:rPr>
              <w:t>-</w:t>
            </w:r>
          </w:p>
        </w:tc>
        <w:tc>
          <w:tcPr>
            <w:tcW w:w="996" w:type="pct"/>
            <w:shd w:val="clear" w:color="auto" w:fill="auto"/>
            <w:noWrap/>
            <w:vAlign w:val="bottom"/>
          </w:tcPr>
          <w:p w14:paraId="7638144E" w14:textId="77777777" w:rsidR="004D3A73" w:rsidRPr="0022511D" w:rsidRDefault="004D3A73" w:rsidP="006702BE">
            <w:pPr>
              <w:widowControl w:val="0"/>
              <w:spacing w:line="230" w:lineRule="auto"/>
              <w:ind w:right="-17"/>
              <w:jc w:val="right"/>
              <w:rPr>
                <w:sz w:val="14"/>
                <w:szCs w:val="14"/>
              </w:rPr>
            </w:pPr>
            <w:r w:rsidRPr="0022511D">
              <w:rPr>
                <w:sz w:val="14"/>
                <w:szCs w:val="14"/>
              </w:rPr>
              <w:t>-</w:t>
            </w:r>
          </w:p>
        </w:tc>
      </w:tr>
      <w:tr w:rsidR="004D3A73" w:rsidRPr="0022511D" w14:paraId="524D314A" w14:textId="77777777" w:rsidTr="006702BE">
        <w:tblPrEx>
          <w:tblCellMar>
            <w:left w:w="70" w:type="dxa"/>
            <w:right w:w="70" w:type="dxa"/>
          </w:tblCellMar>
        </w:tblPrEx>
        <w:trPr>
          <w:trHeight w:val="113"/>
        </w:trPr>
        <w:tc>
          <w:tcPr>
            <w:tcW w:w="3008" w:type="pct"/>
            <w:shd w:val="clear" w:color="auto" w:fill="auto"/>
            <w:vAlign w:val="bottom"/>
          </w:tcPr>
          <w:p w14:paraId="403378D5" w14:textId="77777777" w:rsidR="004D3A73" w:rsidRPr="0022511D" w:rsidRDefault="004D3A73" w:rsidP="006702BE">
            <w:pPr>
              <w:widowControl w:val="0"/>
              <w:spacing w:line="230" w:lineRule="auto"/>
              <w:ind w:left="80" w:hanging="80"/>
              <w:rPr>
                <w:sz w:val="14"/>
                <w:szCs w:val="14"/>
              </w:rPr>
            </w:pPr>
            <w:r w:rsidRPr="0022511D">
              <w:rPr>
                <w:sz w:val="14"/>
                <w:szCs w:val="14"/>
              </w:rPr>
              <w:t>Bankanın yükümlülüklerinin gerçeğe uygun değerlerinde, kredi değerliliğindeki değişikliklere bağlı olarak oluşan farklar sonucu ortaya çıkan gerçekleşmemiş kazançlar ve kayıplar</w:t>
            </w:r>
          </w:p>
        </w:tc>
        <w:tc>
          <w:tcPr>
            <w:tcW w:w="996" w:type="pct"/>
            <w:vAlign w:val="bottom"/>
          </w:tcPr>
          <w:p w14:paraId="11AF4CD0" w14:textId="77777777" w:rsidR="004D3A73" w:rsidRPr="0022511D" w:rsidRDefault="004D3A73" w:rsidP="006702BE">
            <w:pPr>
              <w:widowControl w:val="0"/>
              <w:spacing w:line="230" w:lineRule="auto"/>
              <w:ind w:right="-17"/>
              <w:jc w:val="right"/>
              <w:rPr>
                <w:sz w:val="14"/>
                <w:szCs w:val="14"/>
              </w:rPr>
            </w:pPr>
          </w:p>
          <w:p w14:paraId="0D227B57" w14:textId="77777777" w:rsidR="004D3A73" w:rsidRPr="0022511D" w:rsidRDefault="004D3A73" w:rsidP="006702BE">
            <w:pPr>
              <w:widowControl w:val="0"/>
              <w:spacing w:line="230" w:lineRule="auto"/>
              <w:ind w:right="-17"/>
              <w:jc w:val="right"/>
              <w:rPr>
                <w:sz w:val="14"/>
                <w:szCs w:val="14"/>
              </w:rPr>
            </w:pPr>
            <w:r w:rsidRPr="0022511D">
              <w:rPr>
                <w:sz w:val="14"/>
                <w:szCs w:val="14"/>
              </w:rPr>
              <w:t>-</w:t>
            </w:r>
          </w:p>
        </w:tc>
        <w:tc>
          <w:tcPr>
            <w:tcW w:w="996" w:type="pct"/>
            <w:shd w:val="clear" w:color="auto" w:fill="auto"/>
            <w:noWrap/>
            <w:vAlign w:val="bottom"/>
          </w:tcPr>
          <w:p w14:paraId="7EE27FC9" w14:textId="77777777" w:rsidR="004D3A73" w:rsidRPr="0022511D" w:rsidRDefault="004D3A73" w:rsidP="006702BE">
            <w:pPr>
              <w:widowControl w:val="0"/>
              <w:spacing w:line="230" w:lineRule="auto"/>
              <w:ind w:right="-17"/>
              <w:jc w:val="right"/>
              <w:rPr>
                <w:sz w:val="14"/>
                <w:szCs w:val="14"/>
              </w:rPr>
            </w:pPr>
            <w:r w:rsidRPr="0022511D">
              <w:rPr>
                <w:sz w:val="14"/>
                <w:szCs w:val="14"/>
              </w:rPr>
              <w:t>-</w:t>
            </w:r>
          </w:p>
        </w:tc>
      </w:tr>
      <w:tr w:rsidR="004D3A73" w:rsidRPr="0022511D" w14:paraId="4BFA7D0B" w14:textId="77777777" w:rsidTr="006702BE">
        <w:tblPrEx>
          <w:tblCellMar>
            <w:left w:w="70" w:type="dxa"/>
            <w:right w:w="70" w:type="dxa"/>
          </w:tblCellMar>
        </w:tblPrEx>
        <w:trPr>
          <w:trHeight w:val="113"/>
        </w:trPr>
        <w:tc>
          <w:tcPr>
            <w:tcW w:w="3008" w:type="pct"/>
            <w:shd w:val="clear" w:color="auto" w:fill="auto"/>
            <w:vAlign w:val="bottom"/>
          </w:tcPr>
          <w:p w14:paraId="7668B3AE" w14:textId="77777777" w:rsidR="004D3A73" w:rsidRPr="0022511D" w:rsidRDefault="004D3A73" w:rsidP="006702BE">
            <w:pPr>
              <w:widowControl w:val="0"/>
              <w:spacing w:line="230" w:lineRule="auto"/>
              <w:ind w:left="7"/>
              <w:rPr>
                <w:sz w:val="14"/>
                <w:szCs w:val="14"/>
              </w:rPr>
            </w:pPr>
            <w:r w:rsidRPr="0022511D">
              <w:rPr>
                <w:sz w:val="14"/>
                <w:szCs w:val="14"/>
              </w:rPr>
              <w:t>Tanımlanmış fayda plan varlıklarının net tutarı</w:t>
            </w:r>
          </w:p>
        </w:tc>
        <w:tc>
          <w:tcPr>
            <w:tcW w:w="996" w:type="pct"/>
            <w:vAlign w:val="bottom"/>
          </w:tcPr>
          <w:p w14:paraId="29C20536" w14:textId="77777777" w:rsidR="004D3A73" w:rsidRPr="0022511D" w:rsidRDefault="004D3A73" w:rsidP="006702BE">
            <w:pPr>
              <w:widowControl w:val="0"/>
              <w:tabs>
                <w:tab w:val="center" w:pos="658"/>
                <w:tab w:val="right" w:pos="1317"/>
              </w:tabs>
              <w:spacing w:line="230" w:lineRule="auto"/>
              <w:ind w:right="-17"/>
              <w:jc w:val="right"/>
              <w:rPr>
                <w:sz w:val="14"/>
                <w:szCs w:val="14"/>
              </w:rPr>
            </w:pPr>
            <w:r w:rsidRPr="0022511D">
              <w:rPr>
                <w:sz w:val="14"/>
                <w:szCs w:val="14"/>
              </w:rPr>
              <w:t>-</w:t>
            </w:r>
          </w:p>
        </w:tc>
        <w:tc>
          <w:tcPr>
            <w:tcW w:w="996" w:type="pct"/>
            <w:shd w:val="clear" w:color="auto" w:fill="auto"/>
            <w:noWrap/>
            <w:vAlign w:val="bottom"/>
          </w:tcPr>
          <w:p w14:paraId="134EAAC8" w14:textId="77777777" w:rsidR="004D3A73" w:rsidRPr="0022511D" w:rsidRDefault="004D3A73" w:rsidP="006702BE">
            <w:pPr>
              <w:widowControl w:val="0"/>
              <w:spacing w:line="230" w:lineRule="auto"/>
              <w:ind w:right="-17"/>
              <w:jc w:val="right"/>
              <w:rPr>
                <w:sz w:val="14"/>
                <w:szCs w:val="14"/>
              </w:rPr>
            </w:pPr>
            <w:r w:rsidRPr="0022511D">
              <w:rPr>
                <w:sz w:val="14"/>
                <w:szCs w:val="14"/>
              </w:rPr>
              <w:t>-</w:t>
            </w:r>
          </w:p>
        </w:tc>
      </w:tr>
      <w:tr w:rsidR="004D3A73" w:rsidRPr="0022511D" w14:paraId="165F50F7" w14:textId="77777777" w:rsidTr="006702BE">
        <w:tblPrEx>
          <w:tblCellMar>
            <w:left w:w="70" w:type="dxa"/>
            <w:right w:w="70" w:type="dxa"/>
          </w:tblCellMar>
        </w:tblPrEx>
        <w:trPr>
          <w:trHeight w:val="113"/>
        </w:trPr>
        <w:tc>
          <w:tcPr>
            <w:tcW w:w="3008" w:type="pct"/>
            <w:shd w:val="clear" w:color="auto" w:fill="auto"/>
            <w:vAlign w:val="bottom"/>
          </w:tcPr>
          <w:p w14:paraId="639BE649" w14:textId="77777777" w:rsidR="004D3A73" w:rsidRPr="0022511D" w:rsidRDefault="004D3A73" w:rsidP="006702BE">
            <w:pPr>
              <w:widowControl w:val="0"/>
              <w:spacing w:line="230" w:lineRule="auto"/>
              <w:ind w:left="80" w:hanging="80"/>
              <w:rPr>
                <w:sz w:val="14"/>
                <w:szCs w:val="14"/>
              </w:rPr>
            </w:pPr>
            <w:r w:rsidRPr="0022511D">
              <w:rPr>
                <w:sz w:val="14"/>
                <w:szCs w:val="14"/>
              </w:rPr>
              <w:t xml:space="preserve">Bankanın kendi çekirdek sermayesine yapmış olduğu doğrudan veya dolaylı yatırımlar </w:t>
            </w:r>
          </w:p>
        </w:tc>
        <w:tc>
          <w:tcPr>
            <w:tcW w:w="996" w:type="pct"/>
            <w:vAlign w:val="bottom"/>
          </w:tcPr>
          <w:p w14:paraId="6EDE6FCF" w14:textId="77777777" w:rsidR="004D3A73" w:rsidRPr="0022511D" w:rsidRDefault="004D3A73" w:rsidP="006702BE">
            <w:pPr>
              <w:widowControl w:val="0"/>
              <w:spacing w:line="230" w:lineRule="auto"/>
              <w:ind w:right="-17"/>
              <w:jc w:val="right"/>
              <w:rPr>
                <w:sz w:val="14"/>
                <w:szCs w:val="14"/>
              </w:rPr>
            </w:pPr>
            <w:r w:rsidRPr="0022511D">
              <w:rPr>
                <w:sz w:val="14"/>
                <w:szCs w:val="14"/>
              </w:rPr>
              <w:t>-</w:t>
            </w:r>
          </w:p>
        </w:tc>
        <w:tc>
          <w:tcPr>
            <w:tcW w:w="996" w:type="pct"/>
            <w:shd w:val="clear" w:color="auto" w:fill="auto"/>
            <w:noWrap/>
            <w:vAlign w:val="bottom"/>
          </w:tcPr>
          <w:p w14:paraId="66744A9D" w14:textId="77777777" w:rsidR="004D3A73" w:rsidRPr="0022511D" w:rsidRDefault="004D3A73" w:rsidP="006702BE">
            <w:pPr>
              <w:widowControl w:val="0"/>
              <w:spacing w:line="230" w:lineRule="auto"/>
              <w:ind w:right="-17"/>
              <w:jc w:val="right"/>
              <w:rPr>
                <w:sz w:val="14"/>
                <w:szCs w:val="14"/>
              </w:rPr>
            </w:pPr>
            <w:r w:rsidRPr="0022511D">
              <w:rPr>
                <w:sz w:val="14"/>
                <w:szCs w:val="14"/>
              </w:rPr>
              <w:t>-</w:t>
            </w:r>
          </w:p>
        </w:tc>
      </w:tr>
      <w:tr w:rsidR="004D3A73" w:rsidRPr="0022511D" w14:paraId="622030F1" w14:textId="77777777" w:rsidTr="006702BE">
        <w:tblPrEx>
          <w:tblCellMar>
            <w:left w:w="70" w:type="dxa"/>
            <w:right w:w="70" w:type="dxa"/>
          </w:tblCellMar>
        </w:tblPrEx>
        <w:trPr>
          <w:trHeight w:val="113"/>
        </w:trPr>
        <w:tc>
          <w:tcPr>
            <w:tcW w:w="3008" w:type="pct"/>
            <w:shd w:val="clear" w:color="auto" w:fill="auto"/>
            <w:vAlign w:val="bottom"/>
            <w:hideMark/>
          </w:tcPr>
          <w:p w14:paraId="61B1C4BB" w14:textId="77777777" w:rsidR="004D3A73" w:rsidRPr="0022511D" w:rsidRDefault="004D3A73" w:rsidP="006702BE">
            <w:pPr>
              <w:widowControl w:val="0"/>
              <w:spacing w:line="230" w:lineRule="auto"/>
              <w:rPr>
                <w:sz w:val="14"/>
                <w:szCs w:val="14"/>
              </w:rPr>
            </w:pPr>
            <w:r w:rsidRPr="0022511D">
              <w:rPr>
                <w:sz w:val="14"/>
                <w:szCs w:val="14"/>
              </w:rPr>
              <w:t>Kanunun 56 ncı maddesinin dördüncü fıkrasına aykırı olarak edinilen paylar</w:t>
            </w:r>
          </w:p>
        </w:tc>
        <w:tc>
          <w:tcPr>
            <w:tcW w:w="996" w:type="pct"/>
            <w:vAlign w:val="bottom"/>
          </w:tcPr>
          <w:p w14:paraId="7BD53231" w14:textId="77777777" w:rsidR="004D3A73" w:rsidRPr="0022511D" w:rsidRDefault="004D3A73" w:rsidP="006702BE">
            <w:pPr>
              <w:widowControl w:val="0"/>
              <w:spacing w:line="230" w:lineRule="auto"/>
              <w:ind w:right="-17"/>
              <w:jc w:val="right"/>
              <w:rPr>
                <w:sz w:val="14"/>
                <w:szCs w:val="14"/>
              </w:rPr>
            </w:pPr>
            <w:r w:rsidRPr="0022511D">
              <w:rPr>
                <w:sz w:val="14"/>
                <w:szCs w:val="14"/>
              </w:rPr>
              <w:t>-</w:t>
            </w:r>
          </w:p>
        </w:tc>
        <w:tc>
          <w:tcPr>
            <w:tcW w:w="996" w:type="pct"/>
            <w:shd w:val="clear" w:color="auto" w:fill="auto"/>
            <w:noWrap/>
            <w:vAlign w:val="bottom"/>
          </w:tcPr>
          <w:p w14:paraId="3CF37019" w14:textId="77777777" w:rsidR="004D3A73" w:rsidRPr="0022511D" w:rsidRDefault="004D3A73" w:rsidP="006702BE">
            <w:pPr>
              <w:widowControl w:val="0"/>
              <w:spacing w:line="230" w:lineRule="auto"/>
              <w:ind w:right="-17"/>
              <w:jc w:val="right"/>
              <w:rPr>
                <w:sz w:val="14"/>
                <w:szCs w:val="14"/>
              </w:rPr>
            </w:pPr>
            <w:r w:rsidRPr="0022511D">
              <w:rPr>
                <w:sz w:val="14"/>
                <w:szCs w:val="14"/>
              </w:rPr>
              <w:t>-</w:t>
            </w:r>
          </w:p>
        </w:tc>
      </w:tr>
      <w:tr w:rsidR="004D3A73" w:rsidRPr="0022511D" w14:paraId="14E5B5DE" w14:textId="77777777" w:rsidTr="006702BE">
        <w:tblPrEx>
          <w:tblCellMar>
            <w:left w:w="70" w:type="dxa"/>
            <w:right w:w="70" w:type="dxa"/>
          </w:tblCellMar>
        </w:tblPrEx>
        <w:trPr>
          <w:trHeight w:val="113"/>
        </w:trPr>
        <w:tc>
          <w:tcPr>
            <w:tcW w:w="3008" w:type="pct"/>
            <w:shd w:val="clear" w:color="auto" w:fill="auto"/>
            <w:vAlign w:val="bottom"/>
            <w:hideMark/>
          </w:tcPr>
          <w:p w14:paraId="080280CB" w14:textId="77777777" w:rsidR="004D3A73" w:rsidRPr="0022511D" w:rsidRDefault="004D3A73" w:rsidP="006702BE">
            <w:pPr>
              <w:widowControl w:val="0"/>
              <w:spacing w:line="230" w:lineRule="auto"/>
              <w:rPr>
                <w:sz w:val="14"/>
                <w:szCs w:val="14"/>
              </w:rPr>
            </w:pPr>
            <w:r w:rsidRPr="0022511D">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996" w:type="pct"/>
            <w:vAlign w:val="bottom"/>
          </w:tcPr>
          <w:p w14:paraId="6313AD28" w14:textId="77777777" w:rsidR="004D3A73" w:rsidRPr="0022511D" w:rsidRDefault="004D3A73" w:rsidP="006702BE">
            <w:pPr>
              <w:widowControl w:val="0"/>
              <w:spacing w:line="230" w:lineRule="auto"/>
              <w:ind w:right="-17"/>
              <w:jc w:val="right"/>
              <w:rPr>
                <w:sz w:val="14"/>
                <w:szCs w:val="14"/>
              </w:rPr>
            </w:pPr>
          </w:p>
          <w:p w14:paraId="04E6C754" w14:textId="77777777" w:rsidR="004D3A73" w:rsidRPr="0022511D" w:rsidRDefault="004D3A73" w:rsidP="006702BE">
            <w:pPr>
              <w:widowControl w:val="0"/>
              <w:spacing w:line="230" w:lineRule="auto"/>
              <w:ind w:right="-17"/>
              <w:jc w:val="right"/>
              <w:rPr>
                <w:sz w:val="14"/>
                <w:szCs w:val="14"/>
              </w:rPr>
            </w:pPr>
          </w:p>
          <w:p w14:paraId="2479954B" w14:textId="77777777" w:rsidR="004D3A73" w:rsidRPr="0022511D" w:rsidRDefault="004D3A73" w:rsidP="006702BE">
            <w:pPr>
              <w:widowControl w:val="0"/>
              <w:spacing w:line="230" w:lineRule="auto"/>
              <w:ind w:right="-17"/>
              <w:jc w:val="right"/>
              <w:rPr>
                <w:sz w:val="14"/>
                <w:szCs w:val="14"/>
              </w:rPr>
            </w:pPr>
            <w:r w:rsidRPr="0022511D">
              <w:rPr>
                <w:sz w:val="14"/>
                <w:szCs w:val="14"/>
              </w:rPr>
              <w:t>-</w:t>
            </w:r>
          </w:p>
        </w:tc>
        <w:tc>
          <w:tcPr>
            <w:tcW w:w="996" w:type="pct"/>
            <w:shd w:val="clear" w:color="auto" w:fill="auto"/>
            <w:noWrap/>
            <w:vAlign w:val="bottom"/>
          </w:tcPr>
          <w:p w14:paraId="6761256D" w14:textId="77777777" w:rsidR="004D3A73" w:rsidRPr="0022511D" w:rsidRDefault="004D3A73" w:rsidP="006702BE">
            <w:pPr>
              <w:widowControl w:val="0"/>
              <w:spacing w:line="230" w:lineRule="auto"/>
              <w:ind w:right="-17"/>
              <w:jc w:val="right"/>
              <w:rPr>
                <w:sz w:val="14"/>
                <w:szCs w:val="14"/>
              </w:rPr>
            </w:pPr>
            <w:r w:rsidRPr="0022511D">
              <w:rPr>
                <w:sz w:val="14"/>
                <w:szCs w:val="14"/>
              </w:rPr>
              <w:t>-</w:t>
            </w:r>
          </w:p>
        </w:tc>
      </w:tr>
      <w:tr w:rsidR="004D3A73" w:rsidRPr="0022511D" w14:paraId="63F95F5B" w14:textId="77777777" w:rsidTr="006702BE">
        <w:tblPrEx>
          <w:tblCellMar>
            <w:left w:w="70" w:type="dxa"/>
            <w:right w:w="70" w:type="dxa"/>
          </w:tblCellMar>
        </w:tblPrEx>
        <w:trPr>
          <w:trHeight w:val="113"/>
        </w:trPr>
        <w:tc>
          <w:tcPr>
            <w:tcW w:w="3008" w:type="pct"/>
            <w:shd w:val="clear" w:color="auto" w:fill="auto"/>
            <w:vAlign w:val="bottom"/>
            <w:hideMark/>
          </w:tcPr>
          <w:p w14:paraId="4B7ED55F" w14:textId="77777777" w:rsidR="004D3A73" w:rsidRPr="0022511D" w:rsidRDefault="004D3A73" w:rsidP="006702BE">
            <w:pPr>
              <w:widowControl w:val="0"/>
              <w:spacing w:line="230" w:lineRule="auto"/>
              <w:ind w:left="7"/>
              <w:rPr>
                <w:sz w:val="14"/>
                <w:szCs w:val="14"/>
              </w:rPr>
            </w:pPr>
            <w:r w:rsidRPr="0022511D">
              <w:rPr>
                <w:sz w:val="14"/>
                <w:szCs w:val="14"/>
              </w:rPr>
              <w:t>Ortaklık paylarının %10’dan daha fazlasına sahip olunan ve konsolide edilmeyen bankalar ve finansal kuruluşların çekirdek sermaye unsurlarına yapılan yatırımların net uzun pozisyonlarının çekirdek sermayenin %10’unu aşan kısmı</w:t>
            </w:r>
          </w:p>
        </w:tc>
        <w:tc>
          <w:tcPr>
            <w:tcW w:w="996" w:type="pct"/>
            <w:vAlign w:val="bottom"/>
          </w:tcPr>
          <w:p w14:paraId="5BCC818A" w14:textId="77777777" w:rsidR="004D3A73" w:rsidRPr="0022511D" w:rsidRDefault="004D3A73" w:rsidP="006702BE">
            <w:pPr>
              <w:widowControl w:val="0"/>
              <w:spacing w:line="230" w:lineRule="auto"/>
              <w:ind w:right="-17"/>
              <w:jc w:val="right"/>
              <w:rPr>
                <w:sz w:val="14"/>
                <w:szCs w:val="14"/>
              </w:rPr>
            </w:pPr>
          </w:p>
          <w:p w14:paraId="4F9277C7" w14:textId="77777777" w:rsidR="004D3A73" w:rsidRPr="0022511D" w:rsidRDefault="004D3A73" w:rsidP="006702BE">
            <w:pPr>
              <w:widowControl w:val="0"/>
              <w:spacing w:line="230" w:lineRule="auto"/>
              <w:ind w:right="-17"/>
              <w:jc w:val="right"/>
              <w:rPr>
                <w:sz w:val="14"/>
                <w:szCs w:val="14"/>
              </w:rPr>
            </w:pPr>
          </w:p>
          <w:p w14:paraId="4109F5AB" w14:textId="77777777" w:rsidR="004D3A73" w:rsidRPr="0022511D" w:rsidRDefault="004D3A73" w:rsidP="006702BE">
            <w:pPr>
              <w:widowControl w:val="0"/>
              <w:spacing w:line="230" w:lineRule="auto"/>
              <w:ind w:right="-17"/>
              <w:jc w:val="right"/>
              <w:rPr>
                <w:sz w:val="14"/>
                <w:szCs w:val="14"/>
              </w:rPr>
            </w:pPr>
            <w:r w:rsidRPr="0022511D">
              <w:rPr>
                <w:sz w:val="14"/>
                <w:szCs w:val="14"/>
              </w:rPr>
              <w:t>-</w:t>
            </w:r>
          </w:p>
        </w:tc>
        <w:tc>
          <w:tcPr>
            <w:tcW w:w="996" w:type="pct"/>
            <w:shd w:val="clear" w:color="auto" w:fill="auto"/>
            <w:noWrap/>
            <w:vAlign w:val="bottom"/>
          </w:tcPr>
          <w:p w14:paraId="36227BEF" w14:textId="77777777" w:rsidR="004D3A73" w:rsidRPr="0022511D" w:rsidRDefault="004D3A73" w:rsidP="006702BE">
            <w:pPr>
              <w:widowControl w:val="0"/>
              <w:spacing w:line="230" w:lineRule="auto"/>
              <w:ind w:right="-17"/>
              <w:jc w:val="right"/>
              <w:rPr>
                <w:sz w:val="14"/>
                <w:szCs w:val="14"/>
              </w:rPr>
            </w:pPr>
            <w:r w:rsidRPr="0022511D">
              <w:rPr>
                <w:sz w:val="14"/>
                <w:szCs w:val="14"/>
              </w:rPr>
              <w:t>-</w:t>
            </w:r>
          </w:p>
        </w:tc>
      </w:tr>
      <w:tr w:rsidR="004D3A73" w:rsidRPr="0022511D" w14:paraId="03FCB868" w14:textId="77777777" w:rsidTr="006702BE">
        <w:tblPrEx>
          <w:tblCellMar>
            <w:left w:w="70" w:type="dxa"/>
            <w:right w:w="70" w:type="dxa"/>
          </w:tblCellMar>
        </w:tblPrEx>
        <w:trPr>
          <w:trHeight w:val="113"/>
        </w:trPr>
        <w:tc>
          <w:tcPr>
            <w:tcW w:w="3008" w:type="pct"/>
            <w:shd w:val="clear" w:color="auto" w:fill="auto"/>
            <w:vAlign w:val="bottom"/>
            <w:hideMark/>
          </w:tcPr>
          <w:p w14:paraId="70CC1699" w14:textId="77777777" w:rsidR="004D3A73" w:rsidRPr="0022511D" w:rsidRDefault="004D3A73" w:rsidP="006702BE">
            <w:pPr>
              <w:widowControl w:val="0"/>
              <w:spacing w:line="230" w:lineRule="auto"/>
              <w:ind w:left="16"/>
              <w:rPr>
                <w:sz w:val="14"/>
                <w:szCs w:val="14"/>
              </w:rPr>
            </w:pPr>
            <w:r w:rsidRPr="0022511D">
              <w:rPr>
                <w:sz w:val="14"/>
                <w:szCs w:val="14"/>
              </w:rPr>
              <w:t xml:space="preserve">İpotek hizmeti sunma haklarının çekirdek sermayenin %10’unu aşan kısmı </w:t>
            </w:r>
          </w:p>
        </w:tc>
        <w:tc>
          <w:tcPr>
            <w:tcW w:w="996" w:type="pct"/>
            <w:vAlign w:val="bottom"/>
          </w:tcPr>
          <w:p w14:paraId="608BE50A" w14:textId="77777777" w:rsidR="004D3A73" w:rsidRPr="0022511D" w:rsidRDefault="004D3A73" w:rsidP="006702BE">
            <w:pPr>
              <w:widowControl w:val="0"/>
              <w:spacing w:line="230" w:lineRule="auto"/>
              <w:ind w:right="-17"/>
              <w:jc w:val="right"/>
              <w:rPr>
                <w:sz w:val="14"/>
                <w:szCs w:val="14"/>
              </w:rPr>
            </w:pPr>
            <w:r w:rsidRPr="0022511D">
              <w:rPr>
                <w:sz w:val="14"/>
                <w:szCs w:val="14"/>
              </w:rPr>
              <w:t>-</w:t>
            </w:r>
          </w:p>
        </w:tc>
        <w:tc>
          <w:tcPr>
            <w:tcW w:w="996" w:type="pct"/>
            <w:shd w:val="clear" w:color="auto" w:fill="auto"/>
            <w:noWrap/>
            <w:vAlign w:val="bottom"/>
          </w:tcPr>
          <w:p w14:paraId="71DE9B67" w14:textId="77777777" w:rsidR="004D3A73" w:rsidRPr="0022511D" w:rsidRDefault="004D3A73" w:rsidP="006702BE">
            <w:pPr>
              <w:widowControl w:val="0"/>
              <w:spacing w:line="230" w:lineRule="auto"/>
              <w:ind w:right="-17"/>
              <w:jc w:val="right"/>
              <w:rPr>
                <w:sz w:val="14"/>
                <w:szCs w:val="14"/>
              </w:rPr>
            </w:pPr>
            <w:r w:rsidRPr="0022511D">
              <w:rPr>
                <w:sz w:val="14"/>
                <w:szCs w:val="14"/>
              </w:rPr>
              <w:t>-</w:t>
            </w:r>
          </w:p>
        </w:tc>
      </w:tr>
      <w:tr w:rsidR="004D3A73" w:rsidRPr="0022511D" w14:paraId="779813E0" w14:textId="77777777" w:rsidTr="006702BE">
        <w:tblPrEx>
          <w:tblCellMar>
            <w:left w:w="70" w:type="dxa"/>
            <w:right w:w="70" w:type="dxa"/>
          </w:tblCellMar>
        </w:tblPrEx>
        <w:trPr>
          <w:trHeight w:val="113"/>
        </w:trPr>
        <w:tc>
          <w:tcPr>
            <w:tcW w:w="3008" w:type="pct"/>
            <w:tcBorders>
              <w:bottom w:val="dotted" w:sz="4" w:space="0" w:color="000000"/>
            </w:tcBorders>
            <w:shd w:val="clear" w:color="auto" w:fill="auto"/>
            <w:vAlign w:val="bottom"/>
          </w:tcPr>
          <w:p w14:paraId="113B162C" w14:textId="77777777" w:rsidR="004D3A73" w:rsidRPr="0022511D" w:rsidRDefault="004D3A73" w:rsidP="006702BE">
            <w:pPr>
              <w:widowControl w:val="0"/>
              <w:spacing w:line="230" w:lineRule="auto"/>
              <w:ind w:left="16"/>
              <w:rPr>
                <w:sz w:val="14"/>
                <w:szCs w:val="14"/>
              </w:rPr>
            </w:pPr>
            <w:r w:rsidRPr="0022511D">
              <w:rPr>
                <w:sz w:val="14"/>
                <w:szCs w:val="14"/>
              </w:rPr>
              <w:t>Geçici farklara dayanan ertelenmiş vergi varlıklarının çekirdek sermayenin %10’unu aşan kısmı</w:t>
            </w:r>
          </w:p>
        </w:tc>
        <w:tc>
          <w:tcPr>
            <w:tcW w:w="996" w:type="pct"/>
            <w:tcBorders>
              <w:bottom w:val="dotted" w:sz="4" w:space="0" w:color="000000"/>
            </w:tcBorders>
            <w:vAlign w:val="bottom"/>
          </w:tcPr>
          <w:p w14:paraId="22CE45CA" w14:textId="77777777" w:rsidR="004D3A73" w:rsidRPr="0022511D" w:rsidRDefault="004D3A73" w:rsidP="006702BE">
            <w:pPr>
              <w:widowControl w:val="0"/>
              <w:spacing w:line="230" w:lineRule="auto"/>
              <w:ind w:right="-17"/>
              <w:jc w:val="right"/>
              <w:rPr>
                <w:sz w:val="14"/>
                <w:szCs w:val="14"/>
              </w:rPr>
            </w:pPr>
            <w:r w:rsidRPr="0022511D">
              <w:rPr>
                <w:sz w:val="14"/>
                <w:szCs w:val="14"/>
              </w:rPr>
              <w:t>-</w:t>
            </w:r>
          </w:p>
        </w:tc>
        <w:tc>
          <w:tcPr>
            <w:tcW w:w="996" w:type="pct"/>
            <w:tcBorders>
              <w:bottom w:val="dotted" w:sz="4" w:space="0" w:color="000000"/>
            </w:tcBorders>
            <w:shd w:val="clear" w:color="auto" w:fill="auto"/>
            <w:noWrap/>
            <w:vAlign w:val="bottom"/>
          </w:tcPr>
          <w:p w14:paraId="5E582BE0" w14:textId="77777777" w:rsidR="004D3A73" w:rsidRPr="0022511D" w:rsidRDefault="004D3A73" w:rsidP="006702BE">
            <w:pPr>
              <w:widowControl w:val="0"/>
              <w:spacing w:line="230" w:lineRule="auto"/>
              <w:ind w:right="-17"/>
              <w:jc w:val="right"/>
              <w:rPr>
                <w:sz w:val="14"/>
                <w:szCs w:val="14"/>
              </w:rPr>
            </w:pPr>
            <w:r w:rsidRPr="0022511D">
              <w:rPr>
                <w:sz w:val="14"/>
                <w:szCs w:val="14"/>
              </w:rPr>
              <w:t>-</w:t>
            </w:r>
          </w:p>
        </w:tc>
      </w:tr>
      <w:tr w:rsidR="004D3A73" w:rsidRPr="0022511D" w14:paraId="23D3D50F" w14:textId="77777777" w:rsidTr="006702BE">
        <w:tblPrEx>
          <w:tblCellMar>
            <w:left w:w="70" w:type="dxa"/>
            <w:right w:w="70" w:type="dxa"/>
          </w:tblCellMar>
        </w:tblPrEx>
        <w:trPr>
          <w:trHeight w:val="113"/>
        </w:trPr>
        <w:tc>
          <w:tcPr>
            <w:tcW w:w="3008" w:type="pct"/>
            <w:tcBorders>
              <w:top w:val="dotted" w:sz="4" w:space="0" w:color="000000"/>
              <w:bottom w:val="single" w:sz="4" w:space="0" w:color="auto"/>
            </w:tcBorders>
            <w:shd w:val="clear" w:color="auto" w:fill="auto"/>
            <w:vAlign w:val="bottom"/>
            <w:hideMark/>
          </w:tcPr>
          <w:p w14:paraId="203F80F9" w14:textId="77777777" w:rsidR="004D3A73" w:rsidRPr="0022511D" w:rsidRDefault="004D3A73" w:rsidP="006702BE">
            <w:pPr>
              <w:widowControl w:val="0"/>
              <w:spacing w:line="230" w:lineRule="auto"/>
              <w:rPr>
                <w:sz w:val="14"/>
                <w:szCs w:val="14"/>
              </w:rPr>
            </w:pPr>
            <w:r w:rsidRPr="0022511D">
              <w:rPr>
                <w:sz w:val="14"/>
                <w:szCs w:val="14"/>
              </w:rPr>
              <w:t xml:space="preserve">Bankaların Özkaynaklarına İlişkin Yönetmeliğin Geçici 2 nci maddesinin ikinci fıkrası uyarınca çekirdek sermayenin %15’ini aşan tutarlar </w:t>
            </w:r>
          </w:p>
        </w:tc>
        <w:tc>
          <w:tcPr>
            <w:tcW w:w="996" w:type="pct"/>
            <w:tcBorders>
              <w:top w:val="dotted" w:sz="4" w:space="0" w:color="000000"/>
              <w:bottom w:val="single" w:sz="4" w:space="0" w:color="auto"/>
            </w:tcBorders>
            <w:vAlign w:val="bottom"/>
          </w:tcPr>
          <w:p w14:paraId="3F438907" w14:textId="77777777" w:rsidR="004D3A73" w:rsidRPr="0022511D" w:rsidRDefault="004D3A73" w:rsidP="006702BE">
            <w:pPr>
              <w:widowControl w:val="0"/>
              <w:spacing w:line="230" w:lineRule="auto"/>
              <w:ind w:right="-17"/>
              <w:jc w:val="right"/>
              <w:rPr>
                <w:sz w:val="14"/>
                <w:szCs w:val="14"/>
              </w:rPr>
            </w:pPr>
          </w:p>
          <w:p w14:paraId="1CECB0B4" w14:textId="77777777" w:rsidR="004D3A73" w:rsidRPr="0022511D" w:rsidRDefault="004D3A73" w:rsidP="006702BE">
            <w:pPr>
              <w:widowControl w:val="0"/>
              <w:spacing w:line="230" w:lineRule="auto"/>
              <w:ind w:right="-17"/>
              <w:jc w:val="right"/>
              <w:rPr>
                <w:sz w:val="14"/>
                <w:szCs w:val="14"/>
              </w:rPr>
            </w:pPr>
            <w:r w:rsidRPr="0022511D">
              <w:rPr>
                <w:sz w:val="14"/>
                <w:szCs w:val="14"/>
              </w:rPr>
              <w:t>-</w:t>
            </w:r>
          </w:p>
        </w:tc>
        <w:tc>
          <w:tcPr>
            <w:tcW w:w="996" w:type="pct"/>
            <w:tcBorders>
              <w:top w:val="dotted" w:sz="4" w:space="0" w:color="000000"/>
              <w:bottom w:val="single" w:sz="4" w:space="0" w:color="auto"/>
            </w:tcBorders>
            <w:shd w:val="clear" w:color="auto" w:fill="auto"/>
            <w:noWrap/>
            <w:vAlign w:val="bottom"/>
          </w:tcPr>
          <w:p w14:paraId="3F43B717" w14:textId="77777777" w:rsidR="004D3A73" w:rsidRPr="0022511D" w:rsidRDefault="004D3A73" w:rsidP="006702BE">
            <w:pPr>
              <w:widowControl w:val="0"/>
              <w:spacing w:line="230" w:lineRule="auto"/>
              <w:ind w:right="-17"/>
              <w:jc w:val="right"/>
              <w:rPr>
                <w:sz w:val="14"/>
                <w:szCs w:val="14"/>
              </w:rPr>
            </w:pPr>
            <w:r w:rsidRPr="0022511D">
              <w:rPr>
                <w:sz w:val="14"/>
                <w:szCs w:val="14"/>
              </w:rPr>
              <w:t>-</w:t>
            </w:r>
          </w:p>
        </w:tc>
      </w:tr>
    </w:tbl>
    <w:p w14:paraId="10A162EA" w14:textId="77777777" w:rsidR="002C2B9D" w:rsidRPr="0022511D" w:rsidRDefault="002C2B9D" w:rsidP="006702BE">
      <w:pPr>
        <w:widowControl w:val="0"/>
        <w:spacing w:line="216" w:lineRule="auto"/>
        <w:rPr>
          <w:b/>
          <w:sz w:val="8"/>
          <w:szCs w:val="8"/>
        </w:rPr>
      </w:pPr>
      <w:r w:rsidRPr="0022511D">
        <w:rPr>
          <w:b/>
          <w:sz w:val="8"/>
          <w:szCs w:val="8"/>
        </w:rPr>
        <w:br w:type="page"/>
      </w:r>
    </w:p>
    <w:p w14:paraId="1A5C62E8" w14:textId="77777777" w:rsidR="001877C1" w:rsidRPr="0022511D" w:rsidRDefault="001877C1" w:rsidP="006702BE">
      <w:pPr>
        <w:widowControl w:val="0"/>
        <w:rPr>
          <w:b/>
        </w:rPr>
      </w:pPr>
      <w:r w:rsidRPr="0022511D">
        <w:rPr>
          <w:b/>
        </w:rPr>
        <w:lastRenderedPageBreak/>
        <w:t xml:space="preserve">MALİ BÜNYEYE </w:t>
      </w:r>
      <w:r w:rsidR="00D40C31" w:rsidRPr="0022511D">
        <w:rPr>
          <w:b/>
        </w:rPr>
        <w:t xml:space="preserve">VE RİSK YÖNETİMİNE </w:t>
      </w:r>
      <w:r w:rsidRPr="0022511D">
        <w:rPr>
          <w:b/>
        </w:rPr>
        <w:t>İLİŞKİN BİLGİLER (Devamı)</w:t>
      </w:r>
    </w:p>
    <w:p w14:paraId="654B2516" w14:textId="77777777" w:rsidR="001877C1" w:rsidRPr="0022511D" w:rsidRDefault="001877C1" w:rsidP="006702BE">
      <w:pPr>
        <w:widowControl w:val="0"/>
        <w:tabs>
          <w:tab w:val="left" w:pos="851"/>
        </w:tabs>
        <w:ind w:left="851" w:hanging="851"/>
        <w:jc w:val="both"/>
        <w:rPr>
          <w:b/>
        </w:rPr>
      </w:pPr>
    </w:p>
    <w:p w14:paraId="0EDAAFC9" w14:textId="77777777" w:rsidR="001877C1" w:rsidRPr="0022511D" w:rsidRDefault="00F65B0E" w:rsidP="006702BE">
      <w:pPr>
        <w:pStyle w:val="ListParagraph"/>
        <w:widowControl w:val="0"/>
        <w:numPr>
          <w:ilvl w:val="0"/>
          <w:numId w:val="13"/>
        </w:numPr>
        <w:ind w:left="851" w:hanging="851"/>
        <w:jc w:val="both"/>
        <w:rPr>
          <w:b/>
        </w:rPr>
      </w:pPr>
      <w:r w:rsidRPr="0022511D">
        <w:rPr>
          <w:b/>
        </w:rPr>
        <w:t>ÖZKAYNAKLARA İLİŞKİN AÇIKLAMALAR (Devamı)</w:t>
      </w:r>
    </w:p>
    <w:p w14:paraId="76966FFB" w14:textId="77777777" w:rsidR="00F65B0E" w:rsidRPr="0022511D" w:rsidRDefault="00F65B0E" w:rsidP="006702BE">
      <w:pPr>
        <w:widowControl w:val="0"/>
        <w:tabs>
          <w:tab w:val="left" w:pos="851"/>
        </w:tabs>
        <w:jc w:val="both"/>
        <w:rPr>
          <w:b/>
        </w:rPr>
      </w:pPr>
    </w:p>
    <w:tbl>
      <w:tblPr>
        <w:tblW w:w="4626" w:type="pct"/>
        <w:tblInd w:w="863"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70" w:type="dxa"/>
          <w:right w:w="70" w:type="dxa"/>
        </w:tblCellMar>
        <w:tblLook w:val="0000" w:firstRow="0" w:lastRow="0" w:firstColumn="0" w:lastColumn="0" w:noHBand="0" w:noVBand="0"/>
      </w:tblPr>
      <w:tblGrid>
        <w:gridCol w:w="5722"/>
        <w:gridCol w:w="1331"/>
        <w:gridCol w:w="1331"/>
      </w:tblGrid>
      <w:tr w:rsidR="00332EBF" w:rsidRPr="0022511D" w14:paraId="1B1CB9CB" w14:textId="77777777" w:rsidTr="006702BE">
        <w:trPr>
          <w:trHeight w:val="22"/>
        </w:trPr>
        <w:tc>
          <w:tcPr>
            <w:tcW w:w="3411" w:type="pct"/>
            <w:tcBorders>
              <w:top w:val="single" w:sz="4" w:space="0" w:color="auto"/>
              <w:bottom w:val="dotted" w:sz="4" w:space="0" w:color="000000"/>
            </w:tcBorders>
            <w:shd w:val="clear" w:color="auto" w:fill="auto"/>
            <w:vAlign w:val="bottom"/>
          </w:tcPr>
          <w:p w14:paraId="0452F8B5" w14:textId="77777777" w:rsidR="004B57DA" w:rsidRPr="0022511D" w:rsidRDefault="004B57DA">
            <w:pPr>
              <w:widowControl w:val="0"/>
              <w:rPr>
                <w:sz w:val="14"/>
                <w:szCs w:val="14"/>
              </w:rPr>
            </w:pPr>
          </w:p>
        </w:tc>
        <w:tc>
          <w:tcPr>
            <w:tcW w:w="794" w:type="pct"/>
            <w:tcBorders>
              <w:top w:val="single" w:sz="4" w:space="0" w:color="auto"/>
              <w:bottom w:val="dotted" w:sz="4" w:space="0" w:color="000000"/>
            </w:tcBorders>
            <w:vAlign w:val="bottom"/>
          </w:tcPr>
          <w:p w14:paraId="7E1BE96E" w14:textId="77777777" w:rsidR="004B57DA" w:rsidRPr="0022511D" w:rsidRDefault="004B57DA" w:rsidP="006702BE">
            <w:pPr>
              <w:widowControl w:val="0"/>
              <w:ind w:right="-17" w:hanging="24"/>
              <w:jc w:val="right"/>
              <w:rPr>
                <w:b/>
                <w:sz w:val="14"/>
                <w:szCs w:val="14"/>
              </w:rPr>
            </w:pPr>
            <w:r w:rsidRPr="0022511D">
              <w:rPr>
                <w:b/>
                <w:sz w:val="14"/>
                <w:szCs w:val="14"/>
              </w:rPr>
              <w:t>Cari Dönem</w:t>
            </w:r>
          </w:p>
          <w:p w14:paraId="0FD70B36" w14:textId="7B6E1F4A" w:rsidR="004B57DA" w:rsidRPr="0022511D" w:rsidRDefault="00B44B74" w:rsidP="006702BE">
            <w:pPr>
              <w:widowControl w:val="0"/>
              <w:ind w:right="-17" w:hanging="24"/>
              <w:jc w:val="right"/>
              <w:rPr>
                <w:sz w:val="14"/>
                <w:szCs w:val="14"/>
              </w:rPr>
            </w:pPr>
            <w:r w:rsidRPr="0022511D">
              <w:rPr>
                <w:b/>
                <w:sz w:val="14"/>
                <w:szCs w:val="14"/>
              </w:rPr>
              <w:t>3</w:t>
            </w:r>
            <w:r w:rsidR="00647D3D" w:rsidRPr="0022511D">
              <w:rPr>
                <w:b/>
                <w:sz w:val="14"/>
                <w:szCs w:val="14"/>
              </w:rPr>
              <w:t>1</w:t>
            </w:r>
            <w:r w:rsidRPr="0022511D">
              <w:rPr>
                <w:b/>
                <w:sz w:val="14"/>
                <w:szCs w:val="14"/>
              </w:rPr>
              <w:t>.</w:t>
            </w:r>
            <w:r w:rsidR="00647D3D" w:rsidRPr="0022511D">
              <w:rPr>
                <w:b/>
                <w:sz w:val="14"/>
                <w:szCs w:val="14"/>
              </w:rPr>
              <w:t>12</w:t>
            </w:r>
            <w:r w:rsidRPr="0022511D">
              <w:rPr>
                <w:b/>
                <w:sz w:val="14"/>
                <w:szCs w:val="14"/>
              </w:rPr>
              <w:t>.202</w:t>
            </w:r>
            <w:r w:rsidR="00515D8C" w:rsidRPr="0022511D">
              <w:rPr>
                <w:b/>
                <w:sz w:val="14"/>
                <w:szCs w:val="14"/>
              </w:rPr>
              <w:t>3</w:t>
            </w:r>
          </w:p>
        </w:tc>
        <w:tc>
          <w:tcPr>
            <w:tcW w:w="794" w:type="pct"/>
            <w:tcBorders>
              <w:top w:val="single" w:sz="4" w:space="0" w:color="auto"/>
              <w:bottom w:val="dotted" w:sz="4" w:space="0" w:color="000000"/>
            </w:tcBorders>
            <w:shd w:val="clear" w:color="auto" w:fill="auto"/>
            <w:noWrap/>
            <w:vAlign w:val="bottom"/>
          </w:tcPr>
          <w:p w14:paraId="47D5DFF9" w14:textId="77777777" w:rsidR="004B57DA" w:rsidRPr="0022511D" w:rsidRDefault="004B57DA" w:rsidP="006702BE">
            <w:pPr>
              <w:widowControl w:val="0"/>
              <w:ind w:right="-17" w:hanging="24"/>
              <w:jc w:val="right"/>
              <w:rPr>
                <w:b/>
                <w:sz w:val="14"/>
                <w:szCs w:val="14"/>
              </w:rPr>
            </w:pPr>
            <w:r w:rsidRPr="0022511D">
              <w:rPr>
                <w:b/>
                <w:sz w:val="14"/>
                <w:szCs w:val="14"/>
              </w:rPr>
              <w:t>Önceki Dönem</w:t>
            </w:r>
          </w:p>
          <w:p w14:paraId="72FE26A0" w14:textId="4AB352BE" w:rsidR="004B57DA" w:rsidRPr="0022511D" w:rsidRDefault="003375F5" w:rsidP="006702BE">
            <w:pPr>
              <w:widowControl w:val="0"/>
              <w:ind w:right="-17" w:hanging="24"/>
              <w:jc w:val="right"/>
              <w:rPr>
                <w:sz w:val="14"/>
                <w:szCs w:val="14"/>
              </w:rPr>
            </w:pPr>
            <w:r w:rsidRPr="0022511D">
              <w:rPr>
                <w:b/>
                <w:sz w:val="14"/>
                <w:szCs w:val="14"/>
              </w:rPr>
              <w:t>31.12.202</w:t>
            </w:r>
            <w:r w:rsidR="00515D8C" w:rsidRPr="0022511D">
              <w:rPr>
                <w:b/>
                <w:sz w:val="14"/>
                <w:szCs w:val="14"/>
              </w:rPr>
              <w:t>2</w:t>
            </w:r>
          </w:p>
        </w:tc>
      </w:tr>
      <w:tr w:rsidR="004D3A73" w:rsidRPr="0022511D" w14:paraId="40593E4A" w14:textId="77777777" w:rsidTr="006702BE">
        <w:trPr>
          <w:trHeight w:val="22"/>
        </w:trPr>
        <w:tc>
          <w:tcPr>
            <w:tcW w:w="3411" w:type="pct"/>
            <w:tcBorders>
              <w:top w:val="single" w:sz="4" w:space="0" w:color="auto"/>
              <w:bottom w:val="dotted" w:sz="4" w:space="0" w:color="000000"/>
            </w:tcBorders>
            <w:shd w:val="clear" w:color="auto" w:fill="auto"/>
            <w:vAlign w:val="bottom"/>
            <w:hideMark/>
          </w:tcPr>
          <w:p w14:paraId="3810695A" w14:textId="77777777" w:rsidR="004D3A73" w:rsidRPr="0022511D" w:rsidRDefault="004D3A73">
            <w:pPr>
              <w:widowControl w:val="0"/>
              <w:rPr>
                <w:sz w:val="14"/>
                <w:szCs w:val="14"/>
              </w:rPr>
            </w:pPr>
            <w:r w:rsidRPr="0022511D">
              <w:rPr>
                <w:sz w:val="14"/>
                <w:szCs w:val="14"/>
              </w:rPr>
              <w:t xml:space="preserve">Ortaklık paylarının %10’dan daha fazlasına sahip olunan ve konsolide edilmeyen bankalar ve finansal kuruluşların çekirdek sermaye unsurlarına yapılan yatırımların net uzun pozisyonlarından kaynaklanan aşım tutarı </w:t>
            </w:r>
          </w:p>
        </w:tc>
        <w:tc>
          <w:tcPr>
            <w:tcW w:w="794" w:type="pct"/>
            <w:tcBorders>
              <w:top w:val="single" w:sz="4" w:space="0" w:color="auto"/>
              <w:bottom w:val="dotted" w:sz="4" w:space="0" w:color="000000"/>
            </w:tcBorders>
            <w:vAlign w:val="bottom"/>
          </w:tcPr>
          <w:p w14:paraId="68A67BE8" w14:textId="77777777" w:rsidR="004D3A73" w:rsidRPr="0022511D" w:rsidRDefault="004D3A73" w:rsidP="006702BE">
            <w:pPr>
              <w:widowControl w:val="0"/>
              <w:ind w:right="-17" w:hanging="24"/>
              <w:jc w:val="right"/>
              <w:rPr>
                <w:sz w:val="14"/>
                <w:szCs w:val="14"/>
              </w:rPr>
            </w:pPr>
          </w:p>
          <w:p w14:paraId="55EC67CB" w14:textId="77777777" w:rsidR="004D3A73" w:rsidRPr="0022511D" w:rsidRDefault="004D3A73" w:rsidP="006702BE">
            <w:pPr>
              <w:widowControl w:val="0"/>
              <w:ind w:right="-17" w:hanging="24"/>
              <w:jc w:val="right"/>
              <w:rPr>
                <w:sz w:val="14"/>
                <w:szCs w:val="14"/>
              </w:rPr>
            </w:pPr>
            <w:r w:rsidRPr="0022511D">
              <w:rPr>
                <w:sz w:val="14"/>
                <w:szCs w:val="14"/>
              </w:rPr>
              <w:t>-</w:t>
            </w:r>
          </w:p>
        </w:tc>
        <w:tc>
          <w:tcPr>
            <w:tcW w:w="794" w:type="pct"/>
            <w:tcBorders>
              <w:top w:val="single" w:sz="4" w:space="0" w:color="auto"/>
              <w:bottom w:val="dotted" w:sz="4" w:space="0" w:color="000000"/>
            </w:tcBorders>
            <w:shd w:val="clear" w:color="auto" w:fill="auto"/>
            <w:noWrap/>
            <w:vAlign w:val="bottom"/>
          </w:tcPr>
          <w:p w14:paraId="6956C1E4" w14:textId="77777777" w:rsidR="004D3A73" w:rsidRPr="0022511D" w:rsidRDefault="004D3A73" w:rsidP="006702BE">
            <w:pPr>
              <w:widowControl w:val="0"/>
              <w:ind w:right="-17" w:hanging="24"/>
              <w:jc w:val="right"/>
              <w:rPr>
                <w:sz w:val="14"/>
                <w:szCs w:val="14"/>
              </w:rPr>
            </w:pPr>
            <w:r w:rsidRPr="0022511D">
              <w:rPr>
                <w:sz w:val="14"/>
                <w:szCs w:val="14"/>
              </w:rPr>
              <w:t>-</w:t>
            </w:r>
          </w:p>
        </w:tc>
      </w:tr>
      <w:tr w:rsidR="004D3A73" w:rsidRPr="0022511D" w14:paraId="7C85F742" w14:textId="77777777" w:rsidTr="006702BE">
        <w:trPr>
          <w:trHeight w:val="22"/>
        </w:trPr>
        <w:tc>
          <w:tcPr>
            <w:tcW w:w="3411" w:type="pct"/>
            <w:tcBorders>
              <w:top w:val="dotted" w:sz="4" w:space="0" w:color="000000"/>
            </w:tcBorders>
            <w:shd w:val="clear" w:color="auto" w:fill="auto"/>
            <w:vAlign w:val="bottom"/>
            <w:hideMark/>
          </w:tcPr>
          <w:p w14:paraId="3AB77D64" w14:textId="77777777" w:rsidR="004D3A73" w:rsidRPr="0022511D" w:rsidRDefault="004D3A73">
            <w:pPr>
              <w:widowControl w:val="0"/>
              <w:ind w:left="7" w:hanging="207"/>
              <w:rPr>
                <w:sz w:val="14"/>
                <w:szCs w:val="14"/>
              </w:rPr>
            </w:pPr>
            <w:r w:rsidRPr="0022511D">
              <w:rPr>
                <w:sz w:val="14"/>
                <w:szCs w:val="14"/>
              </w:rPr>
              <w:t xml:space="preserve">      İpotek hizmeti sunma haklarından kaynaklanan aşım tutarı </w:t>
            </w:r>
          </w:p>
        </w:tc>
        <w:tc>
          <w:tcPr>
            <w:tcW w:w="794" w:type="pct"/>
            <w:tcBorders>
              <w:top w:val="dotted" w:sz="4" w:space="0" w:color="000000"/>
            </w:tcBorders>
            <w:vAlign w:val="bottom"/>
          </w:tcPr>
          <w:p w14:paraId="2C523D5F" w14:textId="77777777" w:rsidR="004D3A73" w:rsidRPr="0022511D" w:rsidRDefault="004D3A73" w:rsidP="006702BE">
            <w:pPr>
              <w:widowControl w:val="0"/>
              <w:ind w:right="-17" w:hanging="24"/>
              <w:jc w:val="right"/>
              <w:rPr>
                <w:sz w:val="14"/>
                <w:szCs w:val="14"/>
              </w:rPr>
            </w:pPr>
            <w:r w:rsidRPr="0022511D">
              <w:rPr>
                <w:sz w:val="14"/>
                <w:szCs w:val="14"/>
              </w:rPr>
              <w:t>-</w:t>
            </w:r>
          </w:p>
        </w:tc>
        <w:tc>
          <w:tcPr>
            <w:tcW w:w="794" w:type="pct"/>
            <w:tcBorders>
              <w:top w:val="dotted" w:sz="4" w:space="0" w:color="000000"/>
            </w:tcBorders>
            <w:shd w:val="clear" w:color="auto" w:fill="auto"/>
            <w:noWrap/>
            <w:vAlign w:val="bottom"/>
          </w:tcPr>
          <w:p w14:paraId="6A092965" w14:textId="77777777" w:rsidR="004D3A73" w:rsidRPr="0022511D" w:rsidRDefault="004D3A73" w:rsidP="006702BE">
            <w:pPr>
              <w:widowControl w:val="0"/>
              <w:ind w:right="-17" w:hanging="24"/>
              <w:jc w:val="right"/>
              <w:rPr>
                <w:sz w:val="14"/>
                <w:szCs w:val="14"/>
              </w:rPr>
            </w:pPr>
            <w:r w:rsidRPr="0022511D">
              <w:rPr>
                <w:sz w:val="14"/>
                <w:szCs w:val="14"/>
              </w:rPr>
              <w:t>-</w:t>
            </w:r>
          </w:p>
        </w:tc>
      </w:tr>
      <w:tr w:rsidR="004D3A73" w:rsidRPr="0022511D" w14:paraId="5E931FBC" w14:textId="77777777" w:rsidTr="006702BE">
        <w:trPr>
          <w:trHeight w:val="22"/>
        </w:trPr>
        <w:tc>
          <w:tcPr>
            <w:tcW w:w="3411" w:type="pct"/>
            <w:shd w:val="clear" w:color="auto" w:fill="auto"/>
            <w:vAlign w:val="bottom"/>
            <w:hideMark/>
          </w:tcPr>
          <w:p w14:paraId="3A6B8A93" w14:textId="77777777" w:rsidR="004D3A73" w:rsidRPr="0022511D" w:rsidRDefault="004D3A73">
            <w:pPr>
              <w:widowControl w:val="0"/>
              <w:rPr>
                <w:sz w:val="14"/>
                <w:szCs w:val="14"/>
              </w:rPr>
            </w:pPr>
            <w:r w:rsidRPr="0022511D">
              <w:rPr>
                <w:sz w:val="14"/>
                <w:szCs w:val="14"/>
              </w:rPr>
              <w:t xml:space="preserve"> Geçici farklara dayanan ertelenmiş vergi varlıklarından kaynaklanan aşım tutarı </w:t>
            </w:r>
          </w:p>
        </w:tc>
        <w:tc>
          <w:tcPr>
            <w:tcW w:w="794" w:type="pct"/>
            <w:vAlign w:val="bottom"/>
          </w:tcPr>
          <w:p w14:paraId="4AAFFCF2" w14:textId="77777777" w:rsidR="004D3A73" w:rsidRPr="0022511D" w:rsidRDefault="004D3A73" w:rsidP="006702BE">
            <w:pPr>
              <w:widowControl w:val="0"/>
              <w:ind w:right="-17" w:hanging="24"/>
              <w:jc w:val="right"/>
              <w:rPr>
                <w:sz w:val="14"/>
                <w:szCs w:val="14"/>
              </w:rPr>
            </w:pPr>
            <w:r w:rsidRPr="0022511D">
              <w:rPr>
                <w:sz w:val="14"/>
                <w:szCs w:val="14"/>
              </w:rPr>
              <w:t>-</w:t>
            </w:r>
          </w:p>
        </w:tc>
        <w:tc>
          <w:tcPr>
            <w:tcW w:w="794" w:type="pct"/>
            <w:shd w:val="clear" w:color="auto" w:fill="auto"/>
            <w:noWrap/>
            <w:vAlign w:val="bottom"/>
          </w:tcPr>
          <w:p w14:paraId="5C87BE0F" w14:textId="77777777" w:rsidR="004D3A73" w:rsidRPr="0022511D" w:rsidRDefault="004D3A73" w:rsidP="006702BE">
            <w:pPr>
              <w:widowControl w:val="0"/>
              <w:ind w:right="-17" w:hanging="24"/>
              <w:jc w:val="right"/>
              <w:rPr>
                <w:sz w:val="14"/>
                <w:szCs w:val="14"/>
              </w:rPr>
            </w:pPr>
            <w:r w:rsidRPr="0022511D">
              <w:rPr>
                <w:sz w:val="14"/>
                <w:szCs w:val="14"/>
              </w:rPr>
              <w:t>-</w:t>
            </w:r>
          </w:p>
        </w:tc>
      </w:tr>
      <w:tr w:rsidR="004D3A73" w:rsidRPr="0022511D" w14:paraId="2E0CAC54" w14:textId="77777777" w:rsidTr="006702BE">
        <w:trPr>
          <w:trHeight w:val="22"/>
        </w:trPr>
        <w:tc>
          <w:tcPr>
            <w:tcW w:w="3411" w:type="pct"/>
            <w:shd w:val="clear" w:color="auto" w:fill="auto"/>
            <w:vAlign w:val="bottom"/>
            <w:hideMark/>
          </w:tcPr>
          <w:p w14:paraId="4D356AC7" w14:textId="77777777" w:rsidR="004D3A73" w:rsidRPr="0022511D" w:rsidRDefault="004D3A73">
            <w:pPr>
              <w:widowControl w:val="0"/>
              <w:ind w:right="-70"/>
              <w:rPr>
                <w:sz w:val="14"/>
                <w:szCs w:val="14"/>
              </w:rPr>
            </w:pPr>
            <w:r w:rsidRPr="0022511D">
              <w:rPr>
                <w:sz w:val="14"/>
                <w:szCs w:val="14"/>
              </w:rPr>
              <w:t xml:space="preserve">Kurulca belirlenecek diğer kalemler </w:t>
            </w:r>
          </w:p>
        </w:tc>
        <w:tc>
          <w:tcPr>
            <w:tcW w:w="794" w:type="pct"/>
            <w:vAlign w:val="bottom"/>
          </w:tcPr>
          <w:p w14:paraId="154E3B53" w14:textId="77777777" w:rsidR="004D3A73" w:rsidRPr="0022511D" w:rsidRDefault="004D3A73" w:rsidP="006702BE">
            <w:pPr>
              <w:widowControl w:val="0"/>
              <w:ind w:right="-17" w:hanging="24"/>
              <w:jc w:val="right"/>
              <w:rPr>
                <w:sz w:val="14"/>
                <w:szCs w:val="14"/>
              </w:rPr>
            </w:pPr>
            <w:r w:rsidRPr="0022511D">
              <w:rPr>
                <w:sz w:val="14"/>
                <w:szCs w:val="14"/>
              </w:rPr>
              <w:t>-</w:t>
            </w:r>
          </w:p>
        </w:tc>
        <w:tc>
          <w:tcPr>
            <w:tcW w:w="794" w:type="pct"/>
            <w:shd w:val="clear" w:color="auto" w:fill="auto"/>
            <w:noWrap/>
            <w:vAlign w:val="bottom"/>
          </w:tcPr>
          <w:p w14:paraId="75468942" w14:textId="77777777" w:rsidR="004D3A73" w:rsidRPr="0022511D" w:rsidRDefault="004D3A73" w:rsidP="006702BE">
            <w:pPr>
              <w:widowControl w:val="0"/>
              <w:ind w:right="-17" w:hanging="24"/>
              <w:jc w:val="right"/>
              <w:rPr>
                <w:sz w:val="14"/>
                <w:szCs w:val="14"/>
              </w:rPr>
            </w:pPr>
            <w:r w:rsidRPr="0022511D">
              <w:rPr>
                <w:sz w:val="14"/>
                <w:szCs w:val="14"/>
              </w:rPr>
              <w:t>-</w:t>
            </w:r>
          </w:p>
        </w:tc>
      </w:tr>
      <w:tr w:rsidR="004D3A73" w:rsidRPr="0022511D" w14:paraId="772B94F3" w14:textId="77777777" w:rsidTr="006702BE">
        <w:trPr>
          <w:trHeight w:val="22"/>
        </w:trPr>
        <w:tc>
          <w:tcPr>
            <w:tcW w:w="3411" w:type="pct"/>
            <w:shd w:val="clear" w:color="auto" w:fill="auto"/>
            <w:vAlign w:val="bottom"/>
            <w:hideMark/>
          </w:tcPr>
          <w:p w14:paraId="373BD607" w14:textId="77777777" w:rsidR="004D3A73" w:rsidRPr="0022511D" w:rsidRDefault="004D3A73">
            <w:pPr>
              <w:widowControl w:val="0"/>
              <w:rPr>
                <w:sz w:val="14"/>
                <w:szCs w:val="14"/>
              </w:rPr>
            </w:pPr>
            <w:r w:rsidRPr="0022511D">
              <w:rPr>
                <w:sz w:val="14"/>
                <w:szCs w:val="14"/>
              </w:rPr>
              <w:t xml:space="preserve">Yeterli ilave ana sermaye veya katkı sermaye bulunmaması halinde çekirdek sermayeden indirim yapılacak tutar </w:t>
            </w:r>
          </w:p>
        </w:tc>
        <w:tc>
          <w:tcPr>
            <w:tcW w:w="794" w:type="pct"/>
            <w:vAlign w:val="bottom"/>
          </w:tcPr>
          <w:p w14:paraId="0D8E9746" w14:textId="77777777" w:rsidR="004D3A73" w:rsidRPr="0022511D" w:rsidRDefault="004D3A73" w:rsidP="006702BE">
            <w:pPr>
              <w:widowControl w:val="0"/>
              <w:ind w:right="-17" w:hanging="24"/>
              <w:jc w:val="right"/>
              <w:rPr>
                <w:sz w:val="14"/>
                <w:szCs w:val="14"/>
              </w:rPr>
            </w:pPr>
            <w:r w:rsidRPr="0022511D">
              <w:rPr>
                <w:sz w:val="14"/>
                <w:szCs w:val="14"/>
              </w:rPr>
              <w:t>-</w:t>
            </w:r>
          </w:p>
        </w:tc>
        <w:tc>
          <w:tcPr>
            <w:tcW w:w="794" w:type="pct"/>
            <w:shd w:val="clear" w:color="auto" w:fill="auto"/>
            <w:noWrap/>
            <w:vAlign w:val="bottom"/>
          </w:tcPr>
          <w:p w14:paraId="324E0BE8" w14:textId="77777777" w:rsidR="004D3A73" w:rsidRPr="0022511D" w:rsidRDefault="004D3A73" w:rsidP="006702BE">
            <w:pPr>
              <w:widowControl w:val="0"/>
              <w:ind w:right="-17" w:hanging="24"/>
              <w:jc w:val="right"/>
              <w:rPr>
                <w:sz w:val="14"/>
                <w:szCs w:val="14"/>
              </w:rPr>
            </w:pPr>
            <w:r w:rsidRPr="0022511D">
              <w:rPr>
                <w:sz w:val="14"/>
                <w:szCs w:val="14"/>
              </w:rPr>
              <w:t>-</w:t>
            </w:r>
          </w:p>
        </w:tc>
      </w:tr>
      <w:tr w:rsidR="004D3A73" w:rsidRPr="0022511D" w14:paraId="2E51C4AE" w14:textId="77777777" w:rsidTr="006702BE">
        <w:trPr>
          <w:trHeight w:val="22"/>
        </w:trPr>
        <w:tc>
          <w:tcPr>
            <w:tcW w:w="3411" w:type="pct"/>
            <w:shd w:val="clear" w:color="auto" w:fill="auto"/>
            <w:vAlign w:val="bottom"/>
            <w:hideMark/>
          </w:tcPr>
          <w:p w14:paraId="5DFE2E07" w14:textId="77777777" w:rsidR="004D3A73" w:rsidRPr="0022511D" w:rsidRDefault="004D3A73">
            <w:pPr>
              <w:widowControl w:val="0"/>
              <w:ind w:left="7"/>
              <w:rPr>
                <w:sz w:val="14"/>
                <w:szCs w:val="14"/>
              </w:rPr>
            </w:pPr>
            <w:r w:rsidRPr="0022511D">
              <w:rPr>
                <w:b/>
                <w:bCs/>
                <w:sz w:val="14"/>
                <w:szCs w:val="14"/>
              </w:rPr>
              <w:t>Çekirdek Sermayeden Yapılan İndirimler Toplamı</w:t>
            </w:r>
          </w:p>
        </w:tc>
        <w:tc>
          <w:tcPr>
            <w:tcW w:w="794" w:type="pct"/>
            <w:vAlign w:val="bottom"/>
          </w:tcPr>
          <w:p w14:paraId="7B38B734" w14:textId="77777777" w:rsidR="004D3A73" w:rsidRPr="0022511D" w:rsidRDefault="00C1583E" w:rsidP="006702BE">
            <w:pPr>
              <w:widowControl w:val="0"/>
              <w:ind w:right="-17" w:hanging="24"/>
              <w:jc w:val="right"/>
              <w:rPr>
                <w:sz w:val="14"/>
                <w:szCs w:val="14"/>
              </w:rPr>
            </w:pPr>
            <w:r w:rsidRPr="0022511D">
              <w:rPr>
                <w:b/>
                <w:sz w:val="14"/>
                <w:szCs w:val="14"/>
              </w:rPr>
              <w:t>578.646</w:t>
            </w:r>
          </w:p>
        </w:tc>
        <w:tc>
          <w:tcPr>
            <w:tcW w:w="794" w:type="pct"/>
            <w:noWrap/>
            <w:vAlign w:val="bottom"/>
          </w:tcPr>
          <w:p w14:paraId="49D93EF9" w14:textId="77777777" w:rsidR="004D3A73" w:rsidRPr="0022511D" w:rsidRDefault="004D3A73" w:rsidP="006702BE">
            <w:pPr>
              <w:widowControl w:val="0"/>
              <w:ind w:right="-17" w:hanging="24"/>
              <w:jc w:val="right"/>
              <w:rPr>
                <w:sz w:val="14"/>
                <w:szCs w:val="14"/>
              </w:rPr>
            </w:pPr>
            <w:r w:rsidRPr="0022511D">
              <w:rPr>
                <w:b/>
                <w:bCs/>
                <w:sz w:val="14"/>
                <w:szCs w:val="14"/>
              </w:rPr>
              <w:t>3.423</w:t>
            </w:r>
          </w:p>
        </w:tc>
      </w:tr>
      <w:tr w:rsidR="004D3A73" w:rsidRPr="0022511D" w14:paraId="2958A51D" w14:textId="77777777" w:rsidTr="006702BE">
        <w:trPr>
          <w:trHeight w:val="22"/>
        </w:trPr>
        <w:tc>
          <w:tcPr>
            <w:tcW w:w="3411" w:type="pct"/>
            <w:shd w:val="clear" w:color="auto" w:fill="auto"/>
            <w:vAlign w:val="bottom"/>
            <w:hideMark/>
          </w:tcPr>
          <w:p w14:paraId="11F3021C" w14:textId="77777777" w:rsidR="004D3A73" w:rsidRPr="0022511D" w:rsidRDefault="004D3A73">
            <w:pPr>
              <w:widowControl w:val="0"/>
              <w:rPr>
                <w:b/>
                <w:bCs/>
                <w:sz w:val="14"/>
                <w:szCs w:val="14"/>
              </w:rPr>
            </w:pPr>
            <w:r w:rsidRPr="0022511D">
              <w:rPr>
                <w:b/>
                <w:bCs/>
                <w:sz w:val="14"/>
                <w:szCs w:val="14"/>
              </w:rPr>
              <w:t>Çekirdek Sermaye Toplamı</w:t>
            </w:r>
          </w:p>
        </w:tc>
        <w:tc>
          <w:tcPr>
            <w:tcW w:w="794" w:type="pct"/>
            <w:vAlign w:val="bottom"/>
          </w:tcPr>
          <w:p w14:paraId="32A496CF" w14:textId="77777777" w:rsidR="004D3A73" w:rsidRPr="0022511D" w:rsidRDefault="00C1583E" w:rsidP="006702BE">
            <w:pPr>
              <w:widowControl w:val="0"/>
              <w:ind w:right="-17" w:hanging="24"/>
              <w:jc w:val="right"/>
              <w:rPr>
                <w:b/>
                <w:sz w:val="14"/>
                <w:szCs w:val="14"/>
              </w:rPr>
            </w:pPr>
            <w:r w:rsidRPr="0022511D">
              <w:rPr>
                <w:b/>
                <w:sz w:val="14"/>
                <w:szCs w:val="14"/>
              </w:rPr>
              <w:t>1.092.846</w:t>
            </w:r>
          </w:p>
        </w:tc>
        <w:tc>
          <w:tcPr>
            <w:tcW w:w="794" w:type="pct"/>
            <w:noWrap/>
            <w:vAlign w:val="bottom"/>
          </w:tcPr>
          <w:p w14:paraId="6F3A443C" w14:textId="77777777" w:rsidR="004D3A73" w:rsidRPr="0022511D" w:rsidRDefault="004D3A73" w:rsidP="006702BE">
            <w:pPr>
              <w:widowControl w:val="0"/>
              <w:ind w:right="-17" w:hanging="24"/>
              <w:jc w:val="right"/>
              <w:rPr>
                <w:b/>
                <w:sz w:val="14"/>
                <w:szCs w:val="14"/>
              </w:rPr>
            </w:pPr>
            <w:r w:rsidRPr="0022511D">
              <w:rPr>
                <w:b/>
                <w:bCs/>
                <w:sz w:val="14"/>
                <w:szCs w:val="14"/>
              </w:rPr>
              <w:t>1.496.577</w:t>
            </w:r>
          </w:p>
        </w:tc>
      </w:tr>
      <w:tr w:rsidR="004D3A73" w:rsidRPr="0022511D" w14:paraId="60973D82" w14:textId="77777777" w:rsidTr="006702B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11" w:type="pct"/>
            <w:shd w:val="clear" w:color="auto" w:fill="auto"/>
            <w:vAlign w:val="bottom"/>
            <w:hideMark/>
          </w:tcPr>
          <w:p w14:paraId="48C311FE" w14:textId="77777777" w:rsidR="004D3A73" w:rsidRPr="0022511D" w:rsidRDefault="004D3A73">
            <w:pPr>
              <w:widowControl w:val="0"/>
              <w:rPr>
                <w:b/>
                <w:bCs/>
                <w:sz w:val="14"/>
                <w:szCs w:val="14"/>
              </w:rPr>
            </w:pPr>
            <w:r w:rsidRPr="0022511D">
              <w:rPr>
                <w:b/>
                <w:bCs/>
                <w:sz w:val="14"/>
                <w:szCs w:val="14"/>
              </w:rPr>
              <w:t>İLAVE ANA SERMAYE</w:t>
            </w:r>
          </w:p>
        </w:tc>
        <w:tc>
          <w:tcPr>
            <w:tcW w:w="794" w:type="pct"/>
            <w:vAlign w:val="bottom"/>
          </w:tcPr>
          <w:p w14:paraId="7E96098C" w14:textId="77777777" w:rsidR="004D3A73" w:rsidRPr="0022511D" w:rsidRDefault="004D3A73" w:rsidP="006702BE">
            <w:pPr>
              <w:widowControl w:val="0"/>
              <w:ind w:right="-17" w:hanging="24"/>
              <w:jc w:val="right"/>
              <w:rPr>
                <w:sz w:val="14"/>
                <w:szCs w:val="14"/>
              </w:rPr>
            </w:pPr>
          </w:p>
        </w:tc>
        <w:tc>
          <w:tcPr>
            <w:tcW w:w="794" w:type="pct"/>
            <w:shd w:val="clear" w:color="auto" w:fill="auto"/>
            <w:noWrap/>
            <w:vAlign w:val="bottom"/>
          </w:tcPr>
          <w:p w14:paraId="5CF93C9D" w14:textId="77777777" w:rsidR="004D3A73" w:rsidRPr="0022511D" w:rsidRDefault="004D3A73" w:rsidP="006702BE">
            <w:pPr>
              <w:widowControl w:val="0"/>
              <w:ind w:right="-17" w:hanging="24"/>
              <w:jc w:val="right"/>
              <w:rPr>
                <w:b/>
                <w:sz w:val="14"/>
                <w:szCs w:val="14"/>
              </w:rPr>
            </w:pPr>
          </w:p>
        </w:tc>
      </w:tr>
      <w:tr w:rsidR="004D3A73" w:rsidRPr="0022511D" w14:paraId="1A48D57E" w14:textId="77777777" w:rsidTr="006702B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11" w:type="pct"/>
            <w:shd w:val="clear" w:color="auto" w:fill="auto"/>
            <w:vAlign w:val="bottom"/>
            <w:hideMark/>
          </w:tcPr>
          <w:p w14:paraId="251F8257" w14:textId="77777777" w:rsidR="004D3A73" w:rsidRPr="0022511D" w:rsidRDefault="004D3A73">
            <w:pPr>
              <w:widowControl w:val="0"/>
              <w:ind w:hanging="12"/>
              <w:rPr>
                <w:sz w:val="14"/>
                <w:szCs w:val="14"/>
              </w:rPr>
            </w:pPr>
            <w:r w:rsidRPr="0022511D">
              <w:rPr>
                <w:sz w:val="14"/>
                <w:szCs w:val="14"/>
              </w:rPr>
              <w:t>Çekirdek sermayeye dahil edilmeyen imtiyazlı paylara tekabül eden sermaye ile bunlara ilişkin ihraç primleri</w:t>
            </w:r>
          </w:p>
        </w:tc>
        <w:tc>
          <w:tcPr>
            <w:tcW w:w="794" w:type="pct"/>
            <w:vAlign w:val="bottom"/>
          </w:tcPr>
          <w:p w14:paraId="44D7FC7A" w14:textId="77777777" w:rsidR="004D3A73" w:rsidRPr="0022511D" w:rsidRDefault="004D3A73" w:rsidP="006702BE">
            <w:pPr>
              <w:widowControl w:val="0"/>
              <w:ind w:right="-17" w:hanging="24"/>
              <w:jc w:val="right"/>
              <w:rPr>
                <w:sz w:val="14"/>
                <w:szCs w:val="14"/>
              </w:rPr>
            </w:pPr>
            <w:r w:rsidRPr="0022511D">
              <w:rPr>
                <w:sz w:val="14"/>
                <w:szCs w:val="14"/>
              </w:rPr>
              <w:t>-</w:t>
            </w:r>
          </w:p>
        </w:tc>
        <w:tc>
          <w:tcPr>
            <w:tcW w:w="794" w:type="pct"/>
            <w:shd w:val="clear" w:color="auto" w:fill="auto"/>
            <w:noWrap/>
            <w:vAlign w:val="bottom"/>
          </w:tcPr>
          <w:p w14:paraId="2CFDA8FE" w14:textId="77777777" w:rsidR="004D3A73" w:rsidRPr="0022511D" w:rsidRDefault="004D3A73" w:rsidP="006702BE">
            <w:pPr>
              <w:widowControl w:val="0"/>
              <w:ind w:right="-17" w:hanging="24"/>
              <w:jc w:val="right"/>
              <w:rPr>
                <w:sz w:val="14"/>
                <w:szCs w:val="14"/>
              </w:rPr>
            </w:pPr>
            <w:r w:rsidRPr="0022511D">
              <w:rPr>
                <w:sz w:val="14"/>
                <w:szCs w:val="14"/>
              </w:rPr>
              <w:t>-</w:t>
            </w:r>
          </w:p>
        </w:tc>
      </w:tr>
      <w:tr w:rsidR="004D3A73" w:rsidRPr="0022511D" w14:paraId="156D245E" w14:textId="77777777" w:rsidTr="006702B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11" w:type="pct"/>
            <w:shd w:val="clear" w:color="auto" w:fill="auto"/>
            <w:vAlign w:val="bottom"/>
            <w:hideMark/>
          </w:tcPr>
          <w:p w14:paraId="7733059B" w14:textId="77777777" w:rsidR="004D3A73" w:rsidRPr="0022511D" w:rsidRDefault="004D3A73">
            <w:pPr>
              <w:widowControl w:val="0"/>
              <w:rPr>
                <w:sz w:val="14"/>
                <w:szCs w:val="14"/>
              </w:rPr>
            </w:pPr>
            <w:r w:rsidRPr="0022511D">
              <w:rPr>
                <w:sz w:val="14"/>
                <w:szCs w:val="14"/>
              </w:rPr>
              <w:t>Kurumca uygun görülen borçlanma araçları ve bunlara ilişkin ihraç primleri</w:t>
            </w:r>
          </w:p>
        </w:tc>
        <w:tc>
          <w:tcPr>
            <w:tcW w:w="794" w:type="pct"/>
            <w:vAlign w:val="bottom"/>
          </w:tcPr>
          <w:p w14:paraId="7B6B0C68" w14:textId="77777777" w:rsidR="004D3A73" w:rsidRPr="0022511D" w:rsidRDefault="00C1583E" w:rsidP="006702BE">
            <w:pPr>
              <w:widowControl w:val="0"/>
              <w:ind w:right="-17" w:hanging="24"/>
              <w:jc w:val="right"/>
              <w:rPr>
                <w:sz w:val="14"/>
                <w:szCs w:val="14"/>
              </w:rPr>
            </w:pPr>
            <w:r w:rsidRPr="0022511D">
              <w:rPr>
                <w:sz w:val="14"/>
                <w:szCs w:val="14"/>
              </w:rPr>
              <w:t>-</w:t>
            </w:r>
          </w:p>
        </w:tc>
        <w:tc>
          <w:tcPr>
            <w:tcW w:w="794" w:type="pct"/>
            <w:shd w:val="clear" w:color="auto" w:fill="auto"/>
            <w:noWrap/>
            <w:vAlign w:val="bottom"/>
          </w:tcPr>
          <w:p w14:paraId="54C7F0C9" w14:textId="77777777" w:rsidR="004D3A73" w:rsidRPr="0022511D" w:rsidRDefault="004D3A73" w:rsidP="006702BE">
            <w:pPr>
              <w:widowControl w:val="0"/>
              <w:ind w:right="-17" w:hanging="24"/>
              <w:jc w:val="right"/>
              <w:rPr>
                <w:sz w:val="14"/>
                <w:szCs w:val="14"/>
              </w:rPr>
            </w:pPr>
            <w:r w:rsidRPr="0022511D">
              <w:rPr>
                <w:sz w:val="14"/>
                <w:szCs w:val="14"/>
              </w:rPr>
              <w:t>-</w:t>
            </w:r>
          </w:p>
        </w:tc>
      </w:tr>
      <w:tr w:rsidR="004D3A73" w:rsidRPr="0022511D" w14:paraId="25B0B42B" w14:textId="77777777" w:rsidTr="006702B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11" w:type="pct"/>
            <w:shd w:val="clear" w:color="auto" w:fill="auto"/>
            <w:vAlign w:val="bottom"/>
            <w:hideMark/>
          </w:tcPr>
          <w:p w14:paraId="1718D95B" w14:textId="77777777" w:rsidR="004D3A73" w:rsidRPr="0022511D" w:rsidRDefault="004D3A73">
            <w:pPr>
              <w:widowControl w:val="0"/>
              <w:ind w:firstLine="9"/>
              <w:rPr>
                <w:sz w:val="14"/>
                <w:szCs w:val="14"/>
              </w:rPr>
            </w:pPr>
            <w:r w:rsidRPr="0022511D">
              <w:rPr>
                <w:sz w:val="14"/>
                <w:szCs w:val="14"/>
              </w:rPr>
              <w:t>Kurumca uygun görülen borçlanma araçları ve bunlara ilişkin ihraç primleri (Geçici Madde 4 kapsamında olanlar)</w:t>
            </w:r>
          </w:p>
        </w:tc>
        <w:tc>
          <w:tcPr>
            <w:tcW w:w="794" w:type="pct"/>
            <w:vAlign w:val="bottom"/>
          </w:tcPr>
          <w:p w14:paraId="2F573C2B" w14:textId="77777777" w:rsidR="004D3A73" w:rsidRPr="0022511D" w:rsidRDefault="004D3A73" w:rsidP="006702BE">
            <w:pPr>
              <w:widowControl w:val="0"/>
              <w:ind w:right="-17" w:hanging="24"/>
              <w:jc w:val="right"/>
              <w:rPr>
                <w:sz w:val="14"/>
                <w:szCs w:val="14"/>
              </w:rPr>
            </w:pPr>
            <w:r w:rsidRPr="0022511D">
              <w:rPr>
                <w:sz w:val="14"/>
                <w:szCs w:val="14"/>
              </w:rPr>
              <w:t>-</w:t>
            </w:r>
          </w:p>
        </w:tc>
        <w:tc>
          <w:tcPr>
            <w:tcW w:w="794" w:type="pct"/>
            <w:shd w:val="clear" w:color="auto" w:fill="auto"/>
            <w:noWrap/>
            <w:vAlign w:val="bottom"/>
          </w:tcPr>
          <w:p w14:paraId="40AC1BBB" w14:textId="77777777" w:rsidR="004D3A73" w:rsidRPr="0022511D" w:rsidRDefault="004D3A73" w:rsidP="006702BE">
            <w:pPr>
              <w:widowControl w:val="0"/>
              <w:ind w:right="-17" w:hanging="24"/>
              <w:jc w:val="right"/>
              <w:rPr>
                <w:sz w:val="14"/>
                <w:szCs w:val="14"/>
              </w:rPr>
            </w:pPr>
            <w:r w:rsidRPr="0022511D">
              <w:rPr>
                <w:sz w:val="14"/>
                <w:szCs w:val="14"/>
              </w:rPr>
              <w:t>-</w:t>
            </w:r>
          </w:p>
        </w:tc>
      </w:tr>
      <w:tr w:rsidR="004D3A73" w:rsidRPr="0022511D" w14:paraId="24E13AEA" w14:textId="77777777" w:rsidTr="006702B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11" w:type="pct"/>
            <w:shd w:val="clear" w:color="auto" w:fill="auto"/>
            <w:vAlign w:val="bottom"/>
            <w:hideMark/>
          </w:tcPr>
          <w:p w14:paraId="06FCAA4B" w14:textId="77777777" w:rsidR="004D3A73" w:rsidRPr="0022511D" w:rsidRDefault="004D3A73">
            <w:pPr>
              <w:widowControl w:val="0"/>
              <w:rPr>
                <w:b/>
                <w:bCs/>
                <w:sz w:val="14"/>
                <w:szCs w:val="14"/>
              </w:rPr>
            </w:pPr>
            <w:r w:rsidRPr="0022511D">
              <w:rPr>
                <w:b/>
                <w:bCs/>
                <w:sz w:val="14"/>
                <w:szCs w:val="14"/>
              </w:rPr>
              <w:t>İndirimler Öncesi İlave Ana Sermaye</w:t>
            </w:r>
          </w:p>
        </w:tc>
        <w:tc>
          <w:tcPr>
            <w:tcW w:w="794" w:type="pct"/>
            <w:vAlign w:val="bottom"/>
          </w:tcPr>
          <w:p w14:paraId="261DBC77" w14:textId="77777777" w:rsidR="004D3A73" w:rsidRPr="0022511D" w:rsidRDefault="004D3A73" w:rsidP="006702BE">
            <w:pPr>
              <w:widowControl w:val="0"/>
              <w:ind w:right="-17" w:hanging="24"/>
              <w:jc w:val="right"/>
              <w:rPr>
                <w:sz w:val="14"/>
                <w:szCs w:val="14"/>
              </w:rPr>
            </w:pPr>
            <w:r w:rsidRPr="0022511D">
              <w:rPr>
                <w:sz w:val="14"/>
                <w:szCs w:val="14"/>
              </w:rPr>
              <w:t>-</w:t>
            </w:r>
          </w:p>
        </w:tc>
        <w:tc>
          <w:tcPr>
            <w:tcW w:w="794" w:type="pct"/>
            <w:shd w:val="clear" w:color="auto" w:fill="auto"/>
            <w:noWrap/>
            <w:vAlign w:val="bottom"/>
          </w:tcPr>
          <w:p w14:paraId="5DD3E411" w14:textId="77777777" w:rsidR="004D3A73" w:rsidRPr="0022511D" w:rsidRDefault="004D3A73" w:rsidP="006702BE">
            <w:pPr>
              <w:widowControl w:val="0"/>
              <w:ind w:right="-17" w:hanging="24"/>
              <w:jc w:val="right"/>
              <w:rPr>
                <w:b/>
                <w:sz w:val="14"/>
                <w:szCs w:val="14"/>
              </w:rPr>
            </w:pPr>
            <w:r w:rsidRPr="0022511D">
              <w:rPr>
                <w:b/>
                <w:sz w:val="14"/>
                <w:szCs w:val="14"/>
              </w:rPr>
              <w:t>-</w:t>
            </w:r>
          </w:p>
        </w:tc>
      </w:tr>
      <w:tr w:rsidR="004D3A73" w:rsidRPr="0022511D" w14:paraId="4C994043" w14:textId="77777777" w:rsidTr="006702B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11" w:type="pct"/>
            <w:shd w:val="clear" w:color="auto" w:fill="auto"/>
            <w:vAlign w:val="bottom"/>
            <w:hideMark/>
          </w:tcPr>
          <w:p w14:paraId="6F9DFB92" w14:textId="77777777" w:rsidR="004D3A73" w:rsidRPr="0022511D" w:rsidRDefault="004D3A73">
            <w:pPr>
              <w:widowControl w:val="0"/>
              <w:rPr>
                <w:b/>
                <w:bCs/>
                <w:sz w:val="14"/>
                <w:szCs w:val="14"/>
              </w:rPr>
            </w:pPr>
            <w:r w:rsidRPr="0022511D">
              <w:rPr>
                <w:b/>
                <w:bCs/>
                <w:sz w:val="14"/>
                <w:szCs w:val="14"/>
              </w:rPr>
              <w:t>İlave Ana Sermayeden Yapılacak İndirimler</w:t>
            </w:r>
          </w:p>
        </w:tc>
        <w:tc>
          <w:tcPr>
            <w:tcW w:w="794" w:type="pct"/>
            <w:vAlign w:val="bottom"/>
          </w:tcPr>
          <w:p w14:paraId="1AC904B4" w14:textId="77777777" w:rsidR="004D3A73" w:rsidRPr="0022511D" w:rsidRDefault="004D3A73" w:rsidP="006702BE">
            <w:pPr>
              <w:widowControl w:val="0"/>
              <w:ind w:right="-17" w:hanging="24"/>
              <w:jc w:val="right"/>
              <w:rPr>
                <w:b/>
                <w:bCs/>
                <w:sz w:val="14"/>
                <w:szCs w:val="14"/>
              </w:rPr>
            </w:pPr>
            <w:r w:rsidRPr="0022511D">
              <w:rPr>
                <w:b/>
                <w:bCs/>
                <w:sz w:val="14"/>
                <w:szCs w:val="14"/>
              </w:rPr>
              <w:t>-</w:t>
            </w:r>
          </w:p>
        </w:tc>
        <w:tc>
          <w:tcPr>
            <w:tcW w:w="794" w:type="pct"/>
            <w:shd w:val="clear" w:color="auto" w:fill="auto"/>
            <w:noWrap/>
            <w:vAlign w:val="bottom"/>
          </w:tcPr>
          <w:p w14:paraId="2CC64030" w14:textId="77777777" w:rsidR="004D3A73" w:rsidRPr="0022511D" w:rsidRDefault="00F503D3" w:rsidP="006702BE">
            <w:pPr>
              <w:widowControl w:val="0"/>
              <w:ind w:right="-17" w:hanging="24"/>
              <w:jc w:val="right"/>
              <w:rPr>
                <w:b/>
                <w:bCs/>
                <w:sz w:val="14"/>
                <w:szCs w:val="14"/>
              </w:rPr>
            </w:pPr>
            <w:r w:rsidRPr="0022511D">
              <w:rPr>
                <w:b/>
                <w:bCs/>
                <w:sz w:val="14"/>
                <w:szCs w:val="14"/>
              </w:rPr>
              <w:t>-</w:t>
            </w:r>
          </w:p>
        </w:tc>
      </w:tr>
      <w:tr w:rsidR="004D3A73" w:rsidRPr="0022511D" w14:paraId="3CC8A96C" w14:textId="77777777" w:rsidTr="006702B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11" w:type="pct"/>
            <w:shd w:val="clear" w:color="auto" w:fill="auto"/>
            <w:vAlign w:val="bottom"/>
            <w:hideMark/>
          </w:tcPr>
          <w:p w14:paraId="2E43277A" w14:textId="77777777" w:rsidR="004D3A73" w:rsidRPr="0022511D" w:rsidRDefault="004D3A73">
            <w:pPr>
              <w:widowControl w:val="0"/>
              <w:rPr>
                <w:sz w:val="14"/>
                <w:szCs w:val="14"/>
              </w:rPr>
            </w:pPr>
            <w:r w:rsidRPr="0022511D">
              <w:rPr>
                <w:sz w:val="14"/>
                <w:szCs w:val="14"/>
              </w:rPr>
              <w:t xml:space="preserve">Bankanın kendi ilave ana sermayesine yapmış olduğu doğrudan veya dolaylı yatırımlar </w:t>
            </w:r>
          </w:p>
        </w:tc>
        <w:tc>
          <w:tcPr>
            <w:tcW w:w="794" w:type="pct"/>
            <w:vAlign w:val="bottom"/>
          </w:tcPr>
          <w:p w14:paraId="614E44B1" w14:textId="77777777" w:rsidR="004D3A73" w:rsidRPr="0022511D" w:rsidRDefault="004D3A73" w:rsidP="006702BE">
            <w:pPr>
              <w:widowControl w:val="0"/>
              <w:ind w:right="-17" w:hanging="24"/>
              <w:jc w:val="right"/>
              <w:rPr>
                <w:b/>
                <w:bCs/>
                <w:sz w:val="14"/>
                <w:szCs w:val="14"/>
              </w:rPr>
            </w:pPr>
            <w:r w:rsidRPr="0022511D">
              <w:rPr>
                <w:b/>
                <w:bCs/>
                <w:sz w:val="14"/>
                <w:szCs w:val="14"/>
              </w:rPr>
              <w:t>-</w:t>
            </w:r>
          </w:p>
        </w:tc>
        <w:tc>
          <w:tcPr>
            <w:tcW w:w="794" w:type="pct"/>
            <w:shd w:val="clear" w:color="auto" w:fill="auto"/>
            <w:noWrap/>
            <w:vAlign w:val="bottom"/>
          </w:tcPr>
          <w:p w14:paraId="12AE1E2F" w14:textId="77777777" w:rsidR="004D3A73" w:rsidRPr="0022511D" w:rsidRDefault="004D3A73" w:rsidP="006702BE">
            <w:pPr>
              <w:widowControl w:val="0"/>
              <w:ind w:right="-17" w:hanging="24"/>
              <w:jc w:val="right"/>
              <w:rPr>
                <w:b/>
                <w:bCs/>
                <w:sz w:val="14"/>
                <w:szCs w:val="14"/>
              </w:rPr>
            </w:pPr>
            <w:r w:rsidRPr="0022511D">
              <w:rPr>
                <w:b/>
                <w:bCs/>
                <w:sz w:val="14"/>
                <w:szCs w:val="14"/>
              </w:rPr>
              <w:t>-</w:t>
            </w:r>
          </w:p>
        </w:tc>
      </w:tr>
      <w:tr w:rsidR="004D3A73" w:rsidRPr="0022511D" w14:paraId="5F4DA83D" w14:textId="77777777" w:rsidTr="006702B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11" w:type="pct"/>
            <w:shd w:val="clear" w:color="auto" w:fill="auto"/>
            <w:vAlign w:val="bottom"/>
          </w:tcPr>
          <w:p w14:paraId="79185E7C" w14:textId="77777777" w:rsidR="004D3A73" w:rsidRPr="0022511D" w:rsidRDefault="004D3A73">
            <w:pPr>
              <w:widowControl w:val="0"/>
              <w:rPr>
                <w:sz w:val="14"/>
                <w:szCs w:val="14"/>
              </w:rPr>
            </w:pPr>
            <w:r w:rsidRPr="0022511D">
              <w:rPr>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794" w:type="pct"/>
            <w:vAlign w:val="bottom"/>
          </w:tcPr>
          <w:p w14:paraId="36EDBB7A" w14:textId="77777777" w:rsidR="004D3A73" w:rsidRPr="0022511D" w:rsidRDefault="004D3A73" w:rsidP="006702BE">
            <w:pPr>
              <w:widowControl w:val="0"/>
              <w:ind w:right="-17" w:hanging="24"/>
              <w:jc w:val="right"/>
              <w:rPr>
                <w:sz w:val="14"/>
                <w:szCs w:val="14"/>
              </w:rPr>
            </w:pPr>
          </w:p>
          <w:p w14:paraId="593DF7AF" w14:textId="77777777" w:rsidR="004D3A73" w:rsidRPr="0022511D" w:rsidRDefault="004D3A73" w:rsidP="006702BE">
            <w:pPr>
              <w:widowControl w:val="0"/>
              <w:ind w:right="-17" w:hanging="24"/>
              <w:jc w:val="right"/>
              <w:rPr>
                <w:sz w:val="14"/>
                <w:szCs w:val="14"/>
              </w:rPr>
            </w:pPr>
            <w:r w:rsidRPr="0022511D">
              <w:rPr>
                <w:sz w:val="14"/>
                <w:szCs w:val="14"/>
              </w:rPr>
              <w:t>-</w:t>
            </w:r>
          </w:p>
        </w:tc>
        <w:tc>
          <w:tcPr>
            <w:tcW w:w="794" w:type="pct"/>
            <w:shd w:val="clear" w:color="auto" w:fill="auto"/>
            <w:noWrap/>
            <w:vAlign w:val="bottom"/>
          </w:tcPr>
          <w:p w14:paraId="3953CF8A" w14:textId="77777777" w:rsidR="004D3A73" w:rsidRPr="0022511D" w:rsidRDefault="004D3A73" w:rsidP="006702BE">
            <w:pPr>
              <w:widowControl w:val="0"/>
              <w:ind w:right="-17" w:hanging="24"/>
              <w:jc w:val="right"/>
              <w:rPr>
                <w:sz w:val="14"/>
                <w:szCs w:val="14"/>
              </w:rPr>
            </w:pPr>
            <w:r w:rsidRPr="0022511D">
              <w:rPr>
                <w:sz w:val="14"/>
                <w:szCs w:val="14"/>
              </w:rPr>
              <w:t>-</w:t>
            </w:r>
          </w:p>
        </w:tc>
      </w:tr>
      <w:tr w:rsidR="004D3A73" w:rsidRPr="0022511D" w14:paraId="7F70D3E4" w14:textId="77777777" w:rsidTr="006702B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11" w:type="pct"/>
            <w:shd w:val="clear" w:color="auto" w:fill="auto"/>
            <w:vAlign w:val="bottom"/>
            <w:hideMark/>
          </w:tcPr>
          <w:p w14:paraId="413C1476" w14:textId="77777777" w:rsidR="004D3A73" w:rsidRPr="0022511D" w:rsidRDefault="004D3A73">
            <w:pPr>
              <w:widowControl w:val="0"/>
              <w:rPr>
                <w:sz w:val="14"/>
                <w:szCs w:val="14"/>
              </w:rPr>
            </w:pPr>
            <w:r w:rsidRPr="0022511D">
              <w:rPr>
                <w:sz w:val="14"/>
                <w:szCs w:val="14"/>
              </w:rPr>
              <w:t xml:space="preserve">Ortaklık paylarının %10 veya daha azına sahip olunan ve konsolide edilmeyen bankalar ve finansal kuruluşların özkaynak unsurlarına yapılan yatırımların net uzun pozisyonları toplamının, bankanın çekirdek sermayesinin %10’unu aşan kısmı </w:t>
            </w:r>
          </w:p>
        </w:tc>
        <w:tc>
          <w:tcPr>
            <w:tcW w:w="794" w:type="pct"/>
            <w:vAlign w:val="bottom"/>
          </w:tcPr>
          <w:p w14:paraId="38E9C6B6" w14:textId="77777777" w:rsidR="004D3A73" w:rsidRPr="0022511D" w:rsidRDefault="004D3A73" w:rsidP="006702BE">
            <w:pPr>
              <w:widowControl w:val="0"/>
              <w:ind w:right="-17" w:hanging="24"/>
              <w:jc w:val="right"/>
              <w:rPr>
                <w:sz w:val="14"/>
                <w:szCs w:val="14"/>
              </w:rPr>
            </w:pPr>
          </w:p>
          <w:p w14:paraId="7B7917C5" w14:textId="77777777" w:rsidR="004D3A73" w:rsidRPr="0022511D" w:rsidRDefault="004D3A73" w:rsidP="006702BE">
            <w:pPr>
              <w:widowControl w:val="0"/>
              <w:ind w:right="-17" w:hanging="24"/>
              <w:jc w:val="right"/>
              <w:rPr>
                <w:sz w:val="14"/>
                <w:szCs w:val="14"/>
              </w:rPr>
            </w:pPr>
          </w:p>
          <w:p w14:paraId="6F91D0BB" w14:textId="77777777" w:rsidR="004D3A73" w:rsidRPr="0022511D" w:rsidRDefault="004D3A73" w:rsidP="006702BE">
            <w:pPr>
              <w:widowControl w:val="0"/>
              <w:ind w:right="-17" w:hanging="24"/>
              <w:jc w:val="right"/>
              <w:rPr>
                <w:sz w:val="14"/>
                <w:szCs w:val="14"/>
              </w:rPr>
            </w:pPr>
            <w:r w:rsidRPr="0022511D">
              <w:rPr>
                <w:sz w:val="14"/>
                <w:szCs w:val="14"/>
              </w:rPr>
              <w:t>-</w:t>
            </w:r>
          </w:p>
        </w:tc>
        <w:tc>
          <w:tcPr>
            <w:tcW w:w="794" w:type="pct"/>
            <w:shd w:val="clear" w:color="auto" w:fill="auto"/>
            <w:noWrap/>
            <w:vAlign w:val="bottom"/>
          </w:tcPr>
          <w:p w14:paraId="480192FD" w14:textId="77777777" w:rsidR="004D3A73" w:rsidRPr="0022511D" w:rsidRDefault="004D3A73" w:rsidP="006702BE">
            <w:pPr>
              <w:widowControl w:val="0"/>
              <w:ind w:right="-17" w:hanging="24"/>
              <w:jc w:val="right"/>
              <w:rPr>
                <w:sz w:val="14"/>
                <w:szCs w:val="14"/>
              </w:rPr>
            </w:pPr>
            <w:r w:rsidRPr="0022511D">
              <w:rPr>
                <w:sz w:val="14"/>
                <w:szCs w:val="14"/>
              </w:rPr>
              <w:t>-</w:t>
            </w:r>
          </w:p>
        </w:tc>
      </w:tr>
      <w:tr w:rsidR="004D3A73" w:rsidRPr="0022511D" w14:paraId="7924DE14" w14:textId="77777777" w:rsidTr="006702B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11" w:type="pct"/>
            <w:shd w:val="clear" w:color="auto" w:fill="auto"/>
            <w:vAlign w:val="bottom"/>
          </w:tcPr>
          <w:p w14:paraId="267DC5D2" w14:textId="77777777" w:rsidR="004D3A73" w:rsidRPr="0022511D" w:rsidRDefault="004D3A73">
            <w:pPr>
              <w:widowControl w:val="0"/>
              <w:rPr>
                <w:sz w:val="14"/>
                <w:szCs w:val="14"/>
              </w:rPr>
            </w:pPr>
            <w:r w:rsidRPr="0022511D">
              <w:rPr>
                <w:sz w:val="14"/>
                <w:szCs w:val="14"/>
              </w:rPr>
              <w:t>Ortaklık paylarının %10 veya daha fazlasına sahip olunan ve konsolide edilmeyen bankalar ve finansal kuruluşların ilave ana sermaye unsurlarına yapılan yatırımların net uzun pozisyonları toplamı</w:t>
            </w:r>
          </w:p>
        </w:tc>
        <w:tc>
          <w:tcPr>
            <w:tcW w:w="794" w:type="pct"/>
            <w:vAlign w:val="bottom"/>
          </w:tcPr>
          <w:p w14:paraId="421AC3A9" w14:textId="77777777" w:rsidR="004D3A73" w:rsidRPr="0022511D" w:rsidRDefault="004D3A73" w:rsidP="006702BE">
            <w:pPr>
              <w:widowControl w:val="0"/>
              <w:ind w:right="-17" w:hanging="24"/>
              <w:jc w:val="right"/>
              <w:rPr>
                <w:sz w:val="14"/>
                <w:szCs w:val="14"/>
              </w:rPr>
            </w:pPr>
          </w:p>
          <w:p w14:paraId="17D0F0FB" w14:textId="77777777" w:rsidR="004D3A73" w:rsidRPr="0022511D" w:rsidRDefault="004D3A73" w:rsidP="006702BE">
            <w:pPr>
              <w:widowControl w:val="0"/>
              <w:ind w:right="-17" w:hanging="24"/>
              <w:jc w:val="right"/>
              <w:rPr>
                <w:sz w:val="14"/>
                <w:szCs w:val="14"/>
              </w:rPr>
            </w:pPr>
            <w:r w:rsidRPr="0022511D">
              <w:rPr>
                <w:sz w:val="14"/>
                <w:szCs w:val="14"/>
              </w:rPr>
              <w:t>-</w:t>
            </w:r>
          </w:p>
        </w:tc>
        <w:tc>
          <w:tcPr>
            <w:tcW w:w="794" w:type="pct"/>
            <w:shd w:val="clear" w:color="auto" w:fill="auto"/>
            <w:noWrap/>
            <w:vAlign w:val="bottom"/>
          </w:tcPr>
          <w:p w14:paraId="45B984B5" w14:textId="77777777" w:rsidR="004D3A73" w:rsidRPr="0022511D" w:rsidRDefault="004D3A73" w:rsidP="006702BE">
            <w:pPr>
              <w:widowControl w:val="0"/>
              <w:ind w:right="-17" w:hanging="24"/>
              <w:jc w:val="right"/>
              <w:rPr>
                <w:sz w:val="14"/>
                <w:szCs w:val="14"/>
              </w:rPr>
            </w:pPr>
            <w:r w:rsidRPr="0022511D">
              <w:rPr>
                <w:sz w:val="14"/>
                <w:szCs w:val="14"/>
              </w:rPr>
              <w:t>-</w:t>
            </w:r>
          </w:p>
        </w:tc>
      </w:tr>
      <w:tr w:rsidR="004D3A73" w:rsidRPr="0022511D" w14:paraId="344AB44D" w14:textId="77777777" w:rsidTr="006702B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11" w:type="pct"/>
            <w:shd w:val="clear" w:color="auto" w:fill="auto"/>
            <w:vAlign w:val="bottom"/>
            <w:hideMark/>
          </w:tcPr>
          <w:p w14:paraId="1668ACAA" w14:textId="77777777" w:rsidR="004D3A73" w:rsidRPr="0022511D" w:rsidRDefault="004D3A73">
            <w:pPr>
              <w:widowControl w:val="0"/>
              <w:rPr>
                <w:sz w:val="14"/>
                <w:szCs w:val="14"/>
              </w:rPr>
            </w:pPr>
            <w:r w:rsidRPr="0022511D">
              <w:rPr>
                <w:sz w:val="14"/>
                <w:szCs w:val="14"/>
              </w:rPr>
              <w:t xml:space="preserve">Kurulca belirlenecek diğer kalemler </w:t>
            </w:r>
          </w:p>
        </w:tc>
        <w:tc>
          <w:tcPr>
            <w:tcW w:w="794" w:type="pct"/>
            <w:vAlign w:val="bottom"/>
          </w:tcPr>
          <w:p w14:paraId="48B4B1ED" w14:textId="77777777" w:rsidR="004D3A73" w:rsidRPr="0022511D" w:rsidRDefault="004D3A73" w:rsidP="006702BE">
            <w:pPr>
              <w:widowControl w:val="0"/>
              <w:ind w:right="-17" w:hanging="24"/>
              <w:jc w:val="right"/>
              <w:rPr>
                <w:sz w:val="14"/>
                <w:szCs w:val="14"/>
              </w:rPr>
            </w:pPr>
            <w:r w:rsidRPr="0022511D">
              <w:rPr>
                <w:sz w:val="14"/>
                <w:szCs w:val="14"/>
              </w:rPr>
              <w:t>-</w:t>
            </w:r>
          </w:p>
        </w:tc>
        <w:tc>
          <w:tcPr>
            <w:tcW w:w="794" w:type="pct"/>
            <w:shd w:val="clear" w:color="auto" w:fill="auto"/>
            <w:noWrap/>
            <w:vAlign w:val="bottom"/>
          </w:tcPr>
          <w:p w14:paraId="571AA577" w14:textId="77777777" w:rsidR="004D3A73" w:rsidRPr="0022511D" w:rsidRDefault="004D3A73" w:rsidP="006702BE">
            <w:pPr>
              <w:widowControl w:val="0"/>
              <w:ind w:right="-17" w:hanging="24"/>
              <w:jc w:val="right"/>
              <w:rPr>
                <w:sz w:val="14"/>
                <w:szCs w:val="14"/>
              </w:rPr>
            </w:pPr>
            <w:r w:rsidRPr="0022511D">
              <w:rPr>
                <w:sz w:val="14"/>
                <w:szCs w:val="14"/>
              </w:rPr>
              <w:t>-</w:t>
            </w:r>
          </w:p>
        </w:tc>
      </w:tr>
      <w:tr w:rsidR="004D3A73" w:rsidRPr="0022511D" w14:paraId="108B6106" w14:textId="77777777" w:rsidTr="006702B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11" w:type="pct"/>
            <w:shd w:val="clear" w:color="auto" w:fill="auto"/>
            <w:vAlign w:val="bottom"/>
          </w:tcPr>
          <w:p w14:paraId="30F3C14B" w14:textId="77777777" w:rsidR="004D3A73" w:rsidRPr="0022511D" w:rsidRDefault="004D3A73">
            <w:pPr>
              <w:widowControl w:val="0"/>
              <w:rPr>
                <w:b/>
                <w:sz w:val="14"/>
                <w:szCs w:val="14"/>
              </w:rPr>
            </w:pPr>
            <w:r w:rsidRPr="0022511D">
              <w:rPr>
                <w:b/>
                <w:sz w:val="14"/>
                <w:szCs w:val="14"/>
              </w:rPr>
              <w:t>Geçiş Sürecinde Ana Sermayeden İndirilmeye Devam Edecek Unsurlar</w:t>
            </w:r>
          </w:p>
        </w:tc>
        <w:tc>
          <w:tcPr>
            <w:tcW w:w="794" w:type="pct"/>
            <w:vAlign w:val="bottom"/>
          </w:tcPr>
          <w:p w14:paraId="124B337D" w14:textId="77777777" w:rsidR="004D3A73" w:rsidRPr="0022511D" w:rsidRDefault="004D3A73" w:rsidP="006702BE">
            <w:pPr>
              <w:widowControl w:val="0"/>
              <w:ind w:right="-17" w:hanging="24"/>
              <w:jc w:val="right"/>
              <w:rPr>
                <w:sz w:val="14"/>
                <w:szCs w:val="14"/>
              </w:rPr>
            </w:pPr>
            <w:r w:rsidRPr="0022511D">
              <w:rPr>
                <w:sz w:val="14"/>
                <w:szCs w:val="14"/>
              </w:rPr>
              <w:t>-</w:t>
            </w:r>
          </w:p>
        </w:tc>
        <w:tc>
          <w:tcPr>
            <w:tcW w:w="794" w:type="pct"/>
            <w:shd w:val="clear" w:color="auto" w:fill="auto"/>
            <w:noWrap/>
            <w:vAlign w:val="bottom"/>
          </w:tcPr>
          <w:p w14:paraId="6A0302B2" w14:textId="77777777" w:rsidR="004D3A73" w:rsidRPr="0022511D" w:rsidRDefault="004D3A73" w:rsidP="006702BE">
            <w:pPr>
              <w:widowControl w:val="0"/>
              <w:ind w:right="-17" w:hanging="24"/>
              <w:jc w:val="right"/>
              <w:rPr>
                <w:sz w:val="14"/>
                <w:szCs w:val="14"/>
              </w:rPr>
            </w:pPr>
          </w:p>
        </w:tc>
      </w:tr>
      <w:tr w:rsidR="004D3A73" w:rsidRPr="0022511D" w14:paraId="4E44FD28" w14:textId="77777777" w:rsidTr="006702B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11" w:type="pct"/>
            <w:shd w:val="clear" w:color="auto" w:fill="auto"/>
            <w:vAlign w:val="bottom"/>
          </w:tcPr>
          <w:p w14:paraId="4E15EE68" w14:textId="77777777" w:rsidR="004D3A73" w:rsidRPr="0022511D" w:rsidRDefault="004D3A73">
            <w:pPr>
              <w:widowControl w:val="0"/>
              <w:ind w:hanging="21"/>
              <w:rPr>
                <w:sz w:val="14"/>
                <w:szCs w:val="14"/>
              </w:rPr>
            </w:pPr>
            <w:r w:rsidRPr="0022511D">
              <w:rPr>
                <w:sz w:val="14"/>
                <w:szCs w:val="14"/>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794" w:type="pct"/>
            <w:vAlign w:val="bottom"/>
          </w:tcPr>
          <w:p w14:paraId="3A67F3B5" w14:textId="77777777" w:rsidR="004D3A73" w:rsidRPr="0022511D" w:rsidRDefault="004D3A73" w:rsidP="006702BE">
            <w:pPr>
              <w:widowControl w:val="0"/>
              <w:ind w:right="-17" w:hanging="24"/>
              <w:jc w:val="right"/>
              <w:rPr>
                <w:sz w:val="14"/>
                <w:szCs w:val="14"/>
              </w:rPr>
            </w:pPr>
            <w:r w:rsidRPr="0022511D">
              <w:rPr>
                <w:sz w:val="14"/>
                <w:szCs w:val="14"/>
              </w:rPr>
              <w:t>-</w:t>
            </w:r>
          </w:p>
        </w:tc>
        <w:tc>
          <w:tcPr>
            <w:tcW w:w="794" w:type="pct"/>
            <w:shd w:val="clear" w:color="auto" w:fill="auto"/>
            <w:noWrap/>
            <w:vAlign w:val="bottom"/>
          </w:tcPr>
          <w:p w14:paraId="40FD3E1F" w14:textId="77777777" w:rsidR="004D3A73" w:rsidRPr="0022511D" w:rsidRDefault="004D3A73" w:rsidP="006702BE">
            <w:pPr>
              <w:widowControl w:val="0"/>
              <w:ind w:right="-17" w:hanging="24"/>
              <w:jc w:val="right"/>
              <w:rPr>
                <w:sz w:val="14"/>
                <w:szCs w:val="14"/>
              </w:rPr>
            </w:pPr>
            <w:r w:rsidRPr="0022511D">
              <w:rPr>
                <w:sz w:val="14"/>
                <w:szCs w:val="14"/>
              </w:rPr>
              <w:t>-</w:t>
            </w:r>
          </w:p>
        </w:tc>
      </w:tr>
      <w:tr w:rsidR="004D3A73" w:rsidRPr="0022511D" w14:paraId="2D61C1D0" w14:textId="77777777" w:rsidTr="006702B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11" w:type="pct"/>
            <w:shd w:val="clear" w:color="auto" w:fill="auto"/>
            <w:vAlign w:val="bottom"/>
          </w:tcPr>
          <w:p w14:paraId="47B0D5D3" w14:textId="77777777" w:rsidR="004D3A73" w:rsidRPr="0022511D" w:rsidRDefault="004D3A73">
            <w:pPr>
              <w:widowControl w:val="0"/>
              <w:ind w:hanging="9"/>
              <w:rPr>
                <w:sz w:val="14"/>
                <w:szCs w:val="14"/>
              </w:rPr>
            </w:pPr>
            <w:r w:rsidRPr="0022511D">
              <w:rPr>
                <w:sz w:val="14"/>
                <w:szCs w:val="14"/>
              </w:rPr>
              <w:t>Net ertelenmiş vergi varlığı/vergi borcunun Bankaların Özkaynaklarına İlişkin Yönetmeliğin Geçici 2 nci maddesinin birinci fıkrası uyarınca çekirdek sermayeden indirilmeyen kısmı (-)</w:t>
            </w:r>
          </w:p>
        </w:tc>
        <w:tc>
          <w:tcPr>
            <w:tcW w:w="794" w:type="pct"/>
            <w:vAlign w:val="bottom"/>
          </w:tcPr>
          <w:p w14:paraId="6607E7E0" w14:textId="77777777" w:rsidR="004D3A73" w:rsidRPr="0022511D" w:rsidRDefault="004D3A73" w:rsidP="006702BE">
            <w:pPr>
              <w:widowControl w:val="0"/>
              <w:ind w:right="-17" w:hanging="24"/>
              <w:jc w:val="right"/>
              <w:rPr>
                <w:sz w:val="14"/>
                <w:szCs w:val="14"/>
              </w:rPr>
            </w:pPr>
            <w:r w:rsidRPr="0022511D">
              <w:rPr>
                <w:sz w:val="14"/>
                <w:szCs w:val="14"/>
              </w:rPr>
              <w:t>-</w:t>
            </w:r>
          </w:p>
        </w:tc>
        <w:tc>
          <w:tcPr>
            <w:tcW w:w="794" w:type="pct"/>
            <w:shd w:val="clear" w:color="auto" w:fill="auto"/>
            <w:noWrap/>
            <w:vAlign w:val="bottom"/>
          </w:tcPr>
          <w:p w14:paraId="58576F9D" w14:textId="77777777" w:rsidR="004D3A73" w:rsidRPr="0022511D" w:rsidRDefault="004D3A73" w:rsidP="006702BE">
            <w:pPr>
              <w:widowControl w:val="0"/>
              <w:ind w:right="-17" w:hanging="24"/>
              <w:jc w:val="right"/>
              <w:rPr>
                <w:sz w:val="14"/>
                <w:szCs w:val="14"/>
              </w:rPr>
            </w:pPr>
            <w:r w:rsidRPr="0022511D">
              <w:rPr>
                <w:sz w:val="14"/>
                <w:szCs w:val="14"/>
              </w:rPr>
              <w:t>-</w:t>
            </w:r>
          </w:p>
        </w:tc>
      </w:tr>
      <w:tr w:rsidR="004D3A73" w:rsidRPr="0022511D" w14:paraId="3953C335" w14:textId="77777777" w:rsidTr="006702B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11" w:type="pct"/>
            <w:shd w:val="clear" w:color="auto" w:fill="auto"/>
            <w:vAlign w:val="bottom"/>
            <w:hideMark/>
          </w:tcPr>
          <w:p w14:paraId="1A5511FF" w14:textId="77777777" w:rsidR="004D3A73" w:rsidRPr="0022511D" w:rsidRDefault="004D3A73">
            <w:pPr>
              <w:widowControl w:val="0"/>
              <w:rPr>
                <w:sz w:val="14"/>
                <w:szCs w:val="14"/>
              </w:rPr>
            </w:pPr>
            <w:r w:rsidRPr="0022511D">
              <w:rPr>
                <w:sz w:val="14"/>
                <w:szCs w:val="14"/>
              </w:rPr>
              <w:t>Yeterli katkı sermaye bulunmaması halinde ilave ana sermayeden indirim yapılacak tutar (-)</w:t>
            </w:r>
            <w:r w:rsidRPr="0022511D" w:rsidDel="000A329D">
              <w:rPr>
                <w:sz w:val="14"/>
                <w:szCs w:val="14"/>
              </w:rPr>
              <w:t xml:space="preserve"> </w:t>
            </w:r>
          </w:p>
        </w:tc>
        <w:tc>
          <w:tcPr>
            <w:tcW w:w="794" w:type="pct"/>
            <w:vAlign w:val="bottom"/>
          </w:tcPr>
          <w:p w14:paraId="4CA01769" w14:textId="77777777" w:rsidR="004D3A73" w:rsidRPr="0022511D" w:rsidRDefault="004D3A73" w:rsidP="006702BE">
            <w:pPr>
              <w:widowControl w:val="0"/>
              <w:ind w:right="-17" w:hanging="24"/>
              <w:jc w:val="right"/>
              <w:rPr>
                <w:sz w:val="14"/>
                <w:szCs w:val="14"/>
              </w:rPr>
            </w:pPr>
            <w:r w:rsidRPr="0022511D">
              <w:rPr>
                <w:sz w:val="14"/>
                <w:szCs w:val="14"/>
              </w:rPr>
              <w:t>-</w:t>
            </w:r>
          </w:p>
        </w:tc>
        <w:tc>
          <w:tcPr>
            <w:tcW w:w="794" w:type="pct"/>
            <w:shd w:val="clear" w:color="auto" w:fill="auto"/>
            <w:noWrap/>
            <w:vAlign w:val="bottom"/>
          </w:tcPr>
          <w:p w14:paraId="34AF04B1" w14:textId="77777777" w:rsidR="004D3A73" w:rsidRPr="0022511D" w:rsidRDefault="004D3A73" w:rsidP="006702BE">
            <w:pPr>
              <w:widowControl w:val="0"/>
              <w:ind w:right="-17" w:hanging="24"/>
              <w:jc w:val="right"/>
              <w:rPr>
                <w:sz w:val="14"/>
                <w:szCs w:val="14"/>
              </w:rPr>
            </w:pPr>
            <w:r w:rsidRPr="0022511D">
              <w:rPr>
                <w:sz w:val="14"/>
                <w:szCs w:val="14"/>
              </w:rPr>
              <w:t>-</w:t>
            </w:r>
          </w:p>
        </w:tc>
      </w:tr>
      <w:tr w:rsidR="004D3A73" w:rsidRPr="0022511D" w14:paraId="44A0DAB2" w14:textId="77777777" w:rsidTr="006702B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11" w:type="pct"/>
            <w:shd w:val="clear" w:color="auto" w:fill="auto"/>
            <w:vAlign w:val="bottom"/>
            <w:hideMark/>
          </w:tcPr>
          <w:p w14:paraId="5D7497FA" w14:textId="77777777" w:rsidR="004D3A73" w:rsidRPr="0022511D" w:rsidRDefault="004D3A73">
            <w:pPr>
              <w:widowControl w:val="0"/>
              <w:rPr>
                <w:b/>
                <w:bCs/>
                <w:sz w:val="14"/>
                <w:szCs w:val="14"/>
              </w:rPr>
            </w:pPr>
            <w:r w:rsidRPr="0022511D">
              <w:rPr>
                <w:b/>
                <w:bCs/>
                <w:sz w:val="14"/>
                <w:szCs w:val="14"/>
              </w:rPr>
              <w:t>İlave Ana Sermayeden Yapılan İndirimler Toplamı</w:t>
            </w:r>
          </w:p>
        </w:tc>
        <w:tc>
          <w:tcPr>
            <w:tcW w:w="794" w:type="pct"/>
            <w:vAlign w:val="bottom"/>
          </w:tcPr>
          <w:p w14:paraId="5CF735D9" w14:textId="77777777" w:rsidR="004D3A73" w:rsidRPr="0022511D" w:rsidRDefault="004D3A73" w:rsidP="006702BE">
            <w:pPr>
              <w:widowControl w:val="0"/>
              <w:ind w:right="-17" w:hanging="24"/>
              <w:jc w:val="right"/>
              <w:rPr>
                <w:b/>
                <w:sz w:val="14"/>
                <w:szCs w:val="14"/>
              </w:rPr>
            </w:pPr>
            <w:r w:rsidRPr="0022511D">
              <w:rPr>
                <w:b/>
                <w:sz w:val="14"/>
                <w:szCs w:val="14"/>
              </w:rPr>
              <w:t>-</w:t>
            </w:r>
          </w:p>
        </w:tc>
        <w:tc>
          <w:tcPr>
            <w:tcW w:w="794" w:type="pct"/>
            <w:shd w:val="clear" w:color="auto" w:fill="auto"/>
            <w:noWrap/>
            <w:vAlign w:val="bottom"/>
          </w:tcPr>
          <w:p w14:paraId="12D9B27B" w14:textId="77777777" w:rsidR="004D3A73" w:rsidRPr="0022511D" w:rsidRDefault="004D3A73" w:rsidP="006702BE">
            <w:pPr>
              <w:widowControl w:val="0"/>
              <w:ind w:right="-17" w:hanging="24"/>
              <w:jc w:val="right"/>
              <w:rPr>
                <w:b/>
                <w:sz w:val="14"/>
                <w:szCs w:val="14"/>
              </w:rPr>
            </w:pPr>
            <w:r w:rsidRPr="0022511D">
              <w:rPr>
                <w:b/>
                <w:sz w:val="14"/>
                <w:szCs w:val="14"/>
              </w:rPr>
              <w:t>-</w:t>
            </w:r>
          </w:p>
        </w:tc>
      </w:tr>
      <w:tr w:rsidR="004D3A73" w:rsidRPr="0022511D" w14:paraId="5142B0C1" w14:textId="77777777" w:rsidTr="006702B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11" w:type="pct"/>
            <w:shd w:val="clear" w:color="auto" w:fill="auto"/>
            <w:vAlign w:val="bottom"/>
            <w:hideMark/>
          </w:tcPr>
          <w:p w14:paraId="69F2B97A" w14:textId="77777777" w:rsidR="004D3A73" w:rsidRPr="0022511D" w:rsidRDefault="004D3A73">
            <w:pPr>
              <w:widowControl w:val="0"/>
              <w:rPr>
                <w:b/>
                <w:bCs/>
                <w:sz w:val="14"/>
                <w:szCs w:val="14"/>
              </w:rPr>
            </w:pPr>
            <w:r w:rsidRPr="0022511D">
              <w:rPr>
                <w:b/>
                <w:bCs/>
                <w:sz w:val="14"/>
                <w:szCs w:val="14"/>
              </w:rPr>
              <w:t>İlave Ana Sermaye Toplamı</w:t>
            </w:r>
          </w:p>
        </w:tc>
        <w:tc>
          <w:tcPr>
            <w:tcW w:w="794" w:type="pct"/>
            <w:vAlign w:val="bottom"/>
          </w:tcPr>
          <w:p w14:paraId="1FC25CDB" w14:textId="77777777" w:rsidR="004D3A73" w:rsidRPr="0022511D" w:rsidRDefault="00C1583E" w:rsidP="006702BE">
            <w:pPr>
              <w:widowControl w:val="0"/>
              <w:ind w:right="-17" w:hanging="24"/>
              <w:jc w:val="right"/>
              <w:rPr>
                <w:b/>
                <w:sz w:val="14"/>
                <w:szCs w:val="14"/>
              </w:rPr>
            </w:pPr>
            <w:r w:rsidRPr="0022511D">
              <w:rPr>
                <w:b/>
                <w:sz w:val="14"/>
                <w:szCs w:val="14"/>
              </w:rPr>
              <w:t>-</w:t>
            </w:r>
          </w:p>
        </w:tc>
        <w:tc>
          <w:tcPr>
            <w:tcW w:w="794" w:type="pct"/>
            <w:noWrap/>
            <w:vAlign w:val="bottom"/>
          </w:tcPr>
          <w:p w14:paraId="7E7107BC" w14:textId="77777777" w:rsidR="004D3A73" w:rsidRPr="0022511D" w:rsidRDefault="004D3A73" w:rsidP="006702BE">
            <w:pPr>
              <w:widowControl w:val="0"/>
              <w:ind w:right="-17" w:hanging="24"/>
              <w:jc w:val="right"/>
              <w:rPr>
                <w:b/>
                <w:sz w:val="14"/>
                <w:szCs w:val="14"/>
              </w:rPr>
            </w:pPr>
            <w:r w:rsidRPr="0022511D">
              <w:rPr>
                <w:b/>
                <w:sz w:val="14"/>
                <w:szCs w:val="14"/>
              </w:rPr>
              <w:t>-</w:t>
            </w:r>
          </w:p>
        </w:tc>
      </w:tr>
      <w:tr w:rsidR="004D3A73" w:rsidRPr="0022511D" w14:paraId="2E613731" w14:textId="77777777" w:rsidTr="006702B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62"/>
        </w:trPr>
        <w:tc>
          <w:tcPr>
            <w:tcW w:w="3411" w:type="pct"/>
            <w:shd w:val="clear" w:color="auto" w:fill="auto"/>
            <w:vAlign w:val="bottom"/>
            <w:hideMark/>
          </w:tcPr>
          <w:p w14:paraId="0683C6E4" w14:textId="77777777" w:rsidR="004D3A73" w:rsidRPr="0022511D" w:rsidRDefault="004D3A73">
            <w:pPr>
              <w:widowControl w:val="0"/>
              <w:rPr>
                <w:b/>
                <w:bCs/>
                <w:sz w:val="14"/>
                <w:szCs w:val="14"/>
              </w:rPr>
            </w:pPr>
            <w:r w:rsidRPr="0022511D">
              <w:rPr>
                <w:b/>
                <w:bCs/>
                <w:sz w:val="14"/>
                <w:szCs w:val="14"/>
              </w:rPr>
              <w:t>Ana Sermaye Toplamı (Ana Sermaye = Çekirdek Sermaye + İlave Ana Sermaye)</w:t>
            </w:r>
          </w:p>
        </w:tc>
        <w:tc>
          <w:tcPr>
            <w:tcW w:w="794" w:type="pct"/>
            <w:vAlign w:val="bottom"/>
          </w:tcPr>
          <w:p w14:paraId="0871C617" w14:textId="77777777" w:rsidR="004D3A73" w:rsidRPr="0022511D" w:rsidRDefault="00C1583E" w:rsidP="006702BE">
            <w:pPr>
              <w:widowControl w:val="0"/>
              <w:ind w:right="-17" w:hanging="24"/>
              <w:jc w:val="right"/>
              <w:rPr>
                <w:b/>
                <w:sz w:val="14"/>
                <w:szCs w:val="14"/>
              </w:rPr>
            </w:pPr>
            <w:r w:rsidRPr="0022511D">
              <w:rPr>
                <w:b/>
                <w:sz w:val="14"/>
                <w:szCs w:val="14"/>
              </w:rPr>
              <w:t>1.092.846</w:t>
            </w:r>
          </w:p>
        </w:tc>
        <w:tc>
          <w:tcPr>
            <w:tcW w:w="794" w:type="pct"/>
            <w:noWrap/>
            <w:vAlign w:val="bottom"/>
          </w:tcPr>
          <w:p w14:paraId="0FC908BF" w14:textId="77777777" w:rsidR="004D3A73" w:rsidRPr="0022511D" w:rsidRDefault="004D3A73" w:rsidP="006702BE">
            <w:pPr>
              <w:widowControl w:val="0"/>
              <w:ind w:right="-17" w:hanging="24"/>
              <w:jc w:val="right"/>
              <w:rPr>
                <w:b/>
                <w:sz w:val="14"/>
                <w:szCs w:val="14"/>
              </w:rPr>
            </w:pPr>
            <w:r w:rsidRPr="0022511D">
              <w:rPr>
                <w:b/>
                <w:bCs/>
                <w:sz w:val="14"/>
                <w:szCs w:val="14"/>
              </w:rPr>
              <w:t>1.496.577</w:t>
            </w:r>
          </w:p>
        </w:tc>
      </w:tr>
      <w:tr w:rsidR="003375F5" w:rsidRPr="0022511D" w14:paraId="59BB0F0B" w14:textId="77777777" w:rsidTr="006702B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11" w:type="pct"/>
            <w:shd w:val="clear" w:color="auto" w:fill="auto"/>
            <w:vAlign w:val="bottom"/>
            <w:hideMark/>
          </w:tcPr>
          <w:p w14:paraId="628F284B" w14:textId="77777777" w:rsidR="003375F5" w:rsidRPr="0022511D" w:rsidRDefault="003375F5">
            <w:pPr>
              <w:widowControl w:val="0"/>
              <w:rPr>
                <w:b/>
                <w:bCs/>
                <w:sz w:val="14"/>
                <w:szCs w:val="14"/>
              </w:rPr>
            </w:pPr>
            <w:r w:rsidRPr="0022511D">
              <w:rPr>
                <w:b/>
                <w:bCs/>
                <w:sz w:val="14"/>
                <w:szCs w:val="14"/>
              </w:rPr>
              <w:t>KATKI SERMAYE</w:t>
            </w:r>
          </w:p>
        </w:tc>
        <w:tc>
          <w:tcPr>
            <w:tcW w:w="794" w:type="pct"/>
            <w:vAlign w:val="bottom"/>
          </w:tcPr>
          <w:p w14:paraId="2909A8C1" w14:textId="77777777" w:rsidR="003375F5" w:rsidRPr="0022511D" w:rsidRDefault="003375F5" w:rsidP="006702BE">
            <w:pPr>
              <w:widowControl w:val="0"/>
              <w:ind w:right="-17" w:hanging="24"/>
              <w:jc w:val="right"/>
              <w:rPr>
                <w:sz w:val="14"/>
                <w:szCs w:val="14"/>
              </w:rPr>
            </w:pPr>
          </w:p>
        </w:tc>
        <w:tc>
          <w:tcPr>
            <w:tcW w:w="794" w:type="pct"/>
            <w:shd w:val="clear" w:color="auto" w:fill="auto"/>
            <w:noWrap/>
            <w:vAlign w:val="bottom"/>
          </w:tcPr>
          <w:p w14:paraId="729BAFFA" w14:textId="77777777" w:rsidR="003375F5" w:rsidRPr="0022511D" w:rsidRDefault="003375F5" w:rsidP="006702BE">
            <w:pPr>
              <w:widowControl w:val="0"/>
              <w:ind w:right="-17" w:hanging="24"/>
              <w:jc w:val="right"/>
              <w:rPr>
                <w:sz w:val="14"/>
                <w:szCs w:val="14"/>
              </w:rPr>
            </w:pPr>
          </w:p>
        </w:tc>
      </w:tr>
      <w:tr w:rsidR="004D3A73" w:rsidRPr="0022511D" w14:paraId="3986A577" w14:textId="77777777" w:rsidTr="006702B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11" w:type="pct"/>
            <w:shd w:val="clear" w:color="auto" w:fill="auto"/>
            <w:vAlign w:val="bottom"/>
            <w:hideMark/>
          </w:tcPr>
          <w:p w14:paraId="783CF155" w14:textId="77777777" w:rsidR="004D3A73" w:rsidRPr="0022511D" w:rsidRDefault="004D3A73">
            <w:pPr>
              <w:widowControl w:val="0"/>
              <w:rPr>
                <w:sz w:val="14"/>
                <w:szCs w:val="14"/>
              </w:rPr>
            </w:pPr>
            <w:r w:rsidRPr="0022511D">
              <w:rPr>
                <w:sz w:val="14"/>
                <w:szCs w:val="14"/>
              </w:rPr>
              <w:t xml:space="preserve">Kurumca uygun görülen borçlanma araçları ve bunlara ilişkin ihraç primleri </w:t>
            </w:r>
          </w:p>
        </w:tc>
        <w:tc>
          <w:tcPr>
            <w:tcW w:w="794" w:type="pct"/>
            <w:vAlign w:val="bottom"/>
          </w:tcPr>
          <w:p w14:paraId="55035000" w14:textId="77777777" w:rsidR="004D3A73" w:rsidRPr="0022511D" w:rsidRDefault="00C1583E" w:rsidP="006702BE">
            <w:pPr>
              <w:widowControl w:val="0"/>
              <w:ind w:right="-17" w:hanging="24"/>
              <w:jc w:val="right"/>
              <w:rPr>
                <w:sz w:val="14"/>
                <w:szCs w:val="14"/>
              </w:rPr>
            </w:pPr>
            <w:r w:rsidRPr="0022511D">
              <w:rPr>
                <w:sz w:val="14"/>
                <w:szCs w:val="14"/>
              </w:rPr>
              <w:t>-</w:t>
            </w:r>
          </w:p>
        </w:tc>
        <w:tc>
          <w:tcPr>
            <w:tcW w:w="794" w:type="pct"/>
            <w:shd w:val="clear" w:color="auto" w:fill="auto"/>
            <w:noWrap/>
            <w:vAlign w:val="bottom"/>
          </w:tcPr>
          <w:p w14:paraId="7B20EF3B" w14:textId="77777777" w:rsidR="004D3A73" w:rsidRPr="0022511D" w:rsidRDefault="004D3A73" w:rsidP="006702BE">
            <w:pPr>
              <w:widowControl w:val="0"/>
              <w:ind w:right="-17" w:hanging="24"/>
              <w:jc w:val="right"/>
              <w:rPr>
                <w:sz w:val="14"/>
                <w:szCs w:val="14"/>
              </w:rPr>
            </w:pPr>
            <w:r w:rsidRPr="0022511D">
              <w:rPr>
                <w:sz w:val="14"/>
                <w:szCs w:val="14"/>
              </w:rPr>
              <w:t>-</w:t>
            </w:r>
          </w:p>
        </w:tc>
      </w:tr>
      <w:tr w:rsidR="004D3A73" w:rsidRPr="0022511D" w14:paraId="71118675" w14:textId="77777777" w:rsidTr="006702B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11" w:type="pct"/>
            <w:shd w:val="clear" w:color="auto" w:fill="auto"/>
            <w:vAlign w:val="bottom"/>
            <w:hideMark/>
          </w:tcPr>
          <w:p w14:paraId="7D86A9F5" w14:textId="77777777" w:rsidR="004D3A73" w:rsidRPr="0022511D" w:rsidRDefault="004D3A73">
            <w:pPr>
              <w:widowControl w:val="0"/>
              <w:ind w:hanging="3"/>
              <w:rPr>
                <w:sz w:val="14"/>
                <w:szCs w:val="14"/>
              </w:rPr>
            </w:pPr>
            <w:r w:rsidRPr="0022511D">
              <w:rPr>
                <w:sz w:val="14"/>
                <w:szCs w:val="14"/>
              </w:rPr>
              <w:t>Kurumca uygun görülen borçlanma araçları ve bunlara ilişkin ihraç primleri (Geçici Madde 4 kapsamında olanlar)</w:t>
            </w:r>
            <w:r w:rsidRPr="0022511D" w:rsidDel="00371C58">
              <w:rPr>
                <w:sz w:val="14"/>
                <w:szCs w:val="14"/>
              </w:rPr>
              <w:t xml:space="preserve"> </w:t>
            </w:r>
          </w:p>
        </w:tc>
        <w:tc>
          <w:tcPr>
            <w:tcW w:w="794" w:type="pct"/>
            <w:vAlign w:val="bottom"/>
          </w:tcPr>
          <w:p w14:paraId="32331324" w14:textId="77777777" w:rsidR="004D3A73" w:rsidRPr="0022511D" w:rsidRDefault="004D3A73" w:rsidP="006702BE">
            <w:pPr>
              <w:widowControl w:val="0"/>
              <w:ind w:right="-17" w:hanging="24"/>
              <w:jc w:val="right"/>
              <w:rPr>
                <w:sz w:val="14"/>
                <w:szCs w:val="14"/>
              </w:rPr>
            </w:pPr>
            <w:r w:rsidRPr="0022511D">
              <w:rPr>
                <w:sz w:val="14"/>
                <w:szCs w:val="14"/>
              </w:rPr>
              <w:t>-</w:t>
            </w:r>
          </w:p>
        </w:tc>
        <w:tc>
          <w:tcPr>
            <w:tcW w:w="794" w:type="pct"/>
            <w:shd w:val="clear" w:color="auto" w:fill="auto"/>
            <w:noWrap/>
            <w:vAlign w:val="bottom"/>
          </w:tcPr>
          <w:p w14:paraId="6C721EB9" w14:textId="77777777" w:rsidR="004D3A73" w:rsidRPr="0022511D" w:rsidRDefault="004D3A73" w:rsidP="006702BE">
            <w:pPr>
              <w:widowControl w:val="0"/>
              <w:ind w:right="-17" w:hanging="24"/>
              <w:jc w:val="right"/>
              <w:rPr>
                <w:sz w:val="14"/>
                <w:szCs w:val="14"/>
              </w:rPr>
            </w:pPr>
            <w:r w:rsidRPr="0022511D">
              <w:rPr>
                <w:bCs/>
                <w:sz w:val="14"/>
                <w:szCs w:val="14"/>
              </w:rPr>
              <w:t>-</w:t>
            </w:r>
          </w:p>
        </w:tc>
      </w:tr>
      <w:tr w:rsidR="004D3A73" w:rsidRPr="0022511D" w14:paraId="562196D7" w14:textId="77777777" w:rsidTr="006702B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11" w:type="pct"/>
            <w:shd w:val="clear" w:color="auto" w:fill="auto"/>
            <w:vAlign w:val="bottom"/>
            <w:hideMark/>
          </w:tcPr>
          <w:p w14:paraId="48601C08" w14:textId="77777777" w:rsidR="004D3A73" w:rsidRPr="0022511D" w:rsidRDefault="004D3A73">
            <w:pPr>
              <w:widowControl w:val="0"/>
              <w:ind w:hanging="3"/>
              <w:rPr>
                <w:sz w:val="14"/>
                <w:szCs w:val="14"/>
              </w:rPr>
            </w:pPr>
            <w:r w:rsidRPr="0022511D">
              <w:rPr>
                <w:sz w:val="14"/>
                <w:szCs w:val="14"/>
              </w:rPr>
              <w:t>Karşılıklar (Bankaların Özkaynaklarına İlişkin Yönetmeliğin 8 inci maddesinin birinci fıkrasında belirtilen tutarlar)</w:t>
            </w:r>
          </w:p>
        </w:tc>
        <w:tc>
          <w:tcPr>
            <w:tcW w:w="794" w:type="pct"/>
            <w:vAlign w:val="bottom"/>
          </w:tcPr>
          <w:p w14:paraId="2A203D8B" w14:textId="77777777" w:rsidR="004D3A73" w:rsidRPr="0022511D" w:rsidRDefault="00C1583E" w:rsidP="006702BE">
            <w:pPr>
              <w:widowControl w:val="0"/>
              <w:ind w:right="-17" w:hanging="24"/>
              <w:jc w:val="right"/>
              <w:rPr>
                <w:sz w:val="14"/>
                <w:szCs w:val="14"/>
              </w:rPr>
            </w:pPr>
            <w:r w:rsidRPr="0022511D">
              <w:rPr>
                <w:sz w:val="14"/>
                <w:szCs w:val="14"/>
              </w:rPr>
              <w:t>-</w:t>
            </w:r>
          </w:p>
        </w:tc>
        <w:tc>
          <w:tcPr>
            <w:tcW w:w="794" w:type="pct"/>
            <w:noWrap/>
            <w:vAlign w:val="bottom"/>
          </w:tcPr>
          <w:p w14:paraId="31E5C0C8" w14:textId="77777777" w:rsidR="004D3A73" w:rsidRPr="0022511D" w:rsidRDefault="004D3A73" w:rsidP="006702BE">
            <w:pPr>
              <w:widowControl w:val="0"/>
              <w:ind w:right="-17" w:hanging="24"/>
              <w:jc w:val="right"/>
              <w:rPr>
                <w:sz w:val="14"/>
                <w:szCs w:val="14"/>
              </w:rPr>
            </w:pPr>
            <w:r w:rsidRPr="0022511D">
              <w:rPr>
                <w:sz w:val="14"/>
                <w:szCs w:val="14"/>
              </w:rPr>
              <w:t>-</w:t>
            </w:r>
          </w:p>
        </w:tc>
      </w:tr>
      <w:tr w:rsidR="004D3A73" w:rsidRPr="0022511D" w14:paraId="6B7ECCC8" w14:textId="77777777" w:rsidTr="006702B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11" w:type="pct"/>
            <w:shd w:val="clear" w:color="auto" w:fill="auto"/>
            <w:vAlign w:val="bottom"/>
            <w:hideMark/>
          </w:tcPr>
          <w:p w14:paraId="61A49C4E" w14:textId="77777777" w:rsidR="004D3A73" w:rsidRPr="0022511D" w:rsidRDefault="004D3A73">
            <w:pPr>
              <w:widowControl w:val="0"/>
              <w:rPr>
                <w:b/>
                <w:bCs/>
                <w:sz w:val="14"/>
                <w:szCs w:val="14"/>
              </w:rPr>
            </w:pPr>
            <w:r w:rsidRPr="0022511D">
              <w:rPr>
                <w:b/>
                <w:bCs/>
                <w:sz w:val="14"/>
                <w:szCs w:val="14"/>
              </w:rPr>
              <w:t>İndirimler Öncesi Katkı Sermaye</w:t>
            </w:r>
            <w:r w:rsidRPr="0022511D">
              <w:rPr>
                <w:sz w:val="14"/>
                <w:szCs w:val="14"/>
              </w:rPr>
              <w:t xml:space="preserve"> </w:t>
            </w:r>
          </w:p>
        </w:tc>
        <w:tc>
          <w:tcPr>
            <w:tcW w:w="794" w:type="pct"/>
            <w:vAlign w:val="bottom"/>
          </w:tcPr>
          <w:p w14:paraId="030D5340" w14:textId="77777777" w:rsidR="004D3A73" w:rsidRPr="0022511D" w:rsidRDefault="00C1583E" w:rsidP="006702BE">
            <w:pPr>
              <w:widowControl w:val="0"/>
              <w:ind w:right="-17" w:hanging="24"/>
              <w:jc w:val="right"/>
              <w:rPr>
                <w:b/>
                <w:sz w:val="14"/>
                <w:szCs w:val="14"/>
              </w:rPr>
            </w:pPr>
            <w:r w:rsidRPr="0022511D">
              <w:rPr>
                <w:b/>
                <w:sz w:val="14"/>
                <w:szCs w:val="14"/>
              </w:rPr>
              <w:t>-</w:t>
            </w:r>
          </w:p>
        </w:tc>
        <w:tc>
          <w:tcPr>
            <w:tcW w:w="794" w:type="pct"/>
            <w:noWrap/>
            <w:vAlign w:val="bottom"/>
          </w:tcPr>
          <w:p w14:paraId="313F7BD8" w14:textId="77777777" w:rsidR="004D3A73" w:rsidRPr="0022511D" w:rsidRDefault="004D3A73" w:rsidP="006702BE">
            <w:pPr>
              <w:widowControl w:val="0"/>
              <w:ind w:right="-17" w:hanging="24"/>
              <w:jc w:val="right"/>
              <w:rPr>
                <w:b/>
                <w:sz w:val="14"/>
                <w:szCs w:val="14"/>
              </w:rPr>
            </w:pPr>
            <w:r w:rsidRPr="0022511D">
              <w:rPr>
                <w:b/>
                <w:bCs/>
                <w:sz w:val="14"/>
                <w:szCs w:val="14"/>
              </w:rPr>
              <w:t>-</w:t>
            </w:r>
          </w:p>
        </w:tc>
      </w:tr>
      <w:tr w:rsidR="004D3A73" w:rsidRPr="0022511D" w14:paraId="23C39695" w14:textId="77777777" w:rsidTr="006702B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11" w:type="pct"/>
            <w:shd w:val="clear" w:color="auto" w:fill="auto"/>
            <w:vAlign w:val="bottom"/>
            <w:hideMark/>
          </w:tcPr>
          <w:p w14:paraId="7A831827" w14:textId="77777777" w:rsidR="004D3A73" w:rsidRPr="0022511D" w:rsidRDefault="004D3A73">
            <w:pPr>
              <w:widowControl w:val="0"/>
              <w:rPr>
                <w:b/>
                <w:bCs/>
                <w:sz w:val="14"/>
                <w:szCs w:val="14"/>
              </w:rPr>
            </w:pPr>
            <w:r w:rsidRPr="0022511D">
              <w:rPr>
                <w:b/>
                <w:bCs/>
                <w:sz w:val="14"/>
                <w:szCs w:val="14"/>
              </w:rPr>
              <w:t>Katkı Sermayeden Yapılacak İndirimler</w:t>
            </w:r>
          </w:p>
        </w:tc>
        <w:tc>
          <w:tcPr>
            <w:tcW w:w="794" w:type="pct"/>
            <w:vAlign w:val="bottom"/>
          </w:tcPr>
          <w:p w14:paraId="124287FB" w14:textId="77777777" w:rsidR="004D3A73" w:rsidRPr="0022511D" w:rsidRDefault="004D3A73" w:rsidP="006702BE">
            <w:pPr>
              <w:widowControl w:val="0"/>
              <w:tabs>
                <w:tab w:val="center" w:pos="427"/>
                <w:tab w:val="right" w:pos="854"/>
              </w:tabs>
              <w:ind w:right="-17" w:hanging="24"/>
              <w:jc w:val="right"/>
              <w:rPr>
                <w:b/>
                <w:sz w:val="14"/>
                <w:szCs w:val="14"/>
              </w:rPr>
            </w:pPr>
            <w:r w:rsidRPr="0022511D">
              <w:rPr>
                <w:b/>
                <w:sz w:val="14"/>
                <w:szCs w:val="14"/>
              </w:rPr>
              <w:t>-</w:t>
            </w:r>
          </w:p>
        </w:tc>
        <w:tc>
          <w:tcPr>
            <w:tcW w:w="794" w:type="pct"/>
            <w:shd w:val="clear" w:color="auto" w:fill="auto"/>
            <w:noWrap/>
            <w:vAlign w:val="bottom"/>
          </w:tcPr>
          <w:p w14:paraId="1D676CBF" w14:textId="77777777" w:rsidR="004D3A73" w:rsidRPr="0022511D" w:rsidRDefault="004D3A73" w:rsidP="006702BE">
            <w:pPr>
              <w:widowControl w:val="0"/>
              <w:ind w:right="-17" w:hanging="24"/>
              <w:jc w:val="right"/>
              <w:rPr>
                <w:sz w:val="14"/>
                <w:szCs w:val="14"/>
              </w:rPr>
            </w:pPr>
          </w:p>
        </w:tc>
      </w:tr>
      <w:tr w:rsidR="004D3A73" w:rsidRPr="0022511D" w14:paraId="2E4D8322" w14:textId="77777777" w:rsidTr="006702B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11" w:type="pct"/>
            <w:shd w:val="clear" w:color="auto" w:fill="auto"/>
            <w:vAlign w:val="bottom"/>
            <w:hideMark/>
          </w:tcPr>
          <w:p w14:paraId="217498A3" w14:textId="77777777" w:rsidR="004D3A73" w:rsidRPr="0022511D" w:rsidRDefault="004D3A73">
            <w:pPr>
              <w:widowControl w:val="0"/>
              <w:rPr>
                <w:sz w:val="14"/>
                <w:szCs w:val="14"/>
              </w:rPr>
            </w:pPr>
            <w:r w:rsidRPr="0022511D">
              <w:rPr>
                <w:sz w:val="14"/>
                <w:szCs w:val="14"/>
              </w:rPr>
              <w:t>Bankanın kendi katkı sermayesine yapmış olduğu doğrudan veya dolaylı yatırımlar (-)</w:t>
            </w:r>
            <w:r w:rsidRPr="0022511D" w:rsidDel="000A329D">
              <w:rPr>
                <w:sz w:val="14"/>
                <w:szCs w:val="14"/>
              </w:rPr>
              <w:t xml:space="preserve"> </w:t>
            </w:r>
          </w:p>
        </w:tc>
        <w:tc>
          <w:tcPr>
            <w:tcW w:w="794" w:type="pct"/>
            <w:vAlign w:val="bottom"/>
          </w:tcPr>
          <w:p w14:paraId="11107C23" w14:textId="77777777" w:rsidR="004D3A73" w:rsidRPr="0022511D" w:rsidRDefault="004D3A73" w:rsidP="006702BE">
            <w:pPr>
              <w:widowControl w:val="0"/>
              <w:ind w:right="-17" w:hanging="24"/>
              <w:jc w:val="right"/>
              <w:rPr>
                <w:sz w:val="14"/>
                <w:szCs w:val="14"/>
              </w:rPr>
            </w:pPr>
            <w:r w:rsidRPr="0022511D">
              <w:rPr>
                <w:sz w:val="14"/>
                <w:szCs w:val="14"/>
              </w:rPr>
              <w:t>-</w:t>
            </w:r>
          </w:p>
        </w:tc>
        <w:tc>
          <w:tcPr>
            <w:tcW w:w="794" w:type="pct"/>
            <w:shd w:val="clear" w:color="auto" w:fill="auto"/>
            <w:noWrap/>
            <w:vAlign w:val="bottom"/>
          </w:tcPr>
          <w:p w14:paraId="4076F2CD" w14:textId="77777777" w:rsidR="004D3A73" w:rsidRPr="0022511D" w:rsidRDefault="004D3A73" w:rsidP="006702BE">
            <w:pPr>
              <w:widowControl w:val="0"/>
              <w:ind w:right="-17" w:hanging="24"/>
              <w:jc w:val="right"/>
              <w:rPr>
                <w:sz w:val="14"/>
                <w:szCs w:val="14"/>
              </w:rPr>
            </w:pPr>
            <w:r w:rsidRPr="0022511D">
              <w:rPr>
                <w:sz w:val="14"/>
                <w:szCs w:val="14"/>
              </w:rPr>
              <w:t>-</w:t>
            </w:r>
          </w:p>
        </w:tc>
      </w:tr>
      <w:tr w:rsidR="004D3A73" w:rsidRPr="0022511D" w14:paraId="2D1C938E" w14:textId="77777777" w:rsidTr="006702B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11" w:type="pct"/>
            <w:shd w:val="clear" w:color="auto" w:fill="auto"/>
            <w:vAlign w:val="bottom"/>
          </w:tcPr>
          <w:p w14:paraId="6EAC6EF7" w14:textId="77777777" w:rsidR="004D3A73" w:rsidRPr="0022511D" w:rsidRDefault="004D3A73">
            <w:pPr>
              <w:widowControl w:val="0"/>
              <w:ind w:hanging="3"/>
              <w:rPr>
                <w:sz w:val="14"/>
                <w:szCs w:val="14"/>
              </w:rPr>
            </w:pPr>
            <w:r w:rsidRPr="0022511D">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794" w:type="pct"/>
            <w:vAlign w:val="bottom"/>
          </w:tcPr>
          <w:p w14:paraId="6829DBBC" w14:textId="77777777" w:rsidR="004D3A73" w:rsidRPr="0022511D" w:rsidRDefault="004D3A73" w:rsidP="006702BE">
            <w:pPr>
              <w:widowControl w:val="0"/>
              <w:ind w:right="-17" w:hanging="24"/>
              <w:jc w:val="right"/>
              <w:rPr>
                <w:sz w:val="14"/>
                <w:szCs w:val="14"/>
              </w:rPr>
            </w:pPr>
          </w:p>
          <w:p w14:paraId="28DFAB9E" w14:textId="77777777" w:rsidR="004D3A73" w:rsidRPr="0022511D" w:rsidRDefault="004D3A73" w:rsidP="006702BE">
            <w:pPr>
              <w:widowControl w:val="0"/>
              <w:ind w:right="-17" w:hanging="24"/>
              <w:jc w:val="right"/>
              <w:rPr>
                <w:sz w:val="14"/>
                <w:szCs w:val="14"/>
              </w:rPr>
            </w:pPr>
            <w:r w:rsidRPr="0022511D">
              <w:rPr>
                <w:sz w:val="14"/>
                <w:szCs w:val="14"/>
              </w:rPr>
              <w:t>-</w:t>
            </w:r>
          </w:p>
        </w:tc>
        <w:tc>
          <w:tcPr>
            <w:tcW w:w="794" w:type="pct"/>
            <w:shd w:val="clear" w:color="auto" w:fill="auto"/>
            <w:noWrap/>
            <w:vAlign w:val="bottom"/>
          </w:tcPr>
          <w:p w14:paraId="27C78A97" w14:textId="77777777" w:rsidR="004D3A73" w:rsidRPr="0022511D" w:rsidRDefault="004D3A73" w:rsidP="006702BE">
            <w:pPr>
              <w:widowControl w:val="0"/>
              <w:ind w:right="-17" w:hanging="24"/>
              <w:jc w:val="right"/>
              <w:rPr>
                <w:sz w:val="14"/>
                <w:szCs w:val="14"/>
              </w:rPr>
            </w:pPr>
            <w:r w:rsidRPr="0022511D">
              <w:rPr>
                <w:sz w:val="14"/>
                <w:szCs w:val="14"/>
              </w:rPr>
              <w:t>-</w:t>
            </w:r>
          </w:p>
        </w:tc>
      </w:tr>
      <w:tr w:rsidR="004D3A73" w:rsidRPr="0022511D" w14:paraId="6B8842BA" w14:textId="77777777" w:rsidTr="006702B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11" w:type="pct"/>
            <w:shd w:val="clear" w:color="auto" w:fill="auto"/>
            <w:vAlign w:val="bottom"/>
            <w:hideMark/>
          </w:tcPr>
          <w:p w14:paraId="3C557A1D" w14:textId="77777777" w:rsidR="004D3A73" w:rsidRPr="0022511D" w:rsidRDefault="004D3A73">
            <w:pPr>
              <w:widowControl w:val="0"/>
              <w:ind w:hanging="3"/>
              <w:rPr>
                <w:sz w:val="14"/>
                <w:szCs w:val="14"/>
              </w:rPr>
            </w:pPr>
            <w:r w:rsidRPr="0022511D">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 (-)</w:t>
            </w:r>
            <w:r w:rsidRPr="0022511D" w:rsidDel="000A329D">
              <w:rPr>
                <w:sz w:val="14"/>
                <w:szCs w:val="14"/>
              </w:rPr>
              <w:t xml:space="preserve"> </w:t>
            </w:r>
          </w:p>
        </w:tc>
        <w:tc>
          <w:tcPr>
            <w:tcW w:w="794" w:type="pct"/>
            <w:vAlign w:val="bottom"/>
          </w:tcPr>
          <w:p w14:paraId="363A87F9" w14:textId="77777777" w:rsidR="004D3A73" w:rsidRPr="0022511D" w:rsidRDefault="004D3A73" w:rsidP="006702BE">
            <w:pPr>
              <w:widowControl w:val="0"/>
              <w:ind w:right="-17" w:hanging="24"/>
              <w:jc w:val="right"/>
              <w:rPr>
                <w:sz w:val="14"/>
                <w:szCs w:val="14"/>
              </w:rPr>
            </w:pPr>
          </w:p>
          <w:p w14:paraId="7E7F2256" w14:textId="77777777" w:rsidR="004D3A73" w:rsidRPr="0022511D" w:rsidRDefault="004D3A73" w:rsidP="006702BE">
            <w:pPr>
              <w:widowControl w:val="0"/>
              <w:ind w:right="-17" w:hanging="24"/>
              <w:jc w:val="right"/>
              <w:rPr>
                <w:sz w:val="14"/>
                <w:szCs w:val="14"/>
              </w:rPr>
            </w:pPr>
          </w:p>
          <w:p w14:paraId="6E553700" w14:textId="77777777" w:rsidR="004D3A73" w:rsidRPr="0022511D" w:rsidRDefault="004D3A73" w:rsidP="006702BE">
            <w:pPr>
              <w:widowControl w:val="0"/>
              <w:ind w:right="-17" w:hanging="24"/>
              <w:jc w:val="right"/>
              <w:rPr>
                <w:sz w:val="14"/>
                <w:szCs w:val="14"/>
              </w:rPr>
            </w:pPr>
            <w:r w:rsidRPr="0022511D">
              <w:rPr>
                <w:sz w:val="14"/>
                <w:szCs w:val="14"/>
              </w:rPr>
              <w:t>-</w:t>
            </w:r>
          </w:p>
        </w:tc>
        <w:tc>
          <w:tcPr>
            <w:tcW w:w="794" w:type="pct"/>
            <w:shd w:val="clear" w:color="auto" w:fill="auto"/>
            <w:noWrap/>
            <w:vAlign w:val="bottom"/>
          </w:tcPr>
          <w:p w14:paraId="562BDB48" w14:textId="77777777" w:rsidR="004D3A73" w:rsidRPr="0022511D" w:rsidRDefault="004D3A73" w:rsidP="006702BE">
            <w:pPr>
              <w:widowControl w:val="0"/>
              <w:ind w:right="-17" w:hanging="24"/>
              <w:jc w:val="right"/>
              <w:rPr>
                <w:sz w:val="14"/>
                <w:szCs w:val="14"/>
              </w:rPr>
            </w:pPr>
            <w:r w:rsidRPr="0022511D">
              <w:rPr>
                <w:sz w:val="14"/>
                <w:szCs w:val="14"/>
              </w:rPr>
              <w:t>-</w:t>
            </w:r>
          </w:p>
        </w:tc>
      </w:tr>
      <w:tr w:rsidR="004D3A73" w:rsidRPr="0022511D" w14:paraId="3C1B516F" w14:textId="77777777" w:rsidTr="006702B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11" w:type="pct"/>
            <w:shd w:val="clear" w:color="auto" w:fill="auto"/>
            <w:vAlign w:val="bottom"/>
          </w:tcPr>
          <w:p w14:paraId="6574D726" w14:textId="77777777" w:rsidR="004D3A73" w:rsidRPr="0022511D" w:rsidRDefault="004D3A73">
            <w:pPr>
              <w:widowControl w:val="0"/>
              <w:ind w:hanging="3"/>
              <w:rPr>
                <w:sz w:val="14"/>
                <w:szCs w:val="14"/>
              </w:rPr>
            </w:pPr>
            <w:r w:rsidRPr="0022511D">
              <w:rPr>
                <w:sz w:val="14"/>
                <w:szCs w:val="14"/>
              </w:rPr>
              <w:t>Ortaklık paylarının %10 veya daha fazlasına sahip olunan ve konsolide edilmeyen bankalar ve finansal kuruluşların katkı sermaye unsurlarına yapılan yatırımların net uzun pozisyonları toplamı</w:t>
            </w:r>
          </w:p>
        </w:tc>
        <w:tc>
          <w:tcPr>
            <w:tcW w:w="794" w:type="pct"/>
            <w:vAlign w:val="bottom"/>
          </w:tcPr>
          <w:p w14:paraId="4E6EB721" w14:textId="77777777" w:rsidR="004D3A73" w:rsidRPr="0022511D" w:rsidRDefault="004D3A73" w:rsidP="006702BE">
            <w:pPr>
              <w:widowControl w:val="0"/>
              <w:ind w:right="-17" w:hanging="24"/>
              <w:jc w:val="right"/>
              <w:rPr>
                <w:sz w:val="14"/>
                <w:szCs w:val="14"/>
              </w:rPr>
            </w:pPr>
          </w:p>
          <w:p w14:paraId="08743D2A" w14:textId="77777777" w:rsidR="004D3A73" w:rsidRPr="0022511D" w:rsidRDefault="004D3A73" w:rsidP="006702BE">
            <w:pPr>
              <w:widowControl w:val="0"/>
              <w:ind w:right="-17" w:hanging="24"/>
              <w:jc w:val="right"/>
              <w:rPr>
                <w:sz w:val="14"/>
                <w:szCs w:val="14"/>
              </w:rPr>
            </w:pPr>
            <w:r w:rsidRPr="0022511D">
              <w:rPr>
                <w:sz w:val="14"/>
                <w:szCs w:val="14"/>
              </w:rPr>
              <w:t>-</w:t>
            </w:r>
          </w:p>
        </w:tc>
        <w:tc>
          <w:tcPr>
            <w:tcW w:w="794" w:type="pct"/>
            <w:shd w:val="clear" w:color="auto" w:fill="auto"/>
            <w:noWrap/>
            <w:vAlign w:val="bottom"/>
          </w:tcPr>
          <w:p w14:paraId="6E5B355E" w14:textId="77777777" w:rsidR="004D3A73" w:rsidRPr="0022511D" w:rsidRDefault="004D3A73" w:rsidP="006702BE">
            <w:pPr>
              <w:widowControl w:val="0"/>
              <w:ind w:right="-17" w:hanging="24"/>
              <w:jc w:val="right"/>
              <w:rPr>
                <w:sz w:val="14"/>
                <w:szCs w:val="14"/>
              </w:rPr>
            </w:pPr>
            <w:r w:rsidRPr="0022511D">
              <w:rPr>
                <w:sz w:val="14"/>
                <w:szCs w:val="14"/>
              </w:rPr>
              <w:t>-</w:t>
            </w:r>
          </w:p>
        </w:tc>
      </w:tr>
      <w:tr w:rsidR="004D3A73" w:rsidRPr="0022511D" w14:paraId="2F6F1EC4" w14:textId="77777777" w:rsidTr="006702B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11" w:type="pct"/>
            <w:shd w:val="clear" w:color="auto" w:fill="auto"/>
            <w:vAlign w:val="bottom"/>
            <w:hideMark/>
          </w:tcPr>
          <w:p w14:paraId="7F0FD395" w14:textId="77777777" w:rsidR="004D3A73" w:rsidRPr="0022511D" w:rsidRDefault="004D3A73">
            <w:pPr>
              <w:widowControl w:val="0"/>
              <w:rPr>
                <w:sz w:val="14"/>
                <w:szCs w:val="14"/>
              </w:rPr>
            </w:pPr>
            <w:r w:rsidRPr="0022511D">
              <w:rPr>
                <w:sz w:val="14"/>
                <w:szCs w:val="14"/>
              </w:rPr>
              <w:t>Kurulca belirlenecek diğer kalemler (-)</w:t>
            </w:r>
            <w:r w:rsidRPr="0022511D" w:rsidDel="000A329D">
              <w:rPr>
                <w:sz w:val="14"/>
                <w:szCs w:val="14"/>
              </w:rPr>
              <w:t xml:space="preserve"> </w:t>
            </w:r>
          </w:p>
        </w:tc>
        <w:tc>
          <w:tcPr>
            <w:tcW w:w="794" w:type="pct"/>
            <w:vAlign w:val="bottom"/>
          </w:tcPr>
          <w:p w14:paraId="1D34E72E" w14:textId="77777777" w:rsidR="004D3A73" w:rsidRPr="0022511D" w:rsidRDefault="004D3A73" w:rsidP="006702BE">
            <w:pPr>
              <w:widowControl w:val="0"/>
              <w:ind w:right="-17" w:hanging="24"/>
              <w:jc w:val="right"/>
              <w:rPr>
                <w:sz w:val="14"/>
                <w:szCs w:val="14"/>
              </w:rPr>
            </w:pPr>
            <w:r w:rsidRPr="0022511D">
              <w:rPr>
                <w:sz w:val="14"/>
                <w:szCs w:val="14"/>
              </w:rPr>
              <w:t>-</w:t>
            </w:r>
          </w:p>
        </w:tc>
        <w:tc>
          <w:tcPr>
            <w:tcW w:w="794" w:type="pct"/>
            <w:shd w:val="clear" w:color="auto" w:fill="auto"/>
            <w:noWrap/>
            <w:vAlign w:val="bottom"/>
          </w:tcPr>
          <w:p w14:paraId="1195807E" w14:textId="77777777" w:rsidR="004D3A73" w:rsidRPr="0022511D" w:rsidRDefault="004D3A73" w:rsidP="006702BE">
            <w:pPr>
              <w:widowControl w:val="0"/>
              <w:ind w:right="-17" w:hanging="24"/>
              <w:jc w:val="right"/>
              <w:rPr>
                <w:sz w:val="14"/>
                <w:szCs w:val="14"/>
              </w:rPr>
            </w:pPr>
            <w:r w:rsidRPr="0022511D">
              <w:rPr>
                <w:sz w:val="14"/>
                <w:szCs w:val="14"/>
              </w:rPr>
              <w:t>-</w:t>
            </w:r>
          </w:p>
        </w:tc>
      </w:tr>
      <w:tr w:rsidR="004D3A73" w:rsidRPr="0022511D" w14:paraId="1D5C3FD0" w14:textId="77777777" w:rsidTr="006702B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11" w:type="pct"/>
            <w:shd w:val="clear" w:color="auto" w:fill="auto"/>
            <w:vAlign w:val="bottom"/>
            <w:hideMark/>
          </w:tcPr>
          <w:p w14:paraId="54FC197F" w14:textId="77777777" w:rsidR="004D3A73" w:rsidRPr="0022511D" w:rsidRDefault="004D3A73">
            <w:pPr>
              <w:widowControl w:val="0"/>
              <w:rPr>
                <w:b/>
                <w:bCs/>
                <w:sz w:val="14"/>
                <w:szCs w:val="14"/>
              </w:rPr>
            </w:pPr>
            <w:r w:rsidRPr="0022511D">
              <w:rPr>
                <w:b/>
                <w:bCs/>
                <w:sz w:val="14"/>
                <w:szCs w:val="14"/>
              </w:rPr>
              <w:t>Katkı Sermayeden Yapılan İndirimler Toplamı</w:t>
            </w:r>
          </w:p>
        </w:tc>
        <w:tc>
          <w:tcPr>
            <w:tcW w:w="794" w:type="pct"/>
            <w:vAlign w:val="bottom"/>
          </w:tcPr>
          <w:p w14:paraId="666B043C" w14:textId="77777777" w:rsidR="004D3A73" w:rsidRPr="0022511D" w:rsidRDefault="004D3A73" w:rsidP="006702BE">
            <w:pPr>
              <w:widowControl w:val="0"/>
              <w:ind w:right="-17" w:hanging="24"/>
              <w:jc w:val="right"/>
              <w:rPr>
                <w:b/>
                <w:sz w:val="14"/>
                <w:szCs w:val="14"/>
              </w:rPr>
            </w:pPr>
            <w:r w:rsidRPr="0022511D">
              <w:rPr>
                <w:b/>
                <w:sz w:val="14"/>
                <w:szCs w:val="14"/>
              </w:rPr>
              <w:t>-</w:t>
            </w:r>
          </w:p>
        </w:tc>
        <w:tc>
          <w:tcPr>
            <w:tcW w:w="794" w:type="pct"/>
            <w:shd w:val="clear" w:color="auto" w:fill="auto"/>
            <w:noWrap/>
            <w:vAlign w:val="bottom"/>
          </w:tcPr>
          <w:p w14:paraId="328E6F9A" w14:textId="77777777" w:rsidR="004D3A73" w:rsidRPr="0022511D" w:rsidRDefault="004D3A73" w:rsidP="006702BE">
            <w:pPr>
              <w:widowControl w:val="0"/>
              <w:ind w:right="-17" w:hanging="24"/>
              <w:jc w:val="right"/>
              <w:rPr>
                <w:b/>
                <w:sz w:val="14"/>
                <w:szCs w:val="14"/>
              </w:rPr>
            </w:pPr>
            <w:r w:rsidRPr="0022511D">
              <w:rPr>
                <w:b/>
                <w:sz w:val="14"/>
                <w:szCs w:val="14"/>
              </w:rPr>
              <w:t>-</w:t>
            </w:r>
          </w:p>
        </w:tc>
      </w:tr>
      <w:tr w:rsidR="004D3A73" w:rsidRPr="0022511D" w14:paraId="362B2200" w14:textId="77777777" w:rsidTr="006702B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11" w:type="pct"/>
            <w:tcBorders>
              <w:bottom w:val="dotted" w:sz="4" w:space="0" w:color="auto"/>
            </w:tcBorders>
            <w:shd w:val="clear" w:color="auto" w:fill="auto"/>
            <w:vAlign w:val="bottom"/>
            <w:hideMark/>
          </w:tcPr>
          <w:p w14:paraId="7708D25F" w14:textId="77777777" w:rsidR="004D3A73" w:rsidRPr="0022511D" w:rsidRDefault="004D3A73">
            <w:pPr>
              <w:widowControl w:val="0"/>
              <w:rPr>
                <w:b/>
                <w:bCs/>
                <w:sz w:val="14"/>
                <w:szCs w:val="14"/>
              </w:rPr>
            </w:pPr>
            <w:r w:rsidRPr="0022511D">
              <w:rPr>
                <w:b/>
                <w:bCs/>
                <w:sz w:val="14"/>
                <w:szCs w:val="14"/>
              </w:rPr>
              <w:t>Katkı Sermaye Toplamı</w:t>
            </w:r>
          </w:p>
        </w:tc>
        <w:tc>
          <w:tcPr>
            <w:tcW w:w="794" w:type="pct"/>
            <w:tcBorders>
              <w:bottom w:val="dotted" w:sz="4" w:space="0" w:color="auto"/>
            </w:tcBorders>
            <w:vAlign w:val="bottom"/>
          </w:tcPr>
          <w:p w14:paraId="287B6F1D" w14:textId="56056541" w:rsidR="004D3A73" w:rsidRPr="0022511D" w:rsidRDefault="00C1583E" w:rsidP="006702BE">
            <w:pPr>
              <w:widowControl w:val="0"/>
              <w:ind w:right="-17" w:hanging="24"/>
              <w:jc w:val="right"/>
              <w:rPr>
                <w:b/>
                <w:sz w:val="14"/>
                <w:szCs w:val="14"/>
              </w:rPr>
            </w:pPr>
            <w:r w:rsidRPr="0022511D">
              <w:rPr>
                <w:b/>
                <w:sz w:val="14"/>
                <w:szCs w:val="14"/>
              </w:rPr>
              <w:t>-</w:t>
            </w:r>
          </w:p>
        </w:tc>
        <w:tc>
          <w:tcPr>
            <w:tcW w:w="794" w:type="pct"/>
            <w:tcBorders>
              <w:bottom w:val="dotted" w:sz="4" w:space="0" w:color="auto"/>
            </w:tcBorders>
            <w:noWrap/>
            <w:vAlign w:val="bottom"/>
          </w:tcPr>
          <w:p w14:paraId="226274E4" w14:textId="77777777" w:rsidR="004D3A73" w:rsidRPr="0022511D" w:rsidRDefault="004D3A73" w:rsidP="006702BE">
            <w:pPr>
              <w:widowControl w:val="0"/>
              <w:ind w:right="-17" w:hanging="24"/>
              <w:jc w:val="right"/>
              <w:rPr>
                <w:b/>
                <w:sz w:val="14"/>
                <w:szCs w:val="14"/>
              </w:rPr>
            </w:pPr>
            <w:r w:rsidRPr="0022511D">
              <w:rPr>
                <w:b/>
                <w:sz w:val="14"/>
                <w:szCs w:val="14"/>
              </w:rPr>
              <w:t>-</w:t>
            </w:r>
          </w:p>
        </w:tc>
      </w:tr>
      <w:tr w:rsidR="004D3A73" w:rsidRPr="0022511D" w14:paraId="5BE26F76" w14:textId="77777777" w:rsidTr="006702B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11" w:type="pct"/>
            <w:tcBorders>
              <w:top w:val="dotted" w:sz="4" w:space="0" w:color="auto"/>
              <w:bottom w:val="single" w:sz="4" w:space="0" w:color="auto"/>
            </w:tcBorders>
            <w:shd w:val="clear" w:color="auto" w:fill="auto"/>
            <w:vAlign w:val="bottom"/>
            <w:hideMark/>
          </w:tcPr>
          <w:p w14:paraId="2FC4254E" w14:textId="77777777" w:rsidR="004D3A73" w:rsidRPr="0022511D" w:rsidRDefault="004D3A73">
            <w:pPr>
              <w:widowControl w:val="0"/>
              <w:rPr>
                <w:b/>
                <w:bCs/>
                <w:sz w:val="14"/>
                <w:szCs w:val="14"/>
              </w:rPr>
            </w:pPr>
            <w:r w:rsidRPr="0022511D">
              <w:rPr>
                <w:b/>
                <w:bCs/>
                <w:sz w:val="14"/>
                <w:szCs w:val="14"/>
              </w:rPr>
              <w:t>Toplam Özkaynak (Ana Sermaye ve Katkı Sermaye Toplamı)</w:t>
            </w:r>
          </w:p>
        </w:tc>
        <w:tc>
          <w:tcPr>
            <w:tcW w:w="794" w:type="pct"/>
            <w:tcBorders>
              <w:top w:val="dotted" w:sz="4" w:space="0" w:color="auto"/>
              <w:bottom w:val="single" w:sz="4" w:space="0" w:color="auto"/>
            </w:tcBorders>
            <w:vAlign w:val="bottom"/>
          </w:tcPr>
          <w:p w14:paraId="12D7E9DF" w14:textId="77777777" w:rsidR="004D3A73" w:rsidRPr="0022511D" w:rsidRDefault="00C1583E" w:rsidP="006702BE">
            <w:pPr>
              <w:widowControl w:val="0"/>
              <w:ind w:right="-17" w:hanging="24"/>
              <w:jc w:val="right"/>
              <w:rPr>
                <w:b/>
                <w:sz w:val="14"/>
                <w:szCs w:val="14"/>
              </w:rPr>
            </w:pPr>
            <w:r w:rsidRPr="0022511D">
              <w:rPr>
                <w:b/>
                <w:sz w:val="14"/>
                <w:szCs w:val="14"/>
              </w:rPr>
              <w:t>1.092.846</w:t>
            </w:r>
          </w:p>
        </w:tc>
        <w:tc>
          <w:tcPr>
            <w:tcW w:w="794" w:type="pct"/>
            <w:tcBorders>
              <w:top w:val="dotted" w:sz="4" w:space="0" w:color="auto"/>
              <w:bottom w:val="single" w:sz="4" w:space="0" w:color="auto"/>
            </w:tcBorders>
            <w:noWrap/>
            <w:vAlign w:val="bottom"/>
          </w:tcPr>
          <w:p w14:paraId="0033BCE6" w14:textId="77777777" w:rsidR="004D3A73" w:rsidRPr="0022511D" w:rsidRDefault="004D3A73" w:rsidP="006702BE">
            <w:pPr>
              <w:widowControl w:val="0"/>
              <w:ind w:right="-17" w:hanging="24"/>
              <w:jc w:val="right"/>
              <w:rPr>
                <w:b/>
                <w:sz w:val="14"/>
                <w:szCs w:val="14"/>
              </w:rPr>
            </w:pPr>
            <w:r w:rsidRPr="0022511D">
              <w:rPr>
                <w:b/>
                <w:bCs/>
                <w:sz w:val="14"/>
                <w:szCs w:val="14"/>
              </w:rPr>
              <w:t>1.496.577</w:t>
            </w:r>
          </w:p>
        </w:tc>
      </w:tr>
    </w:tbl>
    <w:p w14:paraId="18DAECA5" w14:textId="77777777" w:rsidR="009F34EF" w:rsidRPr="0022511D" w:rsidRDefault="009F34EF" w:rsidP="006702BE">
      <w:pPr>
        <w:widowControl w:val="0"/>
        <w:tabs>
          <w:tab w:val="left" w:pos="2268"/>
        </w:tabs>
        <w:ind w:left="1134" w:hanging="141"/>
        <w:jc w:val="both"/>
        <w:rPr>
          <w:b/>
        </w:rPr>
      </w:pPr>
      <w:r w:rsidRPr="0022511D">
        <w:rPr>
          <w:b/>
        </w:rPr>
        <w:br w:type="page"/>
      </w:r>
    </w:p>
    <w:p w14:paraId="21B53196" w14:textId="77777777" w:rsidR="0012043C" w:rsidRPr="0022511D" w:rsidRDefault="00D40C31" w:rsidP="006702BE">
      <w:pPr>
        <w:pStyle w:val="NormalIndent"/>
        <w:widowControl w:val="0"/>
        <w:tabs>
          <w:tab w:val="left" w:pos="540"/>
          <w:tab w:val="left" w:pos="1620"/>
        </w:tabs>
        <w:ind w:left="0"/>
        <w:jc w:val="both"/>
        <w:rPr>
          <w:b/>
          <w:lang w:val="tr-TR"/>
        </w:rPr>
      </w:pPr>
      <w:r w:rsidRPr="0022511D">
        <w:rPr>
          <w:b/>
        </w:rPr>
        <w:lastRenderedPageBreak/>
        <w:t>MALİ BÜNYEYE VE RİSK YÖNETİMİNE İLİŞKİN BİLGİLER (Devamı)</w:t>
      </w:r>
    </w:p>
    <w:p w14:paraId="3F3C1172" w14:textId="77777777" w:rsidR="0012043C" w:rsidRPr="0022511D" w:rsidRDefault="0012043C" w:rsidP="006702BE">
      <w:pPr>
        <w:widowControl w:val="0"/>
        <w:tabs>
          <w:tab w:val="left" w:pos="851"/>
        </w:tabs>
        <w:jc w:val="both"/>
        <w:rPr>
          <w:bCs/>
          <w:sz w:val="14"/>
          <w:szCs w:val="14"/>
        </w:rPr>
      </w:pPr>
    </w:p>
    <w:p w14:paraId="7E7626F7" w14:textId="77777777" w:rsidR="00F65B0E" w:rsidRPr="0022511D" w:rsidRDefault="00F65B0E" w:rsidP="006702BE">
      <w:pPr>
        <w:widowControl w:val="0"/>
        <w:ind w:left="851" w:hanging="851"/>
        <w:jc w:val="both"/>
        <w:rPr>
          <w:b/>
        </w:rPr>
      </w:pPr>
      <w:r w:rsidRPr="0022511D">
        <w:rPr>
          <w:b/>
        </w:rPr>
        <w:t>I.</w:t>
      </w:r>
      <w:r w:rsidRPr="0022511D">
        <w:rPr>
          <w:b/>
        </w:rPr>
        <w:tab/>
      </w:r>
      <w:r w:rsidR="00644BFA" w:rsidRPr="0022511D">
        <w:rPr>
          <w:b/>
        </w:rPr>
        <w:t>Ö</w:t>
      </w:r>
      <w:r w:rsidRPr="0022511D">
        <w:rPr>
          <w:b/>
        </w:rPr>
        <w:t>ZKAYNAKLARA İLİŞKİN AÇIKLAMALAR (Devamı)</w:t>
      </w:r>
    </w:p>
    <w:p w14:paraId="15C1C8CB" w14:textId="77777777" w:rsidR="009E02A7" w:rsidRPr="0022511D" w:rsidRDefault="009E02A7" w:rsidP="006702BE">
      <w:pPr>
        <w:widowControl w:val="0"/>
        <w:ind w:left="851" w:hanging="851"/>
        <w:jc w:val="both"/>
        <w:rPr>
          <w:bCs/>
          <w:sz w:val="14"/>
          <w:szCs w:val="14"/>
        </w:rPr>
      </w:pPr>
    </w:p>
    <w:tbl>
      <w:tblPr>
        <w:tblW w:w="4657"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544"/>
        <w:gridCol w:w="1448"/>
        <w:gridCol w:w="1448"/>
      </w:tblGrid>
      <w:tr w:rsidR="00332EBF" w:rsidRPr="0022511D" w14:paraId="6C0068A5" w14:textId="77777777" w:rsidTr="006702BE">
        <w:trPr>
          <w:trHeight w:val="113"/>
        </w:trPr>
        <w:tc>
          <w:tcPr>
            <w:tcW w:w="3284" w:type="pct"/>
            <w:shd w:val="clear" w:color="auto" w:fill="auto"/>
            <w:vAlign w:val="bottom"/>
            <w:hideMark/>
          </w:tcPr>
          <w:p w14:paraId="4640DF59" w14:textId="77777777" w:rsidR="004B57DA" w:rsidRPr="0022511D" w:rsidRDefault="004B57DA" w:rsidP="00375126">
            <w:pPr>
              <w:widowControl w:val="0"/>
              <w:spacing w:line="235" w:lineRule="auto"/>
              <w:rPr>
                <w:b/>
                <w:bCs/>
                <w:sz w:val="14"/>
                <w:szCs w:val="14"/>
              </w:rPr>
            </w:pPr>
          </w:p>
        </w:tc>
        <w:tc>
          <w:tcPr>
            <w:tcW w:w="858" w:type="pct"/>
            <w:vAlign w:val="bottom"/>
          </w:tcPr>
          <w:p w14:paraId="41C53DBC" w14:textId="77777777" w:rsidR="004B57DA" w:rsidRPr="0022511D" w:rsidRDefault="004B57DA" w:rsidP="00375126">
            <w:pPr>
              <w:widowControl w:val="0"/>
              <w:spacing w:line="235" w:lineRule="auto"/>
              <w:ind w:right="-9"/>
              <w:jc w:val="right"/>
              <w:rPr>
                <w:b/>
                <w:sz w:val="14"/>
                <w:szCs w:val="14"/>
              </w:rPr>
            </w:pPr>
            <w:r w:rsidRPr="0022511D">
              <w:rPr>
                <w:b/>
                <w:sz w:val="14"/>
                <w:szCs w:val="14"/>
              </w:rPr>
              <w:t>Cari Dönem</w:t>
            </w:r>
          </w:p>
          <w:p w14:paraId="46DE3E6C" w14:textId="77777777" w:rsidR="004B57DA" w:rsidRPr="0022511D" w:rsidRDefault="00B44B74" w:rsidP="00375126">
            <w:pPr>
              <w:widowControl w:val="0"/>
              <w:spacing w:line="235" w:lineRule="auto"/>
              <w:ind w:right="-9"/>
              <w:jc w:val="right"/>
              <w:rPr>
                <w:b/>
                <w:sz w:val="14"/>
                <w:szCs w:val="14"/>
              </w:rPr>
            </w:pPr>
            <w:r w:rsidRPr="0022511D">
              <w:rPr>
                <w:b/>
                <w:sz w:val="14"/>
                <w:szCs w:val="14"/>
              </w:rPr>
              <w:t>3</w:t>
            </w:r>
            <w:r w:rsidR="00647D3D" w:rsidRPr="0022511D">
              <w:rPr>
                <w:b/>
                <w:sz w:val="14"/>
                <w:szCs w:val="14"/>
              </w:rPr>
              <w:t>1</w:t>
            </w:r>
            <w:r w:rsidRPr="0022511D">
              <w:rPr>
                <w:b/>
                <w:sz w:val="14"/>
                <w:szCs w:val="14"/>
              </w:rPr>
              <w:t>.</w:t>
            </w:r>
            <w:r w:rsidR="00647D3D" w:rsidRPr="0022511D">
              <w:rPr>
                <w:b/>
                <w:sz w:val="14"/>
                <w:szCs w:val="14"/>
              </w:rPr>
              <w:t>12</w:t>
            </w:r>
            <w:r w:rsidRPr="0022511D">
              <w:rPr>
                <w:b/>
                <w:sz w:val="14"/>
                <w:szCs w:val="14"/>
              </w:rPr>
              <w:t>.202</w:t>
            </w:r>
            <w:r w:rsidR="00C1583E" w:rsidRPr="0022511D">
              <w:rPr>
                <w:b/>
                <w:sz w:val="14"/>
                <w:szCs w:val="14"/>
              </w:rPr>
              <w:t>3</w:t>
            </w:r>
          </w:p>
        </w:tc>
        <w:tc>
          <w:tcPr>
            <w:tcW w:w="858" w:type="pct"/>
            <w:shd w:val="clear" w:color="auto" w:fill="auto"/>
            <w:noWrap/>
            <w:vAlign w:val="bottom"/>
            <w:hideMark/>
          </w:tcPr>
          <w:p w14:paraId="570D8901" w14:textId="77777777" w:rsidR="004B57DA" w:rsidRPr="0022511D" w:rsidRDefault="004B57DA" w:rsidP="00375126">
            <w:pPr>
              <w:widowControl w:val="0"/>
              <w:spacing w:line="235" w:lineRule="auto"/>
              <w:ind w:right="-9"/>
              <w:jc w:val="right"/>
              <w:rPr>
                <w:b/>
                <w:sz w:val="14"/>
                <w:szCs w:val="14"/>
              </w:rPr>
            </w:pPr>
            <w:r w:rsidRPr="0022511D">
              <w:rPr>
                <w:b/>
                <w:sz w:val="14"/>
                <w:szCs w:val="14"/>
              </w:rPr>
              <w:t>Önceki Dönem</w:t>
            </w:r>
          </w:p>
          <w:p w14:paraId="3D4DC80D" w14:textId="77777777" w:rsidR="004B57DA" w:rsidRPr="0022511D" w:rsidRDefault="003375F5" w:rsidP="00375126">
            <w:pPr>
              <w:widowControl w:val="0"/>
              <w:spacing w:line="235" w:lineRule="auto"/>
              <w:ind w:right="-9"/>
              <w:jc w:val="right"/>
              <w:rPr>
                <w:b/>
                <w:sz w:val="14"/>
                <w:szCs w:val="14"/>
              </w:rPr>
            </w:pPr>
            <w:r w:rsidRPr="0022511D">
              <w:rPr>
                <w:b/>
                <w:sz w:val="14"/>
                <w:szCs w:val="14"/>
              </w:rPr>
              <w:t>31.12.202</w:t>
            </w:r>
            <w:r w:rsidR="00C1583E" w:rsidRPr="0022511D">
              <w:rPr>
                <w:b/>
                <w:sz w:val="14"/>
                <w:szCs w:val="14"/>
              </w:rPr>
              <w:t>2</w:t>
            </w:r>
          </w:p>
        </w:tc>
      </w:tr>
      <w:tr w:rsidR="00332EBF" w:rsidRPr="0022511D" w14:paraId="25FA0E7C" w14:textId="77777777" w:rsidTr="006702BE">
        <w:trPr>
          <w:trHeight w:val="113"/>
        </w:trPr>
        <w:tc>
          <w:tcPr>
            <w:tcW w:w="3284" w:type="pct"/>
            <w:shd w:val="clear" w:color="auto" w:fill="auto"/>
            <w:vAlign w:val="bottom"/>
          </w:tcPr>
          <w:p w14:paraId="66BB7E8C" w14:textId="77777777" w:rsidR="004B57DA" w:rsidRPr="0022511D" w:rsidRDefault="004B57DA" w:rsidP="00375126">
            <w:pPr>
              <w:widowControl w:val="0"/>
              <w:spacing w:line="235" w:lineRule="auto"/>
              <w:rPr>
                <w:b/>
                <w:sz w:val="14"/>
                <w:szCs w:val="14"/>
              </w:rPr>
            </w:pPr>
            <w:r w:rsidRPr="0022511D">
              <w:rPr>
                <w:b/>
                <w:sz w:val="14"/>
                <w:szCs w:val="14"/>
              </w:rPr>
              <w:t>Ana Sermaye ve Katkı Sermaye Toplamı (Toplam Özkaynak)</w:t>
            </w:r>
          </w:p>
        </w:tc>
        <w:tc>
          <w:tcPr>
            <w:tcW w:w="858" w:type="pct"/>
            <w:vAlign w:val="bottom"/>
          </w:tcPr>
          <w:p w14:paraId="41F29D65" w14:textId="77777777" w:rsidR="004B57DA" w:rsidRPr="0022511D" w:rsidRDefault="00C1583E" w:rsidP="00375126">
            <w:pPr>
              <w:widowControl w:val="0"/>
              <w:spacing w:line="235" w:lineRule="auto"/>
              <w:ind w:right="-9"/>
              <w:jc w:val="right"/>
              <w:rPr>
                <w:b/>
                <w:bCs/>
                <w:sz w:val="14"/>
                <w:szCs w:val="14"/>
              </w:rPr>
            </w:pPr>
            <w:r w:rsidRPr="0022511D">
              <w:rPr>
                <w:b/>
                <w:sz w:val="14"/>
                <w:szCs w:val="14"/>
              </w:rPr>
              <w:t>1.092.846</w:t>
            </w:r>
          </w:p>
        </w:tc>
        <w:tc>
          <w:tcPr>
            <w:tcW w:w="858" w:type="pct"/>
            <w:shd w:val="clear" w:color="auto" w:fill="auto"/>
            <w:noWrap/>
            <w:vAlign w:val="bottom"/>
          </w:tcPr>
          <w:p w14:paraId="138D120C" w14:textId="77777777" w:rsidR="004B57DA" w:rsidRPr="0022511D" w:rsidRDefault="00C1583E" w:rsidP="00375126">
            <w:pPr>
              <w:widowControl w:val="0"/>
              <w:spacing w:line="235" w:lineRule="auto"/>
              <w:ind w:right="-9"/>
              <w:jc w:val="right"/>
              <w:rPr>
                <w:b/>
                <w:sz w:val="14"/>
                <w:szCs w:val="14"/>
              </w:rPr>
            </w:pPr>
            <w:r w:rsidRPr="0022511D">
              <w:rPr>
                <w:b/>
                <w:bCs/>
                <w:sz w:val="14"/>
                <w:szCs w:val="14"/>
              </w:rPr>
              <w:t>1.496.577</w:t>
            </w:r>
          </w:p>
        </w:tc>
      </w:tr>
      <w:tr w:rsidR="004D3A73" w:rsidRPr="0022511D" w14:paraId="0C1F9971" w14:textId="77777777" w:rsidTr="006702BE">
        <w:trPr>
          <w:trHeight w:val="113"/>
        </w:trPr>
        <w:tc>
          <w:tcPr>
            <w:tcW w:w="3284" w:type="pct"/>
            <w:shd w:val="clear" w:color="auto" w:fill="auto"/>
            <w:vAlign w:val="bottom"/>
            <w:hideMark/>
          </w:tcPr>
          <w:p w14:paraId="050A6066" w14:textId="77777777" w:rsidR="004D3A73" w:rsidRPr="0022511D" w:rsidRDefault="004D3A73" w:rsidP="00375126">
            <w:pPr>
              <w:widowControl w:val="0"/>
              <w:spacing w:line="235" w:lineRule="auto"/>
              <w:rPr>
                <w:sz w:val="14"/>
                <w:szCs w:val="14"/>
              </w:rPr>
            </w:pPr>
            <w:r w:rsidRPr="0022511D">
              <w:rPr>
                <w:sz w:val="14"/>
                <w:szCs w:val="14"/>
              </w:rPr>
              <w:t xml:space="preserve">Kanunun 50 ve 51 inci maddeleri hükümlerine aykırı olarak kullandırılan krediler </w:t>
            </w:r>
          </w:p>
        </w:tc>
        <w:tc>
          <w:tcPr>
            <w:tcW w:w="858" w:type="pct"/>
            <w:vAlign w:val="bottom"/>
          </w:tcPr>
          <w:p w14:paraId="7A20E91D"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c>
          <w:tcPr>
            <w:tcW w:w="858" w:type="pct"/>
            <w:shd w:val="clear" w:color="auto" w:fill="auto"/>
            <w:noWrap/>
            <w:vAlign w:val="bottom"/>
          </w:tcPr>
          <w:p w14:paraId="5B9C095A"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r>
      <w:tr w:rsidR="004D3A73" w:rsidRPr="0022511D" w14:paraId="11BEDA37" w14:textId="77777777" w:rsidTr="006702BE">
        <w:trPr>
          <w:trHeight w:val="113"/>
        </w:trPr>
        <w:tc>
          <w:tcPr>
            <w:tcW w:w="3284" w:type="pct"/>
            <w:shd w:val="clear" w:color="auto" w:fill="auto"/>
            <w:vAlign w:val="bottom"/>
            <w:hideMark/>
          </w:tcPr>
          <w:p w14:paraId="334E2C10" w14:textId="77777777" w:rsidR="004D3A73" w:rsidRPr="0022511D" w:rsidRDefault="004D3A73" w:rsidP="00375126">
            <w:pPr>
              <w:widowControl w:val="0"/>
              <w:spacing w:line="235" w:lineRule="auto"/>
              <w:ind w:hanging="3"/>
              <w:rPr>
                <w:sz w:val="14"/>
                <w:szCs w:val="14"/>
              </w:rPr>
            </w:pPr>
            <w:r w:rsidRPr="0022511D">
              <w:rPr>
                <w:sz w:val="14"/>
                <w:szCs w:val="14"/>
              </w:rPr>
              <w:t xml:space="preserve">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 </w:t>
            </w:r>
          </w:p>
        </w:tc>
        <w:tc>
          <w:tcPr>
            <w:tcW w:w="858" w:type="pct"/>
            <w:vAlign w:val="bottom"/>
          </w:tcPr>
          <w:p w14:paraId="58FD3B80"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c>
          <w:tcPr>
            <w:tcW w:w="858" w:type="pct"/>
            <w:shd w:val="clear" w:color="auto" w:fill="auto"/>
            <w:noWrap/>
            <w:vAlign w:val="bottom"/>
          </w:tcPr>
          <w:p w14:paraId="05E0879A"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r>
      <w:tr w:rsidR="004D3A73" w:rsidRPr="0022511D" w14:paraId="389F0B3F" w14:textId="77777777" w:rsidTr="006702BE">
        <w:trPr>
          <w:trHeight w:val="113"/>
        </w:trPr>
        <w:tc>
          <w:tcPr>
            <w:tcW w:w="3284" w:type="pct"/>
            <w:shd w:val="clear" w:color="auto" w:fill="auto"/>
            <w:vAlign w:val="bottom"/>
          </w:tcPr>
          <w:p w14:paraId="61C63D74" w14:textId="77777777" w:rsidR="004D3A73" w:rsidRPr="0022511D" w:rsidRDefault="004D3A73" w:rsidP="00375126">
            <w:pPr>
              <w:widowControl w:val="0"/>
              <w:spacing w:line="235" w:lineRule="auto"/>
              <w:ind w:left="72" w:hanging="72"/>
              <w:rPr>
                <w:sz w:val="14"/>
                <w:szCs w:val="14"/>
              </w:rPr>
            </w:pPr>
            <w:r w:rsidRPr="0022511D">
              <w:rPr>
                <w:sz w:val="14"/>
                <w:szCs w:val="14"/>
              </w:rPr>
              <w:t xml:space="preserve">Kurulca belirlenecek diğer hesaplar </w:t>
            </w:r>
          </w:p>
        </w:tc>
        <w:tc>
          <w:tcPr>
            <w:tcW w:w="858" w:type="pct"/>
            <w:vAlign w:val="bottom"/>
          </w:tcPr>
          <w:p w14:paraId="0D30844E" w14:textId="13C84BF4" w:rsidR="004D3A73" w:rsidRPr="0022511D" w:rsidRDefault="00C1583E" w:rsidP="00375126">
            <w:pPr>
              <w:widowControl w:val="0"/>
              <w:spacing w:line="235" w:lineRule="auto"/>
              <w:ind w:right="-9"/>
              <w:jc w:val="right"/>
              <w:rPr>
                <w:sz w:val="14"/>
                <w:szCs w:val="14"/>
              </w:rPr>
            </w:pPr>
            <w:r w:rsidRPr="0022511D">
              <w:rPr>
                <w:sz w:val="14"/>
                <w:szCs w:val="14"/>
              </w:rPr>
              <w:t>-</w:t>
            </w:r>
          </w:p>
        </w:tc>
        <w:tc>
          <w:tcPr>
            <w:tcW w:w="858" w:type="pct"/>
            <w:shd w:val="clear" w:color="auto" w:fill="auto"/>
            <w:noWrap/>
            <w:vAlign w:val="bottom"/>
          </w:tcPr>
          <w:p w14:paraId="19504CCD"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r>
      <w:tr w:rsidR="004D3A73" w:rsidRPr="0022511D" w14:paraId="39E19552" w14:textId="77777777" w:rsidTr="006702BE">
        <w:trPr>
          <w:trHeight w:val="113"/>
        </w:trPr>
        <w:tc>
          <w:tcPr>
            <w:tcW w:w="3284" w:type="pct"/>
            <w:shd w:val="clear" w:color="auto" w:fill="auto"/>
            <w:vAlign w:val="bottom"/>
          </w:tcPr>
          <w:p w14:paraId="487F4142" w14:textId="77777777" w:rsidR="004D3A73" w:rsidRPr="0022511D" w:rsidRDefault="004D3A73" w:rsidP="00375126">
            <w:pPr>
              <w:widowControl w:val="0"/>
              <w:spacing w:line="235" w:lineRule="auto"/>
              <w:ind w:hanging="3"/>
              <w:rPr>
                <w:b/>
                <w:sz w:val="14"/>
                <w:szCs w:val="14"/>
              </w:rPr>
            </w:pPr>
            <w:r w:rsidRPr="0022511D">
              <w:rPr>
                <w:b/>
                <w:sz w:val="14"/>
                <w:szCs w:val="14"/>
              </w:rPr>
              <w:t>Geçiş Sürecinde Ana Sermaye ve Katkı Sermaye Toplamından (Sermayeden) İndirilmeye Devam Edecek Unsurlar</w:t>
            </w:r>
          </w:p>
        </w:tc>
        <w:tc>
          <w:tcPr>
            <w:tcW w:w="858" w:type="pct"/>
            <w:vAlign w:val="bottom"/>
          </w:tcPr>
          <w:p w14:paraId="54F764DB" w14:textId="77777777" w:rsidR="004D3A73" w:rsidRPr="0022511D" w:rsidRDefault="004D3A73" w:rsidP="00375126">
            <w:pPr>
              <w:widowControl w:val="0"/>
              <w:spacing w:line="235" w:lineRule="auto"/>
              <w:ind w:right="-9"/>
              <w:jc w:val="right"/>
              <w:rPr>
                <w:sz w:val="14"/>
                <w:szCs w:val="14"/>
              </w:rPr>
            </w:pPr>
          </w:p>
        </w:tc>
        <w:tc>
          <w:tcPr>
            <w:tcW w:w="858" w:type="pct"/>
            <w:shd w:val="clear" w:color="auto" w:fill="auto"/>
            <w:noWrap/>
            <w:vAlign w:val="bottom"/>
          </w:tcPr>
          <w:p w14:paraId="31E50445" w14:textId="77777777" w:rsidR="004D3A73" w:rsidRPr="0022511D" w:rsidRDefault="004D3A73" w:rsidP="00375126">
            <w:pPr>
              <w:widowControl w:val="0"/>
              <w:spacing w:line="235" w:lineRule="auto"/>
              <w:ind w:right="-9"/>
              <w:jc w:val="right"/>
              <w:rPr>
                <w:sz w:val="14"/>
                <w:szCs w:val="14"/>
              </w:rPr>
            </w:pPr>
          </w:p>
        </w:tc>
      </w:tr>
      <w:tr w:rsidR="004D3A73" w:rsidRPr="0022511D" w14:paraId="19364B5B" w14:textId="77777777" w:rsidTr="006702BE">
        <w:trPr>
          <w:trHeight w:val="113"/>
        </w:trPr>
        <w:tc>
          <w:tcPr>
            <w:tcW w:w="3284" w:type="pct"/>
            <w:shd w:val="clear" w:color="auto" w:fill="auto"/>
            <w:vAlign w:val="bottom"/>
            <w:hideMark/>
          </w:tcPr>
          <w:p w14:paraId="1E2A44DB" w14:textId="77777777" w:rsidR="004D3A73" w:rsidRPr="0022511D" w:rsidRDefault="004D3A73" w:rsidP="00375126">
            <w:pPr>
              <w:widowControl w:val="0"/>
              <w:spacing w:line="235" w:lineRule="auto"/>
              <w:ind w:hanging="3"/>
              <w:rPr>
                <w:sz w:val="14"/>
                <w:szCs w:val="14"/>
              </w:rPr>
            </w:pPr>
            <w:r w:rsidRPr="0022511D">
              <w:rPr>
                <w:sz w:val="14"/>
                <w:szCs w:val="14"/>
              </w:rPr>
              <w:t xml:space="preserve">Ortaklık paylarının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 </w:t>
            </w:r>
          </w:p>
        </w:tc>
        <w:tc>
          <w:tcPr>
            <w:tcW w:w="858" w:type="pct"/>
            <w:vAlign w:val="bottom"/>
          </w:tcPr>
          <w:p w14:paraId="56A045C5"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c>
          <w:tcPr>
            <w:tcW w:w="858" w:type="pct"/>
            <w:shd w:val="clear" w:color="auto" w:fill="auto"/>
            <w:noWrap/>
            <w:vAlign w:val="bottom"/>
          </w:tcPr>
          <w:p w14:paraId="5DA189F4"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r>
      <w:tr w:rsidR="004D3A73" w:rsidRPr="0022511D" w14:paraId="59448462" w14:textId="77777777" w:rsidTr="006702BE">
        <w:trPr>
          <w:trHeight w:val="113"/>
        </w:trPr>
        <w:tc>
          <w:tcPr>
            <w:tcW w:w="3284" w:type="pct"/>
            <w:shd w:val="clear" w:color="auto" w:fill="auto"/>
            <w:vAlign w:val="bottom"/>
            <w:hideMark/>
          </w:tcPr>
          <w:p w14:paraId="52F5A33F" w14:textId="77777777" w:rsidR="004D3A73" w:rsidRPr="0022511D" w:rsidRDefault="004D3A73" w:rsidP="00375126">
            <w:pPr>
              <w:widowControl w:val="0"/>
              <w:spacing w:line="235" w:lineRule="auto"/>
              <w:ind w:hanging="3"/>
              <w:rPr>
                <w:sz w:val="14"/>
                <w:szCs w:val="14"/>
              </w:rPr>
            </w:pPr>
            <w:r w:rsidRPr="0022511D">
              <w:rPr>
                <w:sz w:val="14"/>
                <w:szCs w:val="14"/>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 </w:t>
            </w:r>
          </w:p>
        </w:tc>
        <w:tc>
          <w:tcPr>
            <w:tcW w:w="858" w:type="pct"/>
            <w:vAlign w:val="bottom"/>
          </w:tcPr>
          <w:p w14:paraId="348482C7"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c>
          <w:tcPr>
            <w:tcW w:w="858" w:type="pct"/>
            <w:shd w:val="clear" w:color="auto" w:fill="auto"/>
            <w:noWrap/>
            <w:vAlign w:val="bottom"/>
          </w:tcPr>
          <w:p w14:paraId="5A99CC6E"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r>
      <w:tr w:rsidR="004D3A73" w:rsidRPr="0022511D" w14:paraId="4EEF5592" w14:textId="77777777" w:rsidTr="006702BE">
        <w:trPr>
          <w:trHeight w:val="113"/>
        </w:trPr>
        <w:tc>
          <w:tcPr>
            <w:tcW w:w="3284" w:type="pct"/>
            <w:shd w:val="clear" w:color="auto" w:fill="auto"/>
            <w:vAlign w:val="bottom"/>
            <w:hideMark/>
          </w:tcPr>
          <w:p w14:paraId="34977713" w14:textId="77777777" w:rsidR="004D3A73" w:rsidRPr="0022511D" w:rsidRDefault="004D3A73" w:rsidP="00375126">
            <w:pPr>
              <w:widowControl w:val="0"/>
              <w:spacing w:line="235" w:lineRule="auto"/>
              <w:ind w:hanging="3"/>
              <w:rPr>
                <w:sz w:val="14"/>
                <w:szCs w:val="14"/>
              </w:rPr>
            </w:pPr>
            <w:r w:rsidRPr="0022511D">
              <w:rPr>
                <w:sz w:val="14"/>
                <w:szCs w:val="14"/>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 </w:t>
            </w:r>
          </w:p>
        </w:tc>
        <w:tc>
          <w:tcPr>
            <w:tcW w:w="858" w:type="pct"/>
            <w:vAlign w:val="bottom"/>
          </w:tcPr>
          <w:p w14:paraId="31BFD4B7"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c>
          <w:tcPr>
            <w:tcW w:w="858" w:type="pct"/>
            <w:shd w:val="clear" w:color="auto" w:fill="auto"/>
            <w:noWrap/>
            <w:vAlign w:val="bottom"/>
          </w:tcPr>
          <w:p w14:paraId="27504EE4"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r>
      <w:tr w:rsidR="004D3A73" w:rsidRPr="0022511D" w14:paraId="4F5EEC36" w14:textId="77777777" w:rsidTr="006702BE">
        <w:trPr>
          <w:trHeight w:val="113"/>
        </w:trPr>
        <w:tc>
          <w:tcPr>
            <w:tcW w:w="3284" w:type="pct"/>
            <w:shd w:val="clear" w:color="auto" w:fill="auto"/>
            <w:vAlign w:val="bottom"/>
            <w:hideMark/>
          </w:tcPr>
          <w:p w14:paraId="4EB2AC96" w14:textId="77777777" w:rsidR="004D3A73" w:rsidRPr="0022511D" w:rsidRDefault="004D3A73" w:rsidP="00375126">
            <w:pPr>
              <w:widowControl w:val="0"/>
              <w:spacing w:line="235" w:lineRule="auto"/>
              <w:rPr>
                <w:b/>
                <w:bCs/>
                <w:sz w:val="14"/>
                <w:szCs w:val="14"/>
              </w:rPr>
            </w:pPr>
            <w:r w:rsidRPr="0022511D">
              <w:rPr>
                <w:b/>
                <w:bCs/>
                <w:sz w:val="14"/>
                <w:szCs w:val="14"/>
              </w:rPr>
              <w:t>ÖZKAYNAK</w:t>
            </w:r>
          </w:p>
        </w:tc>
        <w:tc>
          <w:tcPr>
            <w:tcW w:w="858" w:type="pct"/>
            <w:vAlign w:val="bottom"/>
          </w:tcPr>
          <w:p w14:paraId="3793DB92" w14:textId="77777777" w:rsidR="004D3A73" w:rsidRPr="0022511D" w:rsidRDefault="004D3A73" w:rsidP="00375126">
            <w:pPr>
              <w:widowControl w:val="0"/>
              <w:spacing w:line="235" w:lineRule="auto"/>
              <w:ind w:right="-9"/>
              <w:jc w:val="right"/>
              <w:rPr>
                <w:sz w:val="14"/>
                <w:szCs w:val="14"/>
              </w:rPr>
            </w:pPr>
          </w:p>
        </w:tc>
        <w:tc>
          <w:tcPr>
            <w:tcW w:w="858" w:type="pct"/>
            <w:shd w:val="clear" w:color="auto" w:fill="auto"/>
            <w:noWrap/>
            <w:vAlign w:val="bottom"/>
          </w:tcPr>
          <w:p w14:paraId="3E5B4B27" w14:textId="77777777" w:rsidR="004D3A73" w:rsidRPr="0022511D" w:rsidRDefault="004D3A73" w:rsidP="00375126">
            <w:pPr>
              <w:widowControl w:val="0"/>
              <w:spacing w:line="235" w:lineRule="auto"/>
              <w:ind w:right="-9"/>
              <w:jc w:val="right"/>
              <w:rPr>
                <w:sz w:val="14"/>
                <w:szCs w:val="14"/>
              </w:rPr>
            </w:pPr>
          </w:p>
        </w:tc>
      </w:tr>
      <w:tr w:rsidR="00C1583E" w:rsidRPr="0022511D" w14:paraId="48D907B7" w14:textId="77777777" w:rsidTr="006702BE">
        <w:trPr>
          <w:trHeight w:val="113"/>
        </w:trPr>
        <w:tc>
          <w:tcPr>
            <w:tcW w:w="3284" w:type="pct"/>
            <w:shd w:val="clear" w:color="auto" w:fill="auto"/>
            <w:vAlign w:val="bottom"/>
          </w:tcPr>
          <w:p w14:paraId="0798B3AE" w14:textId="77777777" w:rsidR="00C1583E" w:rsidRPr="0022511D" w:rsidRDefault="00C1583E" w:rsidP="00375126">
            <w:pPr>
              <w:widowControl w:val="0"/>
              <w:spacing w:line="235" w:lineRule="auto"/>
              <w:ind w:left="72" w:hanging="72"/>
              <w:rPr>
                <w:b/>
                <w:bCs/>
                <w:sz w:val="14"/>
                <w:szCs w:val="14"/>
              </w:rPr>
            </w:pPr>
            <w:r w:rsidRPr="0022511D">
              <w:rPr>
                <w:b/>
                <w:bCs/>
                <w:sz w:val="14"/>
                <w:szCs w:val="14"/>
              </w:rPr>
              <w:t>Toplam Özkaynak (Ana sermaye ve katkı sermaye toplamı)</w:t>
            </w:r>
          </w:p>
        </w:tc>
        <w:tc>
          <w:tcPr>
            <w:tcW w:w="858" w:type="pct"/>
            <w:vAlign w:val="bottom"/>
          </w:tcPr>
          <w:p w14:paraId="0831C872" w14:textId="77777777" w:rsidR="00C1583E" w:rsidRPr="0022511D" w:rsidRDefault="00C1583E" w:rsidP="00375126">
            <w:pPr>
              <w:widowControl w:val="0"/>
              <w:spacing w:line="235" w:lineRule="auto"/>
              <w:ind w:right="-9"/>
              <w:jc w:val="right"/>
              <w:rPr>
                <w:b/>
                <w:sz w:val="14"/>
                <w:szCs w:val="14"/>
              </w:rPr>
            </w:pPr>
            <w:r w:rsidRPr="0022511D">
              <w:rPr>
                <w:b/>
                <w:sz w:val="14"/>
                <w:szCs w:val="14"/>
              </w:rPr>
              <w:t>1.092.846</w:t>
            </w:r>
          </w:p>
        </w:tc>
        <w:tc>
          <w:tcPr>
            <w:tcW w:w="858" w:type="pct"/>
            <w:noWrap/>
            <w:vAlign w:val="bottom"/>
          </w:tcPr>
          <w:p w14:paraId="78E373A9" w14:textId="77777777" w:rsidR="00C1583E" w:rsidRPr="0022511D" w:rsidRDefault="00C1583E" w:rsidP="00375126">
            <w:pPr>
              <w:widowControl w:val="0"/>
              <w:spacing w:line="235" w:lineRule="auto"/>
              <w:ind w:right="-9"/>
              <w:jc w:val="right"/>
              <w:rPr>
                <w:b/>
                <w:sz w:val="14"/>
                <w:szCs w:val="14"/>
              </w:rPr>
            </w:pPr>
            <w:r w:rsidRPr="0022511D">
              <w:rPr>
                <w:b/>
                <w:bCs/>
                <w:sz w:val="14"/>
                <w:szCs w:val="14"/>
              </w:rPr>
              <w:t>1.496.577</w:t>
            </w:r>
          </w:p>
        </w:tc>
      </w:tr>
      <w:tr w:rsidR="004D3A73" w:rsidRPr="0022511D" w14:paraId="67DEE3D2" w14:textId="77777777" w:rsidTr="006702BE">
        <w:trPr>
          <w:trHeight w:val="113"/>
        </w:trPr>
        <w:tc>
          <w:tcPr>
            <w:tcW w:w="3284" w:type="pct"/>
            <w:shd w:val="clear" w:color="auto" w:fill="auto"/>
            <w:vAlign w:val="bottom"/>
          </w:tcPr>
          <w:p w14:paraId="4909D1EB" w14:textId="77777777" w:rsidR="004D3A73" w:rsidRPr="0022511D" w:rsidRDefault="004D3A73" w:rsidP="00375126">
            <w:pPr>
              <w:widowControl w:val="0"/>
              <w:spacing w:line="235" w:lineRule="auto"/>
              <w:ind w:left="72" w:hanging="72"/>
              <w:rPr>
                <w:bCs/>
                <w:sz w:val="14"/>
                <w:szCs w:val="14"/>
              </w:rPr>
            </w:pPr>
            <w:r w:rsidRPr="0022511D">
              <w:rPr>
                <w:bCs/>
                <w:sz w:val="14"/>
                <w:szCs w:val="14"/>
              </w:rPr>
              <w:t>Toplam Risk Ağırlıklı Tutarlar</w:t>
            </w:r>
          </w:p>
        </w:tc>
        <w:tc>
          <w:tcPr>
            <w:tcW w:w="858" w:type="pct"/>
            <w:vAlign w:val="bottom"/>
          </w:tcPr>
          <w:p w14:paraId="18C7076E" w14:textId="77777777" w:rsidR="004D3A73" w:rsidRPr="0022511D" w:rsidRDefault="0007543B" w:rsidP="00375126">
            <w:pPr>
              <w:widowControl w:val="0"/>
              <w:spacing w:line="235" w:lineRule="auto"/>
              <w:ind w:right="-9"/>
              <w:jc w:val="right"/>
              <w:rPr>
                <w:sz w:val="14"/>
                <w:szCs w:val="14"/>
              </w:rPr>
            </w:pPr>
            <w:r w:rsidRPr="0022511D">
              <w:rPr>
                <w:sz w:val="14"/>
                <w:szCs w:val="14"/>
              </w:rPr>
              <w:t>791.472</w:t>
            </w:r>
          </w:p>
        </w:tc>
        <w:tc>
          <w:tcPr>
            <w:tcW w:w="858" w:type="pct"/>
            <w:noWrap/>
            <w:vAlign w:val="bottom"/>
          </w:tcPr>
          <w:p w14:paraId="2674BF62" w14:textId="77777777" w:rsidR="004D3A73" w:rsidRPr="0022511D" w:rsidRDefault="004D3A73" w:rsidP="00375126">
            <w:pPr>
              <w:widowControl w:val="0"/>
              <w:spacing w:line="235" w:lineRule="auto"/>
              <w:ind w:right="-9"/>
              <w:jc w:val="right"/>
              <w:rPr>
                <w:sz w:val="14"/>
                <w:szCs w:val="14"/>
              </w:rPr>
            </w:pPr>
            <w:r w:rsidRPr="0022511D">
              <w:rPr>
                <w:sz w:val="14"/>
                <w:szCs w:val="14"/>
              </w:rPr>
              <w:t>1.513.102</w:t>
            </w:r>
          </w:p>
        </w:tc>
      </w:tr>
      <w:tr w:rsidR="004D3A73" w:rsidRPr="0022511D" w14:paraId="02D9CE43" w14:textId="77777777" w:rsidTr="006702BE">
        <w:trPr>
          <w:trHeight w:val="113"/>
        </w:trPr>
        <w:tc>
          <w:tcPr>
            <w:tcW w:w="3284" w:type="pct"/>
            <w:shd w:val="clear" w:color="auto" w:fill="auto"/>
            <w:vAlign w:val="bottom"/>
          </w:tcPr>
          <w:p w14:paraId="6CD6EB98" w14:textId="77777777" w:rsidR="004D3A73" w:rsidRPr="0022511D" w:rsidRDefault="004D3A73" w:rsidP="00375126">
            <w:pPr>
              <w:widowControl w:val="0"/>
              <w:spacing w:line="235" w:lineRule="auto"/>
              <w:ind w:left="72" w:hanging="72"/>
              <w:rPr>
                <w:b/>
                <w:bCs/>
                <w:sz w:val="14"/>
                <w:szCs w:val="14"/>
              </w:rPr>
            </w:pPr>
            <w:r w:rsidRPr="0022511D">
              <w:rPr>
                <w:b/>
                <w:bCs/>
                <w:sz w:val="14"/>
                <w:szCs w:val="14"/>
              </w:rPr>
              <w:t>SERMAYE YETERLİLİĞİ ORANLARI</w:t>
            </w:r>
          </w:p>
        </w:tc>
        <w:tc>
          <w:tcPr>
            <w:tcW w:w="858" w:type="pct"/>
            <w:vAlign w:val="bottom"/>
          </w:tcPr>
          <w:p w14:paraId="0C190D2C" w14:textId="77777777" w:rsidR="004D3A73" w:rsidRPr="0022511D" w:rsidRDefault="004D3A73" w:rsidP="00375126">
            <w:pPr>
              <w:widowControl w:val="0"/>
              <w:spacing w:line="235" w:lineRule="auto"/>
              <w:ind w:right="-9"/>
              <w:jc w:val="right"/>
              <w:rPr>
                <w:sz w:val="14"/>
                <w:szCs w:val="14"/>
              </w:rPr>
            </w:pPr>
          </w:p>
        </w:tc>
        <w:tc>
          <w:tcPr>
            <w:tcW w:w="858" w:type="pct"/>
            <w:noWrap/>
            <w:vAlign w:val="bottom"/>
          </w:tcPr>
          <w:p w14:paraId="381B1AA4" w14:textId="77777777" w:rsidR="004D3A73" w:rsidRPr="0022511D" w:rsidRDefault="004D3A73" w:rsidP="00375126">
            <w:pPr>
              <w:widowControl w:val="0"/>
              <w:spacing w:line="235" w:lineRule="auto"/>
              <w:ind w:right="-9"/>
              <w:jc w:val="right"/>
              <w:rPr>
                <w:sz w:val="14"/>
                <w:szCs w:val="14"/>
              </w:rPr>
            </w:pPr>
          </w:p>
        </w:tc>
      </w:tr>
      <w:tr w:rsidR="004D3A73" w:rsidRPr="0022511D" w14:paraId="5D8C72B8" w14:textId="77777777" w:rsidTr="006702BE">
        <w:trPr>
          <w:trHeight w:val="113"/>
        </w:trPr>
        <w:tc>
          <w:tcPr>
            <w:tcW w:w="3284" w:type="pct"/>
            <w:shd w:val="clear" w:color="auto" w:fill="auto"/>
            <w:vAlign w:val="bottom"/>
          </w:tcPr>
          <w:p w14:paraId="78CA9B28" w14:textId="77777777" w:rsidR="004D3A73" w:rsidRPr="0022511D" w:rsidRDefault="004D3A73" w:rsidP="00375126">
            <w:pPr>
              <w:widowControl w:val="0"/>
              <w:spacing w:line="235" w:lineRule="auto"/>
              <w:ind w:left="72" w:hanging="72"/>
              <w:rPr>
                <w:bCs/>
                <w:sz w:val="14"/>
                <w:szCs w:val="14"/>
              </w:rPr>
            </w:pPr>
            <w:r w:rsidRPr="0022511D">
              <w:rPr>
                <w:bCs/>
                <w:sz w:val="14"/>
                <w:szCs w:val="14"/>
              </w:rPr>
              <w:t>Çekirdek Sermaye Yeterliliği Oranı (%)</w:t>
            </w:r>
          </w:p>
        </w:tc>
        <w:tc>
          <w:tcPr>
            <w:tcW w:w="858" w:type="pct"/>
            <w:shd w:val="clear" w:color="auto" w:fill="auto"/>
            <w:vAlign w:val="bottom"/>
          </w:tcPr>
          <w:p w14:paraId="0FAF3DEE" w14:textId="5C7A1C69" w:rsidR="004D3A73" w:rsidRPr="0022511D" w:rsidRDefault="0007543B" w:rsidP="00375126">
            <w:pPr>
              <w:widowControl w:val="0"/>
              <w:spacing w:line="235" w:lineRule="auto"/>
              <w:ind w:right="-9"/>
              <w:jc w:val="right"/>
              <w:rPr>
                <w:sz w:val="14"/>
                <w:szCs w:val="14"/>
              </w:rPr>
            </w:pPr>
            <w:r w:rsidRPr="0022511D">
              <w:rPr>
                <w:sz w:val="14"/>
                <w:szCs w:val="14"/>
              </w:rPr>
              <w:t>138</w:t>
            </w:r>
            <w:r w:rsidR="005F1041" w:rsidRPr="0022511D">
              <w:rPr>
                <w:sz w:val="14"/>
                <w:szCs w:val="14"/>
              </w:rPr>
              <w:t>,</w:t>
            </w:r>
            <w:r w:rsidRPr="0022511D">
              <w:rPr>
                <w:sz w:val="14"/>
                <w:szCs w:val="14"/>
              </w:rPr>
              <w:t>08</w:t>
            </w:r>
          </w:p>
        </w:tc>
        <w:tc>
          <w:tcPr>
            <w:tcW w:w="858" w:type="pct"/>
            <w:shd w:val="clear" w:color="auto" w:fill="auto"/>
            <w:noWrap/>
            <w:vAlign w:val="bottom"/>
          </w:tcPr>
          <w:p w14:paraId="50E78955" w14:textId="77777777" w:rsidR="004D3A73" w:rsidRPr="0022511D" w:rsidRDefault="004D3A73" w:rsidP="00375126">
            <w:pPr>
              <w:widowControl w:val="0"/>
              <w:spacing w:line="235" w:lineRule="auto"/>
              <w:ind w:right="-9"/>
              <w:jc w:val="right"/>
              <w:rPr>
                <w:sz w:val="14"/>
                <w:szCs w:val="14"/>
              </w:rPr>
            </w:pPr>
            <w:r w:rsidRPr="0022511D">
              <w:rPr>
                <w:sz w:val="14"/>
                <w:szCs w:val="14"/>
              </w:rPr>
              <w:t>98,79</w:t>
            </w:r>
          </w:p>
        </w:tc>
      </w:tr>
      <w:tr w:rsidR="004D3A73" w:rsidRPr="0022511D" w14:paraId="7EB47E32" w14:textId="77777777" w:rsidTr="006702BE">
        <w:trPr>
          <w:trHeight w:val="113"/>
        </w:trPr>
        <w:tc>
          <w:tcPr>
            <w:tcW w:w="3284" w:type="pct"/>
            <w:shd w:val="clear" w:color="auto" w:fill="auto"/>
            <w:vAlign w:val="bottom"/>
          </w:tcPr>
          <w:p w14:paraId="7019EBCF" w14:textId="77777777" w:rsidR="004D3A73" w:rsidRPr="0022511D" w:rsidRDefault="004D3A73" w:rsidP="00375126">
            <w:pPr>
              <w:widowControl w:val="0"/>
              <w:spacing w:line="235" w:lineRule="auto"/>
              <w:ind w:left="72" w:hanging="72"/>
              <w:rPr>
                <w:bCs/>
                <w:sz w:val="14"/>
                <w:szCs w:val="14"/>
              </w:rPr>
            </w:pPr>
            <w:r w:rsidRPr="0022511D">
              <w:rPr>
                <w:bCs/>
                <w:sz w:val="14"/>
                <w:szCs w:val="14"/>
              </w:rPr>
              <w:t>Ana Sermaye Yeterliliği Oranı (%)</w:t>
            </w:r>
          </w:p>
        </w:tc>
        <w:tc>
          <w:tcPr>
            <w:tcW w:w="858" w:type="pct"/>
            <w:shd w:val="clear" w:color="auto" w:fill="auto"/>
            <w:vAlign w:val="bottom"/>
          </w:tcPr>
          <w:p w14:paraId="2D7864C7" w14:textId="53A0DCBB" w:rsidR="004D3A73" w:rsidRPr="0022511D" w:rsidRDefault="0007543B" w:rsidP="00375126">
            <w:pPr>
              <w:widowControl w:val="0"/>
              <w:spacing w:line="235" w:lineRule="auto"/>
              <w:ind w:right="-9"/>
              <w:jc w:val="right"/>
              <w:rPr>
                <w:sz w:val="14"/>
                <w:szCs w:val="14"/>
              </w:rPr>
            </w:pPr>
            <w:r w:rsidRPr="0022511D">
              <w:rPr>
                <w:sz w:val="14"/>
                <w:szCs w:val="14"/>
              </w:rPr>
              <w:t>138</w:t>
            </w:r>
            <w:r w:rsidR="005F1041" w:rsidRPr="0022511D">
              <w:rPr>
                <w:sz w:val="14"/>
                <w:szCs w:val="14"/>
              </w:rPr>
              <w:t>,</w:t>
            </w:r>
            <w:r w:rsidRPr="0022511D">
              <w:rPr>
                <w:sz w:val="14"/>
                <w:szCs w:val="14"/>
              </w:rPr>
              <w:t>08</w:t>
            </w:r>
          </w:p>
        </w:tc>
        <w:tc>
          <w:tcPr>
            <w:tcW w:w="858" w:type="pct"/>
            <w:shd w:val="clear" w:color="auto" w:fill="auto"/>
            <w:noWrap/>
            <w:vAlign w:val="bottom"/>
          </w:tcPr>
          <w:p w14:paraId="7EBEF471" w14:textId="77777777" w:rsidR="004D3A73" w:rsidRPr="0022511D" w:rsidRDefault="004D3A73" w:rsidP="00375126">
            <w:pPr>
              <w:widowControl w:val="0"/>
              <w:spacing w:line="235" w:lineRule="auto"/>
              <w:ind w:right="-9"/>
              <w:jc w:val="right"/>
              <w:rPr>
                <w:sz w:val="14"/>
                <w:szCs w:val="14"/>
              </w:rPr>
            </w:pPr>
            <w:r w:rsidRPr="0022511D">
              <w:rPr>
                <w:sz w:val="14"/>
                <w:szCs w:val="14"/>
              </w:rPr>
              <w:t>98,79</w:t>
            </w:r>
          </w:p>
        </w:tc>
      </w:tr>
      <w:tr w:rsidR="004D3A73" w:rsidRPr="0022511D" w14:paraId="07F5313F" w14:textId="77777777" w:rsidTr="006702BE">
        <w:trPr>
          <w:trHeight w:val="113"/>
        </w:trPr>
        <w:tc>
          <w:tcPr>
            <w:tcW w:w="3284" w:type="pct"/>
            <w:shd w:val="clear" w:color="auto" w:fill="auto"/>
            <w:vAlign w:val="bottom"/>
          </w:tcPr>
          <w:p w14:paraId="6D5A3AC6" w14:textId="77777777" w:rsidR="004D3A73" w:rsidRPr="0022511D" w:rsidRDefault="004D3A73" w:rsidP="00375126">
            <w:pPr>
              <w:widowControl w:val="0"/>
              <w:spacing w:line="235" w:lineRule="auto"/>
              <w:ind w:left="72" w:hanging="72"/>
              <w:rPr>
                <w:bCs/>
                <w:sz w:val="14"/>
                <w:szCs w:val="14"/>
              </w:rPr>
            </w:pPr>
            <w:r w:rsidRPr="0022511D">
              <w:rPr>
                <w:bCs/>
                <w:sz w:val="14"/>
                <w:szCs w:val="14"/>
              </w:rPr>
              <w:t>Sermaye Yeterliliği Oranı (%)</w:t>
            </w:r>
          </w:p>
        </w:tc>
        <w:tc>
          <w:tcPr>
            <w:tcW w:w="858" w:type="pct"/>
            <w:shd w:val="clear" w:color="auto" w:fill="auto"/>
            <w:vAlign w:val="bottom"/>
          </w:tcPr>
          <w:p w14:paraId="398DAC73" w14:textId="5D40E40C" w:rsidR="004D3A73" w:rsidRPr="0022511D" w:rsidRDefault="0007543B" w:rsidP="00375126">
            <w:pPr>
              <w:widowControl w:val="0"/>
              <w:spacing w:line="235" w:lineRule="auto"/>
              <w:ind w:right="-9"/>
              <w:jc w:val="right"/>
              <w:rPr>
                <w:sz w:val="14"/>
                <w:szCs w:val="14"/>
              </w:rPr>
            </w:pPr>
            <w:r w:rsidRPr="0022511D">
              <w:rPr>
                <w:sz w:val="14"/>
                <w:szCs w:val="14"/>
              </w:rPr>
              <w:t>138</w:t>
            </w:r>
            <w:r w:rsidR="005F1041" w:rsidRPr="0022511D">
              <w:rPr>
                <w:sz w:val="14"/>
                <w:szCs w:val="14"/>
              </w:rPr>
              <w:t>,</w:t>
            </w:r>
            <w:r w:rsidRPr="0022511D">
              <w:rPr>
                <w:sz w:val="14"/>
                <w:szCs w:val="14"/>
              </w:rPr>
              <w:t>08</w:t>
            </w:r>
          </w:p>
        </w:tc>
        <w:tc>
          <w:tcPr>
            <w:tcW w:w="858" w:type="pct"/>
            <w:shd w:val="clear" w:color="auto" w:fill="auto"/>
            <w:noWrap/>
            <w:vAlign w:val="bottom"/>
          </w:tcPr>
          <w:p w14:paraId="0B1D8E9F" w14:textId="77777777" w:rsidR="004D3A73" w:rsidRPr="0022511D" w:rsidRDefault="004D3A73" w:rsidP="00375126">
            <w:pPr>
              <w:widowControl w:val="0"/>
              <w:spacing w:line="235" w:lineRule="auto"/>
              <w:ind w:right="-9"/>
              <w:jc w:val="right"/>
              <w:rPr>
                <w:sz w:val="14"/>
                <w:szCs w:val="14"/>
              </w:rPr>
            </w:pPr>
            <w:r w:rsidRPr="0022511D">
              <w:rPr>
                <w:sz w:val="14"/>
                <w:szCs w:val="14"/>
              </w:rPr>
              <w:t>98,79</w:t>
            </w:r>
          </w:p>
        </w:tc>
      </w:tr>
      <w:tr w:rsidR="003375F5" w:rsidRPr="0022511D" w14:paraId="26155806" w14:textId="77777777" w:rsidTr="006702BE">
        <w:trPr>
          <w:trHeight w:val="113"/>
        </w:trPr>
        <w:tc>
          <w:tcPr>
            <w:tcW w:w="3284" w:type="pct"/>
            <w:shd w:val="clear" w:color="auto" w:fill="auto"/>
            <w:vAlign w:val="bottom"/>
          </w:tcPr>
          <w:p w14:paraId="646EFC4D" w14:textId="77777777" w:rsidR="003375F5" w:rsidRPr="0022511D" w:rsidRDefault="003375F5" w:rsidP="00375126">
            <w:pPr>
              <w:widowControl w:val="0"/>
              <w:spacing w:line="235" w:lineRule="auto"/>
              <w:ind w:left="72" w:hanging="72"/>
              <w:rPr>
                <w:b/>
                <w:bCs/>
                <w:sz w:val="14"/>
                <w:szCs w:val="14"/>
              </w:rPr>
            </w:pPr>
            <w:r w:rsidRPr="0022511D">
              <w:rPr>
                <w:b/>
                <w:bCs/>
                <w:sz w:val="14"/>
                <w:szCs w:val="14"/>
              </w:rPr>
              <w:t>TAMPONLAR</w:t>
            </w:r>
          </w:p>
        </w:tc>
        <w:tc>
          <w:tcPr>
            <w:tcW w:w="858" w:type="pct"/>
            <w:shd w:val="clear" w:color="auto" w:fill="auto"/>
            <w:vAlign w:val="bottom"/>
          </w:tcPr>
          <w:p w14:paraId="10D1FB94" w14:textId="77777777" w:rsidR="003375F5" w:rsidRPr="0022511D" w:rsidRDefault="003375F5" w:rsidP="00375126">
            <w:pPr>
              <w:widowControl w:val="0"/>
              <w:spacing w:line="235" w:lineRule="auto"/>
              <w:ind w:right="-9"/>
              <w:jc w:val="right"/>
              <w:rPr>
                <w:sz w:val="14"/>
                <w:szCs w:val="14"/>
              </w:rPr>
            </w:pPr>
          </w:p>
        </w:tc>
        <w:tc>
          <w:tcPr>
            <w:tcW w:w="858" w:type="pct"/>
            <w:shd w:val="clear" w:color="auto" w:fill="auto"/>
            <w:noWrap/>
            <w:vAlign w:val="bottom"/>
          </w:tcPr>
          <w:p w14:paraId="62AD1BEE" w14:textId="77777777" w:rsidR="003375F5" w:rsidRPr="0022511D" w:rsidRDefault="003375F5" w:rsidP="00375126">
            <w:pPr>
              <w:widowControl w:val="0"/>
              <w:spacing w:line="235" w:lineRule="auto"/>
              <w:ind w:right="-9"/>
              <w:jc w:val="right"/>
              <w:rPr>
                <w:sz w:val="14"/>
                <w:szCs w:val="14"/>
              </w:rPr>
            </w:pPr>
          </w:p>
        </w:tc>
      </w:tr>
      <w:tr w:rsidR="004D3A73" w:rsidRPr="0022511D" w14:paraId="35F64BCF" w14:textId="77777777" w:rsidTr="006702BE">
        <w:trPr>
          <w:trHeight w:val="113"/>
        </w:trPr>
        <w:tc>
          <w:tcPr>
            <w:tcW w:w="3284" w:type="pct"/>
            <w:shd w:val="clear" w:color="auto" w:fill="auto"/>
            <w:vAlign w:val="bottom"/>
          </w:tcPr>
          <w:p w14:paraId="1BDE9A80" w14:textId="77777777" w:rsidR="004D3A73" w:rsidRPr="0022511D" w:rsidRDefault="004D3A73" w:rsidP="00375126">
            <w:pPr>
              <w:widowControl w:val="0"/>
              <w:spacing w:line="235" w:lineRule="auto"/>
              <w:ind w:left="72" w:hanging="72"/>
              <w:rPr>
                <w:b/>
                <w:bCs/>
                <w:sz w:val="14"/>
                <w:szCs w:val="14"/>
              </w:rPr>
            </w:pPr>
            <w:r w:rsidRPr="0022511D">
              <w:rPr>
                <w:b/>
                <w:bCs/>
                <w:sz w:val="14"/>
                <w:szCs w:val="14"/>
              </w:rPr>
              <w:t>Toplam İlave Çekirdek Sermaye Gereksinimi Oranı (a+b+c)</w:t>
            </w:r>
          </w:p>
        </w:tc>
        <w:tc>
          <w:tcPr>
            <w:tcW w:w="858" w:type="pct"/>
            <w:shd w:val="clear" w:color="auto" w:fill="auto"/>
            <w:vAlign w:val="bottom"/>
          </w:tcPr>
          <w:p w14:paraId="45D9DC71" w14:textId="1D7992B4" w:rsidR="004D3A73" w:rsidRPr="0022511D" w:rsidRDefault="0007543B" w:rsidP="00375126">
            <w:pPr>
              <w:widowControl w:val="0"/>
              <w:spacing w:line="235" w:lineRule="auto"/>
              <w:ind w:right="-9"/>
              <w:jc w:val="right"/>
              <w:rPr>
                <w:b/>
                <w:sz w:val="14"/>
                <w:szCs w:val="14"/>
              </w:rPr>
            </w:pPr>
            <w:r w:rsidRPr="0022511D">
              <w:rPr>
                <w:b/>
                <w:sz w:val="14"/>
                <w:szCs w:val="14"/>
              </w:rPr>
              <w:t>4</w:t>
            </w:r>
            <w:r w:rsidR="005F1041" w:rsidRPr="0022511D">
              <w:rPr>
                <w:b/>
                <w:sz w:val="14"/>
                <w:szCs w:val="14"/>
              </w:rPr>
              <w:t>,</w:t>
            </w:r>
            <w:r w:rsidRPr="0022511D">
              <w:rPr>
                <w:b/>
                <w:sz w:val="14"/>
                <w:szCs w:val="14"/>
              </w:rPr>
              <w:t>0</w:t>
            </w:r>
          </w:p>
        </w:tc>
        <w:tc>
          <w:tcPr>
            <w:tcW w:w="858" w:type="pct"/>
            <w:shd w:val="clear" w:color="auto" w:fill="auto"/>
            <w:noWrap/>
            <w:vAlign w:val="bottom"/>
          </w:tcPr>
          <w:p w14:paraId="51EAC0E1" w14:textId="77777777" w:rsidR="004D3A73" w:rsidRPr="0022511D" w:rsidRDefault="004D3A73" w:rsidP="00375126">
            <w:pPr>
              <w:widowControl w:val="0"/>
              <w:spacing w:line="235" w:lineRule="auto"/>
              <w:ind w:right="-9"/>
              <w:jc w:val="right"/>
              <w:rPr>
                <w:b/>
                <w:sz w:val="14"/>
                <w:szCs w:val="14"/>
              </w:rPr>
            </w:pPr>
            <w:r w:rsidRPr="0022511D">
              <w:rPr>
                <w:b/>
                <w:sz w:val="14"/>
                <w:szCs w:val="14"/>
              </w:rPr>
              <w:t>4,0</w:t>
            </w:r>
          </w:p>
        </w:tc>
      </w:tr>
      <w:tr w:rsidR="004D3A73" w:rsidRPr="0022511D" w14:paraId="275EAD1D" w14:textId="77777777" w:rsidTr="006702BE">
        <w:trPr>
          <w:trHeight w:val="113"/>
        </w:trPr>
        <w:tc>
          <w:tcPr>
            <w:tcW w:w="3284" w:type="pct"/>
            <w:shd w:val="clear" w:color="auto" w:fill="auto"/>
            <w:vAlign w:val="bottom"/>
          </w:tcPr>
          <w:p w14:paraId="44C71665" w14:textId="77777777" w:rsidR="004D3A73" w:rsidRPr="0022511D" w:rsidRDefault="004D3A73" w:rsidP="00375126">
            <w:pPr>
              <w:widowControl w:val="0"/>
              <w:spacing w:line="235" w:lineRule="auto"/>
              <w:ind w:left="72" w:hanging="72"/>
              <w:rPr>
                <w:bCs/>
                <w:sz w:val="14"/>
                <w:szCs w:val="14"/>
              </w:rPr>
            </w:pPr>
            <w:r w:rsidRPr="0022511D">
              <w:rPr>
                <w:bCs/>
                <w:sz w:val="14"/>
                <w:szCs w:val="14"/>
              </w:rPr>
              <w:t>a) Sermaye koruma tamponu oranı (%)</w:t>
            </w:r>
          </w:p>
        </w:tc>
        <w:tc>
          <w:tcPr>
            <w:tcW w:w="858" w:type="pct"/>
            <w:shd w:val="clear" w:color="auto" w:fill="auto"/>
            <w:vAlign w:val="bottom"/>
          </w:tcPr>
          <w:p w14:paraId="24B3047F" w14:textId="77777777" w:rsidR="004D3A73" w:rsidRPr="0022511D" w:rsidRDefault="004D3A73" w:rsidP="00375126">
            <w:pPr>
              <w:widowControl w:val="0"/>
              <w:spacing w:line="235" w:lineRule="auto"/>
              <w:ind w:right="-9"/>
              <w:jc w:val="right"/>
              <w:rPr>
                <w:sz w:val="14"/>
                <w:szCs w:val="14"/>
              </w:rPr>
            </w:pPr>
            <w:r w:rsidRPr="0022511D">
              <w:rPr>
                <w:sz w:val="14"/>
                <w:szCs w:val="14"/>
              </w:rPr>
              <w:t>2,50</w:t>
            </w:r>
          </w:p>
        </w:tc>
        <w:tc>
          <w:tcPr>
            <w:tcW w:w="858" w:type="pct"/>
            <w:shd w:val="clear" w:color="auto" w:fill="auto"/>
            <w:noWrap/>
            <w:vAlign w:val="bottom"/>
          </w:tcPr>
          <w:p w14:paraId="02C053E2" w14:textId="77777777" w:rsidR="004D3A73" w:rsidRPr="0022511D" w:rsidRDefault="004D3A73" w:rsidP="00375126">
            <w:pPr>
              <w:widowControl w:val="0"/>
              <w:spacing w:line="235" w:lineRule="auto"/>
              <w:ind w:right="-9"/>
              <w:jc w:val="right"/>
              <w:rPr>
                <w:sz w:val="14"/>
                <w:szCs w:val="14"/>
              </w:rPr>
            </w:pPr>
            <w:r w:rsidRPr="0022511D">
              <w:rPr>
                <w:sz w:val="14"/>
                <w:szCs w:val="14"/>
              </w:rPr>
              <w:t>2,5</w:t>
            </w:r>
          </w:p>
        </w:tc>
      </w:tr>
      <w:tr w:rsidR="004D3A73" w:rsidRPr="0022511D" w14:paraId="65BFB05F" w14:textId="77777777" w:rsidTr="006702BE">
        <w:trPr>
          <w:trHeight w:val="113"/>
        </w:trPr>
        <w:tc>
          <w:tcPr>
            <w:tcW w:w="3284" w:type="pct"/>
            <w:shd w:val="clear" w:color="auto" w:fill="auto"/>
            <w:vAlign w:val="bottom"/>
          </w:tcPr>
          <w:p w14:paraId="76240B39" w14:textId="77777777" w:rsidR="004D3A73" w:rsidRPr="0022511D" w:rsidRDefault="004D3A73" w:rsidP="00375126">
            <w:pPr>
              <w:widowControl w:val="0"/>
              <w:spacing w:line="235" w:lineRule="auto"/>
              <w:ind w:left="72" w:hanging="72"/>
              <w:rPr>
                <w:bCs/>
                <w:sz w:val="14"/>
                <w:szCs w:val="14"/>
              </w:rPr>
            </w:pPr>
            <w:r w:rsidRPr="0022511D">
              <w:rPr>
                <w:bCs/>
                <w:sz w:val="14"/>
                <w:szCs w:val="14"/>
              </w:rPr>
              <w:t>b) Bankaya özgü döngüsel sermaye tamponu oranı (%)</w:t>
            </w:r>
          </w:p>
        </w:tc>
        <w:tc>
          <w:tcPr>
            <w:tcW w:w="858" w:type="pct"/>
            <w:shd w:val="clear" w:color="auto" w:fill="auto"/>
            <w:vAlign w:val="bottom"/>
          </w:tcPr>
          <w:p w14:paraId="5FCF8ACF" w14:textId="77777777" w:rsidR="004D3A73" w:rsidRPr="0022511D" w:rsidRDefault="004D3A73" w:rsidP="00375126">
            <w:pPr>
              <w:widowControl w:val="0"/>
              <w:spacing w:line="235" w:lineRule="auto"/>
              <w:ind w:right="-9"/>
              <w:jc w:val="right"/>
              <w:rPr>
                <w:sz w:val="14"/>
                <w:szCs w:val="14"/>
              </w:rPr>
            </w:pPr>
            <w:r w:rsidRPr="0022511D">
              <w:rPr>
                <w:sz w:val="14"/>
                <w:szCs w:val="14"/>
              </w:rPr>
              <w:t>0,00</w:t>
            </w:r>
          </w:p>
        </w:tc>
        <w:tc>
          <w:tcPr>
            <w:tcW w:w="858" w:type="pct"/>
            <w:shd w:val="clear" w:color="auto" w:fill="auto"/>
            <w:noWrap/>
            <w:vAlign w:val="bottom"/>
          </w:tcPr>
          <w:p w14:paraId="380CFFD7"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r>
      <w:tr w:rsidR="004D3A73" w:rsidRPr="0022511D" w14:paraId="069114C3" w14:textId="77777777" w:rsidTr="006702BE">
        <w:trPr>
          <w:trHeight w:val="113"/>
        </w:trPr>
        <w:tc>
          <w:tcPr>
            <w:tcW w:w="3284" w:type="pct"/>
            <w:shd w:val="clear" w:color="auto" w:fill="auto"/>
            <w:vAlign w:val="bottom"/>
          </w:tcPr>
          <w:p w14:paraId="05DE217B" w14:textId="77777777" w:rsidR="004D3A73" w:rsidRPr="0022511D" w:rsidRDefault="004D3A73" w:rsidP="00375126">
            <w:pPr>
              <w:widowControl w:val="0"/>
              <w:spacing w:line="235" w:lineRule="auto"/>
              <w:ind w:left="72" w:hanging="72"/>
              <w:rPr>
                <w:bCs/>
                <w:sz w:val="14"/>
                <w:szCs w:val="14"/>
              </w:rPr>
            </w:pPr>
            <w:r w:rsidRPr="0022511D">
              <w:rPr>
                <w:bCs/>
                <w:sz w:val="14"/>
                <w:szCs w:val="14"/>
              </w:rPr>
              <w:t>c) Sistemik Önemli Banka Tamponu Oranı (%)</w:t>
            </w:r>
          </w:p>
        </w:tc>
        <w:tc>
          <w:tcPr>
            <w:tcW w:w="858" w:type="pct"/>
            <w:shd w:val="clear" w:color="auto" w:fill="auto"/>
            <w:vAlign w:val="bottom"/>
          </w:tcPr>
          <w:p w14:paraId="35B70D8D" w14:textId="5BFDBDE9" w:rsidR="004D3A73" w:rsidRPr="0022511D" w:rsidRDefault="0007543B" w:rsidP="00375126">
            <w:pPr>
              <w:widowControl w:val="0"/>
              <w:spacing w:line="235" w:lineRule="auto"/>
              <w:ind w:right="-9"/>
              <w:jc w:val="right"/>
              <w:rPr>
                <w:sz w:val="14"/>
                <w:szCs w:val="14"/>
              </w:rPr>
            </w:pPr>
            <w:r w:rsidRPr="0022511D">
              <w:rPr>
                <w:sz w:val="14"/>
                <w:szCs w:val="14"/>
              </w:rPr>
              <w:t>1</w:t>
            </w:r>
            <w:r w:rsidR="005F1041" w:rsidRPr="0022511D">
              <w:rPr>
                <w:sz w:val="14"/>
                <w:szCs w:val="14"/>
              </w:rPr>
              <w:t>,</w:t>
            </w:r>
            <w:r w:rsidRPr="0022511D">
              <w:rPr>
                <w:sz w:val="14"/>
                <w:szCs w:val="14"/>
              </w:rPr>
              <w:t>5</w:t>
            </w:r>
          </w:p>
        </w:tc>
        <w:tc>
          <w:tcPr>
            <w:tcW w:w="858" w:type="pct"/>
            <w:shd w:val="clear" w:color="auto" w:fill="auto"/>
            <w:noWrap/>
            <w:vAlign w:val="bottom"/>
          </w:tcPr>
          <w:p w14:paraId="4A8FB7F5" w14:textId="77777777" w:rsidR="004D3A73" w:rsidRPr="0022511D" w:rsidRDefault="004D3A73" w:rsidP="00375126">
            <w:pPr>
              <w:widowControl w:val="0"/>
              <w:spacing w:line="235" w:lineRule="auto"/>
              <w:ind w:right="-9"/>
              <w:jc w:val="right"/>
              <w:rPr>
                <w:sz w:val="14"/>
                <w:szCs w:val="14"/>
              </w:rPr>
            </w:pPr>
            <w:r w:rsidRPr="0022511D">
              <w:rPr>
                <w:sz w:val="14"/>
                <w:szCs w:val="14"/>
              </w:rPr>
              <w:t>1,5</w:t>
            </w:r>
          </w:p>
        </w:tc>
      </w:tr>
      <w:tr w:rsidR="004D3A73" w:rsidRPr="0022511D" w14:paraId="1446FEF4" w14:textId="77777777" w:rsidTr="006702BE">
        <w:trPr>
          <w:trHeight w:val="113"/>
        </w:trPr>
        <w:tc>
          <w:tcPr>
            <w:tcW w:w="3284" w:type="pct"/>
            <w:shd w:val="clear" w:color="auto" w:fill="auto"/>
            <w:vAlign w:val="bottom"/>
          </w:tcPr>
          <w:p w14:paraId="06D63FC1" w14:textId="77777777" w:rsidR="004D3A73" w:rsidRPr="0022511D" w:rsidRDefault="004D3A73" w:rsidP="00375126">
            <w:pPr>
              <w:widowControl w:val="0"/>
              <w:spacing w:line="235" w:lineRule="auto"/>
              <w:rPr>
                <w:bCs/>
                <w:sz w:val="14"/>
                <w:szCs w:val="14"/>
              </w:rPr>
            </w:pPr>
            <w:r w:rsidRPr="0022511D">
              <w:rPr>
                <w:bCs/>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858" w:type="pct"/>
            <w:shd w:val="clear" w:color="auto" w:fill="auto"/>
            <w:vAlign w:val="bottom"/>
          </w:tcPr>
          <w:p w14:paraId="64588A74" w14:textId="306B682A" w:rsidR="004D3A73" w:rsidRPr="0022511D" w:rsidRDefault="0007543B" w:rsidP="00375126">
            <w:pPr>
              <w:widowControl w:val="0"/>
              <w:spacing w:line="235" w:lineRule="auto"/>
              <w:ind w:right="-9"/>
              <w:jc w:val="right"/>
              <w:rPr>
                <w:sz w:val="14"/>
                <w:szCs w:val="14"/>
              </w:rPr>
            </w:pPr>
            <w:r w:rsidRPr="0022511D">
              <w:rPr>
                <w:sz w:val="14"/>
                <w:szCs w:val="14"/>
              </w:rPr>
              <w:t>134</w:t>
            </w:r>
            <w:r w:rsidR="005F1041" w:rsidRPr="0022511D">
              <w:rPr>
                <w:sz w:val="14"/>
                <w:szCs w:val="14"/>
              </w:rPr>
              <w:t>,</w:t>
            </w:r>
            <w:r w:rsidRPr="0022511D">
              <w:rPr>
                <w:sz w:val="14"/>
                <w:szCs w:val="14"/>
              </w:rPr>
              <w:t>08</w:t>
            </w:r>
          </w:p>
        </w:tc>
        <w:tc>
          <w:tcPr>
            <w:tcW w:w="858" w:type="pct"/>
            <w:shd w:val="clear" w:color="auto" w:fill="auto"/>
            <w:noWrap/>
            <w:vAlign w:val="bottom"/>
          </w:tcPr>
          <w:p w14:paraId="33C47EF3" w14:textId="77777777" w:rsidR="004D3A73" w:rsidRPr="0022511D" w:rsidRDefault="004D3A73" w:rsidP="00375126">
            <w:pPr>
              <w:widowControl w:val="0"/>
              <w:spacing w:line="235" w:lineRule="auto"/>
              <w:ind w:right="-9"/>
              <w:jc w:val="right"/>
              <w:rPr>
                <w:sz w:val="14"/>
                <w:szCs w:val="14"/>
              </w:rPr>
            </w:pPr>
            <w:r w:rsidRPr="0022511D">
              <w:rPr>
                <w:sz w:val="14"/>
                <w:szCs w:val="14"/>
              </w:rPr>
              <w:t>94,79</w:t>
            </w:r>
          </w:p>
        </w:tc>
      </w:tr>
      <w:tr w:rsidR="004D3A73" w:rsidRPr="0022511D" w14:paraId="0A886037" w14:textId="77777777" w:rsidTr="006702BE">
        <w:trPr>
          <w:trHeight w:val="113"/>
        </w:trPr>
        <w:tc>
          <w:tcPr>
            <w:tcW w:w="3284" w:type="pct"/>
            <w:shd w:val="clear" w:color="auto" w:fill="auto"/>
            <w:vAlign w:val="bottom"/>
            <w:hideMark/>
          </w:tcPr>
          <w:p w14:paraId="02AFA5D8" w14:textId="77777777" w:rsidR="004D3A73" w:rsidRPr="0022511D" w:rsidRDefault="004D3A73" w:rsidP="00375126">
            <w:pPr>
              <w:widowControl w:val="0"/>
              <w:spacing w:line="235" w:lineRule="auto"/>
              <w:ind w:left="72" w:hanging="72"/>
              <w:rPr>
                <w:b/>
                <w:bCs/>
                <w:sz w:val="14"/>
                <w:szCs w:val="14"/>
              </w:rPr>
            </w:pPr>
            <w:r w:rsidRPr="0022511D">
              <w:rPr>
                <w:b/>
                <w:bCs/>
                <w:sz w:val="14"/>
                <w:szCs w:val="14"/>
              </w:rPr>
              <w:t>Uygulanacak İndirim Esaslarında Aşım Tutarının Altında Kalan Tutarlar</w:t>
            </w:r>
          </w:p>
        </w:tc>
        <w:tc>
          <w:tcPr>
            <w:tcW w:w="858" w:type="pct"/>
            <w:vAlign w:val="bottom"/>
          </w:tcPr>
          <w:p w14:paraId="277A02B9" w14:textId="77777777" w:rsidR="004D3A73" w:rsidRPr="0022511D" w:rsidRDefault="004D3A73" w:rsidP="00375126">
            <w:pPr>
              <w:widowControl w:val="0"/>
              <w:spacing w:line="235" w:lineRule="auto"/>
              <w:ind w:right="-9"/>
              <w:jc w:val="right"/>
              <w:rPr>
                <w:sz w:val="14"/>
                <w:szCs w:val="14"/>
              </w:rPr>
            </w:pPr>
          </w:p>
        </w:tc>
        <w:tc>
          <w:tcPr>
            <w:tcW w:w="858" w:type="pct"/>
            <w:shd w:val="clear" w:color="auto" w:fill="auto"/>
            <w:noWrap/>
            <w:vAlign w:val="bottom"/>
          </w:tcPr>
          <w:p w14:paraId="0EC72FFB" w14:textId="77777777" w:rsidR="004D3A73" w:rsidRPr="0022511D" w:rsidRDefault="004D3A73" w:rsidP="00375126">
            <w:pPr>
              <w:widowControl w:val="0"/>
              <w:spacing w:line="235" w:lineRule="auto"/>
              <w:ind w:right="-9"/>
              <w:jc w:val="right"/>
              <w:rPr>
                <w:sz w:val="14"/>
                <w:szCs w:val="14"/>
              </w:rPr>
            </w:pPr>
          </w:p>
        </w:tc>
      </w:tr>
      <w:tr w:rsidR="004D3A73" w:rsidRPr="0022511D" w14:paraId="0A7FF7B3" w14:textId="77777777" w:rsidTr="006702BE">
        <w:trPr>
          <w:trHeight w:val="113"/>
        </w:trPr>
        <w:tc>
          <w:tcPr>
            <w:tcW w:w="3284" w:type="pct"/>
            <w:shd w:val="clear" w:color="auto" w:fill="auto"/>
            <w:vAlign w:val="bottom"/>
            <w:hideMark/>
          </w:tcPr>
          <w:p w14:paraId="2CDFE204" w14:textId="77777777" w:rsidR="004D3A73" w:rsidRPr="0022511D" w:rsidRDefault="004D3A73" w:rsidP="00375126">
            <w:pPr>
              <w:widowControl w:val="0"/>
              <w:spacing w:line="235" w:lineRule="auto"/>
              <w:ind w:hanging="3"/>
              <w:rPr>
                <w:b/>
                <w:bCs/>
                <w:sz w:val="14"/>
                <w:szCs w:val="14"/>
              </w:rPr>
            </w:pPr>
            <w:r w:rsidRPr="0022511D">
              <w:rPr>
                <w:sz w:val="14"/>
                <w:szCs w:val="14"/>
              </w:rPr>
              <w:t>Ortaklık paylarının %10 veya daha azına sahip olunan ve konsolide edilmeyen bankalar ve finansal kuruluşların özkaynak unsurlarına yapılan yatırımların net uzun pozisyonlarından kaynaklanan tutar</w:t>
            </w:r>
          </w:p>
        </w:tc>
        <w:tc>
          <w:tcPr>
            <w:tcW w:w="858" w:type="pct"/>
            <w:vAlign w:val="bottom"/>
          </w:tcPr>
          <w:p w14:paraId="23EE8A99"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c>
          <w:tcPr>
            <w:tcW w:w="858" w:type="pct"/>
            <w:shd w:val="clear" w:color="auto" w:fill="auto"/>
            <w:noWrap/>
            <w:vAlign w:val="bottom"/>
          </w:tcPr>
          <w:p w14:paraId="1147CC94"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r>
      <w:tr w:rsidR="004D3A73" w:rsidRPr="0022511D" w14:paraId="5DF7BF02" w14:textId="77777777" w:rsidTr="006702BE">
        <w:trPr>
          <w:trHeight w:val="113"/>
        </w:trPr>
        <w:tc>
          <w:tcPr>
            <w:tcW w:w="3284" w:type="pct"/>
            <w:shd w:val="clear" w:color="auto" w:fill="auto"/>
            <w:vAlign w:val="bottom"/>
            <w:hideMark/>
          </w:tcPr>
          <w:p w14:paraId="6A4E4EC3" w14:textId="77777777" w:rsidR="004D3A73" w:rsidRPr="0022511D" w:rsidRDefault="004D3A73" w:rsidP="00375126">
            <w:pPr>
              <w:widowControl w:val="0"/>
              <w:spacing w:line="235" w:lineRule="auto"/>
              <w:ind w:hanging="3"/>
              <w:rPr>
                <w:sz w:val="14"/>
                <w:szCs w:val="14"/>
              </w:rPr>
            </w:pPr>
            <w:r w:rsidRPr="0022511D">
              <w:rPr>
                <w:sz w:val="14"/>
                <w:szCs w:val="14"/>
              </w:rPr>
              <w:t>Ortaklık paylarının %10’dan daha fazlasına sahip olunan ve konsolide edilmeyen bankalar ve finansal kuruluşların çekirdek sermaye unsurlarına yapılan yatırımların net uzun pozisyonlarından kaynaklanan tutar</w:t>
            </w:r>
          </w:p>
        </w:tc>
        <w:tc>
          <w:tcPr>
            <w:tcW w:w="858" w:type="pct"/>
            <w:vAlign w:val="bottom"/>
          </w:tcPr>
          <w:p w14:paraId="59308CA5"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c>
          <w:tcPr>
            <w:tcW w:w="858" w:type="pct"/>
            <w:shd w:val="clear" w:color="auto" w:fill="auto"/>
            <w:noWrap/>
            <w:vAlign w:val="bottom"/>
          </w:tcPr>
          <w:p w14:paraId="36906ECF"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r>
      <w:tr w:rsidR="004D3A73" w:rsidRPr="0022511D" w14:paraId="07E8EB62" w14:textId="77777777" w:rsidTr="006702BE">
        <w:trPr>
          <w:trHeight w:val="113"/>
        </w:trPr>
        <w:tc>
          <w:tcPr>
            <w:tcW w:w="3284" w:type="pct"/>
            <w:shd w:val="clear" w:color="auto" w:fill="auto"/>
            <w:vAlign w:val="bottom"/>
            <w:hideMark/>
          </w:tcPr>
          <w:p w14:paraId="04679855" w14:textId="77777777" w:rsidR="004D3A73" w:rsidRPr="0022511D" w:rsidRDefault="004D3A73" w:rsidP="00375126">
            <w:pPr>
              <w:widowControl w:val="0"/>
              <w:spacing w:line="235" w:lineRule="auto"/>
              <w:ind w:hanging="3"/>
              <w:rPr>
                <w:sz w:val="14"/>
                <w:szCs w:val="14"/>
              </w:rPr>
            </w:pPr>
            <w:r w:rsidRPr="0022511D">
              <w:rPr>
                <w:sz w:val="14"/>
                <w:szCs w:val="14"/>
              </w:rPr>
              <w:t>İpotek hizmeti sunma haklarından kaynaklanan tutar</w:t>
            </w:r>
          </w:p>
        </w:tc>
        <w:tc>
          <w:tcPr>
            <w:tcW w:w="858" w:type="pct"/>
            <w:vAlign w:val="bottom"/>
          </w:tcPr>
          <w:p w14:paraId="154B97E0"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c>
          <w:tcPr>
            <w:tcW w:w="858" w:type="pct"/>
            <w:shd w:val="clear" w:color="auto" w:fill="auto"/>
            <w:noWrap/>
            <w:vAlign w:val="bottom"/>
          </w:tcPr>
          <w:p w14:paraId="100E192F"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r>
      <w:tr w:rsidR="004D3A73" w:rsidRPr="0022511D" w14:paraId="6E724727" w14:textId="77777777" w:rsidTr="006702BE">
        <w:trPr>
          <w:trHeight w:val="113"/>
        </w:trPr>
        <w:tc>
          <w:tcPr>
            <w:tcW w:w="3284" w:type="pct"/>
            <w:shd w:val="clear" w:color="auto" w:fill="auto"/>
            <w:vAlign w:val="bottom"/>
          </w:tcPr>
          <w:p w14:paraId="0D9AB0C6" w14:textId="77777777" w:rsidR="004D3A73" w:rsidRPr="0022511D" w:rsidRDefault="004D3A73" w:rsidP="00375126">
            <w:pPr>
              <w:widowControl w:val="0"/>
              <w:spacing w:line="235" w:lineRule="auto"/>
              <w:ind w:left="72" w:hanging="72"/>
              <w:rPr>
                <w:sz w:val="14"/>
                <w:szCs w:val="14"/>
              </w:rPr>
            </w:pPr>
            <w:r w:rsidRPr="0022511D">
              <w:rPr>
                <w:sz w:val="14"/>
                <w:szCs w:val="14"/>
              </w:rPr>
              <w:t>Geçici farklara dayanan ertelenmiş vergi varlıklarından kaynaklanan tutar</w:t>
            </w:r>
          </w:p>
        </w:tc>
        <w:tc>
          <w:tcPr>
            <w:tcW w:w="858" w:type="pct"/>
            <w:vAlign w:val="bottom"/>
          </w:tcPr>
          <w:p w14:paraId="027C48D1"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c>
          <w:tcPr>
            <w:tcW w:w="858" w:type="pct"/>
            <w:shd w:val="clear" w:color="auto" w:fill="auto"/>
            <w:noWrap/>
            <w:vAlign w:val="bottom"/>
          </w:tcPr>
          <w:p w14:paraId="750225D5"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r>
      <w:tr w:rsidR="004D3A73" w:rsidRPr="0022511D" w14:paraId="1F2BD3F4" w14:textId="77777777" w:rsidTr="006702BE">
        <w:trPr>
          <w:trHeight w:val="113"/>
        </w:trPr>
        <w:tc>
          <w:tcPr>
            <w:tcW w:w="3284" w:type="pct"/>
            <w:shd w:val="clear" w:color="auto" w:fill="auto"/>
            <w:vAlign w:val="bottom"/>
          </w:tcPr>
          <w:p w14:paraId="31208DCB" w14:textId="77777777" w:rsidR="004D3A73" w:rsidRPr="0022511D" w:rsidRDefault="004D3A73" w:rsidP="00375126">
            <w:pPr>
              <w:widowControl w:val="0"/>
              <w:spacing w:line="235" w:lineRule="auto"/>
              <w:ind w:left="72" w:hanging="72"/>
              <w:rPr>
                <w:b/>
                <w:sz w:val="14"/>
                <w:szCs w:val="14"/>
              </w:rPr>
            </w:pPr>
            <w:r w:rsidRPr="0022511D">
              <w:rPr>
                <w:b/>
                <w:sz w:val="14"/>
                <w:szCs w:val="14"/>
              </w:rPr>
              <w:t>Katkı Sermaye Hesaplamasında Dikkate Alınan Karşılıklara İlişkin Sınırlar</w:t>
            </w:r>
          </w:p>
        </w:tc>
        <w:tc>
          <w:tcPr>
            <w:tcW w:w="858" w:type="pct"/>
            <w:vAlign w:val="bottom"/>
          </w:tcPr>
          <w:p w14:paraId="48EC6A81" w14:textId="77777777" w:rsidR="004D3A73" w:rsidRPr="0022511D" w:rsidRDefault="004D3A73" w:rsidP="00375126">
            <w:pPr>
              <w:widowControl w:val="0"/>
              <w:spacing w:line="235" w:lineRule="auto"/>
              <w:ind w:right="-9"/>
              <w:jc w:val="right"/>
              <w:rPr>
                <w:sz w:val="14"/>
                <w:szCs w:val="14"/>
              </w:rPr>
            </w:pPr>
          </w:p>
        </w:tc>
        <w:tc>
          <w:tcPr>
            <w:tcW w:w="858" w:type="pct"/>
            <w:shd w:val="clear" w:color="auto" w:fill="auto"/>
            <w:noWrap/>
            <w:vAlign w:val="bottom"/>
          </w:tcPr>
          <w:p w14:paraId="30BEB4D3" w14:textId="77777777" w:rsidR="004D3A73" w:rsidRPr="0022511D" w:rsidRDefault="004D3A73" w:rsidP="00375126">
            <w:pPr>
              <w:widowControl w:val="0"/>
              <w:spacing w:line="235" w:lineRule="auto"/>
              <w:ind w:right="-9"/>
              <w:jc w:val="right"/>
              <w:rPr>
                <w:sz w:val="14"/>
                <w:szCs w:val="14"/>
              </w:rPr>
            </w:pPr>
          </w:p>
        </w:tc>
      </w:tr>
      <w:tr w:rsidR="004D3A73" w:rsidRPr="0022511D" w14:paraId="63FCFB5E" w14:textId="77777777" w:rsidTr="006702BE">
        <w:trPr>
          <w:trHeight w:val="113"/>
        </w:trPr>
        <w:tc>
          <w:tcPr>
            <w:tcW w:w="3284" w:type="pct"/>
            <w:shd w:val="clear" w:color="auto" w:fill="auto"/>
            <w:vAlign w:val="bottom"/>
          </w:tcPr>
          <w:p w14:paraId="6F6EEE30" w14:textId="77777777" w:rsidR="004D3A73" w:rsidRPr="0022511D" w:rsidRDefault="004D3A73" w:rsidP="00375126">
            <w:pPr>
              <w:widowControl w:val="0"/>
              <w:spacing w:line="235" w:lineRule="auto"/>
              <w:ind w:hanging="3"/>
              <w:rPr>
                <w:b/>
                <w:sz w:val="14"/>
                <w:szCs w:val="14"/>
              </w:rPr>
            </w:pPr>
            <w:r w:rsidRPr="0022511D">
              <w:rPr>
                <w:sz w:val="14"/>
                <w:szCs w:val="14"/>
              </w:rPr>
              <w:t>Standart yaklaşımın kullanıldığı alacaklar için ayrılan genel karşılıklar (Onbindeyüzyirmibeşlik sınır öncesi)</w:t>
            </w:r>
          </w:p>
        </w:tc>
        <w:tc>
          <w:tcPr>
            <w:tcW w:w="858" w:type="pct"/>
            <w:vAlign w:val="bottom"/>
          </w:tcPr>
          <w:p w14:paraId="0DB48A45" w14:textId="77777777" w:rsidR="004D3A73" w:rsidRPr="0022511D" w:rsidRDefault="00A17F4D" w:rsidP="00375126">
            <w:pPr>
              <w:widowControl w:val="0"/>
              <w:spacing w:line="235" w:lineRule="auto"/>
              <w:ind w:right="-9"/>
              <w:jc w:val="right"/>
              <w:rPr>
                <w:sz w:val="14"/>
                <w:szCs w:val="14"/>
              </w:rPr>
            </w:pPr>
            <w:r w:rsidRPr="0022511D">
              <w:rPr>
                <w:sz w:val="14"/>
                <w:szCs w:val="14"/>
              </w:rPr>
              <w:t>-</w:t>
            </w:r>
          </w:p>
        </w:tc>
        <w:tc>
          <w:tcPr>
            <w:tcW w:w="858" w:type="pct"/>
            <w:shd w:val="clear" w:color="auto" w:fill="auto"/>
            <w:noWrap/>
            <w:vAlign w:val="bottom"/>
          </w:tcPr>
          <w:p w14:paraId="62294305"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r>
      <w:tr w:rsidR="004D3A73" w:rsidRPr="0022511D" w14:paraId="6380AD9E" w14:textId="77777777" w:rsidTr="006702BE">
        <w:trPr>
          <w:trHeight w:val="113"/>
        </w:trPr>
        <w:tc>
          <w:tcPr>
            <w:tcW w:w="3284" w:type="pct"/>
            <w:shd w:val="clear" w:color="auto" w:fill="auto"/>
            <w:vAlign w:val="bottom"/>
          </w:tcPr>
          <w:p w14:paraId="7B443C35" w14:textId="77777777" w:rsidR="004D3A73" w:rsidRPr="0022511D" w:rsidRDefault="004D3A73" w:rsidP="00375126">
            <w:pPr>
              <w:widowControl w:val="0"/>
              <w:spacing w:line="235" w:lineRule="auto"/>
              <w:ind w:hanging="3"/>
              <w:rPr>
                <w:sz w:val="14"/>
                <w:szCs w:val="14"/>
              </w:rPr>
            </w:pPr>
            <w:r w:rsidRPr="0022511D">
              <w:rPr>
                <w:sz w:val="14"/>
                <w:szCs w:val="14"/>
              </w:rPr>
              <w:t>Standart yaklaşımın kullanıldığı alacaklar için ayrılan genel karşılıkların risk ağırlıklı tutarlar toplamının %1,25’ine kadar olan kısmı</w:t>
            </w:r>
          </w:p>
        </w:tc>
        <w:tc>
          <w:tcPr>
            <w:tcW w:w="858" w:type="pct"/>
            <w:vAlign w:val="bottom"/>
          </w:tcPr>
          <w:p w14:paraId="03C6AF26" w14:textId="77777777" w:rsidR="004D3A73" w:rsidRPr="0022511D" w:rsidRDefault="00A17F4D" w:rsidP="00375126">
            <w:pPr>
              <w:widowControl w:val="0"/>
              <w:spacing w:line="235" w:lineRule="auto"/>
              <w:ind w:right="-9"/>
              <w:jc w:val="right"/>
              <w:rPr>
                <w:sz w:val="14"/>
                <w:szCs w:val="14"/>
              </w:rPr>
            </w:pPr>
            <w:r w:rsidRPr="0022511D">
              <w:rPr>
                <w:sz w:val="14"/>
                <w:szCs w:val="14"/>
              </w:rPr>
              <w:t>-</w:t>
            </w:r>
          </w:p>
        </w:tc>
        <w:tc>
          <w:tcPr>
            <w:tcW w:w="858" w:type="pct"/>
            <w:shd w:val="clear" w:color="auto" w:fill="auto"/>
            <w:noWrap/>
            <w:vAlign w:val="bottom"/>
          </w:tcPr>
          <w:p w14:paraId="7839FBE0"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r>
      <w:tr w:rsidR="004D3A73" w:rsidRPr="0022511D" w14:paraId="6010DB93" w14:textId="77777777" w:rsidTr="006702BE">
        <w:trPr>
          <w:trHeight w:val="113"/>
        </w:trPr>
        <w:tc>
          <w:tcPr>
            <w:tcW w:w="3284" w:type="pct"/>
            <w:shd w:val="clear" w:color="auto" w:fill="auto"/>
            <w:vAlign w:val="bottom"/>
          </w:tcPr>
          <w:p w14:paraId="5A91804E" w14:textId="77777777" w:rsidR="004D3A73" w:rsidRPr="0022511D" w:rsidRDefault="004D3A73" w:rsidP="00375126">
            <w:pPr>
              <w:widowControl w:val="0"/>
              <w:spacing w:line="235" w:lineRule="auto"/>
              <w:ind w:hanging="3"/>
              <w:rPr>
                <w:sz w:val="14"/>
                <w:szCs w:val="14"/>
              </w:rPr>
            </w:pPr>
            <w:r w:rsidRPr="0022511D">
              <w:rPr>
                <w:sz w:val="14"/>
                <w:szCs w:val="14"/>
              </w:rPr>
              <w:t>Toplam karşılık tutarının, Kredi Riskine Esas Tutarın İçsel Derecelendirmeye Dayalı Yaklaşımlar ile Hesaplanmasına İlişkin Tebliğ uyarınca hesaplanan toplam beklenen kayıp tutarını aşan kısmı</w:t>
            </w:r>
          </w:p>
        </w:tc>
        <w:tc>
          <w:tcPr>
            <w:tcW w:w="858" w:type="pct"/>
            <w:vAlign w:val="bottom"/>
          </w:tcPr>
          <w:p w14:paraId="1AF41E7C"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c>
          <w:tcPr>
            <w:tcW w:w="858" w:type="pct"/>
            <w:shd w:val="clear" w:color="auto" w:fill="auto"/>
            <w:noWrap/>
            <w:vAlign w:val="bottom"/>
          </w:tcPr>
          <w:p w14:paraId="22422EF9"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r>
      <w:tr w:rsidR="004D3A73" w:rsidRPr="0022511D" w14:paraId="06451781" w14:textId="77777777" w:rsidTr="006702BE">
        <w:trPr>
          <w:trHeight w:val="113"/>
        </w:trPr>
        <w:tc>
          <w:tcPr>
            <w:tcW w:w="3284" w:type="pct"/>
            <w:shd w:val="clear" w:color="auto" w:fill="auto"/>
            <w:vAlign w:val="bottom"/>
          </w:tcPr>
          <w:p w14:paraId="01C47D6F" w14:textId="77777777" w:rsidR="004D3A73" w:rsidRPr="0022511D" w:rsidRDefault="004D3A73" w:rsidP="00375126">
            <w:pPr>
              <w:widowControl w:val="0"/>
              <w:spacing w:line="235" w:lineRule="auto"/>
              <w:ind w:hanging="3"/>
              <w:rPr>
                <w:sz w:val="14"/>
                <w:szCs w:val="14"/>
              </w:rPr>
            </w:pPr>
            <w:r w:rsidRPr="0022511D">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58" w:type="pct"/>
            <w:vAlign w:val="bottom"/>
          </w:tcPr>
          <w:p w14:paraId="6A0CB56F"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c>
          <w:tcPr>
            <w:tcW w:w="858" w:type="pct"/>
            <w:shd w:val="clear" w:color="auto" w:fill="auto"/>
            <w:noWrap/>
            <w:vAlign w:val="bottom"/>
          </w:tcPr>
          <w:p w14:paraId="04994051"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r>
      <w:tr w:rsidR="004D3A73" w:rsidRPr="0022511D" w14:paraId="3859AD3E" w14:textId="77777777" w:rsidTr="006702BE">
        <w:trPr>
          <w:trHeight w:val="113"/>
        </w:trPr>
        <w:tc>
          <w:tcPr>
            <w:tcW w:w="3284" w:type="pct"/>
            <w:shd w:val="clear" w:color="auto" w:fill="auto"/>
            <w:vAlign w:val="bottom"/>
          </w:tcPr>
          <w:p w14:paraId="23A36C8F" w14:textId="77777777" w:rsidR="004D3A73" w:rsidRPr="0022511D" w:rsidRDefault="004D3A73" w:rsidP="00375126">
            <w:pPr>
              <w:widowControl w:val="0"/>
              <w:spacing w:line="235" w:lineRule="auto"/>
              <w:ind w:hanging="3"/>
              <w:rPr>
                <w:b/>
                <w:sz w:val="14"/>
                <w:szCs w:val="14"/>
              </w:rPr>
            </w:pPr>
            <w:r w:rsidRPr="0022511D">
              <w:rPr>
                <w:b/>
                <w:sz w:val="14"/>
                <w:szCs w:val="14"/>
              </w:rPr>
              <w:t>Geçici Madde 4 hükümlerine tabi borçlanma araçları (1 Ocak 2018 ve 1 Ocak 2022 arasında uygulanmak üzere)</w:t>
            </w:r>
          </w:p>
        </w:tc>
        <w:tc>
          <w:tcPr>
            <w:tcW w:w="858" w:type="pct"/>
            <w:vAlign w:val="bottom"/>
          </w:tcPr>
          <w:p w14:paraId="4F88625F" w14:textId="77777777" w:rsidR="004D3A73" w:rsidRPr="0022511D" w:rsidRDefault="004D3A73" w:rsidP="00375126">
            <w:pPr>
              <w:widowControl w:val="0"/>
              <w:spacing w:line="235" w:lineRule="auto"/>
              <w:ind w:right="-9"/>
              <w:jc w:val="right"/>
              <w:rPr>
                <w:b/>
                <w:sz w:val="14"/>
                <w:szCs w:val="14"/>
              </w:rPr>
            </w:pPr>
          </w:p>
        </w:tc>
        <w:tc>
          <w:tcPr>
            <w:tcW w:w="858" w:type="pct"/>
            <w:shd w:val="clear" w:color="auto" w:fill="auto"/>
            <w:noWrap/>
            <w:vAlign w:val="bottom"/>
          </w:tcPr>
          <w:p w14:paraId="3E32A7BC" w14:textId="77777777" w:rsidR="004D3A73" w:rsidRPr="0022511D" w:rsidRDefault="004D3A73" w:rsidP="00375126">
            <w:pPr>
              <w:widowControl w:val="0"/>
              <w:spacing w:line="235" w:lineRule="auto"/>
              <w:ind w:right="-9"/>
              <w:jc w:val="right"/>
              <w:rPr>
                <w:b/>
                <w:sz w:val="14"/>
                <w:szCs w:val="14"/>
              </w:rPr>
            </w:pPr>
          </w:p>
        </w:tc>
      </w:tr>
      <w:tr w:rsidR="004D3A73" w:rsidRPr="0022511D" w14:paraId="5D074215" w14:textId="77777777" w:rsidTr="006702BE">
        <w:trPr>
          <w:trHeight w:val="113"/>
        </w:trPr>
        <w:tc>
          <w:tcPr>
            <w:tcW w:w="3284" w:type="pct"/>
            <w:shd w:val="clear" w:color="auto" w:fill="auto"/>
            <w:vAlign w:val="bottom"/>
          </w:tcPr>
          <w:p w14:paraId="6357E41C" w14:textId="77777777" w:rsidR="004D3A73" w:rsidRPr="0022511D" w:rsidRDefault="004D3A73" w:rsidP="00375126">
            <w:pPr>
              <w:widowControl w:val="0"/>
              <w:spacing w:line="235" w:lineRule="auto"/>
              <w:ind w:hanging="3"/>
              <w:rPr>
                <w:b/>
                <w:sz w:val="14"/>
                <w:szCs w:val="14"/>
              </w:rPr>
            </w:pPr>
            <w:r w:rsidRPr="0022511D">
              <w:rPr>
                <w:sz w:val="14"/>
                <w:szCs w:val="14"/>
              </w:rPr>
              <w:t>Geçici Madde 4 hükümlerine tabi ilave ana sermaye kalemlerine ilişkin üst sınır</w:t>
            </w:r>
          </w:p>
        </w:tc>
        <w:tc>
          <w:tcPr>
            <w:tcW w:w="858" w:type="pct"/>
            <w:vAlign w:val="bottom"/>
          </w:tcPr>
          <w:p w14:paraId="3DD6F60A"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c>
          <w:tcPr>
            <w:tcW w:w="858" w:type="pct"/>
            <w:shd w:val="clear" w:color="auto" w:fill="auto"/>
            <w:noWrap/>
            <w:vAlign w:val="bottom"/>
          </w:tcPr>
          <w:p w14:paraId="7AA9BEBD"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r>
      <w:tr w:rsidR="004D3A73" w:rsidRPr="0022511D" w14:paraId="6E8715F7" w14:textId="77777777" w:rsidTr="006702BE">
        <w:trPr>
          <w:trHeight w:val="113"/>
        </w:trPr>
        <w:tc>
          <w:tcPr>
            <w:tcW w:w="3284" w:type="pct"/>
            <w:shd w:val="clear" w:color="auto" w:fill="auto"/>
            <w:vAlign w:val="bottom"/>
          </w:tcPr>
          <w:p w14:paraId="7A7F0F58" w14:textId="77777777" w:rsidR="004D3A73" w:rsidRPr="0022511D" w:rsidRDefault="004D3A73" w:rsidP="00375126">
            <w:pPr>
              <w:widowControl w:val="0"/>
              <w:spacing w:line="235" w:lineRule="auto"/>
              <w:ind w:left="72" w:hanging="72"/>
              <w:rPr>
                <w:sz w:val="14"/>
                <w:szCs w:val="14"/>
              </w:rPr>
            </w:pPr>
            <w:r w:rsidRPr="0022511D">
              <w:rPr>
                <w:sz w:val="14"/>
                <w:szCs w:val="14"/>
              </w:rPr>
              <w:t>Geçici Madde 4 hükümlerine tabi ilave ana sermaye kalemlerinin üst sınırı aşan kısmı</w:t>
            </w:r>
          </w:p>
        </w:tc>
        <w:tc>
          <w:tcPr>
            <w:tcW w:w="858" w:type="pct"/>
            <w:vAlign w:val="bottom"/>
          </w:tcPr>
          <w:p w14:paraId="777C9C80"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c>
          <w:tcPr>
            <w:tcW w:w="858" w:type="pct"/>
            <w:shd w:val="clear" w:color="auto" w:fill="auto"/>
            <w:noWrap/>
            <w:vAlign w:val="bottom"/>
          </w:tcPr>
          <w:p w14:paraId="028CCC52"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r>
      <w:tr w:rsidR="004D3A73" w:rsidRPr="0022511D" w14:paraId="6B5CAD4D" w14:textId="77777777" w:rsidTr="006702BE">
        <w:trPr>
          <w:trHeight w:val="113"/>
        </w:trPr>
        <w:tc>
          <w:tcPr>
            <w:tcW w:w="3284" w:type="pct"/>
            <w:tcBorders>
              <w:bottom w:val="dotted" w:sz="4" w:space="0" w:color="auto"/>
            </w:tcBorders>
            <w:shd w:val="clear" w:color="auto" w:fill="auto"/>
            <w:vAlign w:val="bottom"/>
          </w:tcPr>
          <w:p w14:paraId="4F629D11" w14:textId="77777777" w:rsidR="004D3A73" w:rsidRPr="0022511D" w:rsidRDefault="004D3A73" w:rsidP="00375126">
            <w:pPr>
              <w:widowControl w:val="0"/>
              <w:spacing w:line="235" w:lineRule="auto"/>
              <w:ind w:left="72" w:hanging="72"/>
              <w:rPr>
                <w:sz w:val="14"/>
                <w:szCs w:val="14"/>
              </w:rPr>
            </w:pPr>
            <w:r w:rsidRPr="0022511D">
              <w:rPr>
                <w:sz w:val="14"/>
                <w:szCs w:val="14"/>
              </w:rPr>
              <w:t>Geçici Madde 4 hükümlerine tabi katkı sermaye kalemlerine ilişkin üst sınır</w:t>
            </w:r>
          </w:p>
        </w:tc>
        <w:tc>
          <w:tcPr>
            <w:tcW w:w="858" w:type="pct"/>
            <w:tcBorders>
              <w:bottom w:val="dotted" w:sz="4" w:space="0" w:color="auto"/>
            </w:tcBorders>
            <w:vAlign w:val="bottom"/>
          </w:tcPr>
          <w:p w14:paraId="15307B28"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c>
          <w:tcPr>
            <w:tcW w:w="858" w:type="pct"/>
            <w:tcBorders>
              <w:bottom w:val="dotted" w:sz="4" w:space="0" w:color="auto"/>
            </w:tcBorders>
            <w:shd w:val="clear" w:color="auto" w:fill="auto"/>
            <w:noWrap/>
            <w:vAlign w:val="bottom"/>
          </w:tcPr>
          <w:p w14:paraId="7FF1692C"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r>
      <w:tr w:rsidR="004D3A73" w:rsidRPr="0022511D" w14:paraId="498972C0" w14:textId="77777777" w:rsidTr="006702BE">
        <w:trPr>
          <w:trHeight w:val="113"/>
        </w:trPr>
        <w:tc>
          <w:tcPr>
            <w:tcW w:w="3284" w:type="pct"/>
            <w:tcBorders>
              <w:top w:val="dotted" w:sz="4" w:space="0" w:color="auto"/>
              <w:bottom w:val="single" w:sz="4" w:space="0" w:color="auto"/>
            </w:tcBorders>
            <w:shd w:val="clear" w:color="auto" w:fill="auto"/>
            <w:vAlign w:val="bottom"/>
            <w:hideMark/>
          </w:tcPr>
          <w:p w14:paraId="5D71479A" w14:textId="77777777" w:rsidR="004D3A73" w:rsidRPr="0022511D" w:rsidRDefault="004D3A73" w:rsidP="00375126">
            <w:pPr>
              <w:widowControl w:val="0"/>
              <w:spacing w:line="235" w:lineRule="auto"/>
              <w:ind w:left="72" w:hanging="72"/>
              <w:rPr>
                <w:sz w:val="14"/>
                <w:szCs w:val="14"/>
              </w:rPr>
            </w:pPr>
            <w:r w:rsidRPr="0022511D">
              <w:rPr>
                <w:sz w:val="14"/>
                <w:szCs w:val="14"/>
              </w:rPr>
              <w:t>Geçici Madde 4 hükümlerine tabi katkı sermaye kalemlerinin üst sınırı aşan kısmı</w:t>
            </w:r>
          </w:p>
        </w:tc>
        <w:tc>
          <w:tcPr>
            <w:tcW w:w="858" w:type="pct"/>
            <w:tcBorders>
              <w:top w:val="dotted" w:sz="4" w:space="0" w:color="auto"/>
              <w:bottom w:val="single" w:sz="4" w:space="0" w:color="auto"/>
            </w:tcBorders>
            <w:vAlign w:val="bottom"/>
          </w:tcPr>
          <w:p w14:paraId="5DD4B6AF"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c>
          <w:tcPr>
            <w:tcW w:w="858" w:type="pct"/>
            <w:tcBorders>
              <w:top w:val="dotted" w:sz="4" w:space="0" w:color="auto"/>
              <w:bottom w:val="single" w:sz="4" w:space="0" w:color="auto"/>
            </w:tcBorders>
            <w:shd w:val="clear" w:color="auto" w:fill="auto"/>
            <w:noWrap/>
            <w:vAlign w:val="bottom"/>
          </w:tcPr>
          <w:p w14:paraId="44714C50" w14:textId="77777777" w:rsidR="004D3A73" w:rsidRPr="0022511D" w:rsidRDefault="004D3A73" w:rsidP="00375126">
            <w:pPr>
              <w:widowControl w:val="0"/>
              <w:spacing w:line="235" w:lineRule="auto"/>
              <w:ind w:right="-9"/>
              <w:jc w:val="right"/>
              <w:rPr>
                <w:sz w:val="14"/>
                <w:szCs w:val="14"/>
              </w:rPr>
            </w:pPr>
            <w:r w:rsidRPr="0022511D">
              <w:rPr>
                <w:sz w:val="14"/>
                <w:szCs w:val="14"/>
              </w:rPr>
              <w:t>-</w:t>
            </w:r>
          </w:p>
        </w:tc>
      </w:tr>
    </w:tbl>
    <w:p w14:paraId="390419D9" w14:textId="77777777" w:rsidR="00F65B0E" w:rsidRPr="0022511D" w:rsidRDefault="00F65B0E" w:rsidP="006702BE">
      <w:pPr>
        <w:widowControl w:val="0"/>
        <w:tabs>
          <w:tab w:val="left" w:pos="851"/>
        </w:tabs>
        <w:jc w:val="both"/>
        <w:rPr>
          <w:b/>
          <w:sz w:val="4"/>
          <w:szCs w:val="16"/>
        </w:rPr>
      </w:pPr>
    </w:p>
    <w:p w14:paraId="6D607B76" w14:textId="77777777" w:rsidR="000C370F" w:rsidRPr="0022511D" w:rsidRDefault="000C370F" w:rsidP="006702BE">
      <w:pPr>
        <w:pStyle w:val="NormalIndent"/>
        <w:widowControl w:val="0"/>
        <w:tabs>
          <w:tab w:val="left" w:pos="540"/>
          <w:tab w:val="left" w:pos="1620"/>
        </w:tabs>
        <w:ind w:left="0"/>
        <w:jc w:val="both"/>
        <w:rPr>
          <w:b/>
        </w:rPr>
      </w:pPr>
      <w:r w:rsidRPr="0022511D">
        <w:rPr>
          <w:b/>
        </w:rPr>
        <w:br w:type="page"/>
      </w:r>
    </w:p>
    <w:p w14:paraId="07B91AB2" w14:textId="77777777" w:rsidR="0057253D" w:rsidRPr="0022511D" w:rsidRDefault="0057253D" w:rsidP="006702BE">
      <w:pPr>
        <w:widowControl w:val="0"/>
        <w:ind w:left="851"/>
        <w:jc w:val="both"/>
        <w:rPr>
          <w:rFonts w:eastAsia="Arial Unicode MS"/>
          <w:bCs/>
          <w:color w:val="000000" w:themeColor="text1"/>
        </w:rPr>
        <w:sectPr w:rsidR="0057253D" w:rsidRPr="0022511D" w:rsidSect="00E56547">
          <w:headerReference w:type="default" r:id="rId38"/>
          <w:footerReference w:type="default" r:id="rId39"/>
          <w:footnotePr>
            <w:numRestart w:val="eachPage"/>
          </w:footnotePr>
          <w:pgSz w:w="11907" w:h="16840" w:code="9"/>
          <w:pgMar w:top="1134" w:right="1134" w:bottom="1134" w:left="1701" w:header="851" w:footer="851" w:gutter="0"/>
          <w:pgNumType w:start="11"/>
          <w:cols w:space="708"/>
          <w:docGrid w:linePitch="360"/>
        </w:sectPr>
      </w:pPr>
    </w:p>
    <w:p w14:paraId="6341C88C" w14:textId="77777777" w:rsidR="00FB6EFF" w:rsidRPr="0022511D" w:rsidRDefault="00FB6EFF" w:rsidP="006702BE">
      <w:pPr>
        <w:widowControl w:val="0"/>
        <w:spacing w:line="228" w:lineRule="auto"/>
        <w:ind w:right="-312"/>
        <w:jc w:val="both"/>
        <w:rPr>
          <w:b/>
          <w:color w:val="000000" w:themeColor="text1"/>
        </w:rPr>
      </w:pPr>
      <w:r w:rsidRPr="0022511D">
        <w:rPr>
          <w:b/>
          <w:color w:val="000000" w:themeColor="text1"/>
        </w:rPr>
        <w:lastRenderedPageBreak/>
        <w:t>MALİ BÜNYEYE VE RİSK YÖNETİMİNE İLİŞKİN BİLGİLER (Devamı)</w:t>
      </w:r>
    </w:p>
    <w:p w14:paraId="6DB7914D" w14:textId="77777777" w:rsidR="00FB6EFF" w:rsidRPr="0022511D" w:rsidRDefault="00FB6EFF" w:rsidP="006702BE">
      <w:pPr>
        <w:widowControl w:val="0"/>
        <w:spacing w:line="228" w:lineRule="auto"/>
        <w:jc w:val="both"/>
        <w:rPr>
          <w:rFonts w:eastAsia="Arial Unicode MS"/>
          <w:bCs/>
          <w:color w:val="000000" w:themeColor="text1"/>
          <w:sz w:val="14"/>
          <w:szCs w:val="14"/>
        </w:rPr>
      </w:pPr>
    </w:p>
    <w:p w14:paraId="364E2D23" w14:textId="6C87ACAB" w:rsidR="00FB6EFF" w:rsidRPr="0022511D" w:rsidRDefault="00FB6EFF" w:rsidP="006702BE">
      <w:pPr>
        <w:widowControl w:val="0"/>
        <w:spacing w:line="228" w:lineRule="auto"/>
        <w:ind w:left="851" w:hanging="851"/>
        <w:jc w:val="both"/>
        <w:rPr>
          <w:b/>
          <w:color w:val="000000" w:themeColor="text1"/>
        </w:rPr>
      </w:pPr>
      <w:r w:rsidRPr="0022511D">
        <w:rPr>
          <w:b/>
          <w:color w:val="000000" w:themeColor="text1"/>
        </w:rPr>
        <w:t>II.</w:t>
      </w:r>
      <w:r w:rsidRPr="0022511D">
        <w:rPr>
          <w:b/>
          <w:color w:val="000000" w:themeColor="text1"/>
        </w:rPr>
        <w:tab/>
        <w:t xml:space="preserve">KREDİ RİSKİNE İLİŞKİN AÇIKLAMALAR </w:t>
      </w:r>
    </w:p>
    <w:p w14:paraId="70265C6C" w14:textId="77777777" w:rsidR="00FB6EFF" w:rsidRPr="0022511D" w:rsidRDefault="00FB6EFF" w:rsidP="006702BE">
      <w:pPr>
        <w:widowControl w:val="0"/>
        <w:spacing w:line="228" w:lineRule="auto"/>
        <w:ind w:left="851" w:hanging="851"/>
        <w:jc w:val="both"/>
        <w:rPr>
          <w:bCs/>
          <w:color w:val="000000" w:themeColor="text1"/>
          <w:sz w:val="14"/>
          <w:szCs w:val="14"/>
        </w:rPr>
      </w:pPr>
    </w:p>
    <w:p w14:paraId="0AB48ABB" w14:textId="77777777" w:rsidR="00FB6EFF" w:rsidRPr="0022511D" w:rsidRDefault="00FB6EFF" w:rsidP="006702BE">
      <w:pPr>
        <w:widowControl w:val="0"/>
        <w:spacing w:line="228" w:lineRule="auto"/>
        <w:ind w:left="851"/>
        <w:jc w:val="both"/>
        <w:rPr>
          <w:b/>
          <w:color w:val="000000" w:themeColor="text1"/>
        </w:rPr>
      </w:pPr>
      <w:r w:rsidRPr="0022511D">
        <w:rPr>
          <w:b/>
          <w:color w:val="000000" w:themeColor="text1"/>
        </w:rPr>
        <w:t>Önemli Bölgelerdeki Önemlilik Arz Eden Risklere İlişkin Profil</w:t>
      </w:r>
    </w:p>
    <w:p w14:paraId="4B3AE633" w14:textId="77777777" w:rsidR="00FB6EFF" w:rsidRPr="0022511D" w:rsidRDefault="00FB6EFF" w:rsidP="006702BE">
      <w:pPr>
        <w:widowControl w:val="0"/>
        <w:spacing w:line="228" w:lineRule="auto"/>
        <w:ind w:left="851" w:hanging="851"/>
        <w:jc w:val="both"/>
        <w:rPr>
          <w:bCs/>
          <w:color w:val="000000" w:themeColor="text1"/>
          <w:sz w:val="14"/>
          <w:szCs w:val="14"/>
        </w:rPr>
      </w:pPr>
    </w:p>
    <w:tbl>
      <w:tblPr>
        <w:tblW w:w="5063"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979"/>
        <w:gridCol w:w="839"/>
        <w:gridCol w:w="859"/>
        <w:gridCol w:w="918"/>
        <w:gridCol w:w="782"/>
        <w:gridCol w:w="711"/>
        <w:gridCol w:w="709"/>
        <w:gridCol w:w="629"/>
        <w:gridCol w:w="629"/>
        <w:gridCol w:w="799"/>
        <w:gridCol w:w="575"/>
        <w:gridCol w:w="629"/>
        <w:gridCol w:w="533"/>
        <w:gridCol w:w="771"/>
        <w:gridCol w:w="686"/>
        <w:gridCol w:w="847"/>
        <w:gridCol w:w="567"/>
        <w:gridCol w:w="709"/>
      </w:tblGrid>
      <w:tr w:rsidR="0075064D" w:rsidRPr="0022511D" w14:paraId="1E7694C6" w14:textId="77777777" w:rsidTr="006702BE">
        <w:trPr>
          <w:trHeight w:val="57"/>
        </w:trPr>
        <w:tc>
          <w:tcPr>
            <w:tcW w:w="698" w:type="pct"/>
            <w:tcBorders>
              <w:top w:val="single" w:sz="4" w:space="0" w:color="auto"/>
              <w:bottom w:val="single" w:sz="4" w:space="0" w:color="auto"/>
            </w:tcBorders>
            <w:shd w:val="clear" w:color="auto" w:fill="auto"/>
            <w:vAlign w:val="bottom"/>
          </w:tcPr>
          <w:p w14:paraId="2D9E0A32" w14:textId="77777777" w:rsidR="00FB6EFF" w:rsidRPr="0022511D" w:rsidRDefault="00FB6EFF" w:rsidP="006702BE">
            <w:pPr>
              <w:widowControl w:val="0"/>
              <w:spacing w:line="228" w:lineRule="auto"/>
              <w:rPr>
                <w:b/>
                <w:color w:val="000000" w:themeColor="text1"/>
                <w:sz w:val="11"/>
                <w:szCs w:val="11"/>
                <w:lang w:val="en-US"/>
              </w:rPr>
            </w:pPr>
            <w:r w:rsidRPr="0022511D">
              <w:rPr>
                <w:b/>
                <w:color w:val="000000" w:themeColor="text1"/>
                <w:sz w:val="11"/>
                <w:szCs w:val="11"/>
                <w:lang w:val="en-US"/>
              </w:rPr>
              <w:t>Cari Dönem</w:t>
            </w:r>
          </w:p>
          <w:p w14:paraId="22F9E793" w14:textId="77777777" w:rsidR="00FB6EFF" w:rsidRPr="0022511D" w:rsidRDefault="00FB6EFF" w:rsidP="006702BE">
            <w:pPr>
              <w:widowControl w:val="0"/>
              <w:spacing w:line="228" w:lineRule="auto"/>
              <w:rPr>
                <w:color w:val="000000" w:themeColor="text1"/>
                <w:sz w:val="11"/>
                <w:szCs w:val="11"/>
                <w:lang w:val="en-US"/>
              </w:rPr>
            </w:pPr>
            <w:r w:rsidRPr="0022511D">
              <w:rPr>
                <w:b/>
                <w:color w:val="000000" w:themeColor="text1"/>
                <w:sz w:val="11"/>
                <w:szCs w:val="11"/>
                <w:lang w:val="en-US"/>
              </w:rPr>
              <w:t>31.12.202</w:t>
            </w:r>
            <w:r w:rsidR="004D3A73" w:rsidRPr="0022511D">
              <w:rPr>
                <w:b/>
                <w:color w:val="000000" w:themeColor="text1"/>
                <w:sz w:val="11"/>
                <w:szCs w:val="11"/>
                <w:lang w:val="en-US"/>
              </w:rPr>
              <w:t>3</w:t>
            </w:r>
          </w:p>
        </w:tc>
        <w:tc>
          <w:tcPr>
            <w:tcW w:w="296" w:type="pct"/>
            <w:tcBorders>
              <w:top w:val="single" w:sz="4" w:space="0" w:color="auto"/>
              <w:bottom w:val="single" w:sz="4" w:space="0" w:color="auto"/>
            </w:tcBorders>
            <w:shd w:val="clear" w:color="auto" w:fill="auto"/>
            <w:vAlign w:val="bottom"/>
          </w:tcPr>
          <w:p w14:paraId="6835A9D9" w14:textId="77777777" w:rsidR="00FB6EFF" w:rsidRPr="0022511D" w:rsidRDefault="00FB6EFF" w:rsidP="006702BE">
            <w:pPr>
              <w:widowControl w:val="0"/>
              <w:spacing w:line="228" w:lineRule="auto"/>
              <w:ind w:left="-111" w:right="-80"/>
              <w:jc w:val="right"/>
              <w:rPr>
                <w:b/>
                <w:color w:val="000000" w:themeColor="text1"/>
                <w:sz w:val="11"/>
                <w:szCs w:val="11"/>
                <w:lang w:val="en-US"/>
              </w:rPr>
            </w:pPr>
            <w:r w:rsidRPr="0022511D">
              <w:rPr>
                <w:b/>
                <w:color w:val="000000" w:themeColor="text1"/>
                <w:sz w:val="11"/>
                <w:szCs w:val="11"/>
                <w:lang w:val="en-US"/>
              </w:rPr>
              <w:t>Merkezi</w:t>
            </w:r>
          </w:p>
          <w:p w14:paraId="6DC1D38E" w14:textId="77777777" w:rsidR="00FB6EFF" w:rsidRPr="0022511D" w:rsidRDefault="00FB6EFF" w:rsidP="006702BE">
            <w:pPr>
              <w:widowControl w:val="0"/>
              <w:spacing w:line="228" w:lineRule="auto"/>
              <w:ind w:left="-111" w:right="-80"/>
              <w:jc w:val="right"/>
              <w:rPr>
                <w:b/>
                <w:color w:val="000000" w:themeColor="text1"/>
                <w:sz w:val="11"/>
                <w:szCs w:val="11"/>
                <w:lang w:val="en-US"/>
              </w:rPr>
            </w:pPr>
            <w:r w:rsidRPr="0022511D">
              <w:rPr>
                <w:b/>
                <w:color w:val="000000" w:themeColor="text1"/>
                <w:sz w:val="11"/>
                <w:szCs w:val="11"/>
                <w:lang w:val="en-US"/>
              </w:rPr>
              <w:t>Yönetimlerden veya Merkez Bankalarından Şarta Bağlı Olan ve Olmayan Alacaklar</w:t>
            </w:r>
          </w:p>
        </w:tc>
        <w:tc>
          <w:tcPr>
            <w:tcW w:w="303" w:type="pct"/>
            <w:tcBorders>
              <w:top w:val="single" w:sz="4" w:space="0" w:color="auto"/>
              <w:bottom w:val="single" w:sz="4" w:space="0" w:color="auto"/>
            </w:tcBorders>
            <w:shd w:val="clear" w:color="auto" w:fill="auto"/>
            <w:vAlign w:val="bottom"/>
          </w:tcPr>
          <w:p w14:paraId="3FDDD3BD" w14:textId="77777777" w:rsidR="00FB6EFF" w:rsidRPr="0022511D" w:rsidRDefault="00FB6EFF" w:rsidP="006702BE">
            <w:pPr>
              <w:widowControl w:val="0"/>
              <w:spacing w:line="228" w:lineRule="auto"/>
              <w:ind w:left="-111" w:right="-80"/>
              <w:jc w:val="right"/>
              <w:rPr>
                <w:b/>
                <w:color w:val="000000" w:themeColor="text1"/>
                <w:sz w:val="11"/>
                <w:szCs w:val="11"/>
                <w:lang w:val="en-US"/>
              </w:rPr>
            </w:pPr>
            <w:r w:rsidRPr="0022511D">
              <w:rPr>
                <w:b/>
                <w:color w:val="000000" w:themeColor="text1"/>
                <w:sz w:val="11"/>
                <w:szCs w:val="11"/>
                <w:lang w:val="en-US"/>
              </w:rPr>
              <w:t>Bölgesel Yönetimlerden Veya Yerel Yönetimlerden Şarta Bağlı Olan Ve Olmayan Alacaklar</w:t>
            </w:r>
          </w:p>
        </w:tc>
        <w:tc>
          <w:tcPr>
            <w:tcW w:w="324" w:type="pct"/>
            <w:tcBorders>
              <w:top w:val="single" w:sz="4" w:space="0" w:color="auto"/>
              <w:bottom w:val="single" w:sz="4" w:space="0" w:color="auto"/>
            </w:tcBorders>
            <w:shd w:val="clear" w:color="auto" w:fill="auto"/>
            <w:vAlign w:val="bottom"/>
          </w:tcPr>
          <w:p w14:paraId="3C10DBE4" w14:textId="77777777" w:rsidR="00FB6EFF" w:rsidRPr="0022511D" w:rsidRDefault="00FB6EFF" w:rsidP="006702BE">
            <w:pPr>
              <w:widowControl w:val="0"/>
              <w:spacing w:line="228" w:lineRule="auto"/>
              <w:ind w:left="-111" w:right="-80"/>
              <w:jc w:val="right"/>
              <w:rPr>
                <w:b/>
                <w:color w:val="000000" w:themeColor="text1"/>
                <w:sz w:val="11"/>
                <w:szCs w:val="11"/>
                <w:lang w:val="en-US"/>
              </w:rPr>
            </w:pPr>
            <w:r w:rsidRPr="0022511D">
              <w:rPr>
                <w:b/>
                <w:color w:val="000000" w:themeColor="text1"/>
                <w:sz w:val="11"/>
                <w:szCs w:val="11"/>
                <w:lang w:val="en-US"/>
              </w:rPr>
              <w:t>İdari Birimlerden Ve Ticari Olmayan Girişimlerden Şarta Bağlı Olan Ve Olmayan Alacaklar</w:t>
            </w:r>
          </w:p>
        </w:tc>
        <w:tc>
          <w:tcPr>
            <w:tcW w:w="276" w:type="pct"/>
            <w:tcBorders>
              <w:top w:val="single" w:sz="4" w:space="0" w:color="auto"/>
              <w:bottom w:val="single" w:sz="4" w:space="0" w:color="auto"/>
            </w:tcBorders>
            <w:shd w:val="clear" w:color="auto" w:fill="auto"/>
            <w:vAlign w:val="bottom"/>
          </w:tcPr>
          <w:p w14:paraId="6DD098AF" w14:textId="77777777" w:rsidR="00FB6EFF" w:rsidRPr="0022511D" w:rsidRDefault="00FB6EFF" w:rsidP="006702BE">
            <w:pPr>
              <w:widowControl w:val="0"/>
              <w:spacing w:line="228" w:lineRule="auto"/>
              <w:ind w:left="-111" w:right="-80"/>
              <w:jc w:val="right"/>
              <w:rPr>
                <w:b/>
                <w:color w:val="000000" w:themeColor="text1"/>
                <w:sz w:val="11"/>
                <w:szCs w:val="11"/>
                <w:lang w:val="en-US"/>
              </w:rPr>
            </w:pPr>
            <w:r w:rsidRPr="0022511D">
              <w:rPr>
                <w:b/>
                <w:color w:val="000000" w:themeColor="text1"/>
                <w:sz w:val="11"/>
                <w:szCs w:val="11"/>
                <w:lang w:val="en-US"/>
              </w:rPr>
              <w:t>Çok Taraflı Kalkınma Bankalarından Şarta Bağlı Olan Ve Olmayan Alacaklar</w:t>
            </w:r>
          </w:p>
        </w:tc>
        <w:tc>
          <w:tcPr>
            <w:tcW w:w="251" w:type="pct"/>
            <w:tcBorders>
              <w:top w:val="single" w:sz="4" w:space="0" w:color="auto"/>
              <w:bottom w:val="single" w:sz="4" w:space="0" w:color="auto"/>
            </w:tcBorders>
            <w:vAlign w:val="bottom"/>
          </w:tcPr>
          <w:p w14:paraId="767E7020" w14:textId="77777777" w:rsidR="00FB6EFF" w:rsidRPr="0022511D" w:rsidRDefault="00FB6EFF" w:rsidP="006702BE">
            <w:pPr>
              <w:widowControl w:val="0"/>
              <w:spacing w:line="228" w:lineRule="auto"/>
              <w:ind w:left="-111" w:right="-108"/>
              <w:jc w:val="right"/>
              <w:rPr>
                <w:b/>
                <w:color w:val="000000" w:themeColor="text1"/>
                <w:sz w:val="11"/>
                <w:szCs w:val="11"/>
                <w:lang w:val="en-US"/>
              </w:rPr>
            </w:pPr>
            <w:r w:rsidRPr="0022511D">
              <w:rPr>
                <w:b/>
                <w:color w:val="000000" w:themeColor="text1"/>
                <w:sz w:val="11"/>
                <w:szCs w:val="11"/>
                <w:lang w:val="en-US"/>
              </w:rPr>
              <w:t>Uluslararası Teşkilatlardan Şarta Bağlı Olan Ve Olmayan Alacaklar</w:t>
            </w:r>
          </w:p>
        </w:tc>
        <w:tc>
          <w:tcPr>
            <w:tcW w:w="250" w:type="pct"/>
            <w:tcBorders>
              <w:top w:val="single" w:sz="4" w:space="0" w:color="auto"/>
              <w:bottom w:val="single" w:sz="4" w:space="0" w:color="auto"/>
            </w:tcBorders>
            <w:vAlign w:val="bottom"/>
          </w:tcPr>
          <w:p w14:paraId="6BA073E2" w14:textId="77777777" w:rsidR="00FB6EFF" w:rsidRPr="0022511D" w:rsidRDefault="00FB6EFF" w:rsidP="006702BE">
            <w:pPr>
              <w:widowControl w:val="0"/>
              <w:spacing w:line="228" w:lineRule="auto"/>
              <w:ind w:left="-111" w:right="-80"/>
              <w:jc w:val="right"/>
              <w:rPr>
                <w:b/>
                <w:color w:val="000000" w:themeColor="text1"/>
                <w:sz w:val="11"/>
                <w:szCs w:val="11"/>
                <w:lang w:val="en-US"/>
              </w:rPr>
            </w:pPr>
            <w:r w:rsidRPr="0022511D">
              <w:rPr>
                <w:b/>
                <w:color w:val="000000" w:themeColor="text1"/>
                <w:sz w:val="11"/>
                <w:szCs w:val="11"/>
                <w:lang w:val="en-US"/>
              </w:rPr>
              <w:t>Bankalar Ve Aracı Kurumlardan Şarta Bağlı Olan Ve Olmayan Alacaklar</w:t>
            </w:r>
          </w:p>
        </w:tc>
        <w:tc>
          <w:tcPr>
            <w:tcW w:w="222" w:type="pct"/>
            <w:tcBorders>
              <w:top w:val="single" w:sz="4" w:space="0" w:color="auto"/>
              <w:bottom w:val="single" w:sz="4" w:space="0" w:color="auto"/>
            </w:tcBorders>
            <w:vAlign w:val="bottom"/>
          </w:tcPr>
          <w:p w14:paraId="058A937A" w14:textId="77777777" w:rsidR="00FB6EFF" w:rsidRPr="0022511D" w:rsidRDefault="00FB6EFF" w:rsidP="006702BE">
            <w:pPr>
              <w:widowControl w:val="0"/>
              <w:spacing w:line="228" w:lineRule="auto"/>
              <w:ind w:left="-111" w:right="-80"/>
              <w:jc w:val="right"/>
              <w:rPr>
                <w:b/>
                <w:color w:val="000000" w:themeColor="text1"/>
                <w:sz w:val="11"/>
                <w:szCs w:val="11"/>
                <w:lang w:val="en-US"/>
              </w:rPr>
            </w:pPr>
            <w:r w:rsidRPr="0022511D">
              <w:rPr>
                <w:b/>
                <w:color w:val="000000" w:themeColor="text1"/>
                <w:sz w:val="11"/>
                <w:szCs w:val="11"/>
                <w:lang w:val="en-US"/>
              </w:rPr>
              <w:t>Şarta Bağlı Olan Ve Olmayan Kurumsal Alacaklar</w:t>
            </w:r>
          </w:p>
        </w:tc>
        <w:tc>
          <w:tcPr>
            <w:tcW w:w="222" w:type="pct"/>
            <w:tcBorders>
              <w:top w:val="single" w:sz="4" w:space="0" w:color="auto"/>
              <w:bottom w:val="single" w:sz="4" w:space="0" w:color="auto"/>
            </w:tcBorders>
            <w:vAlign w:val="bottom"/>
          </w:tcPr>
          <w:p w14:paraId="304851DD" w14:textId="77777777" w:rsidR="00FB6EFF" w:rsidRPr="0022511D" w:rsidRDefault="00FB6EFF" w:rsidP="006702BE">
            <w:pPr>
              <w:widowControl w:val="0"/>
              <w:spacing w:line="228" w:lineRule="auto"/>
              <w:ind w:left="-111" w:right="-80"/>
              <w:jc w:val="right"/>
              <w:rPr>
                <w:b/>
                <w:color w:val="000000" w:themeColor="text1"/>
                <w:sz w:val="11"/>
                <w:szCs w:val="11"/>
                <w:lang w:val="en-US"/>
              </w:rPr>
            </w:pPr>
            <w:r w:rsidRPr="0022511D">
              <w:rPr>
                <w:b/>
                <w:color w:val="000000" w:themeColor="text1"/>
                <w:sz w:val="11"/>
                <w:szCs w:val="11"/>
                <w:lang w:val="en-US"/>
              </w:rPr>
              <w:t>Şarta Bağlı Olan Ve Olmayan Perakende Alacaklar</w:t>
            </w:r>
          </w:p>
        </w:tc>
        <w:tc>
          <w:tcPr>
            <w:tcW w:w="282" w:type="pct"/>
            <w:tcBorders>
              <w:top w:val="single" w:sz="4" w:space="0" w:color="auto"/>
              <w:bottom w:val="single" w:sz="4" w:space="0" w:color="auto"/>
            </w:tcBorders>
            <w:vAlign w:val="bottom"/>
          </w:tcPr>
          <w:p w14:paraId="61795B02" w14:textId="77777777" w:rsidR="00FB6EFF" w:rsidRPr="0022511D" w:rsidRDefault="00FB6EFF" w:rsidP="006702BE">
            <w:pPr>
              <w:widowControl w:val="0"/>
              <w:spacing w:line="228" w:lineRule="auto"/>
              <w:ind w:left="-111" w:right="-80"/>
              <w:jc w:val="right"/>
              <w:rPr>
                <w:b/>
                <w:color w:val="000000" w:themeColor="text1"/>
                <w:sz w:val="11"/>
                <w:szCs w:val="11"/>
                <w:lang w:val="en-US"/>
              </w:rPr>
            </w:pPr>
            <w:r w:rsidRPr="0022511D">
              <w:rPr>
                <w:b/>
                <w:color w:val="000000" w:themeColor="text1"/>
                <w:sz w:val="11"/>
                <w:szCs w:val="11"/>
                <w:lang w:val="en-US"/>
              </w:rPr>
              <w:t>Şarta Bağlı Olan Ve Olmayan Gayrimenkul İpoteğiyle Teminatlandırılmış Alacaklar</w:t>
            </w:r>
          </w:p>
        </w:tc>
        <w:tc>
          <w:tcPr>
            <w:tcW w:w="203" w:type="pct"/>
            <w:tcBorders>
              <w:top w:val="single" w:sz="4" w:space="0" w:color="auto"/>
              <w:bottom w:val="single" w:sz="4" w:space="0" w:color="auto"/>
            </w:tcBorders>
            <w:vAlign w:val="bottom"/>
          </w:tcPr>
          <w:p w14:paraId="07A53FC2" w14:textId="77777777" w:rsidR="00FB6EFF" w:rsidRPr="0022511D" w:rsidRDefault="00FB6EFF" w:rsidP="006702BE">
            <w:pPr>
              <w:widowControl w:val="0"/>
              <w:spacing w:line="228" w:lineRule="auto"/>
              <w:ind w:left="-111" w:right="-80"/>
              <w:jc w:val="right"/>
              <w:rPr>
                <w:b/>
                <w:color w:val="000000" w:themeColor="text1"/>
                <w:sz w:val="11"/>
                <w:szCs w:val="11"/>
                <w:lang w:val="en-US"/>
              </w:rPr>
            </w:pPr>
            <w:r w:rsidRPr="0022511D">
              <w:rPr>
                <w:b/>
                <w:color w:val="000000" w:themeColor="text1"/>
                <w:sz w:val="11"/>
                <w:szCs w:val="11"/>
                <w:lang w:val="en-US"/>
              </w:rPr>
              <w:t>Tahsili Gecikmiş Alacaklar</w:t>
            </w:r>
          </w:p>
        </w:tc>
        <w:tc>
          <w:tcPr>
            <w:tcW w:w="222" w:type="pct"/>
            <w:tcBorders>
              <w:top w:val="single" w:sz="4" w:space="0" w:color="auto"/>
              <w:bottom w:val="single" w:sz="4" w:space="0" w:color="auto"/>
            </w:tcBorders>
            <w:vAlign w:val="bottom"/>
          </w:tcPr>
          <w:p w14:paraId="698BBBC2" w14:textId="77777777" w:rsidR="00FB6EFF" w:rsidRPr="0022511D" w:rsidRDefault="00FB6EFF" w:rsidP="006702BE">
            <w:pPr>
              <w:widowControl w:val="0"/>
              <w:spacing w:line="228" w:lineRule="auto"/>
              <w:ind w:left="-111" w:right="-80"/>
              <w:jc w:val="right"/>
              <w:rPr>
                <w:b/>
                <w:color w:val="000000" w:themeColor="text1"/>
                <w:sz w:val="11"/>
                <w:szCs w:val="11"/>
                <w:lang w:val="en-US"/>
              </w:rPr>
            </w:pPr>
            <w:r w:rsidRPr="0022511D">
              <w:rPr>
                <w:b/>
                <w:color w:val="000000" w:themeColor="text1"/>
                <w:sz w:val="11"/>
                <w:szCs w:val="11"/>
                <w:lang w:val="en-US"/>
              </w:rPr>
              <w:t>Kurulca Riski Yüksek Olarak Belirlenen Alacaklar</w:t>
            </w:r>
          </w:p>
        </w:tc>
        <w:tc>
          <w:tcPr>
            <w:tcW w:w="188" w:type="pct"/>
            <w:tcBorders>
              <w:top w:val="single" w:sz="4" w:space="0" w:color="auto"/>
              <w:bottom w:val="single" w:sz="4" w:space="0" w:color="auto"/>
            </w:tcBorders>
            <w:vAlign w:val="bottom"/>
          </w:tcPr>
          <w:p w14:paraId="30AEE9DA" w14:textId="77777777" w:rsidR="00FB6EFF" w:rsidRPr="0022511D" w:rsidRDefault="00FB6EFF" w:rsidP="006702BE">
            <w:pPr>
              <w:widowControl w:val="0"/>
              <w:spacing w:line="228" w:lineRule="auto"/>
              <w:ind w:left="-111" w:right="-80"/>
              <w:jc w:val="right"/>
              <w:rPr>
                <w:b/>
                <w:color w:val="000000" w:themeColor="text1"/>
                <w:sz w:val="11"/>
                <w:szCs w:val="11"/>
                <w:lang w:val="en-US"/>
              </w:rPr>
            </w:pPr>
            <w:r w:rsidRPr="0022511D">
              <w:rPr>
                <w:b/>
                <w:color w:val="000000" w:themeColor="text1"/>
                <w:sz w:val="11"/>
                <w:szCs w:val="11"/>
                <w:lang w:val="en-US"/>
              </w:rPr>
              <w:t>İpotek Teminatlı Menkul Kıymetler</w:t>
            </w:r>
          </w:p>
        </w:tc>
        <w:tc>
          <w:tcPr>
            <w:tcW w:w="272" w:type="pct"/>
            <w:tcBorders>
              <w:top w:val="single" w:sz="4" w:space="0" w:color="auto"/>
              <w:bottom w:val="single" w:sz="4" w:space="0" w:color="auto"/>
            </w:tcBorders>
            <w:vAlign w:val="bottom"/>
          </w:tcPr>
          <w:p w14:paraId="414E2B02" w14:textId="77777777" w:rsidR="00FB6EFF" w:rsidRPr="0022511D" w:rsidRDefault="00FB6EFF" w:rsidP="006702BE">
            <w:pPr>
              <w:widowControl w:val="0"/>
              <w:spacing w:line="228" w:lineRule="auto"/>
              <w:ind w:left="-111" w:right="-80"/>
              <w:jc w:val="right"/>
              <w:rPr>
                <w:b/>
                <w:color w:val="000000" w:themeColor="text1"/>
                <w:sz w:val="11"/>
                <w:szCs w:val="11"/>
                <w:lang w:val="en-US"/>
              </w:rPr>
            </w:pPr>
            <w:r w:rsidRPr="0022511D">
              <w:rPr>
                <w:b/>
                <w:color w:val="000000" w:themeColor="text1"/>
                <w:sz w:val="11"/>
                <w:szCs w:val="11"/>
                <w:lang w:val="en-US"/>
              </w:rPr>
              <w:t>Menkul Kıymetleştirme  Pozisyonları</w:t>
            </w:r>
          </w:p>
        </w:tc>
        <w:tc>
          <w:tcPr>
            <w:tcW w:w="242" w:type="pct"/>
            <w:tcBorders>
              <w:top w:val="single" w:sz="4" w:space="0" w:color="auto"/>
              <w:bottom w:val="single" w:sz="4" w:space="0" w:color="auto"/>
            </w:tcBorders>
            <w:vAlign w:val="bottom"/>
          </w:tcPr>
          <w:p w14:paraId="6ED4CB42" w14:textId="77777777" w:rsidR="00FB6EFF" w:rsidRPr="0022511D" w:rsidRDefault="00FB6EFF" w:rsidP="006702BE">
            <w:pPr>
              <w:widowControl w:val="0"/>
              <w:spacing w:line="228" w:lineRule="auto"/>
              <w:ind w:left="-111" w:right="-80"/>
              <w:jc w:val="right"/>
              <w:rPr>
                <w:b/>
                <w:color w:val="000000" w:themeColor="text1"/>
                <w:sz w:val="11"/>
                <w:szCs w:val="11"/>
                <w:lang w:val="en-US"/>
              </w:rPr>
            </w:pPr>
            <w:r w:rsidRPr="0022511D">
              <w:rPr>
                <w:b/>
                <w:color w:val="000000" w:themeColor="text1"/>
                <w:sz w:val="11"/>
                <w:szCs w:val="11"/>
                <w:lang w:val="en-US"/>
              </w:rPr>
              <w:t>Bankalar Ve Aracı Kurumlardan Olan Kısa Vadeli Alacaklar İle Kısa Vadeli Kurumsal Alacaklar</w:t>
            </w:r>
          </w:p>
        </w:tc>
        <w:tc>
          <w:tcPr>
            <w:tcW w:w="299" w:type="pct"/>
            <w:tcBorders>
              <w:top w:val="single" w:sz="4" w:space="0" w:color="auto"/>
              <w:bottom w:val="single" w:sz="4" w:space="0" w:color="auto"/>
            </w:tcBorders>
            <w:vAlign w:val="bottom"/>
          </w:tcPr>
          <w:p w14:paraId="74869384" w14:textId="77777777" w:rsidR="00FB6EFF" w:rsidRPr="0022511D" w:rsidRDefault="00FB6EFF" w:rsidP="006702BE">
            <w:pPr>
              <w:widowControl w:val="0"/>
              <w:spacing w:line="228" w:lineRule="auto"/>
              <w:ind w:left="-111" w:right="-80"/>
              <w:jc w:val="right"/>
              <w:rPr>
                <w:b/>
                <w:color w:val="000000" w:themeColor="text1"/>
                <w:sz w:val="11"/>
                <w:szCs w:val="11"/>
                <w:lang w:val="en-US"/>
              </w:rPr>
            </w:pPr>
            <w:r w:rsidRPr="0022511D">
              <w:rPr>
                <w:b/>
                <w:color w:val="000000" w:themeColor="text1"/>
                <w:sz w:val="11"/>
                <w:szCs w:val="11"/>
                <w:lang w:val="en-US"/>
              </w:rPr>
              <w:t>Kolektif Yatırım Kuruluşu Niteliğindeki Yatırımlar</w:t>
            </w:r>
          </w:p>
        </w:tc>
        <w:tc>
          <w:tcPr>
            <w:tcW w:w="200" w:type="pct"/>
            <w:tcBorders>
              <w:top w:val="single" w:sz="4" w:space="0" w:color="auto"/>
              <w:bottom w:val="single" w:sz="4" w:space="0" w:color="auto"/>
            </w:tcBorders>
            <w:vAlign w:val="bottom"/>
          </w:tcPr>
          <w:p w14:paraId="69D6288F" w14:textId="77777777" w:rsidR="00FB6EFF" w:rsidRPr="0022511D" w:rsidRDefault="00FB6EFF" w:rsidP="006702BE">
            <w:pPr>
              <w:widowControl w:val="0"/>
              <w:spacing w:line="228" w:lineRule="auto"/>
              <w:ind w:left="-111" w:right="-80"/>
              <w:jc w:val="right"/>
              <w:rPr>
                <w:b/>
                <w:color w:val="000000" w:themeColor="text1"/>
                <w:sz w:val="11"/>
                <w:szCs w:val="11"/>
                <w:lang w:val="en-US"/>
              </w:rPr>
            </w:pPr>
            <w:r w:rsidRPr="0022511D">
              <w:rPr>
                <w:b/>
                <w:color w:val="000000" w:themeColor="text1"/>
                <w:sz w:val="11"/>
                <w:szCs w:val="11"/>
                <w:lang w:val="en-US"/>
              </w:rPr>
              <w:t>Diğer Alacaklar</w:t>
            </w:r>
          </w:p>
        </w:tc>
        <w:tc>
          <w:tcPr>
            <w:tcW w:w="250" w:type="pct"/>
            <w:tcBorders>
              <w:top w:val="single" w:sz="4" w:space="0" w:color="auto"/>
              <w:bottom w:val="single" w:sz="4" w:space="0" w:color="auto"/>
            </w:tcBorders>
            <w:shd w:val="clear" w:color="auto" w:fill="auto"/>
            <w:vAlign w:val="bottom"/>
          </w:tcPr>
          <w:p w14:paraId="57DEEEA8" w14:textId="77777777" w:rsidR="00FB6EFF" w:rsidRPr="0022511D" w:rsidRDefault="00FB6EFF" w:rsidP="006702BE">
            <w:pPr>
              <w:widowControl w:val="0"/>
              <w:spacing w:line="228" w:lineRule="auto"/>
              <w:ind w:left="-111" w:right="-80"/>
              <w:jc w:val="right"/>
              <w:rPr>
                <w:b/>
                <w:color w:val="000000" w:themeColor="text1"/>
                <w:sz w:val="11"/>
                <w:szCs w:val="11"/>
                <w:lang w:val="en-US"/>
              </w:rPr>
            </w:pPr>
            <w:r w:rsidRPr="0022511D">
              <w:rPr>
                <w:b/>
                <w:color w:val="000000" w:themeColor="text1"/>
                <w:sz w:val="11"/>
                <w:szCs w:val="11"/>
                <w:lang w:val="en-US"/>
              </w:rPr>
              <w:t>Toplam</w:t>
            </w:r>
          </w:p>
        </w:tc>
      </w:tr>
      <w:tr w:rsidR="004D3A73" w:rsidRPr="0022511D" w14:paraId="4408F47C" w14:textId="77777777" w:rsidTr="006702BE">
        <w:trPr>
          <w:trHeight w:val="57"/>
        </w:trPr>
        <w:tc>
          <w:tcPr>
            <w:tcW w:w="698" w:type="pct"/>
            <w:tcBorders>
              <w:top w:val="single" w:sz="4" w:space="0" w:color="auto"/>
            </w:tcBorders>
            <w:shd w:val="clear" w:color="auto" w:fill="auto"/>
            <w:vAlign w:val="bottom"/>
          </w:tcPr>
          <w:p w14:paraId="46363F6E" w14:textId="77777777" w:rsidR="004D3A73" w:rsidRPr="0022511D" w:rsidRDefault="004D3A73" w:rsidP="006702BE">
            <w:pPr>
              <w:widowControl w:val="0"/>
              <w:spacing w:line="228" w:lineRule="auto"/>
              <w:ind w:firstLineChars="97" w:firstLine="107"/>
              <w:rPr>
                <w:color w:val="000000" w:themeColor="text1"/>
                <w:sz w:val="11"/>
                <w:szCs w:val="11"/>
                <w:lang w:val="en-US"/>
              </w:rPr>
            </w:pPr>
            <w:r w:rsidRPr="0022511D">
              <w:rPr>
                <w:color w:val="000000" w:themeColor="text1"/>
                <w:sz w:val="11"/>
                <w:szCs w:val="11"/>
                <w:lang w:val="en-US"/>
              </w:rPr>
              <w:t>Yurtiçi</w:t>
            </w:r>
          </w:p>
        </w:tc>
        <w:tc>
          <w:tcPr>
            <w:tcW w:w="296" w:type="pct"/>
            <w:tcBorders>
              <w:top w:val="single" w:sz="4" w:space="0" w:color="auto"/>
            </w:tcBorders>
            <w:shd w:val="clear" w:color="auto" w:fill="auto"/>
            <w:vAlign w:val="bottom"/>
          </w:tcPr>
          <w:p w14:paraId="2A2C2E16"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303" w:type="pct"/>
            <w:tcBorders>
              <w:top w:val="single" w:sz="4" w:space="0" w:color="auto"/>
            </w:tcBorders>
            <w:shd w:val="clear" w:color="auto" w:fill="auto"/>
            <w:vAlign w:val="bottom"/>
          </w:tcPr>
          <w:p w14:paraId="7BF0D4A2"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324" w:type="pct"/>
            <w:tcBorders>
              <w:top w:val="single" w:sz="4" w:space="0" w:color="auto"/>
            </w:tcBorders>
            <w:shd w:val="clear" w:color="auto" w:fill="auto"/>
            <w:vAlign w:val="bottom"/>
          </w:tcPr>
          <w:p w14:paraId="611A5877"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6" w:type="pct"/>
            <w:tcBorders>
              <w:top w:val="single" w:sz="4" w:space="0" w:color="auto"/>
            </w:tcBorders>
            <w:shd w:val="clear" w:color="auto" w:fill="auto"/>
            <w:vAlign w:val="bottom"/>
          </w:tcPr>
          <w:p w14:paraId="4AC0B2C2"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1" w:type="pct"/>
            <w:tcBorders>
              <w:top w:val="single" w:sz="4" w:space="0" w:color="auto"/>
            </w:tcBorders>
            <w:vAlign w:val="bottom"/>
          </w:tcPr>
          <w:p w14:paraId="5D969B09"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0" w:type="pct"/>
            <w:tcBorders>
              <w:top w:val="single" w:sz="4" w:space="0" w:color="auto"/>
            </w:tcBorders>
            <w:vAlign w:val="bottom"/>
          </w:tcPr>
          <w:p w14:paraId="75C68AF2"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1.599.856</w:t>
            </w:r>
          </w:p>
        </w:tc>
        <w:tc>
          <w:tcPr>
            <w:tcW w:w="222" w:type="pct"/>
            <w:tcBorders>
              <w:top w:val="single" w:sz="4" w:space="0" w:color="auto"/>
            </w:tcBorders>
            <w:vAlign w:val="bottom"/>
          </w:tcPr>
          <w:p w14:paraId="5CCD6E95"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2" w:type="pct"/>
            <w:tcBorders>
              <w:top w:val="single" w:sz="4" w:space="0" w:color="auto"/>
            </w:tcBorders>
            <w:vAlign w:val="bottom"/>
          </w:tcPr>
          <w:p w14:paraId="50182FF5"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82" w:type="pct"/>
            <w:tcBorders>
              <w:top w:val="single" w:sz="4" w:space="0" w:color="auto"/>
            </w:tcBorders>
            <w:vAlign w:val="bottom"/>
          </w:tcPr>
          <w:p w14:paraId="4AF49E13"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03" w:type="pct"/>
            <w:tcBorders>
              <w:top w:val="single" w:sz="4" w:space="0" w:color="auto"/>
            </w:tcBorders>
            <w:vAlign w:val="bottom"/>
          </w:tcPr>
          <w:p w14:paraId="2561111A"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2" w:type="pct"/>
            <w:tcBorders>
              <w:top w:val="single" w:sz="4" w:space="0" w:color="auto"/>
            </w:tcBorders>
            <w:vAlign w:val="bottom"/>
          </w:tcPr>
          <w:p w14:paraId="17D9CFE4"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188" w:type="pct"/>
            <w:tcBorders>
              <w:top w:val="single" w:sz="4" w:space="0" w:color="auto"/>
            </w:tcBorders>
            <w:vAlign w:val="bottom"/>
          </w:tcPr>
          <w:p w14:paraId="1A090F35"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2" w:type="pct"/>
            <w:tcBorders>
              <w:top w:val="single" w:sz="4" w:space="0" w:color="auto"/>
            </w:tcBorders>
            <w:vAlign w:val="bottom"/>
          </w:tcPr>
          <w:p w14:paraId="689932A0"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42" w:type="pct"/>
            <w:tcBorders>
              <w:top w:val="single" w:sz="4" w:space="0" w:color="auto"/>
            </w:tcBorders>
            <w:vAlign w:val="bottom"/>
          </w:tcPr>
          <w:p w14:paraId="5838242D"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99" w:type="pct"/>
            <w:tcBorders>
              <w:top w:val="single" w:sz="4" w:space="0" w:color="auto"/>
            </w:tcBorders>
            <w:vAlign w:val="bottom"/>
          </w:tcPr>
          <w:p w14:paraId="7CD0BC71"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00" w:type="pct"/>
            <w:tcBorders>
              <w:top w:val="single" w:sz="4" w:space="0" w:color="auto"/>
            </w:tcBorders>
            <w:vAlign w:val="bottom"/>
          </w:tcPr>
          <w:p w14:paraId="6EDA430B"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0" w:type="pct"/>
            <w:tcBorders>
              <w:top w:val="single" w:sz="4" w:space="0" w:color="auto"/>
            </w:tcBorders>
            <w:shd w:val="clear" w:color="auto" w:fill="auto"/>
            <w:vAlign w:val="bottom"/>
          </w:tcPr>
          <w:p w14:paraId="464AF0E9"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1.599.856</w:t>
            </w:r>
          </w:p>
        </w:tc>
      </w:tr>
      <w:tr w:rsidR="004D3A73" w:rsidRPr="0022511D" w14:paraId="31C2B971" w14:textId="77777777" w:rsidTr="006702BE">
        <w:trPr>
          <w:trHeight w:val="57"/>
        </w:trPr>
        <w:tc>
          <w:tcPr>
            <w:tcW w:w="698" w:type="pct"/>
            <w:shd w:val="clear" w:color="auto" w:fill="auto"/>
            <w:vAlign w:val="bottom"/>
          </w:tcPr>
          <w:p w14:paraId="26980AB8" w14:textId="77777777" w:rsidR="004D3A73" w:rsidRPr="0022511D" w:rsidRDefault="004D3A73" w:rsidP="006702BE">
            <w:pPr>
              <w:widowControl w:val="0"/>
              <w:spacing w:line="228" w:lineRule="auto"/>
              <w:ind w:firstLineChars="96" w:firstLine="106"/>
              <w:rPr>
                <w:color w:val="000000" w:themeColor="text1"/>
                <w:sz w:val="11"/>
                <w:szCs w:val="11"/>
                <w:lang w:val="en-US"/>
              </w:rPr>
            </w:pPr>
            <w:r w:rsidRPr="0022511D">
              <w:rPr>
                <w:color w:val="000000" w:themeColor="text1"/>
                <w:sz w:val="11"/>
                <w:szCs w:val="11"/>
                <w:lang w:val="en-US"/>
              </w:rPr>
              <w:t>Avrupa Birliği</w:t>
            </w:r>
          </w:p>
          <w:p w14:paraId="31E00E3C" w14:textId="77777777" w:rsidR="004D3A73" w:rsidRPr="0022511D" w:rsidRDefault="004D3A73" w:rsidP="006702BE">
            <w:pPr>
              <w:widowControl w:val="0"/>
              <w:spacing w:line="228" w:lineRule="auto"/>
              <w:ind w:firstLineChars="96" w:firstLine="106"/>
              <w:rPr>
                <w:color w:val="000000" w:themeColor="text1"/>
                <w:sz w:val="11"/>
                <w:szCs w:val="11"/>
                <w:lang w:val="en-US"/>
              </w:rPr>
            </w:pPr>
            <w:r w:rsidRPr="0022511D">
              <w:rPr>
                <w:color w:val="000000" w:themeColor="text1"/>
                <w:sz w:val="11"/>
                <w:szCs w:val="11"/>
                <w:lang w:val="en-US"/>
              </w:rPr>
              <w:t>Ülkeleri</w:t>
            </w:r>
          </w:p>
        </w:tc>
        <w:tc>
          <w:tcPr>
            <w:tcW w:w="296" w:type="pct"/>
            <w:shd w:val="clear" w:color="auto" w:fill="auto"/>
            <w:vAlign w:val="bottom"/>
          </w:tcPr>
          <w:p w14:paraId="7B8EE205" w14:textId="77777777" w:rsidR="004D3A73" w:rsidRPr="0022511D" w:rsidRDefault="004D3A73" w:rsidP="006702BE">
            <w:pPr>
              <w:widowControl w:val="0"/>
              <w:spacing w:line="228" w:lineRule="auto"/>
              <w:ind w:left="-111" w:right="-80"/>
              <w:jc w:val="right"/>
              <w:rPr>
                <w:color w:val="000000" w:themeColor="text1"/>
                <w:sz w:val="11"/>
                <w:szCs w:val="11"/>
              </w:rPr>
            </w:pPr>
          </w:p>
          <w:p w14:paraId="3381CBEF"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303" w:type="pct"/>
            <w:shd w:val="clear" w:color="auto" w:fill="auto"/>
            <w:vAlign w:val="bottom"/>
          </w:tcPr>
          <w:p w14:paraId="15795BE1" w14:textId="77777777" w:rsidR="004D3A73" w:rsidRPr="0022511D" w:rsidRDefault="004D3A73" w:rsidP="006702BE">
            <w:pPr>
              <w:widowControl w:val="0"/>
              <w:spacing w:line="228" w:lineRule="auto"/>
              <w:ind w:left="-111" w:right="-80"/>
              <w:jc w:val="right"/>
              <w:rPr>
                <w:color w:val="000000" w:themeColor="text1"/>
                <w:sz w:val="11"/>
                <w:szCs w:val="11"/>
              </w:rPr>
            </w:pPr>
          </w:p>
          <w:p w14:paraId="6BC68839"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324" w:type="pct"/>
            <w:shd w:val="clear" w:color="auto" w:fill="auto"/>
            <w:vAlign w:val="bottom"/>
          </w:tcPr>
          <w:p w14:paraId="3A64E978" w14:textId="77777777" w:rsidR="004D3A73" w:rsidRPr="0022511D" w:rsidRDefault="004D3A73" w:rsidP="006702BE">
            <w:pPr>
              <w:widowControl w:val="0"/>
              <w:spacing w:line="228" w:lineRule="auto"/>
              <w:ind w:left="-111" w:right="-80"/>
              <w:jc w:val="right"/>
              <w:rPr>
                <w:color w:val="000000" w:themeColor="text1"/>
                <w:sz w:val="11"/>
                <w:szCs w:val="11"/>
              </w:rPr>
            </w:pPr>
          </w:p>
          <w:p w14:paraId="4C5D76B0"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6" w:type="pct"/>
            <w:shd w:val="clear" w:color="auto" w:fill="auto"/>
            <w:vAlign w:val="bottom"/>
          </w:tcPr>
          <w:p w14:paraId="389F0C77" w14:textId="77777777" w:rsidR="004D3A73" w:rsidRPr="0022511D" w:rsidRDefault="004D3A73" w:rsidP="006702BE">
            <w:pPr>
              <w:widowControl w:val="0"/>
              <w:spacing w:line="228" w:lineRule="auto"/>
              <w:ind w:left="-111" w:right="-80"/>
              <w:jc w:val="right"/>
              <w:rPr>
                <w:color w:val="000000" w:themeColor="text1"/>
                <w:sz w:val="11"/>
                <w:szCs w:val="11"/>
              </w:rPr>
            </w:pPr>
          </w:p>
          <w:p w14:paraId="48ADF27E"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1" w:type="pct"/>
            <w:vAlign w:val="bottom"/>
          </w:tcPr>
          <w:p w14:paraId="543CADA1" w14:textId="77777777" w:rsidR="004D3A73" w:rsidRPr="0022511D" w:rsidRDefault="004D3A73" w:rsidP="006702BE">
            <w:pPr>
              <w:widowControl w:val="0"/>
              <w:spacing w:line="228" w:lineRule="auto"/>
              <w:ind w:left="-111" w:right="-80"/>
              <w:jc w:val="right"/>
              <w:rPr>
                <w:color w:val="000000" w:themeColor="text1"/>
                <w:sz w:val="11"/>
                <w:szCs w:val="11"/>
              </w:rPr>
            </w:pPr>
          </w:p>
          <w:p w14:paraId="36DDDBDF"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0" w:type="pct"/>
            <w:vAlign w:val="bottom"/>
          </w:tcPr>
          <w:p w14:paraId="7848C071" w14:textId="77777777" w:rsidR="004D3A73" w:rsidRPr="0022511D" w:rsidRDefault="004D3A73" w:rsidP="006702BE">
            <w:pPr>
              <w:widowControl w:val="0"/>
              <w:spacing w:line="228" w:lineRule="auto"/>
              <w:ind w:left="-111" w:right="-80"/>
              <w:jc w:val="right"/>
              <w:rPr>
                <w:color w:val="000000" w:themeColor="text1"/>
                <w:sz w:val="11"/>
                <w:szCs w:val="11"/>
              </w:rPr>
            </w:pPr>
          </w:p>
          <w:p w14:paraId="1A0BA55D"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2" w:type="pct"/>
            <w:vAlign w:val="bottom"/>
          </w:tcPr>
          <w:p w14:paraId="4BD3B36E" w14:textId="77777777" w:rsidR="004D3A73" w:rsidRPr="0022511D" w:rsidRDefault="004D3A73" w:rsidP="006702BE">
            <w:pPr>
              <w:widowControl w:val="0"/>
              <w:spacing w:line="228" w:lineRule="auto"/>
              <w:ind w:left="-111" w:right="-80"/>
              <w:jc w:val="right"/>
              <w:rPr>
                <w:color w:val="000000" w:themeColor="text1"/>
                <w:sz w:val="11"/>
                <w:szCs w:val="11"/>
              </w:rPr>
            </w:pPr>
          </w:p>
          <w:p w14:paraId="13976A37"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2" w:type="pct"/>
            <w:vAlign w:val="bottom"/>
          </w:tcPr>
          <w:p w14:paraId="32D27EFF" w14:textId="77777777" w:rsidR="004D3A73" w:rsidRPr="0022511D" w:rsidRDefault="004D3A73" w:rsidP="006702BE">
            <w:pPr>
              <w:widowControl w:val="0"/>
              <w:spacing w:line="228" w:lineRule="auto"/>
              <w:ind w:left="-111" w:right="-80"/>
              <w:jc w:val="right"/>
              <w:rPr>
                <w:color w:val="000000" w:themeColor="text1"/>
                <w:sz w:val="11"/>
                <w:szCs w:val="11"/>
              </w:rPr>
            </w:pPr>
          </w:p>
          <w:p w14:paraId="505ECD42"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82" w:type="pct"/>
            <w:vAlign w:val="bottom"/>
          </w:tcPr>
          <w:p w14:paraId="5FF547E6" w14:textId="77777777" w:rsidR="004D3A73" w:rsidRPr="0022511D" w:rsidRDefault="004D3A73" w:rsidP="006702BE">
            <w:pPr>
              <w:widowControl w:val="0"/>
              <w:spacing w:line="228" w:lineRule="auto"/>
              <w:ind w:left="-111" w:right="-80"/>
              <w:jc w:val="right"/>
              <w:rPr>
                <w:color w:val="000000" w:themeColor="text1"/>
                <w:sz w:val="11"/>
                <w:szCs w:val="11"/>
              </w:rPr>
            </w:pPr>
          </w:p>
          <w:p w14:paraId="5FD4241C"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03" w:type="pct"/>
            <w:vAlign w:val="bottom"/>
          </w:tcPr>
          <w:p w14:paraId="687A330A" w14:textId="77777777" w:rsidR="004D3A73" w:rsidRPr="0022511D" w:rsidRDefault="004D3A73" w:rsidP="006702BE">
            <w:pPr>
              <w:widowControl w:val="0"/>
              <w:spacing w:line="228" w:lineRule="auto"/>
              <w:ind w:left="-111" w:right="-80"/>
              <w:jc w:val="right"/>
              <w:rPr>
                <w:color w:val="000000" w:themeColor="text1"/>
                <w:sz w:val="11"/>
                <w:szCs w:val="11"/>
              </w:rPr>
            </w:pPr>
          </w:p>
          <w:p w14:paraId="330503EA"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2" w:type="pct"/>
            <w:vAlign w:val="bottom"/>
          </w:tcPr>
          <w:p w14:paraId="6273F675" w14:textId="77777777" w:rsidR="004D3A73" w:rsidRPr="0022511D" w:rsidRDefault="004D3A73" w:rsidP="006702BE">
            <w:pPr>
              <w:widowControl w:val="0"/>
              <w:spacing w:line="228" w:lineRule="auto"/>
              <w:ind w:left="-111" w:right="-80"/>
              <w:jc w:val="right"/>
              <w:rPr>
                <w:color w:val="000000" w:themeColor="text1"/>
                <w:sz w:val="11"/>
                <w:szCs w:val="11"/>
              </w:rPr>
            </w:pPr>
          </w:p>
          <w:p w14:paraId="15C2C72A"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188" w:type="pct"/>
            <w:vAlign w:val="bottom"/>
          </w:tcPr>
          <w:p w14:paraId="6C5F55DF" w14:textId="77777777" w:rsidR="004D3A73" w:rsidRPr="0022511D" w:rsidRDefault="004D3A73" w:rsidP="006702BE">
            <w:pPr>
              <w:widowControl w:val="0"/>
              <w:spacing w:line="228" w:lineRule="auto"/>
              <w:ind w:left="-111" w:right="-80"/>
              <w:jc w:val="right"/>
              <w:rPr>
                <w:color w:val="000000" w:themeColor="text1"/>
                <w:sz w:val="11"/>
                <w:szCs w:val="11"/>
              </w:rPr>
            </w:pPr>
          </w:p>
          <w:p w14:paraId="206E2E05"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2" w:type="pct"/>
            <w:vAlign w:val="bottom"/>
          </w:tcPr>
          <w:p w14:paraId="3DE83FC5" w14:textId="77777777" w:rsidR="004D3A73" w:rsidRPr="0022511D" w:rsidRDefault="004D3A73" w:rsidP="006702BE">
            <w:pPr>
              <w:widowControl w:val="0"/>
              <w:spacing w:line="228" w:lineRule="auto"/>
              <w:ind w:left="-111" w:right="-80"/>
              <w:jc w:val="right"/>
              <w:rPr>
                <w:color w:val="000000" w:themeColor="text1"/>
                <w:sz w:val="11"/>
                <w:szCs w:val="11"/>
              </w:rPr>
            </w:pPr>
          </w:p>
          <w:p w14:paraId="11E34D20"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42" w:type="pct"/>
            <w:vAlign w:val="bottom"/>
          </w:tcPr>
          <w:p w14:paraId="58126EF5" w14:textId="77777777" w:rsidR="004D3A73" w:rsidRPr="0022511D" w:rsidRDefault="004D3A73" w:rsidP="006702BE">
            <w:pPr>
              <w:widowControl w:val="0"/>
              <w:spacing w:line="228" w:lineRule="auto"/>
              <w:ind w:left="-111" w:right="-80"/>
              <w:jc w:val="right"/>
              <w:rPr>
                <w:color w:val="000000" w:themeColor="text1"/>
                <w:sz w:val="11"/>
                <w:szCs w:val="11"/>
              </w:rPr>
            </w:pPr>
          </w:p>
          <w:p w14:paraId="56379EE5"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99" w:type="pct"/>
            <w:vAlign w:val="bottom"/>
          </w:tcPr>
          <w:p w14:paraId="2ED794A1" w14:textId="77777777" w:rsidR="004D3A73" w:rsidRPr="0022511D" w:rsidRDefault="004D3A73" w:rsidP="006702BE">
            <w:pPr>
              <w:widowControl w:val="0"/>
              <w:spacing w:line="228" w:lineRule="auto"/>
              <w:ind w:left="-111" w:right="-80"/>
              <w:jc w:val="right"/>
              <w:rPr>
                <w:color w:val="000000" w:themeColor="text1"/>
                <w:sz w:val="11"/>
                <w:szCs w:val="11"/>
              </w:rPr>
            </w:pPr>
          </w:p>
          <w:p w14:paraId="1F6DAB5F"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00" w:type="pct"/>
            <w:vAlign w:val="bottom"/>
          </w:tcPr>
          <w:p w14:paraId="4D542EE8" w14:textId="77777777" w:rsidR="004D3A73" w:rsidRPr="0022511D" w:rsidRDefault="004D3A73" w:rsidP="006702BE">
            <w:pPr>
              <w:widowControl w:val="0"/>
              <w:spacing w:line="228" w:lineRule="auto"/>
              <w:ind w:left="-111" w:right="-80"/>
              <w:jc w:val="right"/>
              <w:rPr>
                <w:color w:val="000000" w:themeColor="text1"/>
                <w:sz w:val="11"/>
                <w:szCs w:val="11"/>
              </w:rPr>
            </w:pPr>
          </w:p>
          <w:p w14:paraId="31985A7E"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0" w:type="pct"/>
            <w:shd w:val="clear" w:color="auto" w:fill="auto"/>
            <w:vAlign w:val="bottom"/>
          </w:tcPr>
          <w:p w14:paraId="3CD44FF1" w14:textId="77777777" w:rsidR="004D3A73" w:rsidRPr="0022511D" w:rsidRDefault="004D3A73" w:rsidP="006702BE">
            <w:pPr>
              <w:widowControl w:val="0"/>
              <w:spacing w:line="228" w:lineRule="auto"/>
              <w:ind w:left="-111" w:right="-80"/>
              <w:jc w:val="right"/>
              <w:rPr>
                <w:color w:val="000000" w:themeColor="text1"/>
                <w:sz w:val="11"/>
                <w:szCs w:val="11"/>
              </w:rPr>
            </w:pPr>
          </w:p>
          <w:p w14:paraId="380BA4EC"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r>
      <w:tr w:rsidR="004D3A73" w:rsidRPr="0022511D" w14:paraId="48EBA0B6" w14:textId="77777777" w:rsidTr="006702BE">
        <w:trPr>
          <w:trHeight w:val="57"/>
        </w:trPr>
        <w:tc>
          <w:tcPr>
            <w:tcW w:w="698" w:type="pct"/>
            <w:shd w:val="clear" w:color="auto" w:fill="auto"/>
            <w:vAlign w:val="bottom"/>
          </w:tcPr>
          <w:p w14:paraId="1650F760" w14:textId="77777777" w:rsidR="004D3A73" w:rsidRPr="0022511D" w:rsidRDefault="004D3A73" w:rsidP="006702BE">
            <w:pPr>
              <w:widowControl w:val="0"/>
              <w:spacing w:line="228" w:lineRule="auto"/>
              <w:ind w:firstLineChars="96" w:firstLine="106"/>
              <w:rPr>
                <w:color w:val="000000" w:themeColor="text1"/>
                <w:sz w:val="11"/>
                <w:szCs w:val="11"/>
                <w:lang w:val="en-US"/>
              </w:rPr>
            </w:pPr>
            <w:r w:rsidRPr="0022511D">
              <w:rPr>
                <w:color w:val="000000" w:themeColor="text1"/>
                <w:sz w:val="11"/>
                <w:szCs w:val="11"/>
                <w:lang w:val="en-US"/>
              </w:rPr>
              <w:t xml:space="preserve">OECD Ülkeleri </w:t>
            </w:r>
            <w:r w:rsidRPr="0022511D">
              <w:rPr>
                <w:color w:val="000000" w:themeColor="text1"/>
                <w:sz w:val="11"/>
                <w:szCs w:val="11"/>
                <w:vertAlign w:val="superscript"/>
              </w:rPr>
              <w:t>(*)</w:t>
            </w:r>
          </w:p>
        </w:tc>
        <w:tc>
          <w:tcPr>
            <w:tcW w:w="296" w:type="pct"/>
            <w:shd w:val="clear" w:color="auto" w:fill="auto"/>
            <w:vAlign w:val="bottom"/>
          </w:tcPr>
          <w:p w14:paraId="3B2ED0C0"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303" w:type="pct"/>
            <w:shd w:val="clear" w:color="auto" w:fill="auto"/>
            <w:vAlign w:val="bottom"/>
          </w:tcPr>
          <w:p w14:paraId="0E0B3C68"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324" w:type="pct"/>
            <w:shd w:val="clear" w:color="auto" w:fill="auto"/>
            <w:vAlign w:val="bottom"/>
          </w:tcPr>
          <w:p w14:paraId="60190F69"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6" w:type="pct"/>
            <w:shd w:val="clear" w:color="auto" w:fill="auto"/>
            <w:vAlign w:val="bottom"/>
          </w:tcPr>
          <w:p w14:paraId="3C7120BD"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1" w:type="pct"/>
            <w:vAlign w:val="bottom"/>
          </w:tcPr>
          <w:p w14:paraId="5B01B439"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0" w:type="pct"/>
            <w:vAlign w:val="bottom"/>
          </w:tcPr>
          <w:p w14:paraId="6B6BC612"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2" w:type="pct"/>
            <w:vAlign w:val="bottom"/>
          </w:tcPr>
          <w:p w14:paraId="209A98CD"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2" w:type="pct"/>
            <w:vAlign w:val="bottom"/>
          </w:tcPr>
          <w:p w14:paraId="65E4B87A"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82" w:type="pct"/>
            <w:vAlign w:val="bottom"/>
          </w:tcPr>
          <w:p w14:paraId="12860F84"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03" w:type="pct"/>
            <w:vAlign w:val="bottom"/>
          </w:tcPr>
          <w:p w14:paraId="3C0E03B6"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2" w:type="pct"/>
            <w:vAlign w:val="bottom"/>
          </w:tcPr>
          <w:p w14:paraId="00B11EE9"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188" w:type="pct"/>
            <w:vAlign w:val="bottom"/>
          </w:tcPr>
          <w:p w14:paraId="25FB7031"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2" w:type="pct"/>
            <w:vAlign w:val="bottom"/>
          </w:tcPr>
          <w:p w14:paraId="3A0BCD56"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42" w:type="pct"/>
            <w:vAlign w:val="bottom"/>
          </w:tcPr>
          <w:p w14:paraId="71D130CC"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99" w:type="pct"/>
            <w:vAlign w:val="bottom"/>
          </w:tcPr>
          <w:p w14:paraId="0149EE76"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00" w:type="pct"/>
            <w:vAlign w:val="bottom"/>
          </w:tcPr>
          <w:p w14:paraId="0C4DCB29"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0" w:type="pct"/>
            <w:shd w:val="clear" w:color="auto" w:fill="auto"/>
            <w:vAlign w:val="bottom"/>
          </w:tcPr>
          <w:p w14:paraId="1F779068"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r>
      <w:tr w:rsidR="004D3A73" w:rsidRPr="0022511D" w14:paraId="6808A49D" w14:textId="77777777" w:rsidTr="006702BE">
        <w:trPr>
          <w:trHeight w:val="57"/>
        </w:trPr>
        <w:tc>
          <w:tcPr>
            <w:tcW w:w="698" w:type="pct"/>
            <w:shd w:val="clear" w:color="auto" w:fill="auto"/>
            <w:vAlign w:val="bottom"/>
          </w:tcPr>
          <w:p w14:paraId="12814DC9" w14:textId="77777777" w:rsidR="004D3A73" w:rsidRPr="0022511D" w:rsidRDefault="004D3A73" w:rsidP="006702BE">
            <w:pPr>
              <w:widowControl w:val="0"/>
              <w:spacing w:line="228" w:lineRule="auto"/>
              <w:ind w:firstLineChars="96" w:firstLine="106"/>
              <w:rPr>
                <w:color w:val="000000" w:themeColor="text1"/>
                <w:sz w:val="11"/>
                <w:szCs w:val="11"/>
                <w:lang w:val="en-US"/>
              </w:rPr>
            </w:pPr>
            <w:r w:rsidRPr="0022511D">
              <w:rPr>
                <w:color w:val="000000" w:themeColor="text1"/>
                <w:sz w:val="11"/>
                <w:szCs w:val="11"/>
                <w:lang w:val="en-US"/>
              </w:rPr>
              <w:t xml:space="preserve">Kıyı Bankacılığı </w:t>
            </w:r>
          </w:p>
          <w:p w14:paraId="0591C3C8" w14:textId="77777777" w:rsidR="004D3A73" w:rsidRPr="0022511D" w:rsidRDefault="004D3A73" w:rsidP="006702BE">
            <w:pPr>
              <w:widowControl w:val="0"/>
              <w:spacing w:line="228" w:lineRule="auto"/>
              <w:ind w:firstLineChars="96" w:firstLine="106"/>
              <w:rPr>
                <w:color w:val="000000" w:themeColor="text1"/>
                <w:sz w:val="11"/>
                <w:szCs w:val="11"/>
                <w:lang w:val="en-US"/>
              </w:rPr>
            </w:pPr>
            <w:r w:rsidRPr="0022511D">
              <w:rPr>
                <w:color w:val="000000" w:themeColor="text1"/>
                <w:sz w:val="11"/>
                <w:szCs w:val="11"/>
                <w:lang w:val="en-US"/>
              </w:rPr>
              <w:t>Bölgeleri</w:t>
            </w:r>
          </w:p>
        </w:tc>
        <w:tc>
          <w:tcPr>
            <w:tcW w:w="296" w:type="pct"/>
            <w:shd w:val="clear" w:color="auto" w:fill="auto"/>
            <w:vAlign w:val="bottom"/>
          </w:tcPr>
          <w:p w14:paraId="44108621" w14:textId="77777777" w:rsidR="004D3A73" w:rsidRPr="0022511D" w:rsidRDefault="004D3A73" w:rsidP="006702BE">
            <w:pPr>
              <w:widowControl w:val="0"/>
              <w:spacing w:line="228" w:lineRule="auto"/>
              <w:ind w:left="-111" w:right="-80"/>
              <w:jc w:val="right"/>
              <w:rPr>
                <w:color w:val="000000" w:themeColor="text1"/>
                <w:sz w:val="11"/>
                <w:szCs w:val="11"/>
              </w:rPr>
            </w:pPr>
          </w:p>
          <w:p w14:paraId="48F67BDA"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303" w:type="pct"/>
            <w:shd w:val="clear" w:color="auto" w:fill="auto"/>
            <w:vAlign w:val="bottom"/>
          </w:tcPr>
          <w:p w14:paraId="32FA2832" w14:textId="77777777" w:rsidR="004D3A73" w:rsidRPr="0022511D" w:rsidRDefault="004D3A73" w:rsidP="006702BE">
            <w:pPr>
              <w:widowControl w:val="0"/>
              <w:spacing w:line="228" w:lineRule="auto"/>
              <w:ind w:left="-111" w:right="-80"/>
              <w:jc w:val="right"/>
              <w:rPr>
                <w:color w:val="000000" w:themeColor="text1"/>
                <w:sz w:val="11"/>
                <w:szCs w:val="11"/>
              </w:rPr>
            </w:pPr>
          </w:p>
          <w:p w14:paraId="41E4E360"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324" w:type="pct"/>
            <w:shd w:val="clear" w:color="auto" w:fill="auto"/>
            <w:vAlign w:val="bottom"/>
          </w:tcPr>
          <w:p w14:paraId="04F3B238" w14:textId="77777777" w:rsidR="004D3A73" w:rsidRPr="0022511D" w:rsidRDefault="004D3A73" w:rsidP="006702BE">
            <w:pPr>
              <w:widowControl w:val="0"/>
              <w:spacing w:line="228" w:lineRule="auto"/>
              <w:ind w:left="-111" w:right="-80"/>
              <w:jc w:val="right"/>
              <w:rPr>
                <w:color w:val="000000" w:themeColor="text1"/>
                <w:sz w:val="11"/>
                <w:szCs w:val="11"/>
              </w:rPr>
            </w:pPr>
          </w:p>
          <w:p w14:paraId="1408C7BE"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6" w:type="pct"/>
            <w:shd w:val="clear" w:color="auto" w:fill="auto"/>
            <w:vAlign w:val="bottom"/>
          </w:tcPr>
          <w:p w14:paraId="2FE37CBF" w14:textId="77777777" w:rsidR="004D3A73" w:rsidRPr="0022511D" w:rsidRDefault="004D3A73" w:rsidP="006702BE">
            <w:pPr>
              <w:widowControl w:val="0"/>
              <w:spacing w:line="228" w:lineRule="auto"/>
              <w:ind w:left="-111" w:right="-80"/>
              <w:jc w:val="right"/>
              <w:rPr>
                <w:color w:val="000000" w:themeColor="text1"/>
                <w:sz w:val="11"/>
                <w:szCs w:val="11"/>
              </w:rPr>
            </w:pPr>
          </w:p>
          <w:p w14:paraId="4535721E"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1" w:type="pct"/>
            <w:vAlign w:val="bottom"/>
          </w:tcPr>
          <w:p w14:paraId="2E67D4B9" w14:textId="77777777" w:rsidR="004D3A73" w:rsidRPr="0022511D" w:rsidRDefault="004D3A73" w:rsidP="006702BE">
            <w:pPr>
              <w:widowControl w:val="0"/>
              <w:spacing w:line="228" w:lineRule="auto"/>
              <w:ind w:left="-111" w:right="-80"/>
              <w:jc w:val="right"/>
              <w:rPr>
                <w:color w:val="000000" w:themeColor="text1"/>
                <w:sz w:val="11"/>
                <w:szCs w:val="11"/>
              </w:rPr>
            </w:pPr>
          </w:p>
          <w:p w14:paraId="60587F4B"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0" w:type="pct"/>
            <w:vAlign w:val="bottom"/>
          </w:tcPr>
          <w:p w14:paraId="3E184207" w14:textId="77777777" w:rsidR="004D3A73" w:rsidRPr="0022511D" w:rsidRDefault="004D3A73" w:rsidP="006702BE">
            <w:pPr>
              <w:widowControl w:val="0"/>
              <w:spacing w:line="228" w:lineRule="auto"/>
              <w:ind w:left="-111" w:right="-80"/>
              <w:jc w:val="right"/>
              <w:rPr>
                <w:color w:val="000000" w:themeColor="text1"/>
                <w:sz w:val="11"/>
                <w:szCs w:val="11"/>
              </w:rPr>
            </w:pPr>
          </w:p>
          <w:p w14:paraId="43A9E1F5"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2" w:type="pct"/>
            <w:vAlign w:val="bottom"/>
          </w:tcPr>
          <w:p w14:paraId="674E3E8E" w14:textId="77777777" w:rsidR="004D3A73" w:rsidRPr="0022511D" w:rsidRDefault="004D3A73" w:rsidP="006702BE">
            <w:pPr>
              <w:widowControl w:val="0"/>
              <w:spacing w:line="228" w:lineRule="auto"/>
              <w:ind w:left="-111" w:right="-80"/>
              <w:jc w:val="right"/>
              <w:rPr>
                <w:color w:val="000000" w:themeColor="text1"/>
                <w:sz w:val="11"/>
                <w:szCs w:val="11"/>
              </w:rPr>
            </w:pPr>
          </w:p>
          <w:p w14:paraId="3FC2C386"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2" w:type="pct"/>
            <w:vAlign w:val="bottom"/>
          </w:tcPr>
          <w:p w14:paraId="2DD3C1C6" w14:textId="77777777" w:rsidR="004D3A73" w:rsidRPr="0022511D" w:rsidRDefault="004D3A73" w:rsidP="006702BE">
            <w:pPr>
              <w:widowControl w:val="0"/>
              <w:spacing w:line="228" w:lineRule="auto"/>
              <w:ind w:left="-111" w:right="-80"/>
              <w:jc w:val="right"/>
              <w:rPr>
                <w:color w:val="000000" w:themeColor="text1"/>
                <w:sz w:val="11"/>
                <w:szCs w:val="11"/>
              </w:rPr>
            </w:pPr>
          </w:p>
          <w:p w14:paraId="2FBD9775"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82" w:type="pct"/>
            <w:vAlign w:val="bottom"/>
          </w:tcPr>
          <w:p w14:paraId="176824C5" w14:textId="77777777" w:rsidR="004D3A73" w:rsidRPr="0022511D" w:rsidRDefault="004D3A73" w:rsidP="006702BE">
            <w:pPr>
              <w:widowControl w:val="0"/>
              <w:spacing w:line="228" w:lineRule="auto"/>
              <w:ind w:left="-111" w:right="-80"/>
              <w:jc w:val="right"/>
              <w:rPr>
                <w:color w:val="000000" w:themeColor="text1"/>
                <w:sz w:val="11"/>
                <w:szCs w:val="11"/>
              </w:rPr>
            </w:pPr>
          </w:p>
          <w:p w14:paraId="11575510"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03" w:type="pct"/>
            <w:vAlign w:val="bottom"/>
          </w:tcPr>
          <w:p w14:paraId="5E6702D4" w14:textId="77777777" w:rsidR="004D3A73" w:rsidRPr="0022511D" w:rsidRDefault="004D3A73" w:rsidP="006702BE">
            <w:pPr>
              <w:widowControl w:val="0"/>
              <w:spacing w:line="228" w:lineRule="auto"/>
              <w:ind w:left="-111" w:right="-80"/>
              <w:jc w:val="right"/>
              <w:rPr>
                <w:color w:val="000000" w:themeColor="text1"/>
                <w:sz w:val="11"/>
                <w:szCs w:val="11"/>
              </w:rPr>
            </w:pPr>
          </w:p>
          <w:p w14:paraId="30E46BD0"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2" w:type="pct"/>
            <w:vAlign w:val="bottom"/>
          </w:tcPr>
          <w:p w14:paraId="4608DA83" w14:textId="77777777" w:rsidR="004D3A73" w:rsidRPr="0022511D" w:rsidRDefault="004D3A73" w:rsidP="006702BE">
            <w:pPr>
              <w:widowControl w:val="0"/>
              <w:spacing w:line="228" w:lineRule="auto"/>
              <w:ind w:left="-111" w:right="-80"/>
              <w:jc w:val="right"/>
              <w:rPr>
                <w:color w:val="000000" w:themeColor="text1"/>
                <w:sz w:val="11"/>
                <w:szCs w:val="11"/>
              </w:rPr>
            </w:pPr>
          </w:p>
          <w:p w14:paraId="5CB3A629"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188" w:type="pct"/>
            <w:vAlign w:val="bottom"/>
          </w:tcPr>
          <w:p w14:paraId="72FA532D" w14:textId="77777777" w:rsidR="004D3A73" w:rsidRPr="0022511D" w:rsidRDefault="004D3A73" w:rsidP="006702BE">
            <w:pPr>
              <w:widowControl w:val="0"/>
              <w:spacing w:line="228" w:lineRule="auto"/>
              <w:ind w:left="-111" w:right="-80"/>
              <w:jc w:val="right"/>
              <w:rPr>
                <w:color w:val="000000" w:themeColor="text1"/>
                <w:sz w:val="11"/>
                <w:szCs w:val="11"/>
              </w:rPr>
            </w:pPr>
          </w:p>
          <w:p w14:paraId="0855CEDA"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2" w:type="pct"/>
            <w:vAlign w:val="bottom"/>
          </w:tcPr>
          <w:p w14:paraId="5EED2B14" w14:textId="77777777" w:rsidR="004D3A73" w:rsidRPr="0022511D" w:rsidRDefault="004D3A73" w:rsidP="006702BE">
            <w:pPr>
              <w:widowControl w:val="0"/>
              <w:spacing w:line="228" w:lineRule="auto"/>
              <w:ind w:left="-111" w:right="-80"/>
              <w:jc w:val="right"/>
              <w:rPr>
                <w:color w:val="000000" w:themeColor="text1"/>
                <w:sz w:val="11"/>
                <w:szCs w:val="11"/>
              </w:rPr>
            </w:pPr>
          </w:p>
          <w:p w14:paraId="4B9A8CB6"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42" w:type="pct"/>
            <w:vAlign w:val="bottom"/>
          </w:tcPr>
          <w:p w14:paraId="0314F1EB" w14:textId="77777777" w:rsidR="004D3A73" w:rsidRPr="0022511D" w:rsidRDefault="004D3A73" w:rsidP="006702BE">
            <w:pPr>
              <w:widowControl w:val="0"/>
              <w:spacing w:line="228" w:lineRule="auto"/>
              <w:ind w:left="-111" w:right="-80"/>
              <w:jc w:val="right"/>
              <w:rPr>
                <w:color w:val="000000" w:themeColor="text1"/>
                <w:sz w:val="11"/>
                <w:szCs w:val="11"/>
              </w:rPr>
            </w:pPr>
          </w:p>
          <w:p w14:paraId="55918901"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99" w:type="pct"/>
            <w:vAlign w:val="bottom"/>
          </w:tcPr>
          <w:p w14:paraId="4B41D3E4" w14:textId="77777777" w:rsidR="004D3A73" w:rsidRPr="0022511D" w:rsidRDefault="004D3A73" w:rsidP="006702BE">
            <w:pPr>
              <w:widowControl w:val="0"/>
              <w:spacing w:line="228" w:lineRule="auto"/>
              <w:ind w:left="-111" w:right="-80"/>
              <w:jc w:val="right"/>
              <w:rPr>
                <w:color w:val="000000" w:themeColor="text1"/>
                <w:sz w:val="11"/>
                <w:szCs w:val="11"/>
              </w:rPr>
            </w:pPr>
          </w:p>
          <w:p w14:paraId="376AAB38"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00" w:type="pct"/>
            <w:vAlign w:val="bottom"/>
          </w:tcPr>
          <w:p w14:paraId="12375192" w14:textId="77777777" w:rsidR="004D3A73" w:rsidRPr="0022511D" w:rsidRDefault="004D3A73" w:rsidP="006702BE">
            <w:pPr>
              <w:widowControl w:val="0"/>
              <w:spacing w:line="228" w:lineRule="auto"/>
              <w:ind w:left="-111" w:right="-80"/>
              <w:jc w:val="right"/>
              <w:rPr>
                <w:color w:val="000000" w:themeColor="text1"/>
                <w:sz w:val="11"/>
                <w:szCs w:val="11"/>
              </w:rPr>
            </w:pPr>
          </w:p>
          <w:p w14:paraId="6F4119CA"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0" w:type="pct"/>
            <w:shd w:val="clear" w:color="auto" w:fill="auto"/>
            <w:vAlign w:val="bottom"/>
          </w:tcPr>
          <w:p w14:paraId="2F874CBA" w14:textId="77777777" w:rsidR="004D3A73" w:rsidRPr="0022511D" w:rsidRDefault="004D3A73" w:rsidP="006702BE">
            <w:pPr>
              <w:widowControl w:val="0"/>
              <w:spacing w:line="228" w:lineRule="auto"/>
              <w:ind w:left="-111" w:right="-80"/>
              <w:jc w:val="right"/>
              <w:rPr>
                <w:color w:val="000000" w:themeColor="text1"/>
                <w:sz w:val="11"/>
                <w:szCs w:val="11"/>
              </w:rPr>
            </w:pPr>
          </w:p>
          <w:p w14:paraId="7497363C"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r>
      <w:tr w:rsidR="004D3A73" w:rsidRPr="0022511D" w14:paraId="43B1B6C0" w14:textId="77777777" w:rsidTr="006702BE">
        <w:trPr>
          <w:trHeight w:val="57"/>
        </w:trPr>
        <w:tc>
          <w:tcPr>
            <w:tcW w:w="698" w:type="pct"/>
            <w:shd w:val="clear" w:color="auto" w:fill="auto"/>
            <w:noWrap/>
            <w:vAlign w:val="bottom"/>
          </w:tcPr>
          <w:p w14:paraId="2EA00EF3" w14:textId="77777777" w:rsidR="004D3A73" w:rsidRPr="0022511D" w:rsidRDefault="004D3A73" w:rsidP="006702BE">
            <w:pPr>
              <w:widowControl w:val="0"/>
              <w:spacing w:line="228" w:lineRule="auto"/>
              <w:ind w:firstLineChars="96" w:firstLine="106"/>
              <w:rPr>
                <w:color w:val="000000" w:themeColor="text1"/>
                <w:sz w:val="11"/>
                <w:szCs w:val="11"/>
                <w:lang w:val="en-US"/>
              </w:rPr>
            </w:pPr>
            <w:r w:rsidRPr="0022511D">
              <w:rPr>
                <w:color w:val="000000" w:themeColor="text1"/>
                <w:sz w:val="11"/>
                <w:szCs w:val="11"/>
                <w:lang w:val="en-US"/>
              </w:rPr>
              <w:t>ABD, Kanada</w:t>
            </w:r>
          </w:p>
        </w:tc>
        <w:tc>
          <w:tcPr>
            <w:tcW w:w="296" w:type="pct"/>
            <w:shd w:val="clear" w:color="auto" w:fill="auto"/>
            <w:vAlign w:val="bottom"/>
          </w:tcPr>
          <w:p w14:paraId="4D6A5A0A"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303" w:type="pct"/>
            <w:shd w:val="clear" w:color="auto" w:fill="auto"/>
            <w:vAlign w:val="bottom"/>
          </w:tcPr>
          <w:p w14:paraId="040D22B4"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324" w:type="pct"/>
            <w:shd w:val="clear" w:color="auto" w:fill="auto"/>
            <w:vAlign w:val="bottom"/>
          </w:tcPr>
          <w:p w14:paraId="06F90A8B"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6" w:type="pct"/>
            <w:shd w:val="clear" w:color="auto" w:fill="auto"/>
            <w:vAlign w:val="bottom"/>
          </w:tcPr>
          <w:p w14:paraId="1B161DFC"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1" w:type="pct"/>
            <w:vAlign w:val="bottom"/>
          </w:tcPr>
          <w:p w14:paraId="3A891BD2"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0" w:type="pct"/>
            <w:vAlign w:val="bottom"/>
          </w:tcPr>
          <w:p w14:paraId="38FD27DF"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2" w:type="pct"/>
            <w:vAlign w:val="bottom"/>
          </w:tcPr>
          <w:p w14:paraId="62EF7505"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2" w:type="pct"/>
            <w:vAlign w:val="bottom"/>
          </w:tcPr>
          <w:p w14:paraId="176926F2"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82" w:type="pct"/>
            <w:vAlign w:val="bottom"/>
          </w:tcPr>
          <w:p w14:paraId="3807DB7F"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03" w:type="pct"/>
            <w:vAlign w:val="bottom"/>
          </w:tcPr>
          <w:p w14:paraId="207C58DA"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2" w:type="pct"/>
            <w:vAlign w:val="bottom"/>
          </w:tcPr>
          <w:p w14:paraId="5D696222"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188" w:type="pct"/>
            <w:vAlign w:val="bottom"/>
          </w:tcPr>
          <w:p w14:paraId="2EE6A25F"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2" w:type="pct"/>
            <w:vAlign w:val="bottom"/>
          </w:tcPr>
          <w:p w14:paraId="60EFDF31"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42" w:type="pct"/>
            <w:vAlign w:val="bottom"/>
          </w:tcPr>
          <w:p w14:paraId="6D523BFB"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99" w:type="pct"/>
            <w:vAlign w:val="bottom"/>
          </w:tcPr>
          <w:p w14:paraId="06D3FC94"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00" w:type="pct"/>
            <w:vAlign w:val="bottom"/>
          </w:tcPr>
          <w:p w14:paraId="0D8D7EEE"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0" w:type="pct"/>
            <w:shd w:val="clear" w:color="auto" w:fill="auto"/>
            <w:vAlign w:val="bottom"/>
          </w:tcPr>
          <w:p w14:paraId="084B16AE"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r>
      <w:tr w:rsidR="004D3A73" w:rsidRPr="0022511D" w14:paraId="47F881F1" w14:textId="77777777" w:rsidTr="006702BE">
        <w:trPr>
          <w:trHeight w:val="57"/>
        </w:trPr>
        <w:tc>
          <w:tcPr>
            <w:tcW w:w="698" w:type="pct"/>
            <w:shd w:val="clear" w:color="auto" w:fill="auto"/>
            <w:noWrap/>
            <w:vAlign w:val="bottom"/>
          </w:tcPr>
          <w:p w14:paraId="13BCBDAB" w14:textId="77777777" w:rsidR="004D3A73" w:rsidRPr="0022511D" w:rsidRDefault="004D3A73" w:rsidP="006702BE">
            <w:pPr>
              <w:widowControl w:val="0"/>
              <w:spacing w:line="228" w:lineRule="auto"/>
              <w:ind w:firstLineChars="96" w:firstLine="106"/>
              <w:rPr>
                <w:color w:val="000000" w:themeColor="text1"/>
                <w:sz w:val="11"/>
                <w:szCs w:val="11"/>
                <w:lang w:val="en-US"/>
              </w:rPr>
            </w:pPr>
            <w:r w:rsidRPr="0022511D">
              <w:rPr>
                <w:color w:val="000000" w:themeColor="text1"/>
                <w:sz w:val="11"/>
                <w:szCs w:val="11"/>
                <w:lang w:val="en-US"/>
              </w:rPr>
              <w:t>Diğer Ülkeler</w:t>
            </w:r>
          </w:p>
        </w:tc>
        <w:tc>
          <w:tcPr>
            <w:tcW w:w="296" w:type="pct"/>
            <w:shd w:val="clear" w:color="auto" w:fill="auto"/>
            <w:vAlign w:val="bottom"/>
          </w:tcPr>
          <w:p w14:paraId="4AC4FB66"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303" w:type="pct"/>
            <w:shd w:val="clear" w:color="auto" w:fill="auto"/>
            <w:vAlign w:val="bottom"/>
          </w:tcPr>
          <w:p w14:paraId="01ED4D54"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324" w:type="pct"/>
            <w:shd w:val="clear" w:color="auto" w:fill="auto"/>
            <w:vAlign w:val="bottom"/>
          </w:tcPr>
          <w:p w14:paraId="07BC37C2"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6" w:type="pct"/>
            <w:shd w:val="clear" w:color="auto" w:fill="auto"/>
            <w:vAlign w:val="bottom"/>
          </w:tcPr>
          <w:p w14:paraId="5AB3AF58"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1" w:type="pct"/>
            <w:vAlign w:val="bottom"/>
          </w:tcPr>
          <w:p w14:paraId="3A5AB7B3"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0" w:type="pct"/>
            <w:vAlign w:val="bottom"/>
          </w:tcPr>
          <w:p w14:paraId="4546186E"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2" w:type="pct"/>
            <w:vAlign w:val="bottom"/>
          </w:tcPr>
          <w:p w14:paraId="2D241BF6"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2" w:type="pct"/>
            <w:vAlign w:val="bottom"/>
          </w:tcPr>
          <w:p w14:paraId="5D518AB3"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82" w:type="pct"/>
            <w:vAlign w:val="bottom"/>
          </w:tcPr>
          <w:p w14:paraId="1C42E92B"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03" w:type="pct"/>
            <w:vAlign w:val="bottom"/>
          </w:tcPr>
          <w:p w14:paraId="4DF7DEED"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2" w:type="pct"/>
            <w:vAlign w:val="bottom"/>
          </w:tcPr>
          <w:p w14:paraId="39300ECD"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188" w:type="pct"/>
            <w:vAlign w:val="bottom"/>
          </w:tcPr>
          <w:p w14:paraId="03B4AD1C"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2" w:type="pct"/>
            <w:vAlign w:val="bottom"/>
          </w:tcPr>
          <w:p w14:paraId="4561CE75"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42" w:type="pct"/>
            <w:vAlign w:val="bottom"/>
          </w:tcPr>
          <w:p w14:paraId="543A3CB0"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99" w:type="pct"/>
            <w:vAlign w:val="bottom"/>
          </w:tcPr>
          <w:p w14:paraId="59371223"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00" w:type="pct"/>
            <w:vAlign w:val="bottom"/>
          </w:tcPr>
          <w:p w14:paraId="30BFBFA1"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0" w:type="pct"/>
            <w:shd w:val="clear" w:color="auto" w:fill="auto"/>
            <w:vAlign w:val="bottom"/>
          </w:tcPr>
          <w:p w14:paraId="47274114"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r>
      <w:tr w:rsidR="004D3A73" w:rsidRPr="0022511D" w14:paraId="5E1E9502" w14:textId="77777777" w:rsidTr="006702BE">
        <w:trPr>
          <w:trHeight w:val="57"/>
        </w:trPr>
        <w:tc>
          <w:tcPr>
            <w:tcW w:w="698" w:type="pct"/>
            <w:shd w:val="clear" w:color="auto" w:fill="auto"/>
            <w:noWrap/>
            <w:vAlign w:val="bottom"/>
          </w:tcPr>
          <w:p w14:paraId="239DE70D" w14:textId="77777777" w:rsidR="004D3A73" w:rsidRPr="0022511D" w:rsidRDefault="004D3A73" w:rsidP="006702BE">
            <w:pPr>
              <w:widowControl w:val="0"/>
              <w:spacing w:line="228" w:lineRule="auto"/>
              <w:ind w:left="108"/>
              <w:rPr>
                <w:color w:val="000000" w:themeColor="text1"/>
                <w:sz w:val="11"/>
                <w:szCs w:val="11"/>
                <w:lang w:val="en-US"/>
              </w:rPr>
            </w:pPr>
            <w:r w:rsidRPr="0022511D">
              <w:rPr>
                <w:color w:val="000000" w:themeColor="text1"/>
                <w:sz w:val="11"/>
                <w:szCs w:val="11"/>
                <w:lang w:val="en-US"/>
              </w:rPr>
              <w:t>İştirak, Bağlı Ortaklık ve Birlikte Kontrol Edilen  Ortaklıklar (İş Ortaklıkları)</w:t>
            </w:r>
          </w:p>
        </w:tc>
        <w:tc>
          <w:tcPr>
            <w:tcW w:w="296" w:type="pct"/>
            <w:shd w:val="clear" w:color="auto" w:fill="auto"/>
            <w:vAlign w:val="bottom"/>
          </w:tcPr>
          <w:p w14:paraId="7BB591CB" w14:textId="77777777" w:rsidR="004D3A73" w:rsidRPr="0022511D" w:rsidRDefault="004D3A73" w:rsidP="006702BE">
            <w:pPr>
              <w:widowControl w:val="0"/>
              <w:spacing w:line="228" w:lineRule="auto"/>
              <w:ind w:left="-111" w:right="-80"/>
              <w:jc w:val="right"/>
              <w:rPr>
                <w:color w:val="000000" w:themeColor="text1"/>
                <w:sz w:val="11"/>
                <w:szCs w:val="11"/>
              </w:rPr>
            </w:pPr>
          </w:p>
          <w:p w14:paraId="7FA72229" w14:textId="77777777" w:rsidR="004D3A73" w:rsidRPr="0022511D" w:rsidRDefault="004D3A73" w:rsidP="006702BE">
            <w:pPr>
              <w:widowControl w:val="0"/>
              <w:spacing w:line="228" w:lineRule="auto"/>
              <w:ind w:left="-111" w:right="-80"/>
              <w:jc w:val="right"/>
              <w:rPr>
                <w:color w:val="000000" w:themeColor="text1"/>
                <w:sz w:val="11"/>
                <w:szCs w:val="11"/>
              </w:rPr>
            </w:pPr>
          </w:p>
          <w:p w14:paraId="49D68431"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303" w:type="pct"/>
            <w:shd w:val="clear" w:color="auto" w:fill="auto"/>
            <w:vAlign w:val="bottom"/>
          </w:tcPr>
          <w:p w14:paraId="459A2B09" w14:textId="77777777" w:rsidR="004D3A73" w:rsidRPr="0022511D" w:rsidRDefault="004D3A73" w:rsidP="006702BE">
            <w:pPr>
              <w:widowControl w:val="0"/>
              <w:spacing w:line="228" w:lineRule="auto"/>
              <w:ind w:left="-111" w:right="-80"/>
              <w:jc w:val="right"/>
              <w:rPr>
                <w:color w:val="000000" w:themeColor="text1"/>
                <w:sz w:val="11"/>
                <w:szCs w:val="11"/>
              </w:rPr>
            </w:pPr>
          </w:p>
          <w:p w14:paraId="4671CCF0" w14:textId="77777777" w:rsidR="004D3A73" w:rsidRPr="0022511D" w:rsidRDefault="004D3A73" w:rsidP="006702BE">
            <w:pPr>
              <w:widowControl w:val="0"/>
              <w:spacing w:line="228" w:lineRule="auto"/>
              <w:ind w:left="-111" w:right="-80"/>
              <w:jc w:val="right"/>
              <w:rPr>
                <w:color w:val="000000" w:themeColor="text1"/>
                <w:sz w:val="11"/>
                <w:szCs w:val="11"/>
              </w:rPr>
            </w:pPr>
          </w:p>
          <w:p w14:paraId="16CFF6C5"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324" w:type="pct"/>
            <w:shd w:val="clear" w:color="auto" w:fill="auto"/>
            <w:vAlign w:val="bottom"/>
          </w:tcPr>
          <w:p w14:paraId="433AA667" w14:textId="77777777" w:rsidR="004D3A73" w:rsidRPr="0022511D" w:rsidRDefault="004D3A73" w:rsidP="006702BE">
            <w:pPr>
              <w:widowControl w:val="0"/>
              <w:spacing w:line="228" w:lineRule="auto"/>
              <w:ind w:left="-111" w:right="-80"/>
              <w:jc w:val="right"/>
              <w:rPr>
                <w:color w:val="000000" w:themeColor="text1"/>
                <w:sz w:val="11"/>
                <w:szCs w:val="11"/>
              </w:rPr>
            </w:pPr>
          </w:p>
          <w:p w14:paraId="3C0E9828" w14:textId="77777777" w:rsidR="004D3A73" w:rsidRPr="0022511D" w:rsidRDefault="004D3A73" w:rsidP="006702BE">
            <w:pPr>
              <w:widowControl w:val="0"/>
              <w:spacing w:line="228" w:lineRule="auto"/>
              <w:ind w:left="-111" w:right="-80"/>
              <w:jc w:val="right"/>
              <w:rPr>
                <w:color w:val="000000" w:themeColor="text1"/>
                <w:sz w:val="11"/>
                <w:szCs w:val="11"/>
              </w:rPr>
            </w:pPr>
          </w:p>
          <w:p w14:paraId="16F00F19"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6" w:type="pct"/>
            <w:shd w:val="clear" w:color="auto" w:fill="auto"/>
            <w:vAlign w:val="bottom"/>
          </w:tcPr>
          <w:p w14:paraId="12800063" w14:textId="77777777" w:rsidR="004D3A73" w:rsidRPr="0022511D" w:rsidRDefault="004D3A73" w:rsidP="006702BE">
            <w:pPr>
              <w:widowControl w:val="0"/>
              <w:spacing w:line="228" w:lineRule="auto"/>
              <w:ind w:left="-111" w:right="-80"/>
              <w:jc w:val="right"/>
              <w:rPr>
                <w:color w:val="000000" w:themeColor="text1"/>
                <w:sz w:val="11"/>
                <w:szCs w:val="11"/>
              </w:rPr>
            </w:pPr>
          </w:p>
          <w:p w14:paraId="539B8252" w14:textId="77777777" w:rsidR="004D3A73" w:rsidRPr="0022511D" w:rsidRDefault="004D3A73" w:rsidP="006702BE">
            <w:pPr>
              <w:widowControl w:val="0"/>
              <w:spacing w:line="228" w:lineRule="auto"/>
              <w:ind w:left="-111" w:right="-80"/>
              <w:jc w:val="right"/>
              <w:rPr>
                <w:color w:val="000000" w:themeColor="text1"/>
                <w:sz w:val="11"/>
                <w:szCs w:val="11"/>
              </w:rPr>
            </w:pPr>
          </w:p>
          <w:p w14:paraId="0FE37203"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1" w:type="pct"/>
            <w:vAlign w:val="bottom"/>
          </w:tcPr>
          <w:p w14:paraId="239997FC" w14:textId="77777777" w:rsidR="004D3A73" w:rsidRPr="0022511D" w:rsidRDefault="004D3A73" w:rsidP="006702BE">
            <w:pPr>
              <w:widowControl w:val="0"/>
              <w:spacing w:line="228" w:lineRule="auto"/>
              <w:ind w:left="-111" w:right="-80"/>
              <w:jc w:val="right"/>
              <w:rPr>
                <w:color w:val="000000" w:themeColor="text1"/>
                <w:sz w:val="11"/>
                <w:szCs w:val="11"/>
              </w:rPr>
            </w:pPr>
          </w:p>
          <w:p w14:paraId="56686F8B" w14:textId="77777777" w:rsidR="004D3A73" w:rsidRPr="0022511D" w:rsidRDefault="004D3A73" w:rsidP="006702BE">
            <w:pPr>
              <w:widowControl w:val="0"/>
              <w:spacing w:line="228" w:lineRule="auto"/>
              <w:ind w:left="-111" w:right="-80"/>
              <w:jc w:val="right"/>
              <w:rPr>
                <w:color w:val="000000" w:themeColor="text1"/>
                <w:sz w:val="11"/>
                <w:szCs w:val="11"/>
              </w:rPr>
            </w:pPr>
          </w:p>
          <w:p w14:paraId="7F8C0EE5"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0" w:type="pct"/>
            <w:vAlign w:val="bottom"/>
          </w:tcPr>
          <w:p w14:paraId="3B245A82" w14:textId="77777777" w:rsidR="004D3A73" w:rsidRPr="0022511D" w:rsidRDefault="004D3A73" w:rsidP="006702BE">
            <w:pPr>
              <w:widowControl w:val="0"/>
              <w:spacing w:line="228" w:lineRule="auto"/>
              <w:ind w:left="-111" w:right="-80"/>
              <w:jc w:val="right"/>
              <w:rPr>
                <w:color w:val="000000" w:themeColor="text1"/>
                <w:sz w:val="11"/>
                <w:szCs w:val="11"/>
              </w:rPr>
            </w:pPr>
          </w:p>
          <w:p w14:paraId="7CB0F5AE" w14:textId="77777777" w:rsidR="004D3A73" w:rsidRPr="0022511D" w:rsidRDefault="004D3A73" w:rsidP="006702BE">
            <w:pPr>
              <w:widowControl w:val="0"/>
              <w:spacing w:line="228" w:lineRule="auto"/>
              <w:ind w:left="-111" w:right="-80"/>
              <w:jc w:val="right"/>
              <w:rPr>
                <w:color w:val="000000" w:themeColor="text1"/>
                <w:sz w:val="11"/>
                <w:szCs w:val="11"/>
              </w:rPr>
            </w:pPr>
          </w:p>
          <w:p w14:paraId="2BCE06DA"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2" w:type="pct"/>
            <w:vAlign w:val="bottom"/>
          </w:tcPr>
          <w:p w14:paraId="19E9AFBD" w14:textId="77777777" w:rsidR="004D3A73" w:rsidRPr="0022511D" w:rsidRDefault="004D3A73" w:rsidP="006702BE">
            <w:pPr>
              <w:widowControl w:val="0"/>
              <w:spacing w:line="228" w:lineRule="auto"/>
              <w:ind w:left="-111" w:right="-80"/>
              <w:jc w:val="right"/>
              <w:rPr>
                <w:color w:val="000000" w:themeColor="text1"/>
                <w:sz w:val="11"/>
                <w:szCs w:val="11"/>
              </w:rPr>
            </w:pPr>
          </w:p>
          <w:p w14:paraId="3507B7A2" w14:textId="77777777" w:rsidR="004D3A73" w:rsidRPr="0022511D" w:rsidRDefault="004D3A73" w:rsidP="006702BE">
            <w:pPr>
              <w:widowControl w:val="0"/>
              <w:spacing w:line="228" w:lineRule="auto"/>
              <w:ind w:left="-111" w:right="-80"/>
              <w:jc w:val="right"/>
              <w:rPr>
                <w:color w:val="000000" w:themeColor="text1"/>
                <w:sz w:val="11"/>
                <w:szCs w:val="11"/>
              </w:rPr>
            </w:pPr>
          </w:p>
          <w:p w14:paraId="041C90C1"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2" w:type="pct"/>
            <w:vAlign w:val="bottom"/>
          </w:tcPr>
          <w:p w14:paraId="56E9F9DA" w14:textId="77777777" w:rsidR="004D3A73" w:rsidRPr="0022511D" w:rsidRDefault="004D3A73" w:rsidP="006702BE">
            <w:pPr>
              <w:widowControl w:val="0"/>
              <w:spacing w:line="228" w:lineRule="auto"/>
              <w:ind w:left="-111" w:right="-80"/>
              <w:jc w:val="right"/>
              <w:rPr>
                <w:color w:val="000000" w:themeColor="text1"/>
                <w:sz w:val="11"/>
                <w:szCs w:val="11"/>
              </w:rPr>
            </w:pPr>
          </w:p>
          <w:p w14:paraId="692313CF" w14:textId="77777777" w:rsidR="004D3A73" w:rsidRPr="0022511D" w:rsidRDefault="004D3A73" w:rsidP="006702BE">
            <w:pPr>
              <w:widowControl w:val="0"/>
              <w:spacing w:line="228" w:lineRule="auto"/>
              <w:ind w:left="-111" w:right="-80"/>
              <w:jc w:val="right"/>
              <w:rPr>
                <w:color w:val="000000" w:themeColor="text1"/>
                <w:sz w:val="11"/>
                <w:szCs w:val="11"/>
              </w:rPr>
            </w:pPr>
          </w:p>
          <w:p w14:paraId="01BBD075"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82" w:type="pct"/>
            <w:vAlign w:val="bottom"/>
          </w:tcPr>
          <w:p w14:paraId="1D38CD55" w14:textId="77777777" w:rsidR="004D3A73" w:rsidRPr="0022511D" w:rsidRDefault="004D3A73" w:rsidP="006702BE">
            <w:pPr>
              <w:widowControl w:val="0"/>
              <w:spacing w:line="228" w:lineRule="auto"/>
              <w:ind w:left="-111" w:right="-80"/>
              <w:jc w:val="right"/>
              <w:rPr>
                <w:color w:val="000000" w:themeColor="text1"/>
                <w:sz w:val="11"/>
                <w:szCs w:val="11"/>
              </w:rPr>
            </w:pPr>
          </w:p>
          <w:p w14:paraId="2729EB88" w14:textId="77777777" w:rsidR="004D3A73" w:rsidRPr="0022511D" w:rsidRDefault="004D3A73" w:rsidP="006702BE">
            <w:pPr>
              <w:widowControl w:val="0"/>
              <w:spacing w:line="228" w:lineRule="auto"/>
              <w:ind w:left="-111" w:right="-80"/>
              <w:jc w:val="right"/>
              <w:rPr>
                <w:color w:val="000000" w:themeColor="text1"/>
                <w:sz w:val="11"/>
                <w:szCs w:val="11"/>
              </w:rPr>
            </w:pPr>
          </w:p>
          <w:p w14:paraId="0E3D8CFD"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03" w:type="pct"/>
            <w:vAlign w:val="bottom"/>
          </w:tcPr>
          <w:p w14:paraId="6A566B72" w14:textId="77777777" w:rsidR="004D3A73" w:rsidRPr="0022511D" w:rsidRDefault="004D3A73" w:rsidP="006702BE">
            <w:pPr>
              <w:widowControl w:val="0"/>
              <w:spacing w:line="228" w:lineRule="auto"/>
              <w:ind w:left="-111" w:right="-80"/>
              <w:jc w:val="right"/>
              <w:rPr>
                <w:color w:val="000000" w:themeColor="text1"/>
                <w:sz w:val="11"/>
                <w:szCs w:val="11"/>
              </w:rPr>
            </w:pPr>
          </w:p>
          <w:p w14:paraId="1064F4B2" w14:textId="77777777" w:rsidR="004D3A73" w:rsidRPr="0022511D" w:rsidRDefault="004D3A73" w:rsidP="006702BE">
            <w:pPr>
              <w:widowControl w:val="0"/>
              <w:spacing w:line="228" w:lineRule="auto"/>
              <w:ind w:left="-111" w:right="-80"/>
              <w:jc w:val="right"/>
              <w:rPr>
                <w:color w:val="000000" w:themeColor="text1"/>
                <w:sz w:val="11"/>
                <w:szCs w:val="11"/>
              </w:rPr>
            </w:pPr>
          </w:p>
          <w:p w14:paraId="0C0C02F2"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2" w:type="pct"/>
            <w:vAlign w:val="bottom"/>
          </w:tcPr>
          <w:p w14:paraId="43D9ACD2" w14:textId="77777777" w:rsidR="004D3A73" w:rsidRPr="0022511D" w:rsidRDefault="004D3A73" w:rsidP="006702BE">
            <w:pPr>
              <w:widowControl w:val="0"/>
              <w:spacing w:line="228" w:lineRule="auto"/>
              <w:ind w:left="-111" w:right="-80"/>
              <w:jc w:val="right"/>
              <w:rPr>
                <w:color w:val="000000" w:themeColor="text1"/>
                <w:sz w:val="11"/>
                <w:szCs w:val="11"/>
              </w:rPr>
            </w:pPr>
          </w:p>
          <w:p w14:paraId="10C7C2E4" w14:textId="77777777" w:rsidR="004D3A73" w:rsidRPr="0022511D" w:rsidRDefault="004D3A73" w:rsidP="006702BE">
            <w:pPr>
              <w:widowControl w:val="0"/>
              <w:spacing w:line="228" w:lineRule="auto"/>
              <w:ind w:left="-111" w:right="-80"/>
              <w:jc w:val="right"/>
              <w:rPr>
                <w:color w:val="000000" w:themeColor="text1"/>
                <w:sz w:val="11"/>
                <w:szCs w:val="11"/>
              </w:rPr>
            </w:pPr>
          </w:p>
          <w:p w14:paraId="5A8C6D0F"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188" w:type="pct"/>
            <w:vAlign w:val="bottom"/>
          </w:tcPr>
          <w:p w14:paraId="5840B62F" w14:textId="77777777" w:rsidR="004D3A73" w:rsidRPr="0022511D" w:rsidRDefault="004D3A73" w:rsidP="006702BE">
            <w:pPr>
              <w:widowControl w:val="0"/>
              <w:spacing w:line="228" w:lineRule="auto"/>
              <w:ind w:left="-111" w:right="-80"/>
              <w:jc w:val="right"/>
              <w:rPr>
                <w:color w:val="000000" w:themeColor="text1"/>
                <w:sz w:val="11"/>
                <w:szCs w:val="11"/>
              </w:rPr>
            </w:pPr>
          </w:p>
          <w:p w14:paraId="459A0BD4" w14:textId="77777777" w:rsidR="004D3A73" w:rsidRPr="0022511D" w:rsidRDefault="004D3A73" w:rsidP="006702BE">
            <w:pPr>
              <w:widowControl w:val="0"/>
              <w:spacing w:line="228" w:lineRule="auto"/>
              <w:ind w:left="-111" w:right="-80"/>
              <w:jc w:val="right"/>
              <w:rPr>
                <w:color w:val="000000" w:themeColor="text1"/>
                <w:sz w:val="11"/>
                <w:szCs w:val="11"/>
              </w:rPr>
            </w:pPr>
          </w:p>
          <w:p w14:paraId="41C4AD4A"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2" w:type="pct"/>
            <w:vAlign w:val="bottom"/>
          </w:tcPr>
          <w:p w14:paraId="3138D197" w14:textId="77777777" w:rsidR="004D3A73" w:rsidRPr="0022511D" w:rsidRDefault="004D3A73" w:rsidP="006702BE">
            <w:pPr>
              <w:widowControl w:val="0"/>
              <w:spacing w:line="228" w:lineRule="auto"/>
              <w:ind w:left="-111" w:right="-80"/>
              <w:jc w:val="right"/>
              <w:rPr>
                <w:color w:val="000000" w:themeColor="text1"/>
                <w:sz w:val="11"/>
                <w:szCs w:val="11"/>
              </w:rPr>
            </w:pPr>
          </w:p>
          <w:p w14:paraId="6BCD624C" w14:textId="77777777" w:rsidR="004D3A73" w:rsidRPr="0022511D" w:rsidRDefault="004D3A73" w:rsidP="006702BE">
            <w:pPr>
              <w:widowControl w:val="0"/>
              <w:spacing w:line="228" w:lineRule="auto"/>
              <w:ind w:left="-111" w:right="-80"/>
              <w:jc w:val="right"/>
              <w:rPr>
                <w:color w:val="000000" w:themeColor="text1"/>
                <w:sz w:val="11"/>
                <w:szCs w:val="11"/>
              </w:rPr>
            </w:pPr>
          </w:p>
          <w:p w14:paraId="4140F2A6"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42" w:type="pct"/>
            <w:vAlign w:val="bottom"/>
          </w:tcPr>
          <w:p w14:paraId="73A999A7" w14:textId="77777777" w:rsidR="004D3A73" w:rsidRPr="0022511D" w:rsidRDefault="004D3A73" w:rsidP="006702BE">
            <w:pPr>
              <w:widowControl w:val="0"/>
              <w:spacing w:line="228" w:lineRule="auto"/>
              <w:ind w:left="-111" w:right="-80"/>
              <w:jc w:val="right"/>
              <w:rPr>
                <w:color w:val="000000" w:themeColor="text1"/>
                <w:sz w:val="11"/>
                <w:szCs w:val="11"/>
              </w:rPr>
            </w:pPr>
          </w:p>
          <w:p w14:paraId="4C788338" w14:textId="77777777" w:rsidR="004D3A73" w:rsidRPr="0022511D" w:rsidRDefault="004D3A73" w:rsidP="006702BE">
            <w:pPr>
              <w:widowControl w:val="0"/>
              <w:spacing w:line="228" w:lineRule="auto"/>
              <w:ind w:left="-111" w:right="-80"/>
              <w:jc w:val="right"/>
              <w:rPr>
                <w:color w:val="000000" w:themeColor="text1"/>
                <w:sz w:val="11"/>
                <w:szCs w:val="11"/>
              </w:rPr>
            </w:pPr>
          </w:p>
          <w:p w14:paraId="464ED662"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99" w:type="pct"/>
            <w:vAlign w:val="bottom"/>
          </w:tcPr>
          <w:p w14:paraId="59833BAD" w14:textId="77777777" w:rsidR="004D3A73" w:rsidRPr="0022511D" w:rsidRDefault="004D3A73" w:rsidP="006702BE">
            <w:pPr>
              <w:widowControl w:val="0"/>
              <w:spacing w:line="228" w:lineRule="auto"/>
              <w:ind w:left="-111" w:right="-80"/>
              <w:jc w:val="right"/>
              <w:rPr>
                <w:color w:val="000000" w:themeColor="text1"/>
                <w:sz w:val="11"/>
                <w:szCs w:val="11"/>
              </w:rPr>
            </w:pPr>
          </w:p>
          <w:p w14:paraId="1A954008" w14:textId="77777777" w:rsidR="004D3A73" w:rsidRPr="0022511D" w:rsidRDefault="004D3A73" w:rsidP="006702BE">
            <w:pPr>
              <w:widowControl w:val="0"/>
              <w:spacing w:line="228" w:lineRule="auto"/>
              <w:ind w:left="-111" w:right="-80"/>
              <w:jc w:val="right"/>
              <w:rPr>
                <w:color w:val="000000" w:themeColor="text1"/>
                <w:sz w:val="11"/>
                <w:szCs w:val="11"/>
              </w:rPr>
            </w:pPr>
          </w:p>
          <w:p w14:paraId="6AC620C3"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00" w:type="pct"/>
            <w:vAlign w:val="bottom"/>
          </w:tcPr>
          <w:p w14:paraId="4DE3B8F9" w14:textId="77777777" w:rsidR="004D3A73" w:rsidRPr="0022511D" w:rsidRDefault="004D3A73" w:rsidP="006702BE">
            <w:pPr>
              <w:widowControl w:val="0"/>
              <w:spacing w:line="228" w:lineRule="auto"/>
              <w:ind w:left="-111" w:right="-80"/>
              <w:jc w:val="right"/>
              <w:rPr>
                <w:color w:val="000000" w:themeColor="text1"/>
                <w:sz w:val="11"/>
                <w:szCs w:val="11"/>
              </w:rPr>
            </w:pPr>
          </w:p>
          <w:p w14:paraId="343C0418" w14:textId="77777777" w:rsidR="004D3A73" w:rsidRPr="0022511D" w:rsidRDefault="004D3A73" w:rsidP="006702BE">
            <w:pPr>
              <w:widowControl w:val="0"/>
              <w:spacing w:line="228" w:lineRule="auto"/>
              <w:ind w:left="-111" w:right="-80"/>
              <w:jc w:val="right"/>
              <w:rPr>
                <w:color w:val="000000" w:themeColor="text1"/>
                <w:sz w:val="11"/>
                <w:szCs w:val="11"/>
              </w:rPr>
            </w:pPr>
          </w:p>
          <w:p w14:paraId="7D75EC2D"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0" w:type="pct"/>
            <w:shd w:val="clear" w:color="auto" w:fill="auto"/>
            <w:vAlign w:val="bottom"/>
          </w:tcPr>
          <w:p w14:paraId="2FF263EC" w14:textId="77777777" w:rsidR="004D3A73" w:rsidRPr="0022511D" w:rsidRDefault="004D3A73" w:rsidP="006702BE">
            <w:pPr>
              <w:widowControl w:val="0"/>
              <w:spacing w:line="228" w:lineRule="auto"/>
              <w:ind w:left="-111" w:right="-80"/>
              <w:jc w:val="right"/>
              <w:rPr>
                <w:color w:val="000000" w:themeColor="text1"/>
                <w:sz w:val="11"/>
                <w:szCs w:val="11"/>
              </w:rPr>
            </w:pPr>
          </w:p>
          <w:p w14:paraId="00F02C08" w14:textId="77777777" w:rsidR="004D3A73" w:rsidRPr="0022511D" w:rsidRDefault="004D3A73" w:rsidP="006702BE">
            <w:pPr>
              <w:widowControl w:val="0"/>
              <w:spacing w:line="228" w:lineRule="auto"/>
              <w:ind w:left="-111" w:right="-80"/>
              <w:jc w:val="right"/>
              <w:rPr>
                <w:color w:val="000000" w:themeColor="text1"/>
                <w:sz w:val="11"/>
                <w:szCs w:val="11"/>
              </w:rPr>
            </w:pPr>
          </w:p>
          <w:p w14:paraId="18D5D379"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r>
      <w:tr w:rsidR="004D3A73" w:rsidRPr="0022511D" w14:paraId="6EE3048B" w14:textId="77777777" w:rsidTr="006702BE">
        <w:trPr>
          <w:trHeight w:val="57"/>
        </w:trPr>
        <w:tc>
          <w:tcPr>
            <w:tcW w:w="698" w:type="pct"/>
            <w:tcBorders>
              <w:bottom w:val="single" w:sz="4" w:space="0" w:color="auto"/>
            </w:tcBorders>
            <w:shd w:val="clear" w:color="auto" w:fill="auto"/>
            <w:vAlign w:val="bottom"/>
          </w:tcPr>
          <w:p w14:paraId="56476114" w14:textId="77777777" w:rsidR="004D3A73" w:rsidRPr="0022511D" w:rsidRDefault="004D3A73" w:rsidP="006702BE">
            <w:pPr>
              <w:widowControl w:val="0"/>
              <w:spacing w:line="228" w:lineRule="auto"/>
              <w:ind w:left="108"/>
              <w:rPr>
                <w:color w:val="000000" w:themeColor="text1"/>
                <w:sz w:val="11"/>
                <w:szCs w:val="11"/>
                <w:lang w:val="en-US"/>
              </w:rPr>
            </w:pPr>
            <w:r w:rsidRPr="0022511D">
              <w:rPr>
                <w:color w:val="000000" w:themeColor="text1"/>
                <w:sz w:val="11"/>
                <w:szCs w:val="11"/>
                <w:lang w:val="en-US"/>
              </w:rPr>
              <w:t xml:space="preserve">Dağıtılmamış Varlıklar/Yükümlülükler </w:t>
            </w:r>
            <w:r w:rsidRPr="0022511D">
              <w:rPr>
                <w:color w:val="000000" w:themeColor="text1"/>
                <w:sz w:val="11"/>
                <w:szCs w:val="11"/>
                <w:vertAlign w:val="superscript"/>
                <w:lang w:val="en-US"/>
              </w:rPr>
              <w:t>(**)</w:t>
            </w:r>
          </w:p>
        </w:tc>
        <w:tc>
          <w:tcPr>
            <w:tcW w:w="296" w:type="pct"/>
            <w:tcBorders>
              <w:bottom w:val="single" w:sz="4" w:space="0" w:color="auto"/>
            </w:tcBorders>
            <w:shd w:val="clear" w:color="auto" w:fill="auto"/>
            <w:vAlign w:val="bottom"/>
          </w:tcPr>
          <w:p w14:paraId="0B641B47" w14:textId="77777777" w:rsidR="004D3A73" w:rsidRPr="0022511D" w:rsidRDefault="004D3A73" w:rsidP="006702BE">
            <w:pPr>
              <w:widowControl w:val="0"/>
              <w:spacing w:line="228" w:lineRule="auto"/>
              <w:ind w:left="-111" w:right="-80"/>
              <w:jc w:val="right"/>
              <w:rPr>
                <w:color w:val="000000" w:themeColor="text1"/>
                <w:sz w:val="11"/>
                <w:szCs w:val="11"/>
              </w:rPr>
            </w:pPr>
          </w:p>
          <w:p w14:paraId="1A77328F"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303" w:type="pct"/>
            <w:tcBorders>
              <w:bottom w:val="single" w:sz="4" w:space="0" w:color="auto"/>
            </w:tcBorders>
            <w:shd w:val="clear" w:color="auto" w:fill="auto"/>
            <w:vAlign w:val="bottom"/>
          </w:tcPr>
          <w:p w14:paraId="69DB6187" w14:textId="77777777" w:rsidR="004D3A73" w:rsidRPr="0022511D" w:rsidRDefault="004D3A73" w:rsidP="006702BE">
            <w:pPr>
              <w:widowControl w:val="0"/>
              <w:spacing w:line="228" w:lineRule="auto"/>
              <w:ind w:left="-111" w:right="-80"/>
              <w:jc w:val="right"/>
              <w:rPr>
                <w:color w:val="000000" w:themeColor="text1"/>
                <w:sz w:val="11"/>
                <w:szCs w:val="11"/>
              </w:rPr>
            </w:pPr>
          </w:p>
          <w:p w14:paraId="2039601F"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324" w:type="pct"/>
            <w:tcBorders>
              <w:bottom w:val="single" w:sz="4" w:space="0" w:color="auto"/>
            </w:tcBorders>
            <w:shd w:val="clear" w:color="auto" w:fill="auto"/>
            <w:vAlign w:val="bottom"/>
          </w:tcPr>
          <w:p w14:paraId="54294433" w14:textId="77777777" w:rsidR="004D3A73" w:rsidRPr="0022511D" w:rsidRDefault="004D3A73" w:rsidP="006702BE">
            <w:pPr>
              <w:widowControl w:val="0"/>
              <w:spacing w:line="228" w:lineRule="auto"/>
              <w:ind w:left="-111" w:right="-80"/>
              <w:jc w:val="right"/>
              <w:rPr>
                <w:color w:val="000000" w:themeColor="text1"/>
                <w:sz w:val="11"/>
                <w:szCs w:val="11"/>
              </w:rPr>
            </w:pPr>
          </w:p>
          <w:p w14:paraId="4E2A488B"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6" w:type="pct"/>
            <w:tcBorders>
              <w:bottom w:val="single" w:sz="4" w:space="0" w:color="auto"/>
            </w:tcBorders>
            <w:shd w:val="clear" w:color="auto" w:fill="auto"/>
            <w:vAlign w:val="bottom"/>
          </w:tcPr>
          <w:p w14:paraId="472DEB8A" w14:textId="77777777" w:rsidR="004D3A73" w:rsidRPr="0022511D" w:rsidRDefault="004D3A73" w:rsidP="006702BE">
            <w:pPr>
              <w:widowControl w:val="0"/>
              <w:spacing w:line="228" w:lineRule="auto"/>
              <w:ind w:left="-111" w:right="-80"/>
              <w:jc w:val="right"/>
              <w:rPr>
                <w:color w:val="000000" w:themeColor="text1"/>
                <w:sz w:val="11"/>
                <w:szCs w:val="11"/>
              </w:rPr>
            </w:pPr>
          </w:p>
          <w:p w14:paraId="47B1EE51"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1" w:type="pct"/>
            <w:tcBorders>
              <w:bottom w:val="single" w:sz="4" w:space="0" w:color="auto"/>
            </w:tcBorders>
            <w:vAlign w:val="bottom"/>
          </w:tcPr>
          <w:p w14:paraId="10106375" w14:textId="77777777" w:rsidR="004D3A73" w:rsidRPr="0022511D" w:rsidRDefault="004D3A73" w:rsidP="006702BE">
            <w:pPr>
              <w:widowControl w:val="0"/>
              <w:spacing w:line="228" w:lineRule="auto"/>
              <w:ind w:left="-111" w:right="-80"/>
              <w:jc w:val="right"/>
              <w:rPr>
                <w:color w:val="000000" w:themeColor="text1"/>
                <w:sz w:val="11"/>
                <w:szCs w:val="11"/>
              </w:rPr>
            </w:pPr>
          </w:p>
          <w:p w14:paraId="5FC444A9"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0" w:type="pct"/>
            <w:tcBorders>
              <w:bottom w:val="single" w:sz="4" w:space="0" w:color="auto"/>
            </w:tcBorders>
            <w:vAlign w:val="bottom"/>
          </w:tcPr>
          <w:p w14:paraId="078AFA57" w14:textId="77777777" w:rsidR="004D3A73" w:rsidRPr="0022511D" w:rsidRDefault="004D3A73" w:rsidP="006702BE">
            <w:pPr>
              <w:widowControl w:val="0"/>
              <w:spacing w:line="228" w:lineRule="auto"/>
              <w:ind w:left="-111" w:right="-80"/>
              <w:jc w:val="right"/>
              <w:rPr>
                <w:color w:val="000000" w:themeColor="text1"/>
                <w:sz w:val="11"/>
                <w:szCs w:val="11"/>
              </w:rPr>
            </w:pPr>
          </w:p>
          <w:p w14:paraId="79B28124"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2" w:type="pct"/>
            <w:tcBorders>
              <w:bottom w:val="single" w:sz="4" w:space="0" w:color="auto"/>
            </w:tcBorders>
            <w:vAlign w:val="bottom"/>
          </w:tcPr>
          <w:p w14:paraId="5011425B" w14:textId="77777777" w:rsidR="004D3A73" w:rsidRPr="0022511D" w:rsidRDefault="004D3A73" w:rsidP="006702BE">
            <w:pPr>
              <w:widowControl w:val="0"/>
              <w:spacing w:line="228" w:lineRule="auto"/>
              <w:ind w:left="-111" w:right="-80"/>
              <w:jc w:val="right"/>
              <w:rPr>
                <w:color w:val="000000" w:themeColor="text1"/>
                <w:sz w:val="11"/>
                <w:szCs w:val="11"/>
              </w:rPr>
            </w:pPr>
          </w:p>
          <w:p w14:paraId="412B75B3"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2" w:type="pct"/>
            <w:tcBorders>
              <w:bottom w:val="single" w:sz="4" w:space="0" w:color="auto"/>
            </w:tcBorders>
            <w:vAlign w:val="bottom"/>
          </w:tcPr>
          <w:p w14:paraId="3B4F294C" w14:textId="77777777" w:rsidR="004D3A73" w:rsidRPr="0022511D" w:rsidRDefault="004D3A73" w:rsidP="006702BE">
            <w:pPr>
              <w:widowControl w:val="0"/>
              <w:spacing w:line="228" w:lineRule="auto"/>
              <w:ind w:left="-111" w:right="-80"/>
              <w:jc w:val="right"/>
              <w:rPr>
                <w:color w:val="000000" w:themeColor="text1"/>
                <w:sz w:val="11"/>
                <w:szCs w:val="11"/>
              </w:rPr>
            </w:pPr>
          </w:p>
          <w:p w14:paraId="66F01735"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82" w:type="pct"/>
            <w:tcBorders>
              <w:bottom w:val="single" w:sz="4" w:space="0" w:color="auto"/>
            </w:tcBorders>
            <w:vAlign w:val="bottom"/>
          </w:tcPr>
          <w:p w14:paraId="23B73ADA" w14:textId="77777777" w:rsidR="004D3A73" w:rsidRPr="0022511D" w:rsidRDefault="004D3A73" w:rsidP="006702BE">
            <w:pPr>
              <w:widowControl w:val="0"/>
              <w:spacing w:line="228" w:lineRule="auto"/>
              <w:ind w:left="-111" w:right="-80"/>
              <w:jc w:val="right"/>
              <w:rPr>
                <w:color w:val="000000" w:themeColor="text1"/>
                <w:sz w:val="11"/>
                <w:szCs w:val="11"/>
              </w:rPr>
            </w:pPr>
          </w:p>
          <w:p w14:paraId="47597491"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03" w:type="pct"/>
            <w:tcBorders>
              <w:bottom w:val="single" w:sz="4" w:space="0" w:color="auto"/>
            </w:tcBorders>
            <w:vAlign w:val="bottom"/>
          </w:tcPr>
          <w:p w14:paraId="4DD9C16E" w14:textId="77777777" w:rsidR="004D3A73" w:rsidRPr="0022511D" w:rsidRDefault="004D3A73" w:rsidP="006702BE">
            <w:pPr>
              <w:widowControl w:val="0"/>
              <w:spacing w:line="228" w:lineRule="auto"/>
              <w:ind w:left="-111" w:right="-80"/>
              <w:jc w:val="right"/>
              <w:rPr>
                <w:color w:val="000000" w:themeColor="text1"/>
                <w:sz w:val="11"/>
                <w:szCs w:val="11"/>
              </w:rPr>
            </w:pPr>
          </w:p>
          <w:p w14:paraId="35DE823C"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2" w:type="pct"/>
            <w:tcBorders>
              <w:bottom w:val="single" w:sz="4" w:space="0" w:color="auto"/>
            </w:tcBorders>
            <w:vAlign w:val="bottom"/>
          </w:tcPr>
          <w:p w14:paraId="34371981" w14:textId="77777777" w:rsidR="004D3A73" w:rsidRPr="0022511D" w:rsidRDefault="004D3A73" w:rsidP="006702BE">
            <w:pPr>
              <w:widowControl w:val="0"/>
              <w:spacing w:line="228" w:lineRule="auto"/>
              <w:ind w:left="-111" w:right="-80"/>
              <w:jc w:val="right"/>
              <w:rPr>
                <w:color w:val="000000" w:themeColor="text1"/>
                <w:sz w:val="11"/>
                <w:szCs w:val="11"/>
              </w:rPr>
            </w:pPr>
          </w:p>
          <w:p w14:paraId="40DA3E4F"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188" w:type="pct"/>
            <w:tcBorders>
              <w:bottom w:val="single" w:sz="4" w:space="0" w:color="auto"/>
            </w:tcBorders>
            <w:vAlign w:val="bottom"/>
          </w:tcPr>
          <w:p w14:paraId="0F952B61" w14:textId="77777777" w:rsidR="004D3A73" w:rsidRPr="0022511D" w:rsidRDefault="004D3A73" w:rsidP="006702BE">
            <w:pPr>
              <w:widowControl w:val="0"/>
              <w:spacing w:line="228" w:lineRule="auto"/>
              <w:ind w:left="-111" w:right="-80"/>
              <w:jc w:val="right"/>
              <w:rPr>
                <w:color w:val="000000" w:themeColor="text1"/>
                <w:sz w:val="11"/>
                <w:szCs w:val="11"/>
              </w:rPr>
            </w:pPr>
          </w:p>
          <w:p w14:paraId="68ADD112"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2" w:type="pct"/>
            <w:tcBorders>
              <w:bottom w:val="single" w:sz="4" w:space="0" w:color="auto"/>
            </w:tcBorders>
            <w:vAlign w:val="bottom"/>
          </w:tcPr>
          <w:p w14:paraId="6F3A9F84" w14:textId="77777777" w:rsidR="004D3A73" w:rsidRPr="0022511D" w:rsidRDefault="004D3A73" w:rsidP="006702BE">
            <w:pPr>
              <w:widowControl w:val="0"/>
              <w:spacing w:line="228" w:lineRule="auto"/>
              <w:ind w:left="-111" w:right="-80"/>
              <w:jc w:val="right"/>
              <w:rPr>
                <w:color w:val="000000" w:themeColor="text1"/>
                <w:sz w:val="11"/>
                <w:szCs w:val="11"/>
              </w:rPr>
            </w:pPr>
          </w:p>
          <w:p w14:paraId="37066E16"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42" w:type="pct"/>
            <w:tcBorders>
              <w:bottom w:val="single" w:sz="4" w:space="0" w:color="auto"/>
            </w:tcBorders>
            <w:vAlign w:val="bottom"/>
          </w:tcPr>
          <w:p w14:paraId="0CBA0176" w14:textId="77777777" w:rsidR="004D3A73" w:rsidRPr="0022511D" w:rsidRDefault="004D3A73" w:rsidP="006702BE">
            <w:pPr>
              <w:widowControl w:val="0"/>
              <w:spacing w:line="228" w:lineRule="auto"/>
              <w:ind w:left="-111" w:right="-80"/>
              <w:jc w:val="right"/>
              <w:rPr>
                <w:color w:val="000000" w:themeColor="text1"/>
                <w:sz w:val="11"/>
                <w:szCs w:val="11"/>
              </w:rPr>
            </w:pPr>
          </w:p>
          <w:p w14:paraId="56D6B993"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99" w:type="pct"/>
            <w:tcBorders>
              <w:bottom w:val="single" w:sz="4" w:space="0" w:color="auto"/>
            </w:tcBorders>
            <w:vAlign w:val="bottom"/>
          </w:tcPr>
          <w:p w14:paraId="069A0E9A" w14:textId="77777777" w:rsidR="004D3A73" w:rsidRPr="0022511D" w:rsidRDefault="004D3A73" w:rsidP="006702BE">
            <w:pPr>
              <w:widowControl w:val="0"/>
              <w:spacing w:line="228" w:lineRule="auto"/>
              <w:ind w:left="-111" w:right="-80"/>
              <w:jc w:val="right"/>
              <w:rPr>
                <w:color w:val="000000" w:themeColor="text1"/>
                <w:sz w:val="11"/>
                <w:szCs w:val="11"/>
              </w:rPr>
            </w:pPr>
          </w:p>
          <w:p w14:paraId="5F2EE763"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00" w:type="pct"/>
            <w:tcBorders>
              <w:bottom w:val="single" w:sz="4" w:space="0" w:color="auto"/>
            </w:tcBorders>
            <w:vAlign w:val="bottom"/>
          </w:tcPr>
          <w:p w14:paraId="256F98B5" w14:textId="77777777" w:rsidR="004D3A73" w:rsidRPr="0022511D" w:rsidRDefault="004D3A73" w:rsidP="006702BE">
            <w:pPr>
              <w:widowControl w:val="0"/>
              <w:spacing w:line="228" w:lineRule="auto"/>
              <w:ind w:left="-111" w:right="-80"/>
              <w:jc w:val="right"/>
              <w:rPr>
                <w:color w:val="000000" w:themeColor="text1"/>
                <w:sz w:val="11"/>
                <w:szCs w:val="11"/>
              </w:rPr>
            </w:pPr>
          </w:p>
          <w:p w14:paraId="45422621"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0" w:type="pct"/>
            <w:tcBorders>
              <w:bottom w:val="single" w:sz="4" w:space="0" w:color="auto"/>
            </w:tcBorders>
            <w:shd w:val="clear" w:color="auto" w:fill="auto"/>
            <w:vAlign w:val="bottom"/>
          </w:tcPr>
          <w:p w14:paraId="15BD99AE" w14:textId="77777777" w:rsidR="004D3A73" w:rsidRPr="0022511D" w:rsidRDefault="004D3A73" w:rsidP="006702BE">
            <w:pPr>
              <w:widowControl w:val="0"/>
              <w:spacing w:line="228" w:lineRule="auto"/>
              <w:ind w:left="-111" w:right="-80"/>
              <w:jc w:val="right"/>
              <w:rPr>
                <w:color w:val="000000" w:themeColor="text1"/>
                <w:sz w:val="11"/>
                <w:szCs w:val="11"/>
              </w:rPr>
            </w:pPr>
          </w:p>
          <w:p w14:paraId="25BD6BF3" w14:textId="77777777" w:rsidR="004D3A73" w:rsidRPr="0022511D" w:rsidRDefault="004D3A73"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r>
      <w:tr w:rsidR="004D3A73" w:rsidRPr="0022511D" w14:paraId="7C26EA4A" w14:textId="77777777" w:rsidTr="006702BE">
        <w:trPr>
          <w:trHeight w:val="57"/>
        </w:trPr>
        <w:tc>
          <w:tcPr>
            <w:tcW w:w="698" w:type="pct"/>
            <w:tcBorders>
              <w:top w:val="single" w:sz="4" w:space="0" w:color="auto"/>
              <w:bottom w:val="single" w:sz="12" w:space="0" w:color="auto"/>
            </w:tcBorders>
            <w:shd w:val="clear" w:color="auto" w:fill="auto"/>
            <w:noWrap/>
            <w:vAlign w:val="bottom"/>
          </w:tcPr>
          <w:p w14:paraId="48379A6E" w14:textId="77777777" w:rsidR="00281929" w:rsidRPr="0022511D" w:rsidRDefault="00281929" w:rsidP="006702BE">
            <w:pPr>
              <w:widowControl w:val="0"/>
              <w:spacing w:line="228" w:lineRule="auto"/>
              <w:rPr>
                <w:b/>
                <w:color w:val="000000" w:themeColor="text1"/>
                <w:sz w:val="11"/>
                <w:szCs w:val="11"/>
                <w:lang w:val="en-US"/>
              </w:rPr>
            </w:pPr>
          </w:p>
          <w:p w14:paraId="16323C57" w14:textId="2D845181" w:rsidR="004D3A73" w:rsidRPr="0022511D" w:rsidRDefault="004D3A73" w:rsidP="006702BE">
            <w:pPr>
              <w:widowControl w:val="0"/>
              <w:spacing w:line="228" w:lineRule="auto"/>
              <w:rPr>
                <w:b/>
                <w:color w:val="000000" w:themeColor="text1"/>
                <w:sz w:val="11"/>
                <w:szCs w:val="11"/>
                <w:lang w:val="en-US"/>
              </w:rPr>
            </w:pPr>
            <w:r w:rsidRPr="0022511D">
              <w:rPr>
                <w:b/>
                <w:color w:val="000000" w:themeColor="text1"/>
                <w:sz w:val="11"/>
                <w:szCs w:val="11"/>
                <w:lang w:val="en-US"/>
              </w:rPr>
              <w:t xml:space="preserve">Toplam </w:t>
            </w:r>
          </w:p>
        </w:tc>
        <w:tc>
          <w:tcPr>
            <w:tcW w:w="296" w:type="pct"/>
            <w:tcBorders>
              <w:top w:val="single" w:sz="4" w:space="0" w:color="auto"/>
              <w:bottom w:val="single" w:sz="12" w:space="0" w:color="auto"/>
            </w:tcBorders>
            <w:shd w:val="clear" w:color="auto" w:fill="auto"/>
            <w:noWrap/>
            <w:vAlign w:val="bottom"/>
          </w:tcPr>
          <w:p w14:paraId="20418231" w14:textId="77777777" w:rsidR="004D3A73" w:rsidRPr="0022511D" w:rsidRDefault="004D3A73"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w:t>
            </w:r>
          </w:p>
        </w:tc>
        <w:tc>
          <w:tcPr>
            <w:tcW w:w="303" w:type="pct"/>
            <w:tcBorders>
              <w:top w:val="single" w:sz="4" w:space="0" w:color="auto"/>
              <w:bottom w:val="single" w:sz="12" w:space="0" w:color="auto"/>
            </w:tcBorders>
            <w:shd w:val="clear" w:color="auto" w:fill="auto"/>
            <w:noWrap/>
            <w:vAlign w:val="bottom"/>
          </w:tcPr>
          <w:p w14:paraId="0C2C4834" w14:textId="77777777" w:rsidR="004D3A73" w:rsidRPr="0022511D" w:rsidRDefault="004D3A73"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w:t>
            </w:r>
          </w:p>
        </w:tc>
        <w:tc>
          <w:tcPr>
            <w:tcW w:w="324" w:type="pct"/>
            <w:tcBorders>
              <w:top w:val="single" w:sz="4" w:space="0" w:color="auto"/>
              <w:bottom w:val="single" w:sz="12" w:space="0" w:color="auto"/>
            </w:tcBorders>
            <w:shd w:val="clear" w:color="auto" w:fill="auto"/>
            <w:noWrap/>
            <w:vAlign w:val="bottom"/>
          </w:tcPr>
          <w:p w14:paraId="19DAA16C" w14:textId="77777777" w:rsidR="004D3A73" w:rsidRPr="0022511D" w:rsidRDefault="004D3A73"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w:t>
            </w:r>
          </w:p>
        </w:tc>
        <w:tc>
          <w:tcPr>
            <w:tcW w:w="276" w:type="pct"/>
            <w:tcBorders>
              <w:top w:val="single" w:sz="4" w:space="0" w:color="auto"/>
              <w:bottom w:val="single" w:sz="12" w:space="0" w:color="auto"/>
            </w:tcBorders>
            <w:shd w:val="clear" w:color="auto" w:fill="auto"/>
            <w:noWrap/>
            <w:vAlign w:val="bottom"/>
          </w:tcPr>
          <w:p w14:paraId="736F7E5A" w14:textId="77777777" w:rsidR="004D3A73" w:rsidRPr="0022511D" w:rsidRDefault="004D3A73"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w:t>
            </w:r>
          </w:p>
        </w:tc>
        <w:tc>
          <w:tcPr>
            <w:tcW w:w="251" w:type="pct"/>
            <w:tcBorders>
              <w:top w:val="single" w:sz="4" w:space="0" w:color="auto"/>
              <w:bottom w:val="single" w:sz="12" w:space="0" w:color="auto"/>
            </w:tcBorders>
            <w:vAlign w:val="bottom"/>
          </w:tcPr>
          <w:p w14:paraId="174F45E6" w14:textId="77777777" w:rsidR="004D3A73" w:rsidRPr="0022511D" w:rsidRDefault="004D3A73"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w:t>
            </w:r>
          </w:p>
        </w:tc>
        <w:tc>
          <w:tcPr>
            <w:tcW w:w="250" w:type="pct"/>
            <w:tcBorders>
              <w:top w:val="single" w:sz="4" w:space="0" w:color="auto"/>
              <w:bottom w:val="single" w:sz="12" w:space="0" w:color="auto"/>
            </w:tcBorders>
            <w:vAlign w:val="bottom"/>
          </w:tcPr>
          <w:p w14:paraId="57393E21" w14:textId="77777777" w:rsidR="004D3A73" w:rsidRPr="0022511D" w:rsidRDefault="004D3A73"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1.599.856</w:t>
            </w:r>
          </w:p>
        </w:tc>
        <w:tc>
          <w:tcPr>
            <w:tcW w:w="222" w:type="pct"/>
            <w:tcBorders>
              <w:top w:val="single" w:sz="4" w:space="0" w:color="auto"/>
              <w:bottom w:val="single" w:sz="12" w:space="0" w:color="auto"/>
            </w:tcBorders>
            <w:vAlign w:val="bottom"/>
          </w:tcPr>
          <w:p w14:paraId="4A114CF5" w14:textId="77777777" w:rsidR="004D3A73" w:rsidRPr="0022511D" w:rsidRDefault="004D3A73"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w:t>
            </w:r>
          </w:p>
        </w:tc>
        <w:tc>
          <w:tcPr>
            <w:tcW w:w="222" w:type="pct"/>
            <w:tcBorders>
              <w:top w:val="single" w:sz="4" w:space="0" w:color="auto"/>
              <w:bottom w:val="single" w:sz="12" w:space="0" w:color="auto"/>
            </w:tcBorders>
            <w:vAlign w:val="bottom"/>
          </w:tcPr>
          <w:p w14:paraId="14C22C19" w14:textId="77777777" w:rsidR="004D3A73" w:rsidRPr="0022511D" w:rsidRDefault="004D3A73"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w:t>
            </w:r>
          </w:p>
        </w:tc>
        <w:tc>
          <w:tcPr>
            <w:tcW w:w="282" w:type="pct"/>
            <w:tcBorders>
              <w:top w:val="single" w:sz="4" w:space="0" w:color="auto"/>
              <w:bottom w:val="single" w:sz="12" w:space="0" w:color="auto"/>
            </w:tcBorders>
            <w:vAlign w:val="bottom"/>
          </w:tcPr>
          <w:p w14:paraId="78226D6E" w14:textId="77777777" w:rsidR="004D3A73" w:rsidRPr="0022511D" w:rsidRDefault="004D3A73"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w:t>
            </w:r>
          </w:p>
        </w:tc>
        <w:tc>
          <w:tcPr>
            <w:tcW w:w="203" w:type="pct"/>
            <w:tcBorders>
              <w:top w:val="single" w:sz="4" w:space="0" w:color="auto"/>
              <w:bottom w:val="single" w:sz="12" w:space="0" w:color="auto"/>
            </w:tcBorders>
            <w:vAlign w:val="bottom"/>
          </w:tcPr>
          <w:p w14:paraId="5BCD178F" w14:textId="77777777" w:rsidR="004D3A73" w:rsidRPr="0022511D" w:rsidRDefault="004D3A73"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w:t>
            </w:r>
          </w:p>
        </w:tc>
        <w:tc>
          <w:tcPr>
            <w:tcW w:w="222" w:type="pct"/>
            <w:tcBorders>
              <w:top w:val="single" w:sz="4" w:space="0" w:color="auto"/>
              <w:bottom w:val="single" w:sz="12" w:space="0" w:color="auto"/>
            </w:tcBorders>
            <w:vAlign w:val="bottom"/>
          </w:tcPr>
          <w:p w14:paraId="660DB9DD" w14:textId="77777777" w:rsidR="004D3A73" w:rsidRPr="0022511D" w:rsidRDefault="004D3A73"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w:t>
            </w:r>
          </w:p>
        </w:tc>
        <w:tc>
          <w:tcPr>
            <w:tcW w:w="188" w:type="pct"/>
            <w:tcBorders>
              <w:top w:val="single" w:sz="4" w:space="0" w:color="auto"/>
              <w:bottom w:val="single" w:sz="12" w:space="0" w:color="auto"/>
            </w:tcBorders>
            <w:vAlign w:val="bottom"/>
          </w:tcPr>
          <w:p w14:paraId="37A04939" w14:textId="77777777" w:rsidR="004D3A73" w:rsidRPr="0022511D" w:rsidRDefault="004D3A73"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w:t>
            </w:r>
          </w:p>
        </w:tc>
        <w:tc>
          <w:tcPr>
            <w:tcW w:w="272" w:type="pct"/>
            <w:tcBorders>
              <w:top w:val="single" w:sz="4" w:space="0" w:color="auto"/>
              <w:bottom w:val="single" w:sz="12" w:space="0" w:color="auto"/>
            </w:tcBorders>
            <w:vAlign w:val="bottom"/>
          </w:tcPr>
          <w:p w14:paraId="1B25E5CD" w14:textId="77777777" w:rsidR="004D3A73" w:rsidRPr="0022511D" w:rsidRDefault="004D3A73"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w:t>
            </w:r>
          </w:p>
        </w:tc>
        <w:tc>
          <w:tcPr>
            <w:tcW w:w="242" w:type="pct"/>
            <w:tcBorders>
              <w:top w:val="single" w:sz="4" w:space="0" w:color="auto"/>
              <w:bottom w:val="single" w:sz="12" w:space="0" w:color="auto"/>
            </w:tcBorders>
            <w:vAlign w:val="bottom"/>
          </w:tcPr>
          <w:p w14:paraId="17EDB800" w14:textId="77777777" w:rsidR="004D3A73" w:rsidRPr="0022511D" w:rsidRDefault="004D3A73"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w:t>
            </w:r>
          </w:p>
        </w:tc>
        <w:tc>
          <w:tcPr>
            <w:tcW w:w="299" w:type="pct"/>
            <w:tcBorders>
              <w:top w:val="single" w:sz="4" w:space="0" w:color="auto"/>
              <w:bottom w:val="single" w:sz="12" w:space="0" w:color="auto"/>
            </w:tcBorders>
            <w:vAlign w:val="bottom"/>
          </w:tcPr>
          <w:p w14:paraId="15B89944" w14:textId="77777777" w:rsidR="004D3A73" w:rsidRPr="0022511D" w:rsidRDefault="004D3A73"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w:t>
            </w:r>
          </w:p>
        </w:tc>
        <w:tc>
          <w:tcPr>
            <w:tcW w:w="200" w:type="pct"/>
            <w:tcBorders>
              <w:top w:val="single" w:sz="4" w:space="0" w:color="auto"/>
              <w:bottom w:val="single" w:sz="12" w:space="0" w:color="auto"/>
            </w:tcBorders>
            <w:vAlign w:val="bottom"/>
          </w:tcPr>
          <w:p w14:paraId="65DC8132" w14:textId="77777777" w:rsidR="004D3A73" w:rsidRPr="0022511D" w:rsidRDefault="004D3A73"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w:t>
            </w:r>
          </w:p>
        </w:tc>
        <w:tc>
          <w:tcPr>
            <w:tcW w:w="250" w:type="pct"/>
            <w:tcBorders>
              <w:top w:val="single" w:sz="4" w:space="0" w:color="auto"/>
              <w:bottom w:val="single" w:sz="12" w:space="0" w:color="auto"/>
            </w:tcBorders>
            <w:shd w:val="clear" w:color="auto" w:fill="auto"/>
            <w:noWrap/>
            <w:vAlign w:val="bottom"/>
          </w:tcPr>
          <w:p w14:paraId="57553D8B" w14:textId="77777777" w:rsidR="004D3A73" w:rsidRPr="0022511D" w:rsidRDefault="004D3A73"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1.599.856</w:t>
            </w:r>
          </w:p>
        </w:tc>
      </w:tr>
    </w:tbl>
    <w:p w14:paraId="7BF70F31" w14:textId="77777777" w:rsidR="00FB6EFF" w:rsidRPr="0022511D" w:rsidRDefault="00FB6EFF" w:rsidP="006702BE">
      <w:pPr>
        <w:widowControl w:val="0"/>
        <w:spacing w:line="228" w:lineRule="auto"/>
        <w:ind w:left="851" w:hanging="851"/>
        <w:jc w:val="both"/>
        <w:rPr>
          <w:bCs/>
          <w:color w:val="000000" w:themeColor="text1"/>
          <w:sz w:val="14"/>
          <w:szCs w:val="14"/>
        </w:rPr>
      </w:pPr>
    </w:p>
    <w:tbl>
      <w:tblPr>
        <w:tblW w:w="5063"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979"/>
        <w:gridCol w:w="831"/>
        <w:gridCol w:w="853"/>
        <w:gridCol w:w="938"/>
        <w:gridCol w:w="785"/>
        <w:gridCol w:w="757"/>
        <w:gridCol w:w="728"/>
        <w:gridCol w:w="561"/>
        <w:gridCol w:w="629"/>
        <w:gridCol w:w="799"/>
        <w:gridCol w:w="575"/>
        <w:gridCol w:w="643"/>
        <w:gridCol w:w="533"/>
        <w:gridCol w:w="785"/>
        <w:gridCol w:w="714"/>
        <w:gridCol w:w="785"/>
        <w:gridCol w:w="567"/>
        <w:gridCol w:w="709"/>
      </w:tblGrid>
      <w:tr w:rsidR="0075064D" w:rsidRPr="0022511D" w14:paraId="3456618B" w14:textId="77777777" w:rsidTr="006702BE">
        <w:trPr>
          <w:trHeight w:val="57"/>
        </w:trPr>
        <w:tc>
          <w:tcPr>
            <w:tcW w:w="698" w:type="pct"/>
            <w:tcBorders>
              <w:top w:val="single" w:sz="4" w:space="0" w:color="auto"/>
              <w:bottom w:val="single" w:sz="4" w:space="0" w:color="auto"/>
            </w:tcBorders>
            <w:shd w:val="clear" w:color="auto" w:fill="auto"/>
            <w:vAlign w:val="bottom"/>
          </w:tcPr>
          <w:p w14:paraId="500EC3CF" w14:textId="77777777" w:rsidR="00FB6EFF" w:rsidRPr="0022511D" w:rsidRDefault="00FB6EFF" w:rsidP="006702BE">
            <w:pPr>
              <w:widowControl w:val="0"/>
              <w:spacing w:line="228" w:lineRule="auto"/>
              <w:rPr>
                <w:b/>
                <w:color w:val="000000" w:themeColor="text1"/>
                <w:sz w:val="11"/>
                <w:szCs w:val="11"/>
                <w:lang w:val="en-US"/>
              </w:rPr>
            </w:pPr>
            <w:r w:rsidRPr="0022511D">
              <w:rPr>
                <w:b/>
                <w:color w:val="000000" w:themeColor="text1"/>
                <w:sz w:val="11"/>
                <w:szCs w:val="11"/>
                <w:lang w:val="en-US"/>
              </w:rPr>
              <w:t>Önceki Dönem</w:t>
            </w:r>
          </w:p>
          <w:p w14:paraId="617AC386" w14:textId="77777777" w:rsidR="00FB6EFF" w:rsidRPr="0022511D" w:rsidRDefault="00FB6EFF" w:rsidP="006702BE">
            <w:pPr>
              <w:widowControl w:val="0"/>
              <w:spacing w:line="228" w:lineRule="auto"/>
              <w:rPr>
                <w:color w:val="000000" w:themeColor="text1"/>
                <w:sz w:val="11"/>
                <w:szCs w:val="11"/>
                <w:lang w:val="en-US"/>
              </w:rPr>
            </w:pPr>
            <w:r w:rsidRPr="0022511D">
              <w:rPr>
                <w:b/>
                <w:color w:val="000000" w:themeColor="text1"/>
                <w:sz w:val="11"/>
                <w:szCs w:val="11"/>
                <w:lang w:val="en-US"/>
              </w:rPr>
              <w:t>31.12.202</w:t>
            </w:r>
            <w:r w:rsidR="004D3A73" w:rsidRPr="0022511D">
              <w:rPr>
                <w:b/>
                <w:color w:val="000000" w:themeColor="text1"/>
                <w:sz w:val="11"/>
                <w:szCs w:val="11"/>
                <w:lang w:val="en-US"/>
              </w:rPr>
              <w:t>2</w:t>
            </w:r>
          </w:p>
        </w:tc>
        <w:tc>
          <w:tcPr>
            <w:tcW w:w="293" w:type="pct"/>
            <w:tcBorders>
              <w:top w:val="single" w:sz="4" w:space="0" w:color="auto"/>
              <w:bottom w:val="single" w:sz="4" w:space="0" w:color="auto"/>
            </w:tcBorders>
            <w:shd w:val="clear" w:color="auto" w:fill="auto"/>
            <w:vAlign w:val="bottom"/>
          </w:tcPr>
          <w:p w14:paraId="3DABD807" w14:textId="77777777" w:rsidR="00FB6EFF" w:rsidRPr="0022511D" w:rsidRDefault="00FB6EFF" w:rsidP="006702BE">
            <w:pPr>
              <w:widowControl w:val="0"/>
              <w:spacing w:line="228" w:lineRule="auto"/>
              <w:ind w:left="-80" w:right="-86"/>
              <w:jc w:val="right"/>
              <w:rPr>
                <w:b/>
                <w:color w:val="000000" w:themeColor="text1"/>
                <w:sz w:val="11"/>
                <w:szCs w:val="11"/>
                <w:lang w:val="en-US"/>
              </w:rPr>
            </w:pPr>
            <w:r w:rsidRPr="0022511D">
              <w:rPr>
                <w:b/>
                <w:color w:val="000000" w:themeColor="text1"/>
                <w:sz w:val="11"/>
                <w:szCs w:val="11"/>
                <w:lang w:val="en-US"/>
              </w:rPr>
              <w:t>Merkezi Yönetimlerden veya Merkez Bankalarından Şarta Bağlı Olan ve Olmayan Alacaklar</w:t>
            </w:r>
          </w:p>
        </w:tc>
        <w:tc>
          <w:tcPr>
            <w:tcW w:w="301" w:type="pct"/>
            <w:tcBorders>
              <w:top w:val="single" w:sz="4" w:space="0" w:color="auto"/>
              <w:bottom w:val="single" w:sz="4" w:space="0" w:color="auto"/>
            </w:tcBorders>
            <w:shd w:val="clear" w:color="auto" w:fill="auto"/>
            <w:vAlign w:val="bottom"/>
          </w:tcPr>
          <w:p w14:paraId="048B510C" w14:textId="77777777" w:rsidR="00FB6EFF" w:rsidRPr="0022511D" w:rsidRDefault="00FB6EFF" w:rsidP="006702BE">
            <w:pPr>
              <w:widowControl w:val="0"/>
              <w:spacing w:line="228" w:lineRule="auto"/>
              <w:ind w:left="-80" w:right="-86"/>
              <w:jc w:val="right"/>
              <w:rPr>
                <w:b/>
                <w:color w:val="000000" w:themeColor="text1"/>
                <w:sz w:val="11"/>
                <w:szCs w:val="11"/>
                <w:lang w:val="en-US"/>
              </w:rPr>
            </w:pPr>
            <w:r w:rsidRPr="0022511D">
              <w:rPr>
                <w:b/>
                <w:color w:val="000000" w:themeColor="text1"/>
                <w:sz w:val="11"/>
                <w:szCs w:val="11"/>
                <w:lang w:val="en-US"/>
              </w:rPr>
              <w:t>Bölgesel Yönetimlerden Veya Yerel Yönetimlerden Şarta Bağlı Olan Ve Olmayan Alacaklar</w:t>
            </w:r>
          </w:p>
        </w:tc>
        <w:tc>
          <w:tcPr>
            <w:tcW w:w="331" w:type="pct"/>
            <w:tcBorders>
              <w:top w:val="single" w:sz="4" w:space="0" w:color="auto"/>
              <w:bottom w:val="single" w:sz="4" w:space="0" w:color="auto"/>
            </w:tcBorders>
            <w:shd w:val="clear" w:color="auto" w:fill="auto"/>
            <w:vAlign w:val="bottom"/>
          </w:tcPr>
          <w:p w14:paraId="6FB0FE4A" w14:textId="77777777" w:rsidR="00FB6EFF" w:rsidRPr="0022511D" w:rsidRDefault="00FB6EFF" w:rsidP="006702BE">
            <w:pPr>
              <w:widowControl w:val="0"/>
              <w:spacing w:line="228" w:lineRule="auto"/>
              <w:ind w:left="-80" w:right="-86"/>
              <w:jc w:val="right"/>
              <w:rPr>
                <w:b/>
                <w:color w:val="000000" w:themeColor="text1"/>
                <w:sz w:val="11"/>
                <w:szCs w:val="11"/>
                <w:lang w:val="en-US"/>
              </w:rPr>
            </w:pPr>
            <w:r w:rsidRPr="0022511D">
              <w:rPr>
                <w:b/>
                <w:color w:val="000000" w:themeColor="text1"/>
                <w:sz w:val="11"/>
                <w:szCs w:val="11"/>
                <w:lang w:val="en-US"/>
              </w:rPr>
              <w:t>İdari Birimlerden Ve Ticari Olmayan Girişimlerden Şarta Bağlı Olan Ve Olmayan Alacaklar</w:t>
            </w:r>
          </w:p>
        </w:tc>
        <w:tc>
          <w:tcPr>
            <w:tcW w:w="277" w:type="pct"/>
            <w:tcBorders>
              <w:top w:val="single" w:sz="4" w:space="0" w:color="auto"/>
              <w:bottom w:val="single" w:sz="4" w:space="0" w:color="auto"/>
            </w:tcBorders>
            <w:shd w:val="clear" w:color="auto" w:fill="auto"/>
            <w:vAlign w:val="bottom"/>
          </w:tcPr>
          <w:p w14:paraId="74186147" w14:textId="77777777" w:rsidR="00FB6EFF" w:rsidRPr="0022511D" w:rsidRDefault="00FB6EFF" w:rsidP="006702BE">
            <w:pPr>
              <w:widowControl w:val="0"/>
              <w:spacing w:line="228" w:lineRule="auto"/>
              <w:ind w:left="-80" w:right="-86"/>
              <w:jc w:val="right"/>
              <w:rPr>
                <w:b/>
                <w:color w:val="000000" w:themeColor="text1"/>
                <w:sz w:val="11"/>
                <w:szCs w:val="11"/>
                <w:lang w:val="en-US"/>
              </w:rPr>
            </w:pPr>
            <w:r w:rsidRPr="0022511D">
              <w:rPr>
                <w:b/>
                <w:color w:val="000000" w:themeColor="text1"/>
                <w:sz w:val="11"/>
                <w:szCs w:val="11"/>
                <w:lang w:val="en-US"/>
              </w:rPr>
              <w:t>Çok Taraflı Kalkınma Bankalarından Şarta Bağlı Olan Ve Olmayan Alacaklar</w:t>
            </w:r>
          </w:p>
        </w:tc>
        <w:tc>
          <w:tcPr>
            <w:tcW w:w="267" w:type="pct"/>
            <w:tcBorders>
              <w:top w:val="single" w:sz="4" w:space="0" w:color="auto"/>
              <w:bottom w:val="single" w:sz="4" w:space="0" w:color="auto"/>
            </w:tcBorders>
            <w:vAlign w:val="bottom"/>
          </w:tcPr>
          <w:p w14:paraId="6658DF7F" w14:textId="77777777" w:rsidR="00FB6EFF" w:rsidRPr="0022511D" w:rsidRDefault="00FB6EFF" w:rsidP="006702BE">
            <w:pPr>
              <w:widowControl w:val="0"/>
              <w:spacing w:line="228" w:lineRule="auto"/>
              <w:ind w:left="-80" w:right="-86"/>
              <w:jc w:val="right"/>
              <w:rPr>
                <w:b/>
                <w:color w:val="000000" w:themeColor="text1"/>
                <w:sz w:val="11"/>
                <w:szCs w:val="11"/>
                <w:lang w:val="en-US"/>
              </w:rPr>
            </w:pPr>
            <w:r w:rsidRPr="0022511D">
              <w:rPr>
                <w:b/>
                <w:color w:val="000000" w:themeColor="text1"/>
                <w:sz w:val="11"/>
                <w:szCs w:val="11"/>
                <w:lang w:val="en-US"/>
              </w:rPr>
              <w:t>Uluslararası Teşkilatlardan Şarta Bağlı Olan Ve Olmayan Alacaklar</w:t>
            </w:r>
          </w:p>
        </w:tc>
        <w:tc>
          <w:tcPr>
            <w:tcW w:w="257" w:type="pct"/>
            <w:tcBorders>
              <w:top w:val="single" w:sz="4" w:space="0" w:color="auto"/>
              <w:bottom w:val="single" w:sz="4" w:space="0" w:color="auto"/>
            </w:tcBorders>
            <w:vAlign w:val="bottom"/>
          </w:tcPr>
          <w:p w14:paraId="7A82EAF7" w14:textId="77777777" w:rsidR="00FB6EFF" w:rsidRPr="0022511D" w:rsidRDefault="00FB6EFF" w:rsidP="006702BE">
            <w:pPr>
              <w:widowControl w:val="0"/>
              <w:spacing w:line="228" w:lineRule="auto"/>
              <w:ind w:left="-80" w:right="-86"/>
              <w:jc w:val="right"/>
              <w:rPr>
                <w:b/>
                <w:color w:val="000000" w:themeColor="text1"/>
                <w:sz w:val="11"/>
                <w:szCs w:val="11"/>
                <w:lang w:val="en-US"/>
              </w:rPr>
            </w:pPr>
            <w:r w:rsidRPr="0022511D">
              <w:rPr>
                <w:b/>
                <w:color w:val="000000" w:themeColor="text1"/>
                <w:sz w:val="11"/>
                <w:szCs w:val="11"/>
                <w:lang w:val="en-US"/>
              </w:rPr>
              <w:t>Bankalar Ve Aracı Kurumlardan Şarta Bağlı Olan Ve Olmayan Alacaklar</w:t>
            </w:r>
          </w:p>
        </w:tc>
        <w:tc>
          <w:tcPr>
            <w:tcW w:w="198" w:type="pct"/>
            <w:tcBorders>
              <w:top w:val="single" w:sz="4" w:space="0" w:color="auto"/>
              <w:bottom w:val="single" w:sz="4" w:space="0" w:color="auto"/>
            </w:tcBorders>
            <w:vAlign w:val="bottom"/>
          </w:tcPr>
          <w:p w14:paraId="0B7D1226" w14:textId="77777777" w:rsidR="00FB6EFF" w:rsidRPr="0022511D" w:rsidRDefault="00FB6EFF" w:rsidP="006702BE">
            <w:pPr>
              <w:widowControl w:val="0"/>
              <w:spacing w:line="228" w:lineRule="auto"/>
              <w:ind w:left="-80" w:right="-86"/>
              <w:jc w:val="right"/>
              <w:rPr>
                <w:b/>
                <w:color w:val="000000" w:themeColor="text1"/>
                <w:sz w:val="11"/>
                <w:szCs w:val="11"/>
                <w:lang w:val="en-US"/>
              </w:rPr>
            </w:pPr>
            <w:r w:rsidRPr="0022511D">
              <w:rPr>
                <w:b/>
                <w:color w:val="000000" w:themeColor="text1"/>
                <w:sz w:val="11"/>
                <w:szCs w:val="11"/>
                <w:lang w:val="en-US"/>
              </w:rPr>
              <w:t>Şarta Bağlı Olan Ve Olmayan Kurumsal Alacaklar</w:t>
            </w:r>
          </w:p>
        </w:tc>
        <w:tc>
          <w:tcPr>
            <w:tcW w:w="222" w:type="pct"/>
            <w:tcBorders>
              <w:top w:val="single" w:sz="4" w:space="0" w:color="auto"/>
              <w:bottom w:val="single" w:sz="4" w:space="0" w:color="auto"/>
            </w:tcBorders>
            <w:vAlign w:val="bottom"/>
          </w:tcPr>
          <w:p w14:paraId="582DFE91" w14:textId="77777777" w:rsidR="00FB6EFF" w:rsidRPr="0022511D" w:rsidRDefault="00FB6EFF" w:rsidP="006702BE">
            <w:pPr>
              <w:widowControl w:val="0"/>
              <w:spacing w:line="228" w:lineRule="auto"/>
              <w:ind w:left="-80" w:right="-86"/>
              <w:jc w:val="right"/>
              <w:rPr>
                <w:b/>
                <w:color w:val="000000" w:themeColor="text1"/>
                <w:sz w:val="11"/>
                <w:szCs w:val="11"/>
                <w:lang w:val="en-US"/>
              </w:rPr>
            </w:pPr>
            <w:r w:rsidRPr="0022511D">
              <w:rPr>
                <w:b/>
                <w:color w:val="000000" w:themeColor="text1"/>
                <w:sz w:val="11"/>
                <w:szCs w:val="11"/>
                <w:lang w:val="en-US"/>
              </w:rPr>
              <w:t>Şarta Bağlı Olan Ve Olmayan Perakende Alacaklar</w:t>
            </w:r>
          </w:p>
        </w:tc>
        <w:tc>
          <w:tcPr>
            <w:tcW w:w="282" w:type="pct"/>
            <w:tcBorders>
              <w:top w:val="single" w:sz="4" w:space="0" w:color="auto"/>
              <w:bottom w:val="single" w:sz="4" w:space="0" w:color="auto"/>
            </w:tcBorders>
            <w:vAlign w:val="bottom"/>
          </w:tcPr>
          <w:p w14:paraId="778BD471" w14:textId="77777777" w:rsidR="00FB6EFF" w:rsidRPr="0022511D" w:rsidRDefault="00FB6EFF" w:rsidP="006702BE">
            <w:pPr>
              <w:widowControl w:val="0"/>
              <w:spacing w:line="228" w:lineRule="auto"/>
              <w:ind w:left="-80" w:right="-86"/>
              <w:jc w:val="right"/>
              <w:rPr>
                <w:b/>
                <w:color w:val="000000" w:themeColor="text1"/>
                <w:sz w:val="11"/>
                <w:szCs w:val="11"/>
                <w:lang w:val="en-US"/>
              </w:rPr>
            </w:pPr>
            <w:r w:rsidRPr="0022511D">
              <w:rPr>
                <w:b/>
                <w:color w:val="000000" w:themeColor="text1"/>
                <w:sz w:val="11"/>
                <w:szCs w:val="11"/>
                <w:lang w:val="en-US"/>
              </w:rPr>
              <w:t>Şarta Bağlı Olan Ve Olmayan Gayrimenkul İpoteğiyle Teminatlandırılmış Alacaklar</w:t>
            </w:r>
          </w:p>
        </w:tc>
        <w:tc>
          <w:tcPr>
            <w:tcW w:w="203" w:type="pct"/>
            <w:tcBorders>
              <w:top w:val="single" w:sz="4" w:space="0" w:color="auto"/>
              <w:bottom w:val="single" w:sz="4" w:space="0" w:color="auto"/>
            </w:tcBorders>
            <w:vAlign w:val="bottom"/>
          </w:tcPr>
          <w:p w14:paraId="4A61F61A" w14:textId="77777777" w:rsidR="00FB6EFF" w:rsidRPr="0022511D" w:rsidRDefault="00FB6EFF" w:rsidP="006702BE">
            <w:pPr>
              <w:widowControl w:val="0"/>
              <w:spacing w:line="228" w:lineRule="auto"/>
              <w:ind w:left="-80" w:right="-86"/>
              <w:jc w:val="right"/>
              <w:rPr>
                <w:b/>
                <w:color w:val="000000" w:themeColor="text1"/>
                <w:sz w:val="11"/>
                <w:szCs w:val="11"/>
                <w:lang w:val="en-US"/>
              </w:rPr>
            </w:pPr>
            <w:r w:rsidRPr="0022511D">
              <w:rPr>
                <w:b/>
                <w:color w:val="000000" w:themeColor="text1"/>
                <w:sz w:val="11"/>
                <w:szCs w:val="11"/>
                <w:lang w:val="en-US"/>
              </w:rPr>
              <w:t>Tahsili Gecikmiş Alacaklar</w:t>
            </w:r>
          </w:p>
        </w:tc>
        <w:tc>
          <w:tcPr>
            <w:tcW w:w="227" w:type="pct"/>
            <w:tcBorders>
              <w:top w:val="single" w:sz="4" w:space="0" w:color="auto"/>
              <w:bottom w:val="single" w:sz="4" w:space="0" w:color="auto"/>
            </w:tcBorders>
            <w:vAlign w:val="bottom"/>
          </w:tcPr>
          <w:p w14:paraId="2B2B1172" w14:textId="77777777" w:rsidR="00FB6EFF" w:rsidRPr="0022511D" w:rsidRDefault="00FB6EFF" w:rsidP="006702BE">
            <w:pPr>
              <w:widowControl w:val="0"/>
              <w:spacing w:line="228" w:lineRule="auto"/>
              <w:ind w:left="-80" w:right="-86"/>
              <w:jc w:val="right"/>
              <w:rPr>
                <w:b/>
                <w:color w:val="000000" w:themeColor="text1"/>
                <w:sz w:val="11"/>
                <w:szCs w:val="11"/>
                <w:lang w:val="en-US"/>
              </w:rPr>
            </w:pPr>
            <w:r w:rsidRPr="0022511D">
              <w:rPr>
                <w:b/>
                <w:color w:val="000000" w:themeColor="text1"/>
                <w:sz w:val="11"/>
                <w:szCs w:val="11"/>
                <w:lang w:val="en-US"/>
              </w:rPr>
              <w:t>Kurulca Riski Yüksek Olarak Belirlenen Alacaklar</w:t>
            </w:r>
          </w:p>
        </w:tc>
        <w:tc>
          <w:tcPr>
            <w:tcW w:w="188" w:type="pct"/>
            <w:tcBorders>
              <w:top w:val="single" w:sz="4" w:space="0" w:color="auto"/>
              <w:bottom w:val="single" w:sz="4" w:space="0" w:color="auto"/>
            </w:tcBorders>
            <w:vAlign w:val="bottom"/>
          </w:tcPr>
          <w:p w14:paraId="2E491FA0" w14:textId="77777777" w:rsidR="00FB6EFF" w:rsidRPr="0022511D" w:rsidRDefault="00FB6EFF" w:rsidP="006702BE">
            <w:pPr>
              <w:widowControl w:val="0"/>
              <w:spacing w:line="228" w:lineRule="auto"/>
              <w:ind w:left="-80" w:right="-86"/>
              <w:jc w:val="right"/>
              <w:rPr>
                <w:b/>
                <w:color w:val="000000" w:themeColor="text1"/>
                <w:sz w:val="11"/>
                <w:szCs w:val="11"/>
                <w:lang w:val="en-US"/>
              </w:rPr>
            </w:pPr>
            <w:r w:rsidRPr="0022511D">
              <w:rPr>
                <w:b/>
                <w:color w:val="000000" w:themeColor="text1"/>
                <w:sz w:val="11"/>
                <w:szCs w:val="11"/>
                <w:lang w:val="en-US"/>
              </w:rPr>
              <w:t>İpotek Teminatlı Menkul Kıymetler</w:t>
            </w:r>
          </w:p>
        </w:tc>
        <w:tc>
          <w:tcPr>
            <w:tcW w:w="277" w:type="pct"/>
            <w:tcBorders>
              <w:top w:val="single" w:sz="4" w:space="0" w:color="auto"/>
              <w:bottom w:val="single" w:sz="4" w:space="0" w:color="auto"/>
            </w:tcBorders>
            <w:vAlign w:val="bottom"/>
          </w:tcPr>
          <w:p w14:paraId="464F1577" w14:textId="77777777" w:rsidR="00FB6EFF" w:rsidRPr="0022511D" w:rsidRDefault="00FB6EFF" w:rsidP="006702BE">
            <w:pPr>
              <w:widowControl w:val="0"/>
              <w:spacing w:line="228" w:lineRule="auto"/>
              <w:ind w:left="-80" w:right="-86"/>
              <w:jc w:val="right"/>
              <w:rPr>
                <w:b/>
                <w:color w:val="000000" w:themeColor="text1"/>
                <w:sz w:val="11"/>
                <w:szCs w:val="11"/>
                <w:lang w:val="en-US"/>
              </w:rPr>
            </w:pPr>
            <w:r w:rsidRPr="0022511D">
              <w:rPr>
                <w:b/>
                <w:color w:val="000000" w:themeColor="text1"/>
                <w:sz w:val="11"/>
                <w:szCs w:val="11"/>
                <w:lang w:val="en-US"/>
              </w:rPr>
              <w:t>Menkul Kıymetleştirme Pozisyonları</w:t>
            </w:r>
          </w:p>
        </w:tc>
        <w:tc>
          <w:tcPr>
            <w:tcW w:w="252" w:type="pct"/>
            <w:tcBorders>
              <w:top w:val="single" w:sz="4" w:space="0" w:color="auto"/>
              <w:bottom w:val="single" w:sz="4" w:space="0" w:color="auto"/>
            </w:tcBorders>
            <w:vAlign w:val="bottom"/>
          </w:tcPr>
          <w:p w14:paraId="62F755FD" w14:textId="77777777" w:rsidR="00FB6EFF" w:rsidRPr="0022511D" w:rsidRDefault="00FB6EFF" w:rsidP="006702BE">
            <w:pPr>
              <w:widowControl w:val="0"/>
              <w:spacing w:line="228" w:lineRule="auto"/>
              <w:ind w:left="-80" w:right="-86"/>
              <w:jc w:val="right"/>
              <w:rPr>
                <w:b/>
                <w:color w:val="000000" w:themeColor="text1"/>
                <w:sz w:val="11"/>
                <w:szCs w:val="11"/>
                <w:lang w:val="en-US"/>
              </w:rPr>
            </w:pPr>
            <w:r w:rsidRPr="0022511D">
              <w:rPr>
                <w:b/>
                <w:color w:val="000000" w:themeColor="text1"/>
                <w:sz w:val="11"/>
                <w:szCs w:val="11"/>
                <w:lang w:val="en-US"/>
              </w:rPr>
              <w:t>Bankalar Ve Aracı Kurumlardan Olan Kısa Vadeli Alacaklar İle Kısa Vadeli Kurumsal Alacaklar</w:t>
            </w:r>
          </w:p>
        </w:tc>
        <w:tc>
          <w:tcPr>
            <w:tcW w:w="277" w:type="pct"/>
            <w:tcBorders>
              <w:top w:val="single" w:sz="4" w:space="0" w:color="auto"/>
              <w:bottom w:val="single" w:sz="4" w:space="0" w:color="auto"/>
            </w:tcBorders>
            <w:vAlign w:val="bottom"/>
          </w:tcPr>
          <w:p w14:paraId="45AAA9FE" w14:textId="77777777" w:rsidR="00FB6EFF" w:rsidRPr="0022511D" w:rsidRDefault="00FB6EFF" w:rsidP="006702BE">
            <w:pPr>
              <w:widowControl w:val="0"/>
              <w:spacing w:line="228" w:lineRule="auto"/>
              <w:ind w:left="-80" w:right="-86"/>
              <w:jc w:val="right"/>
              <w:rPr>
                <w:b/>
                <w:color w:val="000000" w:themeColor="text1"/>
                <w:sz w:val="11"/>
                <w:szCs w:val="11"/>
                <w:lang w:val="en-US"/>
              </w:rPr>
            </w:pPr>
            <w:r w:rsidRPr="0022511D">
              <w:rPr>
                <w:b/>
                <w:color w:val="000000" w:themeColor="text1"/>
                <w:sz w:val="11"/>
                <w:szCs w:val="11"/>
                <w:lang w:val="en-US"/>
              </w:rPr>
              <w:t>Kolektif Yatırım Kuruluşu Niteliğindeki Yatırımlar</w:t>
            </w:r>
          </w:p>
        </w:tc>
        <w:tc>
          <w:tcPr>
            <w:tcW w:w="200" w:type="pct"/>
            <w:tcBorders>
              <w:top w:val="single" w:sz="4" w:space="0" w:color="auto"/>
              <w:bottom w:val="single" w:sz="4" w:space="0" w:color="auto"/>
            </w:tcBorders>
            <w:vAlign w:val="bottom"/>
          </w:tcPr>
          <w:p w14:paraId="3F48625F" w14:textId="77777777" w:rsidR="00FB6EFF" w:rsidRPr="0022511D" w:rsidRDefault="00FB6EFF" w:rsidP="006702BE">
            <w:pPr>
              <w:widowControl w:val="0"/>
              <w:spacing w:line="228" w:lineRule="auto"/>
              <w:ind w:left="-80" w:right="-86"/>
              <w:jc w:val="right"/>
              <w:rPr>
                <w:b/>
                <w:color w:val="000000" w:themeColor="text1"/>
                <w:sz w:val="11"/>
                <w:szCs w:val="11"/>
                <w:lang w:val="en-US"/>
              </w:rPr>
            </w:pPr>
            <w:r w:rsidRPr="0022511D">
              <w:rPr>
                <w:b/>
                <w:color w:val="000000" w:themeColor="text1"/>
                <w:sz w:val="11"/>
                <w:szCs w:val="11"/>
                <w:lang w:val="en-US"/>
              </w:rPr>
              <w:t>Diğer Alacaklar</w:t>
            </w:r>
          </w:p>
        </w:tc>
        <w:tc>
          <w:tcPr>
            <w:tcW w:w="250" w:type="pct"/>
            <w:tcBorders>
              <w:top w:val="single" w:sz="4" w:space="0" w:color="auto"/>
              <w:bottom w:val="single" w:sz="4" w:space="0" w:color="auto"/>
            </w:tcBorders>
            <w:shd w:val="clear" w:color="auto" w:fill="auto"/>
            <w:vAlign w:val="bottom"/>
          </w:tcPr>
          <w:p w14:paraId="56F29BF8" w14:textId="77777777" w:rsidR="00FB6EFF" w:rsidRPr="0022511D" w:rsidRDefault="00FB6EFF" w:rsidP="006702BE">
            <w:pPr>
              <w:widowControl w:val="0"/>
              <w:spacing w:line="228" w:lineRule="auto"/>
              <w:ind w:left="-80" w:right="-86"/>
              <w:jc w:val="right"/>
              <w:rPr>
                <w:b/>
                <w:color w:val="000000" w:themeColor="text1"/>
                <w:sz w:val="11"/>
                <w:szCs w:val="11"/>
                <w:lang w:val="en-US"/>
              </w:rPr>
            </w:pPr>
            <w:r w:rsidRPr="0022511D">
              <w:rPr>
                <w:b/>
                <w:color w:val="000000" w:themeColor="text1"/>
                <w:sz w:val="11"/>
                <w:szCs w:val="11"/>
                <w:lang w:val="en-US"/>
              </w:rPr>
              <w:t>Toplam</w:t>
            </w:r>
          </w:p>
        </w:tc>
      </w:tr>
      <w:tr w:rsidR="00C1583E" w:rsidRPr="0022511D" w14:paraId="10E8BA72" w14:textId="77777777" w:rsidTr="006702BE">
        <w:trPr>
          <w:trHeight w:val="57"/>
        </w:trPr>
        <w:tc>
          <w:tcPr>
            <w:tcW w:w="698" w:type="pct"/>
            <w:tcBorders>
              <w:top w:val="single" w:sz="4" w:space="0" w:color="auto"/>
            </w:tcBorders>
            <w:shd w:val="clear" w:color="auto" w:fill="auto"/>
            <w:vAlign w:val="bottom"/>
          </w:tcPr>
          <w:p w14:paraId="70E8F346" w14:textId="77777777" w:rsidR="00C1583E" w:rsidRPr="0022511D" w:rsidRDefault="00C1583E" w:rsidP="006702BE">
            <w:pPr>
              <w:widowControl w:val="0"/>
              <w:spacing w:line="228" w:lineRule="auto"/>
              <w:ind w:firstLineChars="97" w:firstLine="107"/>
              <w:rPr>
                <w:color w:val="000000" w:themeColor="text1"/>
                <w:sz w:val="11"/>
                <w:szCs w:val="11"/>
                <w:lang w:val="en-US"/>
              </w:rPr>
            </w:pPr>
            <w:r w:rsidRPr="0022511D">
              <w:rPr>
                <w:color w:val="000000" w:themeColor="text1"/>
                <w:sz w:val="11"/>
                <w:szCs w:val="11"/>
                <w:lang w:val="en-US"/>
              </w:rPr>
              <w:t>Yurtiçi</w:t>
            </w:r>
          </w:p>
        </w:tc>
        <w:tc>
          <w:tcPr>
            <w:tcW w:w="293" w:type="pct"/>
            <w:tcBorders>
              <w:top w:val="single" w:sz="4" w:space="0" w:color="auto"/>
            </w:tcBorders>
            <w:shd w:val="clear" w:color="auto" w:fill="auto"/>
            <w:vAlign w:val="bottom"/>
          </w:tcPr>
          <w:p w14:paraId="33C9C635"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301" w:type="pct"/>
            <w:tcBorders>
              <w:top w:val="single" w:sz="4" w:space="0" w:color="auto"/>
            </w:tcBorders>
            <w:shd w:val="clear" w:color="auto" w:fill="auto"/>
            <w:vAlign w:val="bottom"/>
          </w:tcPr>
          <w:p w14:paraId="5EC5A9CE"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331" w:type="pct"/>
            <w:tcBorders>
              <w:top w:val="single" w:sz="4" w:space="0" w:color="auto"/>
            </w:tcBorders>
            <w:shd w:val="clear" w:color="auto" w:fill="auto"/>
            <w:vAlign w:val="bottom"/>
          </w:tcPr>
          <w:p w14:paraId="601039C5"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7" w:type="pct"/>
            <w:tcBorders>
              <w:top w:val="single" w:sz="4" w:space="0" w:color="auto"/>
            </w:tcBorders>
            <w:shd w:val="clear" w:color="auto" w:fill="auto"/>
            <w:vAlign w:val="bottom"/>
          </w:tcPr>
          <w:p w14:paraId="69853705"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67" w:type="pct"/>
            <w:tcBorders>
              <w:top w:val="single" w:sz="4" w:space="0" w:color="auto"/>
            </w:tcBorders>
            <w:vAlign w:val="bottom"/>
          </w:tcPr>
          <w:p w14:paraId="369CAFB5"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7" w:type="pct"/>
            <w:tcBorders>
              <w:top w:val="single" w:sz="4" w:space="0" w:color="auto"/>
            </w:tcBorders>
            <w:vAlign w:val="bottom"/>
          </w:tcPr>
          <w:p w14:paraId="340D7404"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1.506.921</w:t>
            </w:r>
          </w:p>
        </w:tc>
        <w:tc>
          <w:tcPr>
            <w:tcW w:w="198" w:type="pct"/>
            <w:tcBorders>
              <w:top w:val="single" w:sz="4" w:space="0" w:color="auto"/>
            </w:tcBorders>
            <w:vAlign w:val="bottom"/>
          </w:tcPr>
          <w:p w14:paraId="03289F50"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2" w:type="pct"/>
            <w:tcBorders>
              <w:top w:val="single" w:sz="4" w:space="0" w:color="auto"/>
            </w:tcBorders>
            <w:vAlign w:val="bottom"/>
          </w:tcPr>
          <w:p w14:paraId="48747C14"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82" w:type="pct"/>
            <w:tcBorders>
              <w:top w:val="single" w:sz="4" w:space="0" w:color="auto"/>
            </w:tcBorders>
            <w:vAlign w:val="bottom"/>
          </w:tcPr>
          <w:p w14:paraId="37C8F811"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03" w:type="pct"/>
            <w:tcBorders>
              <w:top w:val="single" w:sz="4" w:space="0" w:color="auto"/>
            </w:tcBorders>
            <w:vAlign w:val="bottom"/>
          </w:tcPr>
          <w:p w14:paraId="33E164C4"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7" w:type="pct"/>
            <w:tcBorders>
              <w:top w:val="single" w:sz="4" w:space="0" w:color="auto"/>
            </w:tcBorders>
            <w:vAlign w:val="bottom"/>
          </w:tcPr>
          <w:p w14:paraId="68E37CB5"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188" w:type="pct"/>
            <w:tcBorders>
              <w:top w:val="single" w:sz="4" w:space="0" w:color="auto"/>
            </w:tcBorders>
            <w:vAlign w:val="bottom"/>
          </w:tcPr>
          <w:p w14:paraId="7A340CDC"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7" w:type="pct"/>
            <w:tcBorders>
              <w:top w:val="single" w:sz="4" w:space="0" w:color="auto"/>
            </w:tcBorders>
            <w:vAlign w:val="bottom"/>
          </w:tcPr>
          <w:p w14:paraId="39DE3D59"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2" w:type="pct"/>
            <w:tcBorders>
              <w:top w:val="single" w:sz="4" w:space="0" w:color="auto"/>
            </w:tcBorders>
            <w:vAlign w:val="bottom"/>
          </w:tcPr>
          <w:p w14:paraId="1DE448B0"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7" w:type="pct"/>
            <w:tcBorders>
              <w:top w:val="single" w:sz="4" w:space="0" w:color="auto"/>
            </w:tcBorders>
            <w:vAlign w:val="bottom"/>
          </w:tcPr>
          <w:p w14:paraId="59C55B1B"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00" w:type="pct"/>
            <w:tcBorders>
              <w:top w:val="single" w:sz="4" w:space="0" w:color="auto"/>
            </w:tcBorders>
            <w:vAlign w:val="bottom"/>
          </w:tcPr>
          <w:p w14:paraId="03450C7B"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0" w:type="pct"/>
            <w:tcBorders>
              <w:top w:val="single" w:sz="4" w:space="0" w:color="auto"/>
            </w:tcBorders>
            <w:shd w:val="clear" w:color="auto" w:fill="auto"/>
            <w:vAlign w:val="bottom"/>
          </w:tcPr>
          <w:p w14:paraId="0AFC6CDB"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1.506.921</w:t>
            </w:r>
          </w:p>
        </w:tc>
      </w:tr>
      <w:tr w:rsidR="00C1583E" w:rsidRPr="0022511D" w14:paraId="6408C73F" w14:textId="77777777" w:rsidTr="006702BE">
        <w:trPr>
          <w:trHeight w:val="57"/>
        </w:trPr>
        <w:tc>
          <w:tcPr>
            <w:tcW w:w="698" w:type="pct"/>
            <w:shd w:val="clear" w:color="auto" w:fill="auto"/>
            <w:vAlign w:val="bottom"/>
          </w:tcPr>
          <w:p w14:paraId="4B456A51" w14:textId="77777777" w:rsidR="00C1583E" w:rsidRPr="0022511D" w:rsidRDefault="00C1583E" w:rsidP="006702BE">
            <w:pPr>
              <w:widowControl w:val="0"/>
              <w:spacing w:line="228" w:lineRule="auto"/>
              <w:ind w:firstLineChars="96" w:firstLine="106"/>
              <w:rPr>
                <w:color w:val="000000" w:themeColor="text1"/>
                <w:sz w:val="11"/>
                <w:szCs w:val="11"/>
                <w:lang w:val="en-US"/>
              </w:rPr>
            </w:pPr>
            <w:r w:rsidRPr="0022511D">
              <w:rPr>
                <w:color w:val="000000" w:themeColor="text1"/>
                <w:sz w:val="11"/>
                <w:szCs w:val="11"/>
                <w:lang w:val="en-US"/>
              </w:rPr>
              <w:t>Avrupa Birliği</w:t>
            </w:r>
          </w:p>
          <w:p w14:paraId="410C77E2" w14:textId="77777777" w:rsidR="00C1583E" w:rsidRPr="0022511D" w:rsidRDefault="00C1583E" w:rsidP="006702BE">
            <w:pPr>
              <w:widowControl w:val="0"/>
              <w:spacing w:line="228" w:lineRule="auto"/>
              <w:ind w:firstLineChars="96" w:firstLine="106"/>
              <w:rPr>
                <w:color w:val="000000" w:themeColor="text1"/>
                <w:sz w:val="11"/>
                <w:szCs w:val="11"/>
                <w:lang w:val="en-US"/>
              </w:rPr>
            </w:pPr>
            <w:r w:rsidRPr="0022511D">
              <w:rPr>
                <w:color w:val="000000" w:themeColor="text1"/>
                <w:sz w:val="11"/>
                <w:szCs w:val="11"/>
                <w:lang w:val="en-US"/>
              </w:rPr>
              <w:t>Ülkeleri</w:t>
            </w:r>
          </w:p>
        </w:tc>
        <w:tc>
          <w:tcPr>
            <w:tcW w:w="293" w:type="pct"/>
            <w:shd w:val="clear" w:color="auto" w:fill="auto"/>
            <w:vAlign w:val="bottom"/>
          </w:tcPr>
          <w:p w14:paraId="16600227" w14:textId="77777777" w:rsidR="00C1583E" w:rsidRPr="0022511D" w:rsidRDefault="00C1583E" w:rsidP="006702BE">
            <w:pPr>
              <w:widowControl w:val="0"/>
              <w:spacing w:line="228" w:lineRule="auto"/>
              <w:ind w:left="-111" w:right="-80"/>
              <w:jc w:val="right"/>
              <w:rPr>
                <w:color w:val="000000" w:themeColor="text1"/>
                <w:sz w:val="11"/>
                <w:szCs w:val="11"/>
              </w:rPr>
            </w:pPr>
          </w:p>
          <w:p w14:paraId="7C3F5EF7"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301" w:type="pct"/>
            <w:shd w:val="clear" w:color="auto" w:fill="auto"/>
            <w:vAlign w:val="bottom"/>
          </w:tcPr>
          <w:p w14:paraId="262B30E7" w14:textId="77777777" w:rsidR="00C1583E" w:rsidRPr="0022511D" w:rsidRDefault="00C1583E" w:rsidP="006702BE">
            <w:pPr>
              <w:widowControl w:val="0"/>
              <w:spacing w:line="228" w:lineRule="auto"/>
              <w:ind w:left="-111" w:right="-80"/>
              <w:jc w:val="right"/>
              <w:rPr>
                <w:color w:val="000000" w:themeColor="text1"/>
                <w:sz w:val="11"/>
                <w:szCs w:val="11"/>
              </w:rPr>
            </w:pPr>
          </w:p>
          <w:p w14:paraId="61FFDB78"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331" w:type="pct"/>
            <w:shd w:val="clear" w:color="auto" w:fill="auto"/>
            <w:vAlign w:val="bottom"/>
          </w:tcPr>
          <w:p w14:paraId="2F93645C" w14:textId="77777777" w:rsidR="00C1583E" w:rsidRPr="0022511D" w:rsidRDefault="00C1583E" w:rsidP="006702BE">
            <w:pPr>
              <w:widowControl w:val="0"/>
              <w:spacing w:line="228" w:lineRule="auto"/>
              <w:ind w:left="-111" w:right="-80"/>
              <w:jc w:val="right"/>
              <w:rPr>
                <w:color w:val="000000" w:themeColor="text1"/>
                <w:sz w:val="11"/>
                <w:szCs w:val="11"/>
              </w:rPr>
            </w:pPr>
          </w:p>
          <w:p w14:paraId="447DE820"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7" w:type="pct"/>
            <w:shd w:val="clear" w:color="auto" w:fill="auto"/>
            <w:vAlign w:val="bottom"/>
          </w:tcPr>
          <w:p w14:paraId="2D3EF123" w14:textId="77777777" w:rsidR="00C1583E" w:rsidRPr="0022511D" w:rsidRDefault="00C1583E" w:rsidP="006702BE">
            <w:pPr>
              <w:widowControl w:val="0"/>
              <w:spacing w:line="228" w:lineRule="auto"/>
              <w:ind w:left="-111" w:right="-80"/>
              <w:jc w:val="right"/>
              <w:rPr>
                <w:color w:val="000000" w:themeColor="text1"/>
                <w:sz w:val="11"/>
                <w:szCs w:val="11"/>
              </w:rPr>
            </w:pPr>
          </w:p>
          <w:p w14:paraId="62B59990"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67" w:type="pct"/>
            <w:vAlign w:val="bottom"/>
          </w:tcPr>
          <w:p w14:paraId="6BD11EF3" w14:textId="77777777" w:rsidR="00C1583E" w:rsidRPr="0022511D" w:rsidRDefault="00C1583E" w:rsidP="006702BE">
            <w:pPr>
              <w:widowControl w:val="0"/>
              <w:spacing w:line="228" w:lineRule="auto"/>
              <w:ind w:left="-111" w:right="-80"/>
              <w:jc w:val="right"/>
              <w:rPr>
                <w:color w:val="000000" w:themeColor="text1"/>
                <w:sz w:val="11"/>
                <w:szCs w:val="11"/>
              </w:rPr>
            </w:pPr>
          </w:p>
          <w:p w14:paraId="509D30DC"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7" w:type="pct"/>
            <w:vAlign w:val="bottom"/>
          </w:tcPr>
          <w:p w14:paraId="39684702" w14:textId="77777777" w:rsidR="00C1583E" w:rsidRPr="0022511D" w:rsidRDefault="00C1583E" w:rsidP="006702BE">
            <w:pPr>
              <w:widowControl w:val="0"/>
              <w:spacing w:line="228" w:lineRule="auto"/>
              <w:ind w:left="-111" w:right="-80"/>
              <w:jc w:val="right"/>
              <w:rPr>
                <w:color w:val="000000" w:themeColor="text1"/>
                <w:sz w:val="11"/>
                <w:szCs w:val="11"/>
              </w:rPr>
            </w:pPr>
          </w:p>
          <w:p w14:paraId="7078DE75"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198" w:type="pct"/>
            <w:vAlign w:val="bottom"/>
          </w:tcPr>
          <w:p w14:paraId="67FB1A53" w14:textId="77777777" w:rsidR="00C1583E" w:rsidRPr="0022511D" w:rsidRDefault="00C1583E" w:rsidP="006702BE">
            <w:pPr>
              <w:widowControl w:val="0"/>
              <w:spacing w:line="228" w:lineRule="auto"/>
              <w:ind w:left="-111" w:right="-80"/>
              <w:jc w:val="right"/>
              <w:rPr>
                <w:color w:val="000000" w:themeColor="text1"/>
                <w:sz w:val="11"/>
                <w:szCs w:val="11"/>
              </w:rPr>
            </w:pPr>
          </w:p>
          <w:p w14:paraId="272DCAAE"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2" w:type="pct"/>
            <w:vAlign w:val="bottom"/>
          </w:tcPr>
          <w:p w14:paraId="22C53799" w14:textId="77777777" w:rsidR="00C1583E" w:rsidRPr="0022511D" w:rsidRDefault="00C1583E" w:rsidP="006702BE">
            <w:pPr>
              <w:widowControl w:val="0"/>
              <w:spacing w:line="228" w:lineRule="auto"/>
              <w:ind w:left="-111" w:right="-80"/>
              <w:jc w:val="right"/>
              <w:rPr>
                <w:color w:val="000000" w:themeColor="text1"/>
                <w:sz w:val="11"/>
                <w:szCs w:val="11"/>
              </w:rPr>
            </w:pPr>
          </w:p>
          <w:p w14:paraId="02F2BFE1"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82" w:type="pct"/>
            <w:vAlign w:val="bottom"/>
          </w:tcPr>
          <w:p w14:paraId="35B7BF4E" w14:textId="77777777" w:rsidR="00C1583E" w:rsidRPr="0022511D" w:rsidRDefault="00C1583E" w:rsidP="006702BE">
            <w:pPr>
              <w:widowControl w:val="0"/>
              <w:spacing w:line="228" w:lineRule="auto"/>
              <w:ind w:left="-111" w:right="-80"/>
              <w:jc w:val="right"/>
              <w:rPr>
                <w:color w:val="000000" w:themeColor="text1"/>
                <w:sz w:val="11"/>
                <w:szCs w:val="11"/>
              </w:rPr>
            </w:pPr>
          </w:p>
          <w:p w14:paraId="6532DF63"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03" w:type="pct"/>
            <w:vAlign w:val="bottom"/>
          </w:tcPr>
          <w:p w14:paraId="6BB0D7D1" w14:textId="77777777" w:rsidR="00C1583E" w:rsidRPr="0022511D" w:rsidRDefault="00C1583E" w:rsidP="006702BE">
            <w:pPr>
              <w:widowControl w:val="0"/>
              <w:spacing w:line="228" w:lineRule="auto"/>
              <w:ind w:left="-111" w:right="-80"/>
              <w:jc w:val="right"/>
              <w:rPr>
                <w:color w:val="000000" w:themeColor="text1"/>
                <w:sz w:val="11"/>
                <w:szCs w:val="11"/>
              </w:rPr>
            </w:pPr>
          </w:p>
          <w:p w14:paraId="7A545A9E"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7" w:type="pct"/>
            <w:vAlign w:val="bottom"/>
          </w:tcPr>
          <w:p w14:paraId="11255C9B" w14:textId="77777777" w:rsidR="00C1583E" w:rsidRPr="0022511D" w:rsidRDefault="00C1583E" w:rsidP="006702BE">
            <w:pPr>
              <w:widowControl w:val="0"/>
              <w:spacing w:line="228" w:lineRule="auto"/>
              <w:ind w:left="-111" w:right="-80"/>
              <w:jc w:val="right"/>
              <w:rPr>
                <w:color w:val="000000" w:themeColor="text1"/>
                <w:sz w:val="11"/>
                <w:szCs w:val="11"/>
              </w:rPr>
            </w:pPr>
          </w:p>
          <w:p w14:paraId="615E6DDD"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188" w:type="pct"/>
            <w:vAlign w:val="bottom"/>
          </w:tcPr>
          <w:p w14:paraId="7EA9A307" w14:textId="77777777" w:rsidR="00C1583E" w:rsidRPr="0022511D" w:rsidRDefault="00C1583E" w:rsidP="006702BE">
            <w:pPr>
              <w:widowControl w:val="0"/>
              <w:spacing w:line="228" w:lineRule="auto"/>
              <w:ind w:left="-111" w:right="-80"/>
              <w:jc w:val="right"/>
              <w:rPr>
                <w:color w:val="000000" w:themeColor="text1"/>
                <w:sz w:val="11"/>
                <w:szCs w:val="11"/>
              </w:rPr>
            </w:pPr>
          </w:p>
          <w:p w14:paraId="4CE04B63"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7" w:type="pct"/>
            <w:vAlign w:val="bottom"/>
          </w:tcPr>
          <w:p w14:paraId="53B8FAF1" w14:textId="77777777" w:rsidR="00C1583E" w:rsidRPr="0022511D" w:rsidRDefault="00C1583E" w:rsidP="006702BE">
            <w:pPr>
              <w:widowControl w:val="0"/>
              <w:spacing w:line="228" w:lineRule="auto"/>
              <w:ind w:left="-111" w:right="-80"/>
              <w:jc w:val="right"/>
              <w:rPr>
                <w:color w:val="000000" w:themeColor="text1"/>
                <w:sz w:val="11"/>
                <w:szCs w:val="11"/>
              </w:rPr>
            </w:pPr>
          </w:p>
          <w:p w14:paraId="7A7FD18E"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2" w:type="pct"/>
            <w:vAlign w:val="bottom"/>
          </w:tcPr>
          <w:p w14:paraId="149724E8" w14:textId="77777777" w:rsidR="00C1583E" w:rsidRPr="0022511D" w:rsidRDefault="00C1583E" w:rsidP="006702BE">
            <w:pPr>
              <w:widowControl w:val="0"/>
              <w:spacing w:line="228" w:lineRule="auto"/>
              <w:ind w:left="-111" w:right="-80"/>
              <w:jc w:val="right"/>
              <w:rPr>
                <w:color w:val="000000" w:themeColor="text1"/>
                <w:sz w:val="11"/>
                <w:szCs w:val="11"/>
              </w:rPr>
            </w:pPr>
          </w:p>
          <w:p w14:paraId="056F968D"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7" w:type="pct"/>
            <w:vAlign w:val="bottom"/>
          </w:tcPr>
          <w:p w14:paraId="24EF5087" w14:textId="77777777" w:rsidR="00C1583E" w:rsidRPr="0022511D" w:rsidRDefault="00C1583E" w:rsidP="006702BE">
            <w:pPr>
              <w:widowControl w:val="0"/>
              <w:spacing w:line="228" w:lineRule="auto"/>
              <w:ind w:left="-111" w:right="-80"/>
              <w:jc w:val="right"/>
              <w:rPr>
                <w:color w:val="000000" w:themeColor="text1"/>
                <w:sz w:val="11"/>
                <w:szCs w:val="11"/>
              </w:rPr>
            </w:pPr>
          </w:p>
          <w:p w14:paraId="0BF11274"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00" w:type="pct"/>
            <w:vAlign w:val="bottom"/>
          </w:tcPr>
          <w:p w14:paraId="3A5DA397" w14:textId="77777777" w:rsidR="00C1583E" w:rsidRPr="0022511D" w:rsidRDefault="00C1583E" w:rsidP="006702BE">
            <w:pPr>
              <w:widowControl w:val="0"/>
              <w:spacing w:line="228" w:lineRule="auto"/>
              <w:ind w:left="-111" w:right="-80"/>
              <w:jc w:val="right"/>
              <w:rPr>
                <w:color w:val="000000" w:themeColor="text1"/>
                <w:sz w:val="11"/>
                <w:szCs w:val="11"/>
              </w:rPr>
            </w:pPr>
          </w:p>
          <w:p w14:paraId="35599B38"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0" w:type="pct"/>
            <w:shd w:val="clear" w:color="auto" w:fill="auto"/>
            <w:vAlign w:val="bottom"/>
          </w:tcPr>
          <w:p w14:paraId="49A47222" w14:textId="77777777" w:rsidR="00C1583E" w:rsidRPr="0022511D" w:rsidRDefault="00C1583E" w:rsidP="006702BE">
            <w:pPr>
              <w:widowControl w:val="0"/>
              <w:spacing w:line="228" w:lineRule="auto"/>
              <w:ind w:left="-111" w:right="-80"/>
              <w:jc w:val="right"/>
              <w:rPr>
                <w:color w:val="000000" w:themeColor="text1"/>
                <w:sz w:val="11"/>
                <w:szCs w:val="11"/>
              </w:rPr>
            </w:pPr>
          </w:p>
          <w:p w14:paraId="44BB646F"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r>
      <w:tr w:rsidR="00C1583E" w:rsidRPr="0022511D" w14:paraId="1F53345C" w14:textId="77777777" w:rsidTr="006702BE">
        <w:trPr>
          <w:trHeight w:val="57"/>
        </w:trPr>
        <w:tc>
          <w:tcPr>
            <w:tcW w:w="698" w:type="pct"/>
            <w:shd w:val="clear" w:color="auto" w:fill="auto"/>
            <w:vAlign w:val="bottom"/>
          </w:tcPr>
          <w:p w14:paraId="3FD09C52" w14:textId="77777777" w:rsidR="00C1583E" w:rsidRPr="0022511D" w:rsidRDefault="00C1583E" w:rsidP="006702BE">
            <w:pPr>
              <w:widowControl w:val="0"/>
              <w:spacing w:line="228" w:lineRule="auto"/>
              <w:ind w:firstLineChars="96" w:firstLine="106"/>
              <w:rPr>
                <w:color w:val="000000" w:themeColor="text1"/>
                <w:sz w:val="11"/>
                <w:szCs w:val="11"/>
                <w:lang w:val="en-US"/>
              </w:rPr>
            </w:pPr>
            <w:r w:rsidRPr="0022511D">
              <w:rPr>
                <w:color w:val="000000" w:themeColor="text1"/>
                <w:sz w:val="11"/>
                <w:szCs w:val="11"/>
                <w:lang w:val="en-US"/>
              </w:rPr>
              <w:t xml:space="preserve">OECD Ülkeleri </w:t>
            </w:r>
            <w:r w:rsidRPr="0022511D">
              <w:rPr>
                <w:color w:val="000000" w:themeColor="text1"/>
                <w:sz w:val="11"/>
                <w:szCs w:val="11"/>
                <w:vertAlign w:val="superscript"/>
              </w:rPr>
              <w:t>(*)</w:t>
            </w:r>
          </w:p>
        </w:tc>
        <w:tc>
          <w:tcPr>
            <w:tcW w:w="293" w:type="pct"/>
            <w:shd w:val="clear" w:color="auto" w:fill="auto"/>
            <w:vAlign w:val="bottom"/>
          </w:tcPr>
          <w:p w14:paraId="4109C6DD"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301" w:type="pct"/>
            <w:shd w:val="clear" w:color="auto" w:fill="auto"/>
            <w:vAlign w:val="bottom"/>
          </w:tcPr>
          <w:p w14:paraId="2F1ED44B"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331" w:type="pct"/>
            <w:shd w:val="clear" w:color="auto" w:fill="auto"/>
            <w:vAlign w:val="bottom"/>
          </w:tcPr>
          <w:p w14:paraId="4CC30A13"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7" w:type="pct"/>
            <w:shd w:val="clear" w:color="auto" w:fill="auto"/>
            <w:vAlign w:val="bottom"/>
          </w:tcPr>
          <w:p w14:paraId="71666A05"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67" w:type="pct"/>
            <w:vAlign w:val="bottom"/>
          </w:tcPr>
          <w:p w14:paraId="00FE29F9"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7" w:type="pct"/>
            <w:vAlign w:val="bottom"/>
          </w:tcPr>
          <w:p w14:paraId="319CD527"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198" w:type="pct"/>
            <w:vAlign w:val="bottom"/>
          </w:tcPr>
          <w:p w14:paraId="68AA0CA3"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2" w:type="pct"/>
            <w:vAlign w:val="bottom"/>
          </w:tcPr>
          <w:p w14:paraId="5EB3BBE4"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82" w:type="pct"/>
            <w:vAlign w:val="bottom"/>
          </w:tcPr>
          <w:p w14:paraId="303C06ED"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03" w:type="pct"/>
            <w:vAlign w:val="bottom"/>
          </w:tcPr>
          <w:p w14:paraId="09E2778F"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7" w:type="pct"/>
            <w:vAlign w:val="bottom"/>
          </w:tcPr>
          <w:p w14:paraId="50116B09"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188" w:type="pct"/>
            <w:vAlign w:val="bottom"/>
          </w:tcPr>
          <w:p w14:paraId="47441A0D"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7" w:type="pct"/>
            <w:vAlign w:val="bottom"/>
          </w:tcPr>
          <w:p w14:paraId="1AA84023"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2" w:type="pct"/>
            <w:vAlign w:val="bottom"/>
          </w:tcPr>
          <w:p w14:paraId="43B14945"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7" w:type="pct"/>
            <w:vAlign w:val="bottom"/>
          </w:tcPr>
          <w:p w14:paraId="0354ABA5"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00" w:type="pct"/>
            <w:vAlign w:val="bottom"/>
          </w:tcPr>
          <w:p w14:paraId="624988AB"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0" w:type="pct"/>
            <w:shd w:val="clear" w:color="auto" w:fill="auto"/>
            <w:vAlign w:val="bottom"/>
          </w:tcPr>
          <w:p w14:paraId="3A0CFD03"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r>
      <w:tr w:rsidR="00C1583E" w:rsidRPr="0022511D" w14:paraId="0A4F9226" w14:textId="77777777" w:rsidTr="006702BE">
        <w:trPr>
          <w:trHeight w:val="57"/>
        </w:trPr>
        <w:tc>
          <w:tcPr>
            <w:tcW w:w="698" w:type="pct"/>
            <w:shd w:val="clear" w:color="auto" w:fill="auto"/>
            <w:vAlign w:val="bottom"/>
          </w:tcPr>
          <w:p w14:paraId="560C5FD9" w14:textId="77777777" w:rsidR="00C1583E" w:rsidRPr="0022511D" w:rsidRDefault="00C1583E" w:rsidP="006702BE">
            <w:pPr>
              <w:widowControl w:val="0"/>
              <w:spacing w:line="228" w:lineRule="auto"/>
              <w:ind w:firstLineChars="96" w:firstLine="106"/>
              <w:rPr>
                <w:color w:val="000000" w:themeColor="text1"/>
                <w:sz w:val="11"/>
                <w:szCs w:val="11"/>
                <w:lang w:val="en-US"/>
              </w:rPr>
            </w:pPr>
            <w:r w:rsidRPr="0022511D">
              <w:rPr>
                <w:color w:val="000000" w:themeColor="text1"/>
                <w:sz w:val="11"/>
                <w:szCs w:val="11"/>
                <w:lang w:val="en-US"/>
              </w:rPr>
              <w:t xml:space="preserve">Kıyı Bankacılığı </w:t>
            </w:r>
          </w:p>
          <w:p w14:paraId="33C5EB0A" w14:textId="77777777" w:rsidR="00C1583E" w:rsidRPr="0022511D" w:rsidRDefault="00C1583E" w:rsidP="006702BE">
            <w:pPr>
              <w:widowControl w:val="0"/>
              <w:spacing w:line="228" w:lineRule="auto"/>
              <w:ind w:firstLineChars="96" w:firstLine="106"/>
              <w:rPr>
                <w:color w:val="000000" w:themeColor="text1"/>
                <w:sz w:val="11"/>
                <w:szCs w:val="11"/>
                <w:lang w:val="en-US"/>
              </w:rPr>
            </w:pPr>
            <w:r w:rsidRPr="0022511D">
              <w:rPr>
                <w:color w:val="000000" w:themeColor="text1"/>
                <w:sz w:val="11"/>
                <w:szCs w:val="11"/>
                <w:lang w:val="en-US"/>
              </w:rPr>
              <w:t>Bölgeleri</w:t>
            </w:r>
          </w:p>
        </w:tc>
        <w:tc>
          <w:tcPr>
            <w:tcW w:w="293" w:type="pct"/>
            <w:shd w:val="clear" w:color="auto" w:fill="auto"/>
            <w:vAlign w:val="bottom"/>
          </w:tcPr>
          <w:p w14:paraId="4AD6A4FD" w14:textId="77777777" w:rsidR="00C1583E" w:rsidRPr="0022511D" w:rsidRDefault="00C1583E" w:rsidP="006702BE">
            <w:pPr>
              <w:widowControl w:val="0"/>
              <w:spacing w:line="228" w:lineRule="auto"/>
              <w:ind w:left="-111" w:right="-80"/>
              <w:jc w:val="right"/>
              <w:rPr>
                <w:color w:val="000000" w:themeColor="text1"/>
                <w:sz w:val="11"/>
                <w:szCs w:val="11"/>
              </w:rPr>
            </w:pPr>
          </w:p>
          <w:p w14:paraId="27846D41"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301" w:type="pct"/>
            <w:shd w:val="clear" w:color="auto" w:fill="auto"/>
            <w:vAlign w:val="bottom"/>
          </w:tcPr>
          <w:p w14:paraId="1E602D4F" w14:textId="77777777" w:rsidR="00C1583E" w:rsidRPr="0022511D" w:rsidRDefault="00C1583E" w:rsidP="006702BE">
            <w:pPr>
              <w:widowControl w:val="0"/>
              <w:spacing w:line="228" w:lineRule="auto"/>
              <w:ind w:left="-111" w:right="-80"/>
              <w:jc w:val="right"/>
              <w:rPr>
                <w:color w:val="000000" w:themeColor="text1"/>
                <w:sz w:val="11"/>
                <w:szCs w:val="11"/>
              </w:rPr>
            </w:pPr>
          </w:p>
          <w:p w14:paraId="6AB6E93E"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331" w:type="pct"/>
            <w:shd w:val="clear" w:color="auto" w:fill="auto"/>
            <w:vAlign w:val="bottom"/>
          </w:tcPr>
          <w:p w14:paraId="061EDC8C" w14:textId="77777777" w:rsidR="00C1583E" w:rsidRPr="0022511D" w:rsidRDefault="00C1583E" w:rsidP="006702BE">
            <w:pPr>
              <w:widowControl w:val="0"/>
              <w:spacing w:line="228" w:lineRule="auto"/>
              <w:ind w:left="-111" w:right="-80"/>
              <w:jc w:val="right"/>
              <w:rPr>
                <w:color w:val="000000" w:themeColor="text1"/>
                <w:sz w:val="11"/>
                <w:szCs w:val="11"/>
              </w:rPr>
            </w:pPr>
          </w:p>
          <w:p w14:paraId="68FFA559"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7" w:type="pct"/>
            <w:shd w:val="clear" w:color="auto" w:fill="auto"/>
            <w:vAlign w:val="bottom"/>
          </w:tcPr>
          <w:p w14:paraId="327733E7" w14:textId="77777777" w:rsidR="00C1583E" w:rsidRPr="0022511D" w:rsidRDefault="00C1583E" w:rsidP="006702BE">
            <w:pPr>
              <w:widowControl w:val="0"/>
              <w:spacing w:line="228" w:lineRule="auto"/>
              <w:ind w:left="-111" w:right="-80"/>
              <w:jc w:val="right"/>
              <w:rPr>
                <w:color w:val="000000" w:themeColor="text1"/>
                <w:sz w:val="11"/>
                <w:szCs w:val="11"/>
              </w:rPr>
            </w:pPr>
          </w:p>
          <w:p w14:paraId="220F0654"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67" w:type="pct"/>
            <w:vAlign w:val="bottom"/>
          </w:tcPr>
          <w:p w14:paraId="35727D16" w14:textId="77777777" w:rsidR="00C1583E" w:rsidRPr="0022511D" w:rsidRDefault="00C1583E" w:rsidP="006702BE">
            <w:pPr>
              <w:widowControl w:val="0"/>
              <w:spacing w:line="228" w:lineRule="auto"/>
              <w:ind w:left="-111" w:right="-80"/>
              <w:jc w:val="right"/>
              <w:rPr>
                <w:color w:val="000000" w:themeColor="text1"/>
                <w:sz w:val="11"/>
                <w:szCs w:val="11"/>
              </w:rPr>
            </w:pPr>
          </w:p>
          <w:p w14:paraId="04359428"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7" w:type="pct"/>
            <w:vAlign w:val="bottom"/>
          </w:tcPr>
          <w:p w14:paraId="168169DF" w14:textId="77777777" w:rsidR="00C1583E" w:rsidRPr="0022511D" w:rsidRDefault="00C1583E" w:rsidP="006702BE">
            <w:pPr>
              <w:widowControl w:val="0"/>
              <w:spacing w:line="228" w:lineRule="auto"/>
              <w:ind w:left="-111" w:right="-80"/>
              <w:jc w:val="right"/>
              <w:rPr>
                <w:color w:val="000000" w:themeColor="text1"/>
                <w:sz w:val="11"/>
                <w:szCs w:val="11"/>
              </w:rPr>
            </w:pPr>
          </w:p>
          <w:p w14:paraId="7DC75159"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198" w:type="pct"/>
            <w:vAlign w:val="bottom"/>
          </w:tcPr>
          <w:p w14:paraId="6288AC28" w14:textId="77777777" w:rsidR="00C1583E" w:rsidRPr="0022511D" w:rsidRDefault="00C1583E" w:rsidP="006702BE">
            <w:pPr>
              <w:widowControl w:val="0"/>
              <w:spacing w:line="228" w:lineRule="auto"/>
              <w:ind w:left="-111" w:right="-80"/>
              <w:jc w:val="right"/>
              <w:rPr>
                <w:color w:val="000000" w:themeColor="text1"/>
                <w:sz w:val="11"/>
                <w:szCs w:val="11"/>
              </w:rPr>
            </w:pPr>
          </w:p>
          <w:p w14:paraId="304158DE"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2" w:type="pct"/>
            <w:vAlign w:val="bottom"/>
          </w:tcPr>
          <w:p w14:paraId="55FB0A6C" w14:textId="77777777" w:rsidR="00C1583E" w:rsidRPr="0022511D" w:rsidRDefault="00C1583E" w:rsidP="006702BE">
            <w:pPr>
              <w:widowControl w:val="0"/>
              <w:spacing w:line="228" w:lineRule="auto"/>
              <w:ind w:left="-111" w:right="-80"/>
              <w:jc w:val="right"/>
              <w:rPr>
                <w:color w:val="000000" w:themeColor="text1"/>
                <w:sz w:val="11"/>
                <w:szCs w:val="11"/>
              </w:rPr>
            </w:pPr>
          </w:p>
          <w:p w14:paraId="1ACBBFE8"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82" w:type="pct"/>
            <w:vAlign w:val="bottom"/>
          </w:tcPr>
          <w:p w14:paraId="158DE5A0" w14:textId="77777777" w:rsidR="00C1583E" w:rsidRPr="0022511D" w:rsidRDefault="00C1583E" w:rsidP="006702BE">
            <w:pPr>
              <w:widowControl w:val="0"/>
              <w:spacing w:line="228" w:lineRule="auto"/>
              <w:ind w:left="-111" w:right="-80"/>
              <w:jc w:val="right"/>
              <w:rPr>
                <w:color w:val="000000" w:themeColor="text1"/>
                <w:sz w:val="11"/>
                <w:szCs w:val="11"/>
              </w:rPr>
            </w:pPr>
          </w:p>
          <w:p w14:paraId="7FAEE365"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03" w:type="pct"/>
            <w:vAlign w:val="bottom"/>
          </w:tcPr>
          <w:p w14:paraId="73568356" w14:textId="77777777" w:rsidR="00C1583E" w:rsidRPr="0022511D" w:rsidRDefault="00C1583E" w:rsidP="006702BE">
            <w:pPr>
              <w:widowControl w:val="0"/>
              <w:spacing w:line="228" w:lineRule="auto"/>
              <w:ind w:left="-111" w:right="-80"/>
              <w:jc w:val="right"/>
              <w:rPr>
                <w:color w:val="000000" w:themeColor="text1"/>
                <w:sz w:val="11"/>
                <w:szCs w:val="11"/>
              </w:rPr>
            </w:pPr>
          </w:p>
          <w:p w14:paraId="58F97EF0"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7" w:type="pct"/>
            <w:vAlign w:val="bottom"/>
          </w:tcPr>
          <w:p w14:paraId="7687B166" w14:textId="77777777" w:rsidR="00C1583E" w:rsidRPr="0022511D" w:rsidRDefault="00C1583E" w:rsidP="006702BE">
            <w:pPr>
              <w:widowControl w:val="0"/>
              <w:spacing w:line="228" w:lineRule="auto"/>
              <w:ind w:left="-111" w:right="-80"/>
              <w:jc w:val="right"/>
              <w:rPr>
                <w:color w:val="000000" w:themeColor="text1"/>
                <w:sz w:val="11"/>
                <w:szCs w:val="11"/>
              </w:rPr>
            </w:pPr>
          </w:p>
          <w:p w14:paraId="4EAD8BB1"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188" w:type="pct"/>
            <w:vAlign w:val="bottom"/>
          </w:tcPr>
          <w:p w14:paraId="72D4E608" w14:textId="77777777" w:rsidR="00C1583E" w:rsidRPr="0022511D" w:rsidRDefault="00C1583E" w:rsidP="006702BE">
            <w:pPr>
              <w:widowControl w:val="0"/>
              <w:spacing w:line="228" w:lineRule="auto"/>
              <w:ind w:left="-111" w:right="-80"/>
              <w:jc w:val="right"/>
              <w:rPr>
                <w:color w:val="000000" w:themeColor="text1"/>
                <w:sz w:val="11"/>
                <w:szCs w:val="11"/>
              </w:rPr>
            </w:pPr>
          </w:p>
          <w:p w14:paraId="6C89ADD9"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7" w:type="pct"/>
            <w:vAlign w:val="bottom"/>
          </w:tcPr>
          <w:p w14:paraId="78DF623A" w14:textId="77777777" w:rsidR="00C1583E" w:rsidRPr="0022511D" w:rsidRDefault="00C1583E" w:rsidP="006702BE">
            <w:pPr>
              <w:widowControl w:val="0"/>
              <w:spacing w:line="228" w:lineRule="auto"/>
              <w:ind w:left="-111" w:right="-80"/>
              <w:jc w:val="right"/>
              <w:rPr>
                <w:color w:val="000000" w:themeColor="text1"/>
                <w:sz w:val="11"/>
                <w:szCs w:val="11"/>
              </w:rPr>
            </w:pPr>
          </w:p>
          <w:p w14:paraId="2CC849C7"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2" w:type="pct"/>
            <w:vAlign w:val="bottom"/>
          </w:tcPr>
          <w:p w14:paraId="1AC310C4" w14:textId="77777777" w:rsidR="00C1583E" w:rsidRPr="0022511D" w:rsidRDefault="00C1583E" w:rsidP="006702BE">
            <w:pPr>
              <w:widowControl w:val="0"/>
              <w:spacing w:line="228" w:lineRule="auto"/>
              <w:ind w:left="-111" w:right="-80"/>
              <w:jc w:val="right"/>
              <w:rPr>
                <w:color w:val="000000" w:themeColor="text1"/>
                <w:sz w:val="11"/>
                <w:szCs w:val="11"/>
              </w:rPr>
            </w:pPr>
          </w:p>
          <w:p w14:paraId="4866EEE4"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7" w:type="pct"/>
            <w:vAlign w:val="bottom"/>
          </w:tcPr>
          <w:p w14:paraId="2FE789CE" w14:textId="77777777" w:rsidR="00C1583E" w:rsidRPr="0022511D" w:rsidRDefault="00C1583E" w:rsidP="006702BE">
            <w:pPr>
              <w:widowControl w:val="0"/>
              <w:spacing w:line="228" w:lineRule="auto"/>
              <w:ind w:left="-111" w:right="-80"/>
              <w:jc w:val="right"/>
              <w:rPr>
                <w:color w:val="000000" w:themeColor="text1"/>
                <w:sz w:val="11"/>
                <w:szCs w:val="11"/>
              </w:rPr>
            </w:pPr>
          </w:p>
          <w:p w14:paraId="609E69AB"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00" w:type="pct"/>
            <w:vAlign w:val="bottom"/>
          </w:tcPr>
          <w:p w14:paraId="3848AA0D" w14:textId="77777777" w:rsidR="00C1583E" w:rsidRPr="0022511D" w:rsidRDefault="00C1583E" w:rsidP="006702BE">
            <w:pPr>
              <w:widowControl w:val="0"/>
              <w:spacing w:line="228" w:lineRule="auto"/>
              <w:ind w:left="-111" w:right="-80"/>
              <w:jc w:val="right"/>
              <w:rPr>
                <w:color w:val="000000" w:themeColor="text1"/>
                <w:sz w:val="11"/>
                <w:szCs w:val="11"/>
              </w:rPr>
            </w:pPr>
          </w:p>
          <w:p w14:paraId="56B081E6"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0" w:type="pct"/>
            <w:shd w:val="clear" w:color="auto" w:fill="auto"/>
            <w:vAlign w:val="bottom"/>
          </w:tcPr>
          <w:p w14:paraId="4C7431D7" w14:textId="77777777" w:rsidR="00C1583E" w:rsidRPr="0022511D" w:rsidRDefault="00C1583E" w:rsidP="006702BE">
            <w:pPr>
              <w:widowControl w:val="0"/>
              <w:spacing w:line="228" w:lineRule="auto"/>
              <w:ind w:left="-111" w:right="-80"/>
              <w:jc w:val="right"/>
              <w:rPr>
                <w:color w:val="000000" w:themeColor="text1"/>
                <w:sz w:val="11"/>
                <w:szCs w:val="11"/>
              </w:rPr>
            </w:pPr>
          </w:p>
          <w:p w14:paraId="20A8E46B"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r>
      <w:tr w:rsidR="00C1583E" w:rsidRPr="0022511D" w14:paraId="2D0FC5F6" w14:textId="77777777" w:rsidTr="006702BE">
        <w:trPr>
          <w:trHeight w:val="57"/>
        </w:trPr>
        <w:tc>
          <w:tcPr>
            <w:tcW w:w="698" w:type="pct"/>
            <w:shd w:val="clear" w:color="auto" w:fill="auto"/>
            <w:noWrap/>
            <w:vAlign w:val="bottom"/>
          </w:tcPr>
          <w:p w14:paraId="29A674E7" w14:textId="77777777" w:rsidR="00C1583E" w:rsidRPr="0022511D" w:rsidRDefault="00C1583E" w:rsidP="006702BE">
            <w:pPr>
              <w:widowControl w:val="0"/>
              <w:spacing w:line="228" w:lineRule="auto"/>
              <w:ind w:firstLineChars="96" w:firstLine="106"/>
              <w:rPr>
                <w:color w:val="000000" w:themeColor="text1"/>
                <w:sz w:val="11"/>
                <w:szCs w:val="11"/>
                <w:lang w:val="en-US"/>
              </w:rPr>
            </w:pPr>
            <w:r w:rsidRPr="0022511D">
              <w:rPr>
                <w:color w:val="000000" w:themeColor="text1"/>
                <w:sz w:val="11"/>
                <w:szCs w:val="11"/>
                <w:lang w:val="en-US"/>
              </w:rPr>
              <w:t>ABD, Kanada</w:t>
            </w:r>
          </w:p>
        </w:tc>
        <w:tc>
          <w:tcPr>
            <w:tcW w:w="293" w:type="pct"/>
            <w:shd w:val="clear" w:color="auto" w:fill="auto"/>
            <w:vAlign w:val="bottom"/>
          </w:tcPr>
          <w:p w14:paraId="71DF8520"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301" w:type="pct"/>
            <w:shd w:val="clear" w:color="auto" w:fill="auto"/>
            <w:vAlign w:val="bottom"/>
          </w:tcPr>
          <w:p w14:paraId="27031A35"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331" w:type="pct"/>
            <w:shd w:val="clear" w:color="auto" w:fill="auto"/>
            <w:vAlign w:val="bottom"/>
          </w:tcPr>
          <w:p w14:paraId="3D112737"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7" w:type="pct"/>
            <w:shd w:val="clear" w:color="auto" w:fill="auto"/>
            <w:vAlign w:val="bottom"/>
          </w:tcPr>
          <w:p w14:paraId="561A3927"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67" w:type="pct"/>
            <w:vAlign w:val="bottom"/>
          </w:tcPr>
          <w:p w14:paraId="470F74A5"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7" w:type="pct"/>
            <w:vAlign w:val="bottom"/>
          </w:tcPr>
          <w:p w14:paraId="36FAB1DD"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198" w:type="pct"/>
            <w:vAlign w:val="bottom"/>
          </w:tcPr>
          <w:p w14:paraId="4A862F8B"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2" w:type="pct"/>
            <w:vAlign w:val="bottom"/>
          </w:tcPr>
          <w:p w14:paraId="18DAD38C"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82" w:type="pct"/>
            <w:vAlign w:val="bottom"/>
          </w:tcPr>
          <w:p w14:paraId="1DF2527E"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03" w:type="pct"/>
            <w:vAlign w:val="bottom"/>
          </w:tcPr>
          <w:p w14:paraId="74535AD3"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7" w:type="pct"/>
            <w:vAlign w:val="bottom"/>
          </w:tcPr>
          <w:p w14:paraId="3CD0538D"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188" w:type="pct"/>
            <w:vAlign w:val="bottom"/>
          </w:tcPr>
          <w:p w14:paraId="1F222EA7"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7" w:type="pct"/>
            <w:vAlign w:val="bottom"/>
          </w:tcPr>
          <w:p w14:paraId="7D647BC1"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2" w:type="pct"/>
            <w:vAlign w:val="bottom"/>
          </w:tcPr>
          <w:p w14:paraId="12EC9912"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7" w:type="pct"/>
            <w:vAlign w:val="bottom"/>
          </w:tcPr>
          <w:p w14:paraId="19B9080E"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00" w:type="pct"/>
            <w:vAlign w:val="bottom"/>
          </w:tcPr>
          <w:p w14:paraId="6A76C39F"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0" w:type="pct"/>
            <w:shd w:val="clear" w:color="auto" w:fill="auto"/>
            <w:vAlign w:val="bottom"/>
          </w:tcPr>
          <w:p w14:paraId="693B8FFD"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r>
      <w:tr w:rsidR="00C1583E" w:rsidRPr="0022511D" w14:paraId="6FFDCD64" w14:textId="77777777" w:rsidTr="006702BE">
        <w:trPr>
          <w:trHeight w:val="57"/>
        </w:trPr>
        <w:tc>
          <w:tcPr>
            <w:tcW w:w="698" w:type="pct"/>
            <w:shd w:val="clear" w:color="auto" w:fill="auto"/>
            <w:noWrap/>
            <w:vAlign w:val="bottom"/>
          </w:tcPr>
          <w:p w14:paraId="512A3B2B" w14:textId="77777777" w:rsidR="00C1583E" w:rsidRPr="0022511D" w:rsidRDefault="00C1583E" w:rsidP="006702BE">
            <w:pPr>
              <w:widowControl w:val="0"/>
              <w:spacing w:line="228" w:lineRule="auto"/>
              <w:ind w:firstLineChars="96" w:firstLine="106"/>
              <w:rPr>
                <w:color w:val="000000" w:themeColor="text1"/>
                <w:sz w:val="11"/>
                <w:szCs w:val="11"/>
                <w:lang w:val="en-US"/>
              </w:rPr>
            </w:pPr>
            <w:r w:rsidRPr="0022511D">
              <w:rPr>
                <w:color w:val="000000" w:themeColor="text1"/>
                <w:sz w:val="11"/>
                <w:szCs w:val="11"/>
                <w:lang w:val="en-US"/>
              </w:rPr>
              <w:t>Diğer Ülkeler</w:t>
            </w:r>
          </w:p>
        </w:tc>
        <w:tc>
          <w:tcPr>
            <w:tcW w:w="293" w:type="pct"/>
            <w:shd w:val="clear" w:color="auto" w:fill="auto"/>
            <w:vAlign w:val="bottom"/>
          </w:tcPr>
          <w:p w14:paraId="5C2CC16D"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301" w:type="pct"/>
            <w:shd w:val="clear" w:color="auto" w:fill="auto"/>
            <w:vAlign w:val="bottom"/>
          </w:tcPr>
          <w:p w14:paraId="3C056683"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331" w:type="pct"/>
            <w:shd w:val="clear" w:color="auto" w:fill="auto"/>
            <w:vAlign w:val="bottom"/>
          </w:tcPr>
          <w:p w14:paraId="363A895B"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7" w:type="pct"/>
            <w:shd w:val="clear" w:color="auto" w:fill="auto"/>
            <w:vAlign w:val="bottom"/>
          </w:tcPr>
          <w:p w14:paraId="7EB432C2"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67" w:type="pct"/>
            <w:vAlign w:val="bottom"/>
          </w:tcPr>
          <w:p w14:paraId="620C4059"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7" w:type="pct"/>
            <w:vAlign w:val="bottom"/>
          </w:tcPr>
          <w:p w14:paraId="0B0D8A8D"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198" w:type="pct"/>
            <w:vAlign w:val="bottom"/>
          </w:tcPr>
          <w:p w14:paraId="2188EC23"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2" w:type="pct"/>
            <w:vAlign w:val="bottom"/>
          </w:tcPr>
          <w:p w14:paraId="1CD7B4F0"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82" w:type="pct"/>
            <w:vAlign w:val="bottom"/>
          </w:tcPr>
          <w:p w14:paraId="1A4513D6"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03" w:type="pct"/>
            <w:vAlign w:val="bottom"/>
          </w:tcPr>
          <w:p w14:paraId="6716B881"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7" w:type="pct"/>
            <w:vAlign w:val="bottom"/>
          </w:tcPr>
          <w:p w14:paraId="6DB11CCE"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188" w:type="pct"/>
            <w:vAlign w:val="bottom"/>
          </w:tcPr>
          <w:p w14:paraId="3EAAF2E9"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7" w:type="pct"/>
            <w:vAlign w:val="bottom"/>
          </w:tcPr>
          <w:p w14:paraId="3F35BA06"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2" w:type="pct"/>
            <w:vAlign w:val="bottom"/>
          </w:tcPr>
          <w:p w14:paraId="0B2E48CE"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7" w:type="pct"/>
            <w:vAlign w:val="bottom"/>
          </w:tcPr>
          <w:p w14:paraId="09ABCB66"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00" w:type="pct"/>
            <w:vAlign w:val="bottom"/>
          </w:tcPr>
          <w:p w14:paraId="1EA6C340"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0" w:type="pct"/>
            <w:shd w:val="clear" w:color="auto" w:fill="auto"/>
            <w:vAlign w:val="bottom"/>
          </w:tcPr>
          <w:p w14:paraId="7E9D34C1"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r>
      <w:tr w:rsidR="00C1583E" w:rsidRPr="0022511D" w14:paraId="20DAE7D6" w14:textId="77777777" w:rsidTr="006702BE">
        <w:trPr>
          <w:trHeight w:val="57"/>
        </w:trPr>
        <w:tc>
          <w:tcPr>
            <w:tcW w:w="698" w:type="pct"/>
            <w:shd w:val="clear" w:color="auto" w:fill="auto"/>
            <w:noWrap/>
            <w:vAlign w:val="bottom"/>
          </w:tcPr>
          <w:p w14:paraId="76BD6A23" w14:textId="77777777" w:rsidR="00C1583E" w:rsidRPr="0022511D" w:rsidRDefault="00C1583E" w:rsidP="006702BE">
            <w:pPr>
              <w:widowControl w:val="0"/>
              <w:spacing w:line="228" w:lineRule="auto"/>
              <w:ind w:left="108"/>
              <w:rPr>
                <w:color w:val="000000" w:themeColor="text1"/>
                <w:sz w:val="11"/>
                <w:szCs w:val="11"/>
                <w:lang w:val="en-US"/>
              </w:rPr>
            </w:pPr>
            <w:r w:rsidRPr="0022511D">
              <w:rPr>
                <w:color w:val="000000" w:themeColor="text1"/>
                <w:sz w:val="11"/>
                <w:szCs w:val="11"/>
                <w:lang w:val="en-US"/>
              </w:rPr>
              <w:t>İştirak, Bağlı Ortaklık ve Birlikte Kontrol Edilen  Ortaklıklar (İş Ortaklıkları)</w:t>
            </w:r>
          </w:p>
        </w:tc>
        <w:tc>
          <w:tcPr>
            <w:tcW w:w="293" w:type="pct"/>
            <w:shd w:val="clear" w:color="auto" w:fill="auto"/>
            <w:vAlign w:val="bottom"/>
          </w:tcPr>
          <w:p w14:paraId="5B9DC7CF" w14:textId="77777777" w:rsidR="00C1583E" w:rsidRPr="0022511D" w:rsidRDefault="00C1583E" w:rsidP="006702BE">
            <w:pPr>
              <w:widowControl w:val="0"/>
              <w:spacing w:line="228" w:lineRule="auto"/>
              <w:ind w:left="-111" w:right="-80"/>
              <w:jc w:val="right"/>
              <w:rPr>
                <w:color w:val="000000" w:themeColor="text1"/>
                <w:sz w:val="11"/>
                <w:szCs w:val="11"/>
              </w:rPr>
            </w:pPr>
          </w:p>
          <w:p w14:paraId="4F073D38" w14:textId="77777777" w:rsidR="00C1583E" w:rsidRPr="0022511D" w:rsidRDefault="00C1583E" w:rsidP="006702BE">
            <w:pPr>
              <w:widowControl w:val="0"/>
              <w:spacing w:line="228" w:lineRule="auto"/>
              <w:ind w:left="-111" w:right="-80"/>
              <w:jc w:val="right"/>
              <w:rPr>
                <w:color w:val="000000" w:themeColor="text1"/>
                <w:sz w:val="11"/>
                <w:szCs w:val="11"/>
              </w:rPr>
            </w:pPr>
          </w:p>
          <w:p w14:paraId="63C47232"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301" w:type="pct"/>
            <w:shd w:val="clear" w:color="auto" w:fill="auto"/>
            <w:vAlign w:val="bottom"/>
          </w:tcPr>
          <w:p w14:paraId="025DD4BD" w14:textId="77777777" w:rsidR="00C1583E" w:rsidRPr="0022511D" w:rsidRDefault="00C1583E" w:rsidP="006702BE">
            <w:pPr>
              <w:widowControl w:val="0"/>
              <w:spacing w:line="228" w:lineRule="auto"/>
              <w:ind w:left="-111" w:right="-80"/>
              <w:jc w:val="right"/>
              <w:rPr>
                <w:color w:val="000000" w:themeColor="text1"/>
                <w:sz w:val="11"/>
                <w:szCs w:val="11"/>
              </w:rPr>
            </w:pPr>
          </w:p>
          <w:p w14:paraId="64B711B4" w14:textId="77777777" w:rsidR="00C1583E" w:rsidRPr="0022511D" w:rsidRDefault="00C1583E" w:rsidP="006702BE">
            <w:pPr>
              <w:widowControl w:val="0"/>
              <w:spacing w:line="228" w:lineRule="auto"/>
              <w:ind w:left="-111" w:right="-80"/>
              <w:jc w:val="right"/>
              <w:rPr>
                <w:color w:val="000000" w:themeColor="text1"/>
                <w:sz w:val="11"/>
                <w:szCs w:val="11"/>
              </w:rPr>
            </w:pPr>
          </w:p>
          <w:p w14:paraId="5E2F0553"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331" w:type="pct"/>
            <w:shd w:val="clear" w:color="auto" w:fill="auto"/>
            <w:vAlign w:val="bottom"/>
          </w:tcPr>
          <w:p w14:paraId="4CEC3750" w14:textId="77777777" w:rsidR="00C1583E" w:rsidRPr="0022511D" w:rsidRDefault="00C1583E" w:rsidP="006702BE">
            <w:pPr>
              <w:widowControl w:val="0"/>
              <w:spacing w:line="228" w:lineRule="auto"/>
              <w:ind w:left="-111" w:right="-80"/>
              <w:jc w:val="right"/>
              <w:rPr>
                <w:color w:val="000000" w:themeColor="text1"/>
                <w:sz w:val="11"/>
                <w:szCs w:val="11"/>
              </w:rPr>
            </w:pPr>
          </w:p>
          <w:p w14:paraId="1D12E310" w14:textId="77777777" w:rsidR="00C1583E" w:rsidRPr="0022511D" w:rsidRDefault="00C1583E" w:rsidP="006702BE">
            <w:pPr>
              <w:widowControl w:val="0"/>
              <w:spacing w:line="228" w:lineRule="auto"/>
              <w:ind w:left="-111" w:right="-80"/>
              <w:jc w:val="right"/>
              <w:rPr>
                <w:color w:val="000000" w:themeColor="text1"/>
                <w:sz w:val="11"/>
                <w:szCs w:val="11"/>
              </w:rPr>
            </w:pPr>
          </w:p>
          <w:p w14:paraId="789D9EF9"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7" w:type="pct"/>
            <w:shd w:val="clear" w:color="auto" w:fill="auto"/>
            <w:vAlign w:val="bottom"/>
          </w:tcPr>
          <w:p w14:paraId="51E89F35" w14:textId="77777777" w:rsidR="00C1583E" w:rsidRPr="0022511D" w:rsidRDefault="00C1583E" w:rsidP="006702BE">
            <w:pPr>
              <w:widowControl w:val="0"/>
              <w:spacing w:line="228" w:lineRule="auto"/>
              <w:ind w:left="-111" w:right="-80"/>
              <w:jc w:val="right"/>
              <w:rPr>
                <w:color w:val="000000" w:themeColor="text1"/>
                <w:sz w:val="11"/>
                <w:szCs w:val="11"/>
              </w:rPr>
            </w:pPr>
          </w:p>
          <w:p w14:paraId="64308BB1" w14:textId="77777777" w:rsidR="00C1583E" w:rsidRPr="0022511D" w:rsidRDefault="00C1583E" w:rsidP="006702BE">
            <w:pPr>
              <w:widowControl w:val="0"/>
              <w:spacing w:line="228" w:lineRule="auto"/>
              <w:ind w:left="-111" w:right="-80"/>
              <w:jc w:val="right"/>
              <w:rPr>
                <w:color w:val="000000" w:themeColor="text1"/>
                <w:sz w:val="11"/>
                <w:szCs w:val="11"/>
              </w:rPr>
            </w:pPr>
          </w:p>
          <w:p w14:paraId="356C0488"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67" w:type="pct"/>
            <w:vAlign w:val="bottom"/>
          </w:tcPr>
          <w:p w14:paraId="0BF69938" w14:textId="77777777" w:rsidR="00C1583E" w:rsidRPr="0022511D" w:rsidRDefault="00C1583E" w:rsidP="006702BE">
            <w:pPr>
              <w:widowControl w:val="0"/>
              <w:spacing w:line="228" w:lineRule="auto"/>
              <w:ind w:left="-111" w:right="-80"/>
              <w:jc w:val="right"/>
              <w:rPr>
                <w:color w:val="000000" w:themeColor="text1"/>
                <w:sz w:val="11"/>
                <w:szCs w:val="11"/>
              </w:rPr>
            </w:pPr>
          </w:p>
          <w:p w14:paraId="0E60BB95" w14:textId="77777777" w:rsidR="00C1583E" w:rsidRPr="0022511D" w:rsidRDefault="00C1583E" w:rsidP="006702BE">
            <w:pPr>
              <w:widowControl w:val="0"/>
              <w:spacing w:line="228" w:lineRule="auto"/>
              <w:ind w:left="-111" w:right="-80"/>
              <w:jc w:val="right"/>
              <w:rPr>
                <w:color w:val="000000" w:themeColor="text1"/>
                <w:sz w:val="11"/>
                <w:szCs w:val="11"/>
              </w:rPr>
            </w:pPr>
          </w:p>
          <w:p w14:paraId="30090C7C"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7" w:type="pct"/>
            <w:vAlign w:val="bottom"/>
          </w:tcPr>
          <w:p w14:paraId="6630C437" w14:textId="77777777" w:rsidR="00C1583E" w:rsidRPr="0022511D" w:rsidRDefault="00C1583E" w:rsidP="006702BE">
            <w:pPr>
              <w:widowControl w:val="0"/>
              <w:spacing w:line="228" w:lineRule="auto"/>
              <w:ind w:left="-111" w:right="-80"/>
              <w:jc w:val="right"/>
              <w:rPr>
                <w:color w:val="000000" w:themeColor="text1"/>
                <w:sz w:val="11"/>
                <w:szCs w:val="11"/>
              </w:rPr>
            </w:pPr>
          </w:p>
          <w:p w14:paraId="77E463A5" w14:textId="77777777" w:rsidR="00C1583E" w:rsidRPr="0022511D" w:rsidRDefault="00C1583E" w:rsidP="006702BE">
            <w:pPr>
              <w:widowControl w:val="0"/>
              <w:spacing w:line="228" w:lineRule="auto"/>
              <w:ind w:left="-111" w:right="-80"/>
              <w:jc w:val="right"/>
              <w:rPr>
                <w:color w:val="000000" w:themeColor="text1"/>
                <w:sz w:val="11"/>
                <w:szCs w:val="11"/>
              </w:rPr>
            </w:pPr>
          </w:p>
          <w:p w14:paraId="0FCF9FD7"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198" w:type="pct"/>
            <w:vAlign w:val="bottom"/>
          </w:tcPr>
          <w:p w14:paraId="2B33A7FD" w14:textId="77777777" w:rsidR="00C1583E" w:rsidRPr="0022511D" w:rsidRDefault="00C1583E" w:rsidP="006702BE">
            <w:pPr>
              <w:widowControl w:val="0"/>
              <w:spacing w:line="228" w:lineRule="auto"/>
              <w:ind w:left="-111" w:right="-80"/>
              <w:jc w:val="right"/>
              <w:rPr>
                <w:color w:val="000000" w:themeColor="text1"/>
                <w:sz w:val="11"/>
                <w:szCs w:val="11"/>
              </w:rPr>
            </w:pPr>
          </w:p>
          <w:p w14:paraId="77C0672E" w14:textId="77777777" w:rsidR="00C1583E" w:rsidRPr="0022511D" w:rsidRDefault="00C1583E" w:rsidP="006702BE">
            <w:pPr>
              <w:widowControl w:val="0"/>
              <w:spacing w:line="228" w:lineRule="auto"/>
              <w:ind w:left="-111" w:right="-80"/>
              <w:jc w:val="right"/>
              <w:rPr>
                <w:color w:val="000000" w:themeColor="text1"/>
                <w:sz w:val="11"/>
                <w:szCs w:val="11"/>
              </w:rPr>
            </w:pPr>
          </w:p>
          <w:p w14:paraId="2B433A7C"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2" w:type="pct"/>
            <w:vAlign w:val="bottom"/>
          </w:tcPr>
          <w:p w14:paraId="4D277ABE" w14:textId="77777777" w:rsidR="00C1583E" w:rsidRPr="0022511D" w:rsidRDefault="00C1583E" w:rsidP="006702BE">
            <w:pPr>
              <w:widowControl w:val="0"/>
              <w:spacing w:line="228" w:lineRule="auto"/>
              <w:ind w:left="-111" w:right="-80"/>
              <w:jc w:val="right"/>
              <w:rPr>
                <w:color w:val="000000" w:themeColor="text1"/>
                <w:sz w:val="11"/>
                <w:szCs w:val="11"/>
              </w:rPr>
            </w:pPr>
          </w:p>
          <w:p w14:paraId="7E9CA0BD" w14:textId="77777777" w:rsidR="00C1583E" w:rsidRPr="0022511D" w:rsidRDefault="00C1583E" w:rsidP="006702BE">
            <w:pPr>
              <w:widowControl w:val="0"/>
              <w:spacing w:line="228" w:lineRule="auto"/>
              <w:ind w:left="-111" w:right="-80"/>
              <w:jc w:val="right"/>
              <w:rPr>
                <w:color w:val="000000" w:themeColor="text1"/>
                <w:sz w:val="11"/>
                <w:szCs w:val="11"/>
              </w:rPr>
            </w:pPr>
          </w:p>
          <w:p w14:paraId="59CF6B12"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82" w:type="pct"/>
            <w:vAlign w:val="bottom"/>
          </w:tcPr>
          <w:p w14:paraId="054B677C" w14:textId="77777777" w:rsidR="00C1583E" w:rsidRPr="0022511D" w:rsidRDefault="00C1583E" w:rsidP="006702BE">
            <w:pPr>
              <w:widowControl w:val="0"/>
              <w:spacing w:line="228" w:lineRule="auto"/>
              <w:ind w:left="-111" w:right="-80"/>
              <w:jc w:val="right"/>
              <w:rPr>
                <w:color w:val="000000" w:themeColor="text1"/>
                <w:sz w:val="11"/>
                <w:szCs w:val="11"/>
              </w:rPr>
            </w:pPr>
          </w:p>
          <w:p w14:paraId="38CDC0A3" w14:textId="77777777" w:rsidR="00C1583E" w:rsidRPr="0022511D" w:rsidRDefault="00C1583E" w:rsidP="006702BE">
            <w:pPr>
              <w:widowControl w:val="0"/>
              <w:spacing w:line="228" w:lineRule="auto"/>
              <w:ind w:left="-111" w:right="-80"/>
              <w:jc w:val="right"/>
              <w:rPr>
                <w:color w:val="000000" w:themeColor="text1"/>
                <w:sz w:val="11"/>
                <w:szCs w:val="11"/>
              </w:rPr>
            </w:pPr>
          </w:p>
          <w:p w14:paraId="4863F6B8"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03" w:type="pct"/>
            <w:vAlign w:val="bottom"/>
          </w:tcPr>
          <w:p w14:paraId="3DFCD1F4" w14:textId="77777777" w:rsidR="00C1583E" w:rsidRPr="0022511D" w:rsidRDefault="00C1583E" w:rsidP="006702BE">
            <w:pPr>
              <w:widowControl w:val="0"/>
              <w:spacing w:line="228" w:lineRule="auto"/>
              <w:ind w:left="-111" w:right="-80"/>
              <w:jc w:val="right"/>
              <w:rPr>
                <w:color w:val="000000" w:themeColor="text1"/>
                <w:sz w:val="11"/>
                <w:szCs w:val="11"/>
              </w:rPr>
            </w:pPr>
          </w:p>
          <w:p w14:paraId="270F40B4" w14:textId="77777777" w:rsidR="00C1583E" w:rsidRPr="0022511D" w:rsidRDefault="00C1583E" w:rsidP="006702BE">
            <w:pPr>
              <w:widowControl w:val="0"/>
              <w:spacing w:line="228" w:lineRule="auto"/>
              <w:ind w:left="-111" w:right="-80"/>
              <w:jc w:val="right"/>
              <w:rPr>
                <w:color w:val="000000" w:themeColor="text1"/>
                <w:sz w:val="11"/>
                <w:szCs w:val="11"/>
              </w:rPr>
            </w:pPr>
          </w:p>
          <w:p w14:paraId="0F3202AC"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7" w:type="pct"/>
            <w:vAlign w:val="bottom"/>
          </w:tcPr>
          <w:p w14:paraId="0C9D4CB1" w14:textId="77777777" w:rsidR="00C1583E" w:rsidRPr="0022511D" w:rsidRDefault="00C1583E" w:rsidP="006702BE">
            <w:pPr>
              <w:widowControl w:val="0"/>
              <w:spacing w:line="228" w:lineRule="auto"/>
              <w:ind w:left="-111" w:right="-80"/>
              <w:jc w:val="right"/>
              <w:rPr>
                <w:color w:val="000000" w:themeColor="text1"/>
                <w:sz w:val="11"/>
                <w:szCs w:val="11"/>
              </w:rPr>
            </w:pPr>
          </w:p>
          <w:p w14:paraId="0993CB5D" w14:textId="77777777" w:rsidR="00C1583E" w:rsidRPr="0022511D" w:rsidRDefault="00C1583E" w:rsidP="006702BE">
            <w:pPr>
              <w:widowControl w:val="0"/>
              <w:spacing w:line="228" w:lineRule="auto"/>
              <w:ind w:left="-111" w:right="-80"/>
              <w:jc w:val="right"/>
              <w:rPr>
                <w:color w:val="000000" w:themeColor="text1"/>
                <w:sz w:val="11"/>
                <w:szCs w:val="11"/>
              </w:rPr>
            </w:pPr>
          </w:p>
          <w:p w14:paraId="05ED76F2"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188" w:type="pct"/>
            <w:vAlign w:val="bottom"/>
          </w:tcPr>
          <w:p w14:paraId="01F8D252" w14:textId="77777777" w:rsidR="00C1583E" w:rsidRPr="0022511D" w:rsidRDefault="00C1583E" w:rsidP="006702BE">
            <w:pPr>
              <w:widowControl w:val="0"/>
              <w:spacing w:line="228" w:lineRule="auto"/>
              <w:ind w:left="-111" w:right="-80"/>
              <w:jc w:val="right"/>
              <w:rPr>
                <w:color w:val="000000" w:themeColor="text1"/>
                <w:sz w:val="11"/>
                <w:szCs w:val="11"/>
              </w:rPr>
            </w:pPr>
          </w:p>
          <w:p w14:paraId="41A9544D" w14:textId="77777777" w:rsidR="00C1583E" w:rsidRPr="0022511D" w:rsidRDefault="00C1583E" w:rsidP="006702BE">
            <w:pPr>
              <w:widowControl w:val="0"/>
              <w:spacing w:line="228" w:lineRule="auto"/>
              <w:ind w:left="-111" w:right="-80"/>
              <w:jc w:val="right"/>
              <w:rPr>
                <w:color w:val="000000" w:themeColor="text1"/>
                <w:sz w:val="11"/>
                <w:szCs w:val="11"/>
              </w:rPr>
            </w:pPr>
          </w:p>
          <w:p w14:paraId="1813F6E1"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7" w:type="pct"/>
            <w:vAlign w:val="bottom"/>
          </w:tcPr>
          <w:p w14:paraId="50F2C53E" w14:textId="77777777" w:rsidR="00C1583E" w:rsidRPr="0022511D" w:rsidRDefault="00C1583E" w:rsidP="006702BE">
            <w:pPr>
              <w:widowControl w:val="0"/>
              <w:spacing w:line="228" w:lineRule="auto"/>
              <w:ind w:left="-111" w:right="-80"/>
              <w:jc w:val="right"/>
              <w:rPr>
                <w:color w:val="000000" w:themeColor="text1"/>
                <w:sz w:val="11"/>
                <w:szCs w:val="11"/>
              </w:rPr>
            </w:pPr>
          </w:p>
          <w:p w14:paraId="0C85BB83" w14:textId="77777777" w:rsidR="00C1583E" w:rsidRPr="0022511D" w:rsidRDefault="00C1583E" w:rsidP="006702BE">
            <w:pPr>
              <w:widowControl w:val="0"/>
              <w:spacing w:line="228" w:lineRule="auto"/>
              <w:ind w:left="-111" w:right="-80"/>
              <w:jc w:val="right"/>
              <w:rPr>
                <w:color w:val="000000" w:themeColor="text1"/>
                <w:sz w:val="11"/>
                <w:szCs w:val="11"/>
              </w:rPr>
            </w:pPr>
          </w:p>
          <w:p w14:paraId="017737DB"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2" w:type="pct"/>
            <w:vAlign w:val="bottom"/>
          </w:tcPr>
          <w:p w14:paraId="55A686ED" w14:textId="77777777" w:rsidR="00C1583E" w:rsidRPr="0022511D" w:rsidRDefault="00C1583E" w:rsidP="006702BE">
            <w:pPr>
              <w:widowControl w:val="0"/>
              <w:spacing w:line="228" w:lineRule="auto"/>
              <w:ind w:left="-111" w:right="-80"/>
              <w:jc w:val="right"/>
              <w:rPr>
                <w:color w:val="000000" w:themeColor="text1"/>
                <w:sz w:val="11"/>
                <w:szCs w:val="11"/>
              </w:rPr>
            </w:pPr>
          </w:p>
          <w:p w14:paraId="70931F0B" w14:textId="77777777" w:rsidR="00C1583E" w:rsidRPr="0022511D" w:rsidRDefault="00C1583E" w:rsidP="006702BE">
            <w:pPr>
              <w:widowControl w:val="0"/>
              <w:spacing w:line="228" w:lineRule="auto"/>
              <w:ind w:left="-111" w:right="-80"/>
              <w:jc w:val="right"/>
              <w:rPr>
                <w:color w:val="000000" w:themeColor="text1"/>
                <w:sz w:val="11"/>
                <w:szCs w:val="11"/>
              </w:rPr>
            </w:pPr>
          </w:p>
          <w:p w14:paraId="571AD258"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7" w:type="pct"/>
            <w:vAlign w:val="bottom"/>
          </w:tcPr>
          <w:p w14:paraId="3B0462CB" w14:textId="77777777" w:rsidR="00C1583E" w:rsidRPr="0022511D" w:rsidRDefault="00C1583E" w:rsidP="006702BE">
            <w:pPr>
              <w:widowControl w:val="0"/>
              <w:spacing w:line="228" w:lineRule="auto"/>
              <w:ind w:left="-111" w:right="-80"/>
              <w:jc w:val="right"/>
              <w:rPr>
                <w:color w:val="000000" w:themeColor="text1"/>
                <w:sz w:val="11"/>
                <w:szCs w:val="11"/>
              </w:rPr>
            </w:pPr>
          </w:p>
          <w:p w14:paraId="324EE402" w14:textId="77777777" w:rsidR="00C1583E" w:rsidRPr="0022511D" w:rsidRDefault="00C1583E" w:rsidP="006702BE">
            <w:pPr>
              <w:widowControl w:val="0"/>
              <w:spacing w:line="228" w:lineRule="auto"/>
              <w:ind w:left="-111" w:right="-80"/>
              <w:jc w:val="right"/>
              <w:rPr>
                <w:color w:val="000000" w:themeColor="text1"/>
                <w:sz w:val="11"/>
                <w:szCs w:val="11"/>
              </w:rPr>
            </w:pPr>
          </w:p>
          <w:p w14:paraId="178DE789"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00" w:type="pct"/>
            <w:vAlign w:val="bottom"/>
          </w:tcPr>
          <w:p w14:paraId="39F83F32" w14:textId="77777777" w:rsidR="00C1583E" w:rsidRPr="0022511D" w:rsidRDefault="00C1583E" w:rsidP="006702BE">
            <w:pPr>
              <w:widowControl w:val="0"/>
              <w:spacing w:line="228" w:lineRule="auto"/>
              <w:ind w:left="-111" w:right="-80"/>
              <w:jc w:val="right"/>
              <w:rPr>
                <w:color w:val="000000" w:themeColor="text1"/>
                <w:sz w:val="11"/>
                <w:szCs w:val="11"/>
              </w:rPr>
            </w:pPr>
          </w:p>
          <w:p w14:paraId="039D457F" w14:textId="77777777" w:rsidR="00C1583E" w:rsidRPr="0022511D" w:rsidRDefault="00C1583E" w:rsidP="006702BE">
            <w:pPr>
              <w:widowControl w:val="0"/>
              <w:spacing w:line="228" w:lineRule="auto"/>
              <w:ind w:left="-111" w:right="-80"/>
              <w:jc w:val="right"/>
              <w:rPr>
                <w:color w:val="000000" w:themeColor="text1"/>
                <w:sz w:val="11"/>
                <w:szCs w:val="11"/>
              </w:rPr>
            </w:pPr>
          </w:p>
          <w:p w14:paraId="437FD4EE"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0" w:type="pct"/>
            <w:shd w:val="clear" w:color="auto" w:fill="auto"/>
            <w:vAlign w:val="bottom"/>
          </w:tcPr>
          <w:p w14:paraId="1A18865B" w14:textId="77777777" w:rsidR="00C1583E" w:rsidRPr="0022511D" w:rsidRDefault="00C1583E" w:rsidP="006702BE">
            <w:pPr>
              <w:widowControl w:val="0"/>
              <w:spacing w:line="228" w:lineRule="auto"/>
              <w:ind w:left="-111" w:right="-80"/>
              <w:jc w:val="right"/>
              <w:rPr>
                <w:color w:val="000000" w:themeColor="text1"/>
                <w:sz w:val="11"/>
                <w:szCs w:val="11"/>
              </w:rPr>
            </w:pPr>
          </w:p>
          <w:p w14:paraId="39E70702" w14:textId="77777777" w:rsidR="00C1583E" w:rsidRPr="0022511D" w:rsidRDefault="00C1583E" w:rsidP="006702BE">
            <w:pPr>
              <w:widowControl w:val="0"/>
              <w:spacing w:line="228" w:lineRule="auto"/>
              <w:ind w:left="-111" w:right="-80"/>
              <w:jc w:val="right"/>
              <w:rPr>
                <w:color w:val="000000" w:themeColor="text1"/>
                <w:sz w:val="11"/>
                <w:szCs w:val="11"/>
              </w:rPr>
            </w:pPr>
          </w:p>
          <w:p w14:paraId="6F04A92C"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r>
      <w:tr w:rsidR="00C1583E" w:rsidRPr="0022511D" w14:paraId="74FCD3A8" w14:textId="77777777" w:rsidTr="006702BE">
        <w:trPr>
          <w:trHeight w:val="57"/>
        </w:trPr>
        <w:tc>
          <w:tcPr>
            <w:tcW w:w="698" w:type="pct"/>
            <w:tcBorders>
              <w:bottom w:val="single" w:sz="4" w:space="0" w:color="auto"/>
            </w:tcBorders>
            <w:shd w:val="clear" w:color="auto" w:fill="auto"/>
            <w:vAlign w:val="bottom"/>
          </w:tcPr>
          <w:p w14:paraId="08FCB11F" w14:textId="77777777" w:rsidR="00C1583E" w:rsidRPr="0022511D" w:rsidRDefault="00C1583E" w:rsidP="006702BE">
            <w:pPr>
              <w:widowControl w:val="0"/>
              <w:spacing w:line="228" w:lineRule="auto"/>
              <w:ind w:left="108"/>
              <w:rPr>
                <w:color w:val="000000" w:themeColor="text1"/>
                <w:sz w:val="11"/>
                <w:szCs w:val="11"/>
                <w:lang w:val="en-US"/>
              </w:rPr>
            </w:pPr>
            <w:r w:rsidRPr="0022511D">
              <w:rPr>
                <w:color w:val="000000" w:themeColor="text1"/>
                <w:sz w:val="11"/>
                <w:szCs w:val="11"/>
                <w:lang w:val="en-US"/>
              </w:rPr>
              <w:t xml:space="preserve">Dağıtılmamış Varlıklar/Yükümlülükler </w:t>
            </w:r>
            <w:r w:rsidRPr="0022511D">
              <w:rPr>
                <w:color w:val="000000" w:themeColor="text1"/>
                <w:sz w:val="11"/>
                <w:szCs w:val="11"/>
                <w:vertAlign w:val="superscript"/>
                <w:lang w:val="en-US"/>
              </w:rPr>
              <w:t>(**)</w:t>
            </w:r>
          </w:p>
        </w:tc>
        <w:tc>
          <w:tcPr>
            <w:tcW w:w="293" w:type="pct"/>
            <w:tcBorders>
              <w:bottom w:val="single" w:sz="4" w:space="0" w:color="auto"/>
            </w:tcBorders>
            <w:shd w:val="clear" w:color="auto" w:fill="auto"/>
            <w:vAlign w:val="bottom"/>
          </w:tcPr>
          <w:p w14:paraId="6123A476" w14:textId="77777777" w:rsidR="00C1583E" w:rsidRPr="0022511D" w:rsidRDefault="00C1583E" w:rsidP="006702BE">
            <w:pPr>
              <w:widowControl w:val="0"/>
              <w:spacing w:line="228" w:lineRule="auto"/>
              <w:ind w:left="-111" w:right="-80"/>
              <w:jc w:val="right"/>
              <w:rPr>
                <w:color w:val="000000" w:themeColor="text1"/>
                <w:sz w:val="11"/>
                <w:szCs w:val="11"/>
              </w:rPr>
            </w:pPr>
          </w:p>
          <w:p w14:paraId="2F693788"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301" w:type="pct"/>
            <w:tcBorders>
              <w:bottom w:val="single" w:sz="4" w:space="0" w:color="auto"/>
            </w:tcBorders>
            <w:shd w:val="clear" w:color="auto" w:fill="auto"/>
            <w:vAlign w:val="bottom"/>
          </w:tcPr>
          <w:p w14:paraId="72842F20" w14:textId="77777777" w:rsidR="00C1583E" w:rsidRPr="0022511D" w:rsidRDefault="00C1583E" w:rsidP="006702BE">
            <w:pPr>
              <w:widowControl w:val="0"/>
              <w:spacing w:line="228" w:lineRule="auto"/>
              <w:ind w:left="-111" w:right="-80"/>
              <w:jc w:val="right"/>
              <w:rPr>
                <w:color w:val="000000" w:themeColor="text1"/>
                <w:sz w:val="11"/>
                <w:szCs w:val="11"/>
              </w:rPr>
            </w:pPr>
          </w:p>
          <w:p w14:paraId="5410CCD8"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331" w:type="pct"/>
            <w:tcBorders>
              <w:bottom w:val="single" w:sz="4" w:space="0" w:color="auto"/>
            </w:tcBorders>
            <w:shd w:val="clear" w:color="auto" w:fill="auto"/>
            <w:vAlign w:val="bottom"/>
          </w:tcPr>
          <w:p w14:paraId="238F5BCD" w14:textId="77777777" w:rsidR="00C1583E" w:rsidRPr="0022511D" w:rsidRDefault="00C1583E" w:rsidP="006702BE">
            <w:pPr>
              <w:widowControl w:val="0"/>
              <w:spacing w:line="228" w:lineRule="auto"/>
              <w:ind w:left="-111" w:right="-80"/>
              <w:jc w:val="right"/>
              <w:rPr>
                <w:color w:val="000000" w:themeColor="text1"/>
                <w:sz w:val="11"/>
                <w:szCs w:val="11"/>
              </w:rPr>
            </w:pPr>
          </w:p>
          <w:p w14:paraId="4DC19F70"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7" w:type="pct"/>
            <w:tcBorders>
              <w:bottom w:val="single" w:sz="4" w:space="0" w:color="auto"/>
            </w:tcBorders>
            <w:shd w:val="clear" w:color="auto" w:fill="auto"/>
            <w:vAlign w:val="bottom"/>
          </w:tcPr>
          <w:p w14:paraId="180E6EF8" w14:textId="77777777" w:rsidR="00C1583E" w:rsidRPr="0022511D" w:rsidRDefault="00C1583E" w:rsidP="006702BE">
            <w:pPr>
              <w:widowControl w:val="0"/>
              <w:spacing w:line="228" w:lineRule="auto"/>
              <w:ind w:left="-111" w:right="-80"/>
              <w:jc w:val="right"/>
              <w:rPr>
                <w:color w:val="000000" w:themeColor="text1"/>
                <w:sz w:val="11"/>
                <w:szCs w:val="11"/>
              </w:rPr>
            </w:pPr>
          </w:p>
          <w:p w14:paraId="7CC3ED6B"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67" w:type="pct"/>
            <w:tcBorders>
              <w:bottom w:val="single" w:sz="4" w:space="0" w:color="auto"/>
            </w:tcBorders>
            <w:vAlign w:val="bottom"/>
          </w:tcPr>
          <w:p w14:paraId="03780D19" w14:textId="77777777" w:rsidR="00C1583E" w:rsidRPr="0022511D" w:rsidRDefault="00C1583E" w:rsidP="006702BE">
            <w:pPr>
              <w:widowControl w:val="0"/>
              <w:spacing w:line="228" w:lineRule="auto"/>
              <w:ind w:left="-111" w:right="-80"/>
              <w:jc w:val="right"/>
              <w:rPr>
                <w:color w:val="000000" w:themeColor="text1"/>
                <w:sz w:val="11"/>
                <w:szCs w:val="11"/>
              </w:rPr>
            </w:pPr>
          </w:p>
          <w:p w14:paraId="2F9B28DD"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7" w:type="pct"/>
            <w:tcBorders>
              <w:bottom w:val="single" w:sz="4" w:space="0" w:color="auto"/>
            </w:tcBorders>
            <w:vAlign w:val="bottom"/>
          </w:tcPr>
          <w:p w14:paraId="6E7B6346" w14:textId="77777777" w:rsidR="00C1583E" w:rsidRPr="0022511D" w:rsidRDefault="00C1583E" w:rsidP="006702BE">
            <w:pPr>
              <w:widowControl w:val="0"/>
              <w:spacing w:line="228" w:lineRule="auto"/>
              <w:ind w:left="-111" w:right="-80"/>
              <w:jc w:val="right"/>
              <w:rPr>
                <w:color w:val="000000" w:themeColor="text1"/>
                <w:sz w:val="11"/>
                <w:szCs w:val="11"/>
              </w:rPr>
            </w:pPr>
          </w:p>
          <w:p w14:paraId="0E9C6F17"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198" w:type="pct"/>
            <w:tcBorders>
              <w:bottom w:val="single" w:sz="4" w:space="0" w:color="auto"/>
            </w:tcBorders>
            <w:vAlign w:val="bottom"/>
          </w:tcPr>
          <w:p w14:paraId="225E862C" w14:textId="77777777" w:rsidR="00C1583E" w:rsidRPr="0022511D" w:rsidRDefault="00C1583E" w:rsidP="006702BE">
            <w:pPr>
              <w:widowControl w:val="0"/>
              <w:spacing w:line="228" w:lineRule="auto"/>
              <w:ind w:left="-111" w:right="-80"/>
              <w:jc w:val="right"/>
              <w:rPr>
                <w:color w:val="000000" w:themeColor="text1"/>
                <w:sz w:val="11"/>
                <w:szCs w:val="11"/>
              </w:rPr>
            </w:pPr>
          </w:p>
          <w:p w14:paraId="1F4DFE08"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2" w:type="pct"/>
            <w:tcBorders>
              <w:bottom w:val="single" w:sz="4" w:space="0" w:color="auto"/>
            </w:tcBorders>
            <w:vAlign w:val="bottom"/>
          </w:tcPr>
          <w:p w14:paraId="0E174DA7" w14:textId="77777777" w:rsidR="00C1583E" w:rsidRPr="0022511D" w:rsidRDefault="00C1583E" w:rsidP="006702BE">
            <w:pPr>
              <w:widowControl w:val="0"/>
              <w:spacing w:line="228" w:lineRule="auto"/>
              <w:ind w:left="-111" w:right="-80"/>
              <w:jc w:val="right"/>
              <w:rPr>
                <w:color w:val="000000" w:themeColor="text1"/>
                <w:sz w:val="11"/>
                <w:szCs w:val="11"/>
              </w:rPr>
            </w:pPr>
          </w:p>
          <w:p w14:paraId="2F0AC3DB"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82" w:type="pct"/>
            <w:tcBorders>
              <w:bottom w:val="single" w:sz="4" w:space="0" w:color="auto"/>
            </w:tcBorders>
            <w:vAlign w:val="bottom"/>
          </w:tcPr>
          <w:p w14:paraId="4B086746" w14:textId="77777777" w:rsidR="00C1583E" w:rsidRPr="0022511D" w:rsidRDefault="00C1583E" w:rsidP="006702BE">
            <w:pPr>
              <w:widowControl w:val="0"/>
              <w:spacing w:line="228" w:lineRule="auto"/>
              <w:ind w:left="-111" w:right="-80"/>
              <w:jc w:val="right"/>
              <w:rPr>
                <w:color w:val="000000" w:themeColor="text1"/>
                <w:sz w:val="11"/>
                <w:szCs w:val="11"/>
              </w:rPr>
            </w:pPr>
          </w:p>
          <w:p w14:paraId="1C6EC38C"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03" w:type="pct"/>
            <w:tcBorders>
              <w:bottom w:val="single" w:sz="4" w:space="0" w:color="auto"/>
            </w:tcBorders>
            <w:vAlign w:val="bottom"/>
          </w:tcPr>
          <w:p w14:paraId="6050808A" w14:textId="77777777" w:rsidR="00C1583E" w:rsidRPr="0022511D" w:rsidRDefault="00C1583E" w:rsidP="006702BE">
            <w:pPr>
              <w:widowControl w:val="0"/>
              <w:spacing w:line="228" w:lineRule="auto"/>
              <w:ind w:left="-111" w:right="-80"/>
              <w:jc w:val="right"/>
              <w:rPr>
                <w:color w:val="000000" w:themeColor="text1"/>
                <w:sz w:val="11"/>
                <w:szCs w:val="11"/>
              </w:rPr>
            </w:pPr>
          </w:p>
          <w:p w14:paraId="0B600E32"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27" w:type="pct"/>
            <w:tcBorders>
              <w:bottom w:val="single" w:sz="4" w:space="0" w:color="auto"/>
            </w:tcBorders>
            <w:vAlign w:val="bottom"/>
          </w:tcPr>
          <w:p w14:paraId="7F0D4264" w14:textId="77777777" w:rsidR="00C1583E" w:rsidRPr="0022511D" w:rsidRDefault="00C1583E" w:rsidP="006702BE">
            <w:pPr>
              <w:widowControl w:val="0"/>
              <w:spacing w:line="228" w:lineRule="auto"/>
              <w:ind w:left="-111" w:right="-80"/>
              <w:jc w:val="right"/>
              <w:rPr>
                <w:color w:val="000000" w:themeColor="text1"/>
                <w:sz w:val="11"/>
                <w:szCs w:val="11"/>
              </w:rPr>
            </w:pPr>
          </w:p>
          <w:p w14:paraId="3AB8F94E"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188" w:type="pct"/>
            <w:tcBorders>
              <w:bottom w:val="single" w:sz="4" w:space="0" w:color="auto"/>
            </w:tcBorders>
            <w:vAlign w:val="bottom"/>
          </w:tcPr>
          <w:p w14:paraId="6540EC4B" w14:textId="77777777" w:rsidR="00C1583E" w:rsidRPr="0022511D" w:rsidRDefault="00C1583E" w:rsidP="006702BE">
            <w:pPr>
              <w:widowControl w:val="0"/>
              <w:spacing w:line="228" w:lineRule="auto"/>
              <w:ind w:left="-111" w:right="-80"/>
              <w:jc w:val="right"/>
              <w:rPr>
                <w:color w:val="000000" w:themeColor="text1"/>
                <w:sz w:val="11"/>
                <w:szCs w:val="11"/>
              </w:rPr>
            </w:pPr>
          </w:p>
          <w:p w14:paraId="06B5D39D"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7" w:type="pct"/>
            <w:tcBorders>
              <w:bottom w:val="single" w:sz="4" w:space="0" w:color="auto"/>
            </w:tcBorders>
            <w:vAlign w:val="bottom"/>
          </w:tcPr>
          <w:p w14:paraId="0883E3C3" w14:textId="77777777" w:rsidR="00C1583E" w:rsidRPr="0022511D" w:rsidRDefault="00C1583E" w:rsidP="006702BE">
            <w:pPr>
              <w:widowControl w:val="0"/>
              <w:spacing w:line="228" w:lineRule="auto"/>
              <w:ind w:left="-111" w:right="-80"/>
              <w:jc w:val="right"/>
              <w:rPr>
                <w:color w:val="000000" w:themeColor="text1"/>
                <w:sz w:val="11"/>
                <w:szCs w:val="11"/>
              </w:rPr>
            </w:pPr>
          </w:p>
          <w:p w14:paraId="46C56C62"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2" w:type="pct"/>
            <w:tcBorders>
              <w:bottom w:val="single" w:sz="4" w:space="0" w:color="auto"/>
            </w:tcBorders>
            <w:vAlign w:val="bottom"/>
          </w:tcPr>
          <w:p w14:paraId="1EDBBC74" w14:textId="77777777" w:rsidR="00C1583E" w:rsidRPr="0022511D" w:rsidRDefault="00C1583E" w:rsidP="006702BE">
            <w:pPr>
              <w:widowControl w:val="0"/>
              <w:spacing w:line="228" w:lineRule="auto"/>
              <w:ind w:left="-111" w:right="-80"/>
              <w:jc w:val="right"/>
              <w:rPr>
                <w:color w:val="000000" w:themeColor="text1"/>
                <w:sz w:val="11"/>
                <w:szCs w:val="11"/>
              </w:rPr>
            </w:pPr>
          </w:p>
          <w:p w14:paraId="6ED9613D"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77" w:type="pct"/>
            <w:tcBorders>
              <w:bottom w:val="single" w:sz="4" w:space="0" w:color="auto"/>
            </w:tcBorders>
            <w:vAlign w:val="bottom"/>
          </w:tcPr>
          <w:p w14:paraId="24745CB8" w14:textId="77777777" w:rsidR="00C1583E" w:rsidRPr="0022511D" w:rsidRDefault="00C1583E" w:rsidP="006702BE">
            <w:pPr>
              <w:widowControl w:val="0"/>
              <w:spacing w:line="228" w:lineRule="auto"/>
              <w:ind w:left="-111" w:right="-80"/>
              <w:jc w:val="right"/>
              <w:rPr>
                <w:color w:val="000000" w:themeColor="text1"/>
                <w:sz w:val="11"/>
                <w:szCs w:val="11"/>
              </w:rPr>
            </w:pPr>
          </w:p>
          <w:p w14:paraId="1F15C68D"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00" w:type="pct"/>
            <w:tcBorders>
              <w:bottom w:val="single" w:sz="4" w:space="0" w:color="auto"/>
            </w:tcBorders>
            <w:vAlign w:val="bottom"/>
          </w:tcPr>
          <w:p w14:paraId="216EE28C" w14:textId="77777777" w:rsidR="00C1583E" w:rsidRPr="0022511D" w:rsidRDefault="00C1583E" w:rsidP="006702BE">
            <w:pPr>
              <w:widowControl w:val="0"/>
              <w:spacing w:line="228" w:lineRule="auto"/>
              <w:ind w:left="-111" w:right="-80"/>
              <w:jc w:val="right"/>
              <w:rPr>
                <w:color w:val="000000" w:themeColor="text1"/>
                <w:sz w:val="11"/>
                <w:szCs w:val="11"/>
              </w:rPr>
            </w:pPr>
          </w:p>
          <w:p w14:paraId="35F5C7BD"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c>
          <w:tcPr>
            <w:tcW w:w="250" w:type="pct"/>
            <w:tcBorders>
              <w:bottom w:val="single" w:sz="4" w:space="0" w:color="auto"/>
            </w:tcBorders>
            <w:shd w:val="clear" w:color="auto" w:fill="auto"/>
            <w:vAlign w:val="bottom"/>
          </w:tcPr>
          <w:p w14:paraId="30FC5DF3" w14:textId="77777777" w:rsidR="00C1583E" w:rsidRPr="0022511D" w:rsidRDefault="00C1583E" w:rsidP="006702BE">
            <w:pPr>
              <w:widowControl w:val="0"/>
              <w:spacing w:line="228" w:lineRule="auto"/>
              <w:ind w:left="-111" w:right="-80"/>
              <w:jc w:val="right"/>
              <w:rPr>
                <w:color w:val="000000" w:themeColor="text1"/>
                <w:sz w:val="11"/>
                <w:szCs w:val="11"/>
              </w:rPr>
            </w:pPr>
          </w:p>
          <w:p w14:paraId="5CAD0745" w14:textId="77777777" w:rsidR="00C1583E" w:rsidRPr="0022511D" w:rsidRDefault="00C1583E" w:rsidP="006702BE">
            <w:pPr>
              <w:widowControl w:val="0"/>
              <w:spacing w:line="228" w:lineRule="auto"/>
              <w:ind w:left="-111" w:right="-80"/>
              <w:jc w:val="right"/>
              <w:rPr>
                <w:color w:val="000000" w:themeColor="text1"/>
                <w:sz w:val="11"/>
                <w:szCs w:val="11"/>
              </w:rPr>
            </w:pPr>
            <w:r w:rsidRPr="0022511D">
              <w:rPr>
                <w:color w:val="000000" w:themeColor="text1"/>
                <w:sz w:val="11"/>
                <w:szCs w:val="11"/>
              </w:rPr>
              <w:t>-</w:t>
            </w:r>
          </w:p>
        </w:tc>
      </w:tr>
      <w:tr w:rsidR="00C1583E" w:rsidRPr="0022511D" w14:paraId="21B3157D" w14:textId="77777777" w:rsidTr="006702BE">
        <w:trPr>
          <w:trHeight w:val="57"/>
        </w:trPr>
        <w:tc>
          <w:tcPr>
            <w:tcW w:w="698" w:type="pct"/>
            <w:tcBorders>
              <w:top w:val="single" w:sz="4" w:space="0" w:color="auto"/>
              <w:bottom w:val="single" w:sz="12" w:space="0" w:color="auto"/>
            </w:tcBorders>
            <w:shd w:val="clear" w:color="auto" w:fill="auto"/>
            <w:noWrap/>
            <w:vAlign w:val="bottom"/>
          </w:tcPr>
          <w:p w14:paraId="30407E92" w14:textId="77777777" w:rsidR="00281929" w:rsidRPr="0022511D" w:rsidRDefault="00281929" w:rsidP="006702BE">
            <w:pPr>
              <w:widowControl w:val="0"/>
              <w:spacing w:line="228" w:lineRule="auto"/>
              <w:rPr>
                <w:b/>
                <w:color w:val="000000" w:themeColor="text1"/>
                <w:sz w:val="11"/>
                <w:szCs w:val="11"/>
                <w:lang w:val="en-US"/>
              </w:rPr>
            </w:pPr>
          </w:p>
          <w:p w14:paraId="2250BBF5" w14:textId="4A40BA86" w:rsidR="00C1583E" w:rsidRPr="0022511D" w:rsidRDefault="00C1583E" w:rsidP="006702BE">
            <w:pPr>
              <w:widowControl w:val="0"/>
              <w:spacing w:line="228" w:lineRule="auto"/>
              <w:rPr>
                <w:b/>
                <w:color w:val="000000" w:themeColor="text1"/>
                <w:sz w:val="11"/>
                <w:szCs w:val="11"/>
                <w:lang w:val="en-US"/>
              </w:rPr>
            </w:pPr>
            <w:r w:rsidRPr="0022511D">
              <w:rPr>
                <w:b/>
                <w:color w:val="000000" w:themeColor="text1"/>
                <w:sz w:val="11"/>
                <w:szCs w:val="11"/>
                <w:lang w:val="en-US"/>
              </w:rPr>
              <w:t xml:space="preserve">Toplam </w:t>
            </w:r>
          </w:p>
        </w:tc>
        <w:tc>
          <w:tcPr>
            <w:tcW w:w="293" w:type="pct"/>
            <w:tcBorders>
              <w:top w:val="single" w:sz="4" w:space="0" w:color="auto"/>
              <w:bottom w:val="single" w:sz="12" w:space="0" w:color="auto"/>
            </w:tcBorders>
            <w:shd w:val="clear" w:color="auto" w:fill="auto"/>
            <w:noWrap/>
            <w:vAlign w:val="bottom"/>
          </w:tcPr>
          <w:p w14:paraId="0E477D73" w14:textId="77777777" w:rsidR="00C1583E" w:rsidRPr="0022511D" w:rsidRDefault="00C1583E"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w:t>
            </w:r>
          </w:p>
        </w:tc>
        <w:tc>
          <w:tcPr>
            <w:tcW w:w="301" w:type="pct"/>
            <w:tcBorders>
              <w:top w:val="single" w:sz="4" w:space="0" w:color="auto"/>
              <w:bottom w:val="single" w:sz="12" w:space="0" w:color="auto"/>
            </w:tcBorders>
            <w:shd w:val="clear" w:color="auto" w:fill="auto"/>
            <w:noWrap/>
            <w:vAlign w:val="bottom"/>
          </w:tcPr>
          <w:p w14:paraId="67A45747" w14:textId="77777777" w:rsidR="00C1583E" w:rsidRPr="0022511D" w:rsidRDefault="00C1583E"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w:t>
            </w:r>
          </w:p>
        </w:tc>
        <w:tc>
          <w:tcPr>
            <w:tcW w:w="331" w:type="pct"/>
            <w:tcBorders>
              <w:top w:val="single" w:sz="4" w:space="0" w:color="auto"/>
              <w:bottom w:val="single" w:sz="12" w:space="0" w:color="auto"/>
            </w:tcBorders>
            <w:shd w:val="clear" w:color="auto" w:fill="auto"/>
            <w:noWrap/>
            <w:vAlign w:val="bottom"/>
          </w:tcPr>
          <w:p w14:paraId="26B528F8" w14:textId="77777777" w:rsidR="00C1583E" w:rsidRPr="0022511D" w:rsidRDefault="00C1583E"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w:t>
            </w:r>
          </w:p>
        </w:tc>
        <w:tc>
          <w:tcPr>
            <w:tcW w:w="277" w:type="pct"/>
            <w:tcBorders>
              <w:top w:val="single" w:sz="4" w:space="0" w:color="auto"/>
              <w:bottom w:val="single" w:sz="12" w:space="0" w:color="auto"/>
            </w:tcBorders>
            <w:shd w:val="clear" w:color="auto" w:fill="auto"/>
            <w:noWrap/>
            <w:vAlign w:val="bottom"/>
          </w:tcPr>
          <w:p w14:paraId="0EF17455" w14:textId="77777777" w:rsidR="00C1583E" w:rsidRPr="0022511D" w:rsidRDefault="00C1583E"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w:t>
            </w:r>
          </w:p>
        </w:tc>
        <w:tc>
          <w:tcPr>
            <w:tcW w:w="267" w:type="pct"/>
            <w:tcBorders>
              <w:top w:val="single" w:sz="4" w:space="0" w:color="auto"/>
              <w:bottom w:val="single" w:sz="12" w:space="0" w:color="auto"/>
            </w:tcBorders>
            <w:vAlign w:val="bottom"/>
          </w:tcPr>
          <w:p w14:paraId="6008AA3B" w14:textId="77777777" w:rsidR="00C1583E" w:rsidRPr="0022511D" w:rsidRDefault="00C1583E"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w:t>
            </w:r>
          </w:p>
        </w:tc>
        <w:tc>
          <w:tcPr>
            <w:tcW w:w="257" w:type="pct"/>
            <w:tcBorders>
              <w:top w:val="single" w:sz="4" w:space="0" w:color="auto"/>
              <w:bottom w:val="single" w:sz="12" w:space="0" w:color="auto"/>
            </w:tcBorders>
            <w:vAlign w:val="bottom"/>
          </w:tcPr>
          <w:p w14:paraId="477792F8" w14:textId="77777777" w:rsidR="00C1583E" w:rsidRPr="0022511D" w:rsidRDefault="00C1583E"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1.506.921</w:t>
            </w:r>
          </w:p>
        </w:tc>
        <w:tc>
          <w:tcPr>
            <w:tcW w:w="198" w:type="pct"/>
            <w:tcBorders>
              <w:top w:val="single" w:sz="4" w:space="0" w:color="auto"/>
              <w:bottom w:val="single" w:sz="12" w:space="0" w:color="auto"/>
            </w:tcBorders>
            <w:vAlign w:val="bottom"/>
          </w:tcPr>
          <w:p w14:paraId="514DFF65" w14:textId="77777777" w:rsidR="00C1583E" w:rsidRPr="0022511D" w:rsidRDefault="00C1583E"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w:t>
            </w:r>
          </w:p>
        </w:tc>
        <w:tc>
          <w:tcPr>
            <w:tcW w:w="222" w:type="pct"/>
            <w:tcBorders>
              <w:top w:val="single" w:sz="4" w:space="0" w:color="auto"/>
              <w:bottom w:val="single" w:sz="12" w:space="0" w:color="auto"/>
            </w:tcBorders>
            <w:vAlign w:val="bottom"/>
          </w:tcPr>
          <w:p w14:paraId="384BB496" w14:textId="77777777" w:rsidR="00C1583E" w:rsidRPr="0022511D" w:rsidRDefault="00C1583E"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w:t>
            </w:r>
          </w:p>
        </w:tc>
        <w:tc>
          <w:tcPr>
            <w:tcW w:w="282" w:type="pct"/>
            <w:tcBorders>
              <w:top w:val="single" w:sz="4" w:space="0" w:color="auto"/>
              <w:bottom w:val="single" w:sz="12" w:space="0" w:color="auto"/>
            </w:tcBorders>
            <w:vAlign w:val="bottom"/>
          </w:tcPr>
          <w:p w14:paraId="4B5BB1BD" w14:textId="77777777" w:rsidR="00C1583E" w:rsidRPr="0022511D" w:rsidRDefault="00C1583E"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w:t>
            </w:r>
          </w:p>
        </w:tc>
        <w:tc>
          <w:tcPr>
            <w:tcW w:w="203" w:type="pct"/>
            <w:tcBorders>
              <w:top w:val="single" w:sz="4" w:space="0" w:color="auto"/>
              <w:bottom w:val="single" w:sz="12" w:space="0" w:color="auto"/>
            </w:tcBorders>
            <w:vAlign w:val="bottom"/>
          </w:tcPr>
          <w:p w14:paraId="17BE71EF" w14:textId="77777777" w:rsidR="00C1583E" w:rsidRPr="0022511D" w:rsidRDefault="00C1583E"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w:t>
            </w:r>
          </w:p>
        </w:tc>
        <w:tc>
          <w:tcPr>
            <w:tcW w:w="227" w:type="pct"/>
            <w:tcBorders>
              <w:top w:val="single" w:sz="4" w:space="0" w:color="auto"/>
              <w:bottom w:val="single" w:sz="12" w:space="0" w:color="auto"/>
            </w:tcBorders>
            <w:vAlign w:val="bottom"/>
          </w:tcPr>
          <w:p w14:paraId="0025A23D" w14:textId="77777777" w:rsidR="00C1583E" w:rsidRPr="0022511D" w:rsidRDefault="00C1583E"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w:t>
            </w:r>
          </w:p>
        </w:tc>
        <w:tc>
          <w:tcPr>
            <w:tcW w:w="188" w:type="pct"/>
            <w:tcBorders>
              <w:top w:val="single" w:sz="4" w:space="0" w:color="auto"/>
              <w:bottom w:val="single" w:sz="12" w:space="0" w:color="auto"/>
            </w:tcBorders>
            <w:vAlign w:val="bottom"/>
          </w:tcPr>
          <w:p w14:paraId="3ECDAB6B" w14:textId="77777777" w:rsidR="00C1583E" w:rsidRPr="0022511D" w:rsidRDefault="00C1583E"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w:t>
            </w:r>
          </w:p>
        </w:tc>
        <w:tc>
          <w:tcPr>
            <w:tcW w:w="277" w:type="pct"/>
            <w:tcBorders>
              <w:top w:val="single" w:sz="4" w:space="0" w:color="auto"/>
              <w:bottom w:val="single" w:sz="12" w:space="0" w:color="auto"/>
            </w:tcBorders>
            <w:vAlign w:val="bottom"/>
          </w:tcPr>
          <w:p w14:paraId="7335F69F" w14:textId="77777777" w:rsidR="00C1583E" w:rsidRPr="0022511D" w:rsidRDefault="00C1583E"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w:t>
            </w:r>
          </w:p>
        </w:tc>
        <w:tc>
          <w:tcPr>
            <w:tcW w:w="252" w:type="pct"/>
            <w:tcBorders>
              <w:top w:val="single" w:sz="4" w:space="0" w:color="auto"/>
              <w:bottom w:val="single" w:sz="12" w:space="0" w:color="auto"/>
            </w:tcBorders>
            <w:vAlign w:val="bottom"/>
          </w:tcPr>
          <w:p w14:paraId="78431650" w14:textId="77777777" w:rsidR="00C1583E" w:rsidRPr="0022511D" w:rsidRDefault="00C1583E"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w:t>
            </w:r>
          </w:p>
        </w:tc>
        <w:tc>
          <w:tcPr>
            <w:tcW w:w="277" w:type="pct"/>
            <w:tcBorders>
              <w:top w:val="single" w:sz="4" w:space="0" w:color="auto"/>
              <w:bottom w:val="single" w:sz="12" w:space="0" w:color="auto"/>
            </w:tcBorders>
            <w:vAlign w:val="bottom"/>
          </w:tcPr>
          <w:p w14:paraId="40BBF246" w14:textId="77777777" w:rsidR="00C1583E" w:rsidRPr="0022511D" w:rsidRDefault="00C1583E"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w:t>
            </w:r>
          </w:p>
        </w:tc>
        <w:tc>
          <w:tcPr>
            <w:tcW w:w="200" w:type="pct"/>
            <w:tcBorders>
              <w:top w:val="single" w:sz="4" w:space="0" w:color="auto"/>
              <w:bottom w:val="single" w:sz="12" w:space="0" w:color="auto"/>
            </w:tcBorders>
            <w:vAlign w:val="bottom"/>
          </w:tcPr>
          <w:p w14:paraId="054A40F9" w14:textId="77777777" w:rsidR="00C1583E" w:rsidRPr="0022511D" w:rsidRDefault="00C1583E"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w:t>
            </w:r>
          </w:p>
        </w:tc>
        <w:tc>
          <w:tcPr>
            <w:tcW w:w="250" w:type="pct"/>
            <w:tcBorders>
              <w:top w:val="single" w:sz="4" w:space="0" w:color="auto"/>
              <w:bottom w:val="single" w:sz="12" w:space="0" w:color="auto"/>
            </w:tcBorders>
            <w:shd w:val="clear" w:color="auto" w:fill="auto"/>
            <w:noWrap/>
            <w:vAlign w:val="bottom"/>
          </w:tcPr>
          <w:p w14:paraId="0CAB4642" w14:textId="77777777" w:rsidR="00C1583E" w:rsidRPr="0022511D" w:rsidRDefault="00C1583E" w:rsidP="006702BE">
            <w:pPr>
              <w:widowControl w:val="0"/>
              <w:spacing w:line="228" w:lineRule="auto"/>
              <w:ind w:left="-111" w:right="-80"/>
              <w:jc w:val="right"/>
              <w:rPr>
                <w:b/>
                <w:color w:val="000000" w:themeColor="text1"/>
                <w:sz w:val="11"/>
                <w:szCs w:val="11"/>
              </w:rPr>
            </w:pPr>
            <w:r w:rsidRPr="0022511D">
              <w:rPr>
                <w:b/>
                <w:color w:val="000000" w:themeColor="text1"/>
                <w:sz w:val="11"/>
                <w:szCs w:val="11"/>
              </w:rPr>
              <w:t>1.506.921</w:t>
            </w:r>
          </w:p>
        </w:tc>
      </w:tr>
    </w:tbl>
    <w:p w14:paraId="6E4C2922" w14:textId="77777777" w:rsidR="00205A5E" w:rsidRPr="0022511D" w:rsidRDefault="00205A5E" w:rsidP="006702BE">
      <w:pPr>
        <w:widowControl w:val="0"/>
        <w:tabs>
          <w:tab w:val="left" w:pos="426"/>
        </w:tabs>
        <w:spacing w:line="228" w:lineRule="auto"/>
        <w:jc w:val="both"/>
        <w:rPr>
          <w:color w:val="000000" w:themeColor="text1"/>
          <w:sz w:val="12"/>
          <w:szCs w:val="12"/>
        </w:rPr>
      </w:pPr>
    </w:p>
    <w:p w14:paraId="7AD2FD8D" w14:textId="77777777" w:rsidR="00FB6EFF" w:rsidRPr="0022511D" w:rsidRDefault="00FB6EFF" w:rsidP="006702BE">
      <w:pPr>
        <w:widowControl w:val="0"/>
        <w:tabs>
          <w:tab w:val="left" w:pos="426"/>
        </w:tabs>
        <w:spacing w:line="228" w:lineRule="auto"/>
        <w:jc w:val="both"/>
        <w:rPr>
          <w:color w:val="000000" w:themeColor="text1"/>
        </w:rPr>
      </w:pPr>
      <w:r w:rsidRPr="0022511D">
        <w:rPr>
          <w:color w:val="000000" w:themeColor="text1"/>
        </w:rPr>
        <w:t>KDO sonrası ve Kredi Risk Azaltımı öncesi rakamlar kullanılarak hazırlanmıştır.</w:t>
      </w:r>
    </w:p>
    <w:p w14:paraId="0B560256" w14:textId="77777777" w:rsidR="00FB6EFF" w:rsidRPr="0022511D" w:rsidRDefault="00FB6EFF" w:rsidP="006702BE">
      <w:pPr>
        <w:widowControl w:val="0"/>
        <w:tabs>
          <w:tab w:val="left" w:pos="426"/>
        </w:tabs>
        <w:spacing w:line="228" w:lineRule="auto"/>
        <w:jc w:val="both"/>
        <w:rPr>
          <w:color w:val="000000" w:themeColor="text1"/>
          <w:sz w:val="12"/>
          <w:szCs w:val="12"/>
        </w:rPr>
      </w:pPr>
    </w:p>
    <w:p w14:paraId="7DA4574F" w14:textId="77777777" w:rsidR="00FB6EFF" w:rsidRPr="0022511D" w:rsidRDefault="00FB6EFF" w:rsidP="006702BE">
      <w:pPr>
        <w:widowControl w:val="0"/>
        <w:tabs>
          <w:tab w:val="left" w:pos="426"/>
        </w:tabs>
        <w:spacing w:line="228" w:lineRule="auto"/>
        <w:jc w:val="both"/>
        <w:rPr>
          <w:rFonts w:eastAsia="Arial Unicode MS"/>
          <w:bCs/>
          <w:color w:val="000000" w:themeColor="text1"/>
          <w:sz w:val="14"/>
          <w:szCs w:val="14"/>
        </w:rPr>
      </w:pPr>
      <w:r w:rsidRPr="0022511D">
        <w:rPr>
          <w:color w:val="000000" w:themeColor="text1"/>
          <w:sz w:val="14"/>
          <w:szCs w:val="14"/>
        </w:rPr>
        <w:t>(*)</w:t>
      </w:r>
      <w:r w:rsidRPr="0022511D">
        <w:rPr>
          <w:color w:val="000000" w:themeColor="text1"/>
          <w:sz w:val="14"/>
          <w:szCs w:val="14"/>
        </w:rPr>
        <w:tab/>
        <w:t>AB ülkeleri, ABD ve Kanada dışındaki OECD ülkeleri.</w:t>
      </w:r>
    </w:p>
    <w:p w14:paraId="24B66923" w14:textId="77777777" w:rsidR="0075064D" w:rsidRPr="0022511D" w:rsidRDefault="00FB6EFF" w:rsidP="006702BE">
      <w:pPr>
        <w:widowControl w:val="0"/>
        <w:spacing w:line="228" w:lineRule="auto"/>
        <w:ind w:left="426" w:hanging="426"/>
        <w:jc w:val="both"/>
        <w:rPr>
          <w:color w:val="000000" w:themeColor="text1"/>
          <w:sz w:val="14"/>
          <w:szCs w:val="14"/>
        </w:rPr>
      </w:pPr>
      <w:r w:rsidRPr="0022511D">
        <w:rPr>
          <w:color w:val="000000" w:themeColor="text1"/>
          <w:sz w:val="14"/>
          <w:szCs w:val="14"/>
        </w:rPr>
        <w:t xml:space="preserve">(**) </w:t>
      </w:r>
      <w:r w:rsidR="002912B5" w:rsidRPr="0022511D">
        <w:rPr>
          <w:color w:val="000000" w:themeColor="text1"/>
          <w:sz w:val="14"/>
          <w:szCs w:val="14"/>
        </w:rPr>
        <w:tab/>
      </w:r>
      <w:r w:rsidRPr="0022511D">
        <w:rPr>
          <w:color w:val="000000" w:themeColor="text1"/>
          <w:sz w:val="14"/>
          <w:szCs w:val="14"/>
        </w:rPr>
        <w:t>Tutarlı bir esasa göre bölümlere dağıtılamayan varlık ve yükümlülükleri içermektedir.</w:t>
      </w:r>
      <w:r w:rsidR="0075064D" w:rsidRPr="0022511D">
        <w:rPr>
          <w:color w:val="000000" w:themeColor="text1"/>
          <w:sz w:val="14"/>
          <w:szCs w:val="14"/>
        </w:rPr>
        <w:br w:type="page"/>
      </w:r>
    </w:p>
    <w:p w14:paraId="04EC2BE0" w14:textId="77777777" w:rsidR="00AD40FF" w:rsidRPr="0022511D" w:rsidRDefault="00AD40FF" w:rsidP="006702BE">
      <w:pPr>
        <w:widowControl w:val="0"/>
        <w:jc w:val="both"/>
        <w:rPr>
          <w:b/>
          <w:color w:val="000000" w:themeColor="text1"/>
        </w:rPr>
      </w:pPr>
      <w:r w:rsidRPr="0022511D">
        <w:rPr>
          <w:b/>
          <w:color w:val="000000" w:themeColor="text1"/>
        </w:rPr>
        <w:lastRenderedPageBreak/>
        <w:t>MALİ BÜNYEYE VE RİSK YÖNETİMİNE İLİŞKİN BİLGİLER (Devamı)</w:t>
      </w:r>
    </w:p>
    <w:p w14:paraId="735BE0C7" w14:textId="77777777" w:rsidR="00AD40FF" w:rsidRPr="0022511D" w:rsidRDefault="00AD40FF" w:rsidP="006702BE">
      <w:pPr>
        <w:widowControl w:val="0"/>
        <w:tabs>
          <w:tab w:val="left" w:pos="851"/>
        </w:tabs>
        <w:jc w:val="both"/>
        <w:rPr>
          <w:bCs/>
          <w:color w:val="000000" w:themeColor="text1"/>
        </w:rPr>
      </w:pPr>
    </w:p>
    <w:p w14:paraId="26CB192C" w14:textId="77777777" w:rsidR="00AD40FF" w:rsidRPr="0022511D" w:rsidRDefault="00AD40FF" w:rsidP="006702BE">
      <w:pPr>
        <w:widowControl w:val="0"/>
        <w:ind w:left="851" w:hanging="851"/>
        <w:jc w:val="both"/>
        <w:rPr>
          <w:b/>
          <w:color w:val="000000" w:themeColor="text1"/>
        </w:rPr>
      </w:pPr>
      <w:r w:rsidRPr="0022511D">
        <w:rPr>
          <w:b/>
          <w:color w:val="000000" w:themeColor="text1"/>
        </w:rPr>
        <w:t>II.</w:t>
      </w:r>
      <w:r w:rsidRPr="0022511D">
        <w:rPr>
          <w:b/>
          <w:color w:val="000000" w:themeColor="text1"/>
        </w:rPr>
        <w:tab/>
        <w:t>KREDİ RİSKİNE İLİŞKİN AÇIKLAMALAR (Devamı)</w:t>
      </w:r>
    </w:p>
    <w:p w14:paraId="58916F98" w14:textId="77777777" w:rsidR="00AD40FF" w:rsidRPr="0022511D" w:rsidRDefault="00AD40FF" w:rsidP="006702BE">
      <w:pPr>
        <w:widowControl w:val="0"/>
        <w:jc w:val="both"/>
        <w:rPr>
          <w:bCs/>
          <w:color w:val="000000" w:themeColor="text1"/>
        </w:rPr>
      </w:pPr>
    </w:p>
    <w:p w14:paraId="5E73066A" w14:textId="77777777" w:rsidR="00AD40FF" w:rsidRPr="0022511D" w:rsidRDefault="00AD40FF" w:rsidP="006702BE">
      <w:pPr>
        <w:widowControl w:val="0"/>
        <w:ind w:left="851"/>
        <w:jc w:val="both"/>
        <w:rPr>
          <w:b/>
          <w:color w:val="000000" w:themeColor="text1"/>
        </w:rPr>
      </w:pPr>
      <w:r w:rsidRPr="0022511D">
        <w:rPr>
          <w:b/>
          <w:color w:val="000000" w:themeColor="text1"/>
        </w:rPr>
        <w:t>Sektörlere veya Karşı Taraflara Göre Risk Profili</w:t>
      </w:r>
    </w:p>
    <w:p w14:paraId="7DC9F56F" w14:textId="77777777" w:rsidR="00AD40FF" w:rsidRPr="0022511D" w:rsidRDefault="00AD40FF" w:rsidP="006702BE">
      <w:pPr>
        <w:widowControl w:val="0"/>
        <w:jc w:val="both"/>
        <w:rPr>
          <w:bCs/>
          <w:color w:val="000000" w:themeColor="text1"/>
        </w:rPr>
      </w:pPr>
    </w:p>
    <w:tbl>
      <w:tblPr>
        <w:tblW w:w="5140" w:type="pct"/>
        <w:tblLook w:val="0000" w:firstRow="0" w:lastRow="0" w:firstColumn="0" w:lastColumn="0" w:noHBand="0" w:noVBand="0"/>
      </w:tblPr>
      <w:tblGrid>
        <w:gridCol w:w="1071"/>
        <w:gridCol w:w="755"/>
        <w:gridCol w:w="633"/>
        <w:gridCol w:w="915"/>
        <w:gridCol w:w="719"/>
        <w:gridCol w:w="719"/>
        <w:gridCol w:w="708"/>
        <w:gridCol w:w="647"/>
        <w:gridCol w:w="647"/>
        <w:gridCol w:w="935"/>
        <w:gridCol w:w="639"/>
        <w:gridCol w:w="653"/>
        <w:gridCol w:w="564"/>
        <w:gridCol w:w="765"/>
        <w:gridCol w:w="708"/>
        <w:gridCol w:w="653"/>
        <w:gridCol w:w="639"/>
        <w:gridCol w:w="650"/>
        <w:gridCol w:w="650"/>
        <w:gridCol w:w="711"/>
        <w:gridCol w:w="6"/>
      </w:tblGrid>
      <w:tr w:rsidR="00E56547" w:rsidRPr="0022511D" w14:paraId="5C989F6C" w14:textId="77777777" w:rsidTr="006702BE">
        <w:trPr>
          <w:trHeight w:val="113"/>
        </w:trPr>
        <w:tc>
          <w:tcPr>
            <w:tcW w:w="372" w:type="pct"/>
            <w:vMerge w:val="restart"/>
            <w:tcBorders>
              <w:top w:val="single" w:sz="4" w:space="0" w:color="auto"/>
              <w:left w:val="single" w:sz="4" w:space="0" w:color="auto"/>
              <w:bottom w:val="dotted" w:sz="4" w:space="0" w:color="auto"/>
              <w:right w:val="dotted" w:sz="4" w:space="0" w:color="auto"/>
            </w:tcBorders>
            <w:shd w:val="clear" w:color="auto" w:fill="auto"/>
            <w:vAlign w:val="bottom"/>
          </w:tcPr>
          <w:p w14:paraId="47D996DD" w14:textId="77777777" w:rsidR="00AD40FF" w:rsidRPr="0022511D" w:rsidRDefault="00AD40FF" w:rsidP="006702BE">
            <w:pPr>
              <w:widowControl w:val="0"/>
              <w:ind w:left="-63" w:right="-81"/>
              <w:rPr>
                <w:b/>
                <w:color w:val="000000" w:themeColor="text1"/>
                <w:sz w:val="9"/>
                <w:szCs w:val="9"/>
              </w:rPr>
            </w:pPr>
            <w:bookmarkStart w:id="14" w:name="OLE_LINK31"/>
            <w:r w:rsidRPr="0022511D">
              <w:rPr>
                <w:b/>
                <w:color w:val="000000" w:themeColor="text1"/>
                <w:sz w:val="9"/>
                <w:szCs w:val="9"/>
              </w:rPr>
              <w:t>Cari Dönem</w:t>
            </w:r>
          </w:p>
          <w:p w14:paraId="017D79BA" w14:textId="3DF02E64" w:rsidR="00AD40FF" w:rsidRPr="0022511D" w:rsidRDefault="00AD40FF" w:rsidP="006702BE">
            <w:pPr>
              <w:widowControl w:val="0"/>
              <w:ind w:left="-63" w:right="-81"/>
              <w:rPr>
                <w:b/>
                <w:color w:val="000000" w:themeColor="text1"/>
                <w:sz w:val="9"/>
                <w:szCs w:val="9"/>
              </w:rPr>
            </w:pPr>
            <w:r w:rsidRPr="0022511D">
              <w:rPr>
                <w:b/>
                <w:color w:val="000000" w:themeColor="text1"/>
                <w:sz w:val="9"/>
                <w:szCs w:val="9"/>
              </w:rPr>
              <w:t>31.12.202</w:t>
            </w:r>
            <w:r w:rsidR="005F1041" w:rsidRPr="0022511D">
              <w:rPr>
                <w:b/>
                <w:color w:val="000000" w:themeColor="text1"/>
                <w:sz w:val="9"/>
                <w:szCs w:val="9"/>
              </w:rPr>
              <w:t>3</w:t>
            </w:r>
          </w:p>
        </w:tc>
        <w:tc>
          <w:tcPr>
            <w:tcW w:w="4628" w:type="pct"/>
            <w:gridSpan w:val="20"/>
            <w:tcBorders>
              <w:top w:val="single" w:sz="4" w:space="0" w:color="auto"/>
              <w:left w:val="dotted" w:sz="4" w:space="0" w:color="auto"/>
              <w:bottom w:val="dotted" w:sz="4" w:space="0" w:color="auto"/>
              <w:right w:val="single" w:sz="4" w:space="0" w:color="000000"/>
            </w:tcBorders>
            <w:vAlign w:val="bottom"/>
          </w:tcPr>
          <w:p w14:paraId="109FC6C1" w14:textId="78FC7F96" w:rsidR="00AD40FF" w:rsidRPr="0022511D" w:rsidRDefault="00AD40FF" w:rsidP="006702BE">
            <w:pPr>
              <w:widowControl w:val="0"/>
              <w:jc w:val="center"/>
              <w:rPr>
                <w:b/>
                <w:color w:val="000000" w:themeColor="text1"/>
                <w:sz w:val="9"/>
                <w:szCs w:val="9"/>
                <w:lang w:val="en-US"/>
              </w:rPr>
            </w:pPr>
            <w:r w:rsidRPr="0022511D">
              <w:rPr>
                <w:b/>
                <w:color w:val="000000" w:themeColor="text1"/>
                <w:sz w:val="9"/>
                <w:szCs w:val="9"/>
                <w:lang w:val="en-US"/>
              </w:rPr>
              <w:t>Risk Sınıfları</w:t>
            </w:r>
          </w:p>
        </w:tc>
      </w:tr>
      <w:tr w:rsidR="00281929" w:rsidRPr="0022511D" w14:paraId="0349CC6A" w14:textId="77777777" w:rsidTr="00281929">
        <w:trPr>
          <w:gridAfter w:val="1"/>
          <w:wAfter w:w="4" w:type="pct"/>
          <w:trHeight w:val="113"/>
        </w:trPr>
        <w:tc>
          <w:tcPr>
            <w:tcW w:w="372" w:type="pct"/>
            <w:vMerge/>
            <w:tcBorders>
              <w:top w:val="dotted" w:sz="4" w:space="0" w:color="auto"/>
              <w:left w:val="single" w:sz="4" w:space="0" w:color="auto"/>
              <w:bottom w:val="single" w:sz="4" w:space="0" w:color="auto"/>
              <w:right w:val="dotted" w:sz="4" w:space="0" w:color="auto"/>
            </w:tcBorders>
            <w:vAlign w:val="bottom"/>
          </w:tcPr>
          <w:p w14:paraId="6628CCBF" w14:textId="77777777" w:rsidR="00AD40FF" w:rsidRPr="0022511D" w:rsidRDefault="00AD40FF" w:rsidP="006702BE">
            <w:pPr>
              <w:widowControl w:val="0"/>
              <w:rPr>
                <w:color w:val="000000" w:themeColor="text1"/>
                <w:sz w:val="9"/>
                <w:szCs w:val="9"/>
                <w:lang w:val="en-US"/>
              </w:rPr>
            </w:pPr>
          </w:p>
        </w:tc>
        <w:tc>
          <w:tcPr>
            <w:tcW w:w="262" w:type="pct"/>
            <w:tcBorders>
              <w:top w:val="dotted" w:sz="4" w:space="0" w:color="auto"/>
              <w:left w:val="dotted" w:sz="4" w:space="0" w:color="auto"/>
              <w:bottom w:val="single" w:sz="4" w:space="0" w:color="auto"/>
              <w:right w:val="dotted" w:sz="4" w:space="0" w:color="auto"/>
            </w:tcBorders>
            <w:vAlign w:val="bottom"/>
          </w:tcPr>
          <w:p w14:paraId="4643A569"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Merkezi Yönetimlerden</w:t>
            </w:r>
          </w:p>
          <w:p w14:paraId="2C2D87CF"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veya Merkez Bankalarından</w:t>
            </w:r>
          </w:p>
          <w:p w14:paraId="69BFE1CB"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Şarta</w:t>
            </w:r>
          </w:p>
          <w:p w14:paraId="01462189"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Bağlı Olan</w:t>
            </w:r>
          </w:p>
          <w:p w14:paraId="7A8130C0"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ve Olmayan Alacaklar</w:t>
            </w:r>
          </w:p>
        </w:tc>
        <w:tc>
          <w:tcPr>
            <w:tcW w:w="220" w:type="pct"/>
            <w:tcBorders>
              <w:top w:val="dotted" w:sz="4" w:space="0" w:color="auto"/>
              <w:left w:val="dotted" w:sz="4" w:space="0" w:color="auto"/>
              <w:bottom w:val="single" w:sz="4" w:space="0" w:color="auto"/>
              <w:right w:val="dotted" w:sz="4" w:space="0" w:color="auto"/>
            </w:tcBorders>
            <w:vAlign w:val="bottom"/>
          </w:tcPr>
          <w:p w14:paraId="4938277E"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Bölgesel Yönetimlerden</w:t>
            </w:r>
          </w:p>
          <w:p w14:paraId="0A4FE7D1"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Veya Yerel Yönetimlerden</w:t>
            </w:r>
          </w:p>
          <w:p w14:paraId="367CE4A4"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Şarta Bağlı</w:t>
            </w:r>
          </w:p>
          <w:p w14:paraId="705C2564"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Olan Ve</w:t>
            </w:r>
          </w:p>
          <w:p w14:paraId="1A1367EA"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Olmayan</w:t>
            </w:r>
          </w:p>
          <w:p w14:paraId="758635C6"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Alacaklar</w:t>
            </w:r>
          </w:p>
        </w:tc>
        <w:tc>
          <w:tcPr>
            <w:tcW w:w="318" w:type="pct"/>
            <w:tcBorders>
              <w:top w:val="dotted" w:sz="4" w:space="0" w:color="auto"/>
              <w:left w:val="dotted" w:sz="4" w:space="0" w:color="auto"/>
              <w:bottom w:val="single" w:sz="4" w:space="0" w:color="auto"/>
              <w:right w:val="dotted" w:sz="4" w:space="0" w:color="auto"/>
            </w:tcBorders>
            <w:vAlign w:val="bottom"/>
          </w:tcPr>
          <w:p w14:paraId="38C9EEDB"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İdari</w:t>
            </w:r>
          </w:p>
          <w:p w14:paraId="35DD2033"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Birimlerden</w:t>
            </w:r>
          </w:p>
          <w:p w14:paraId="6BF6C047" w14:textId="77777777" w:rsidR="00E56547"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 xml:space="preserve">Ve Ticari Olmayan Girişimlerden Şarta Bağlı Olan </w:t>
            </w:r>
          </w:p>
          <w:p w14:paraId="254441B7" w14:textId="77777777" w:rsidR="00E56547"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 xml:space="preserve">Ve Olmayan </w:t>
            </w:r>
          </w:p>
          <w:p w14:paraId="7F2919CB" w14:textId="743B62A5"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Alacaklar</w:t>
            </w:r>
          </w:p>
        </w:tc>
        <w:tc>
          <w:tcPr>
            <w:tcW w:w="250" w:type="pct"/>
            <w:tcBorders>
              <w:top w:val="dotted" w:sz="4" w:space="0" w:color="auto"/>
              <w:left w:val="dotted" w:sz="4" w:space="0" w:color="auto"/>
              <w:bottom w:val="single" w:sz="4" w:space="0" w:color="auto"/>
              <w:right w:val="dotted" w:sz="4" w:space="0" w:color="auto"/>
            </w:tcBorders>
            <w:vAlign w:val="bottom"/>
          </w:tcPr>
          <w:p w14:paraId="66CF75B5"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Çok Taraflı Kalkınma Bankalarından</w:t>
            </w:r>
          </w:p>
          <w:p w14:paraId="3FE38F6C"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Şarta Bağlı</w:t>
            </w:r>
          </w:p>
          <w:p w14:paraId="138E0DB2" w14:textId="77777777" w:rsidR="00E56547"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Olan Ve</w:t>
            </w:r>
          </w:p>
          <w:p w14:paraId="3ED53F56" w14:textId="77777777" w:rsidR="00E56547"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 xml:space="preserve"> Olmayan </w:t>
            </w:r>
          </w:p>
          <w:p w14:paraId="180206F1" w14:textId="4BB02055"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Alacaklar</w:t>
            </w:r>
          </w:p>
        </w:tc>
        <w:tc>
          <w:tcPr>
            <w:tcW w:w="250" w:type="pct"/>
            <w:tcBorders>
              <w:top w:val="dotted" w:sz="4" w:space="0" w:color="auto"/>
              <w:left w:val="dotted" w:sz="4" w:space="0" w:color="auto"/>
              <w:bottom w:val="single" w:sz="4" w:space="0" w:color="auto"/>
              <w:right w:val="dotted" w:sz="4" w:space="0" w:color="auto"/>
            </w:tcBorders>
            <w:vAlign w:val="bottom"/>
          </w:tcPr>
          <w:p w14:paraId="20D103D3"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Uluslararası Teşkilatlardan</w:t>
            </w:r>
          </w:p>
          <w:p w14:paraId="0D8C78F1"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Şarta Bağlı</w:t>
            </w:r>
          </w:p>
          <w:p w14:paraId="61086D5F"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Olan Ve</w:t>
            </w:r>
          </w:p>
          <w:p w14:paraId="1B58BBB7"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Olmayan</w:t>
            </w:r>
          </w:p>
          <w:p w14:paraId="36262C08"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Alacaklar</w:t>
            </w:r>
          </w:p>
        </w:tc>
        <w:tc>
          <w:tcPr>
            <w:tcW w:w="246" w:type="pct"/>
            <w:tcBorders>
              <w:top w:val="dotted" w:sz="4" w:space="0" w:color="auto"/>
              <w:left w:val="dotted" w:sz="4" w:space="0" w:color="auto"/>
              <w:bottom w:val="single" w:sz="4" w:space="0" w:color="auto"/>
              <w:right w:val="dotted" w:sz="4" w:space="0" w:color="auto"/>
            </w:tcBorders>
            <w:vAlign w:val="bottom"/>
          </w:tcPr>
          <w:p w14:paraId="7173EC7F"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Bankalar</w:t>
            </w:r>
          </w:p>
          <w:p w14:paraId="0744A9D1"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Ve Aracı Kurumlardan</w:t>
            </w:r>
          </w:p>
          <w:p w14:paraId="70337D22"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Şarta Bağlı</w:t>
            </w:r>
          </w:p>
          <w:p w14:paraId="025462C3"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Olan Ve</w:t>
            </w:r>
          </w:p>
          <w:p w14:paraId="098BECC6" w14:textId="77777777" w:rsidR="00E56547"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 xml:space="preserve">Olmayan </w:t>
            </w:r>
          </w:p>
          <w:p w14:paraId="7A5D8B68" w14:textId="15EB93A5"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Alacaklar</w:t>
            </w:r>
          </w:p>
        </w:tc>
        <w:tc>
          <w:tcPr>
            <w:tcW w:w="225" w:type="pct"/>
            <w:tcBorders>
              <w:top w:val="dotted" w:sz="4" w:space="0" w:color="auto"/>
              <w:left w:val="dotted" w:sz="4" w:space="0" w:color="auto"/>
              <w:bottom w:val="single" w:sz="4" w:space="0" w:color="auto"/>
              <w:right w:val="dotted" w:sz="4" w:space="0" w:color="auto"/>
            </w:tcBorders>
            <w:vAlign w:val="bottom"/>
          </w:tcPr>
          <w:p w14:paraId="71BA1A4E"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Şarta Bağlı</w:t>
            </w:r>
          </w:p>
          <w:p w14:paraId="0B90071E"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Olan Ve</w:t>
            </w:r>
          </w:p>
          <w:p w14:paraId="2F6DC937"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Olmayan</w:t>
            </w:r>
          </w:p>
          <w:p w14:paraId="21CD091E"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Kurumsal</w:t>
            </w:r>
          </w:p>
          <w:p w14:paraId="51E377F9"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Alacaklar</w:t>
            </w:r>
          </w:p>
        </w:tc>
        <w:tc>
          <w:tcPr>
            <w:tcW w:w="225" w:type="pct"/>
            <w:tcBorders>
              <w:top w:val="dotted" w:sz="4" w:space="0" w:color="auto"/>
              <w:left w:val="dotted" w:sz="4" w:space="0" w:color="auto"/>
              <w:bottom w:val="single" w:sz="4" w:space="0" w:color="auto"/>
              <w:right w:val="dotted" w:sz="4" w:space="0" w:color="auto"/>
            </w:tcBorders>
            <w:vAlign w:val="bottom"/>
          </w:tcPr>
          <w:p w14:paraId="1E7E6E84"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Şarta Bağlı</w:t>
            </w:r>
          </w:p>
          <w:p w14:paraId="22AAC25A" w14:textId="77777777" w:rsidR="00E56547"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Olan Ve</w:t>
            </w:r>
          </w:p>
          <w:p w14:paraId="7362765F" w14:textId="58071483"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 xml:space="preserve"> Olmayan Perakende Alacaklar</w:t>
            </w:r>
          </w:p>
        </w:tc>
        <w:tc>
          <w:tcPr>
            <w:tcW w:w="325" w:type="pct"/>
            <w:tcBorders>
              <w:top w:val="dotted" w:sz="4" w:space="0" w:color="auto"/>
              <w:left w:val="dotted" w:sz="4" w:space="0" w:color="auto"/>
              <w:bottom w:val="single" w:sz="4" w:space="0" w:color="auto"/>
              <w:right w:val="dotted" w:sz="4" w:space="0" w:color="auto"/>
            </w:tcBorders>
            <w:shd w:val="clear" w:color="auto" w:fill="auto"/>
            <w:vAlign w:val="bottom"/>
          </w:tcPr>
          <w:p w14:paraId="23641219"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Şarta Bağlı</w:t>
            </w:r>
          </w:p>
          <w:p w14:paraId="51171F06"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Olan Ve Olmayan Gayrimenkul</w:t>
            </w:r>
          </w:p>
          <w:p w14:paraId="7F0E1021"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İpoteğiyle Teminatlandırılmış Alacaklar</w:t>
            </w:r>
          </w:p>
        </w:tc>
        <w:tc>
          <w:tcPr>
            <w:tcW w:w="222" w:type="pct"/>
            <w:tcBorders>
              <w:top w:val="dotted" w:sz="4" w:space="0" w:color="auto"/>
              <w:left w:val="dotted" w:sz="4" w:space="0" w:color="auto"/>
              <w:bottom w:val="single" w:sz="4" w:space="0" w:color="auto"/>
              <w:right w:val="dotted" w:sz="4" w:space="0" w:color="auto"/>
            </w:tcBorders>
            <w:shd w:val="clear" w:color="auto" w:fill="auto"/>
            <w:vAlign w:val="bottom"/>
          </w:tcPr>
          <w:p w14:paraId="598DB1DB"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Tahsili Gecikmiş Alacaklar</w:t>
            </w:r>
          </w:p>
        </w:tc>
        <w:tc>
          <w:tcPr>
            <w:tcW w:w="227" w:type="pct"/>
            <w:tcBorders>
              <w:top w:val="dotted" w:sz="4" w:space="0" w:color="auto"/>
              <w:left w:val="dotted" w:sz="4" w:space="0" w:color="auto"/>
              <w:bottom w:val="single" w:sz="4" w:space="0" w:color="auto"/>
              <w:right w:val="dotted" w:sz="4" w:space="0" w:color="auto"/>
            </w:tcBorders>
            <w:shd w:val="clear" w:color="auto" w:fill="auto"/>
            <w:vAlign w:val="bottom"/>
          </w:tcPr>
          <w:p w14:paraId="2BECFFBE"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Kurulca</w:t>
            </w:r>
          </w:p>
          <w:p w14:paraId="3E1BE60E"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Riski Yüksek Olarak Belirlenen Alacaklar</w:t>
            </w:r>
          </w:p>
        </w:tc>
        <w:tc>
          <w:tcPr>
            <w:tcW w:w="196" w:type="pct"/>
            <w:tcBorders>
              <w:top w:val="dotted" w:sz="4" w:space="0" w:color="auto"/>
              <w:left w:val="dotted" w:sz="4" w:space="0" w:color="auto"/>
              <w:bottom w:val="single" w:sz="4" w:space="0" w:color="auto"/>
              <w:right w:val="dotted" w:sz="4" w:space="0" w:color="auto"/>
            </w:tcBorders>
            <w:shd w:val="clear" w:color="auto" w:fill="auto"/>
            <w:vAlign w:val="bottom"/>
          </w:tcPr>
          <w:p w14:paraId="4F556C3F"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İpotek Teminatlı Menkul</w:t>
            </w:r>
          </w:p>
          <w:p w14:paraId="1B267977"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Kıymetler</w:t>
            </w:r>
          </w:p>
        </w:tc>
        <w:tc>
          <w:tcPr>
            <w:tcW w:w="266" w:type="pct"/>
            <w:tcBorders>
              <w:top w:val="dotted" w:sz="4" w:space="0" w:color="auto"/>
              <w:left w:val="dotted" w:sz="4" w:space="0" w:color="auto"/>
              <w:bottom w:val="single" w:sz="4" w:space="0" w:color="auto"/>
              <w:right w:val="dotted" w:sz="4" w:space="0" w:color="auto"/>
            </w:tcBorders>
            <w:shd w:val="clear" w:color="auto" w:fill="auto"/>
            <w:vAlign w:val="bottom"/>
          </w:tcPr>
          <w:p w14:paraId="2E0E9622"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Menkul Kıymetleştirme Pozisyonları</w:t>
            </w:r>
          </w:p>
        </w:tc>
        <w:tc>
          <w:tcPr>
            <w:tcW w:w="246" w:type="pct"/>
            <w:tcBorders>
              <w:top w:val="dotted" w:sz="4" w:space="0" w:color="auto"/>
              <w:left w:val="dotted" w:sz="4" w:space="0" w:color="auto"/>
              <w:bottom w:val="single" w:sz="4" w:space="0" w:color="auto"/>
              <w:right w:val="dotted" w:sz="4" w:space="0" w:color="auto"/>
            </w:tcBorders>
            <w:shd w:val="clear" w:color="auto" w:fill="auto"/>
            <w:vAlign w:val="bottom"/>
          </w:tcPr>
          <w:p w14:paraId="630531FA" w14:textId="77777777" w:rsidR="00E56547"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 xml:space="preserve">Bankalar </w:t>
            </w:r>
          </w:p>
          <w:p w14:paraId="1800A8E5" w14:textId="77777777" w:rsidR="00E56547"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Ve Aracı Kurumlardan</w:t>
            </w:r>
          </w:p>
          <w:p w14:paraId="26586003" w14:textId="77777777" w:rsidR="00E56547"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 xml:space="preserve"> Olan Kısa </w:t>
            </w:r>
          </w:p>
          <w:p w14:paraId="6256FAB8" w14:textId="77777777" w:rsidR="00E56547"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Vadeli Alacaklar</w:t>
            </w:r>
          </w:p>
          <w:p w14:paraId="00A27045" w14:textId="27682B6F"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 xml:space="preserve"> İle Kısa Vadeli Kurumsal Alacaklar</w:t>
            </w:r>
          </w:p>
        </w:tc>
        <w:tc>
          <w:tcPr>
            <w:tcW w:w="227" w:type="pct"/>
            <w:tcBorders>
              <w:top w:val="dotted" w:sz="4" w:space="0" w:color="auto"/>
              <w:left w:val="dotted" w:sz="4" w:space="0" w:color="auto"/>
              <w:bottom w:val="single" w:sz="4" w:space="0" w:color="auto"/>
              <w:right w:val="dotted" w:sz="4" w:space="0" w:color="auto"/>
            </w:tcBorders>
            <w:shd w:val="clear" w:color="auto" w:fill="auto"/>
            <w:vAlign w:val="bottom"/>
          </w:tcPr>
          <w:p w14:paraId="6C83C831" w14:textId="77777777" w:rsidR="00E56547"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 xml:space="preserve">Kolektif </w:t>
            </w:r>
          </w:p>
          <w:p w14:paraId="72B9B957" w14:textId="3DDD43EE"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Yatırım Kuruluşu Niteliğindeki Yatırımlar</w:t>
            </w:r>
          </w:p>
        </w:tc>
        <w:tc>
          <w:tcPr>
            <w:tcW w:w="222" w:type="pct"/>
            <w:tcBorders>
              <w:top w:val="dotted" w:sz="4" w:space="0" w:color="auto"/>
              <w:left w:val="dotted" w:sz="4" w:space="0" w:color="auto"/>
              <w:bottom w:val="single" w:sz="4" w:space="0" w:color="auto"/>
              <w:right w:val="dotted" w:sz="4" w:space="0" w:color="auto"/>
            </w:tcBorders>
            <w:vAlign w:val="bottom"/>
          </w:tcPr>
          <w:p w14:paraId="29931B4A" w14:textId="77777777" w:rsidR="00E56547"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 xml:space="preserve">Diğer </w:t>
            </w:r>
          </w:p>
          <w:p w14:paraId="5A083A3D" w14:textId="16A3EBA0"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Alacaklar</w:t>
            </w:r>
          </w:p>
        </w:tc>
        <w:tc>
          <w:tcPr>
            <w:tcW w:w="226" w:type="pct"/>
            <w:tcBorders>
              <w:top w:val="dotted" w:sz="4" w:space="0" w:color="auto"/>
              <w:left w:val="dotted" w:sz="4" w:space="0" w:color="auto"/>
              <w:bottom w:val="single" w:sz="4" w:space="0" w:color="auto"/>
              <w:right w:val="dotted" w:sz="4" w:space="0" w:color="auto"/>
            </w:tcBorders>
            <w:vAlign w:val="bottom"/>
          </w:tcPr>
          <w:p w14:paraId="08AF104D"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TP</w:t>
            </w:r>
          </w:p>
        </w:tc>
        <w:tc>
          <w:tcPr>
            <w:tcW w:w="226" w:type="pct"/>
            <w:tcBorders>
              <w:top w:val="dotted" w:sz="4" w:space="0" w:color="auto"/>
              <w:left w:val="dotted" w:sz="4" w:space="0" w:color="auto"/>
              <w:bottom w:val="single" w:sz="4" w:space="0" w:color="auto"/>
              <w:right w:val="dotted" w:sz="4" w:space="0" w:color="auto"/>
            </w:tcBorders>
            <w:vAlign w:val="bottom"/>
          </w:tcPr>
          <w:p w14:paraId="3F112128"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YP</w:t>
            </w:r>
          </w:p>
        </w:tc>
        <w:tc>
          <w:tcPr>
            <w:tcW w:w="247" w:type="pct"/>
            <w:tcBorders>
              <w:top w:val="dotted" w:sz="4" w:space="0" w:color="auto"/>
              <w:left w:val="dotted" w:sz="4" w:space="0" w:color="auto"/>
              <w:bottom w:val="single" w:sz="4" w:space="0" w:color="auto"/>
              <w:right w:val="single" w:sz="4" w:space="0" w:color="auto"/>
            </w:tcBorders>
            <w:shd w:val="clear" w:color="auto" w:fill="auto"/>
            <w:vAlign w:val="bottom"/>
          </w:tcPr>
          <w:p w14:paraId="0F31C471" w14:textId="77777777" w:rsidR="00AD40FF" w:rsidRPr="0022511D" w:rsidRDefault="00AD40FF" w:rsidP="006702BE">
            <w:pPr>
              <w:widowControl w:val="0"/>
              <w:ind w:left="-216" w:right="-76"/>
              <w:jc w:val="right"/>
              <w:rPr>
                <w:b/>
                <w:color w:val="000000" w:themeColor="text1"/>
                <w:sz w:val="9"/>
                <w:szCs w:val="9"/>
                <w:lang w:val="en-US"/>
              </w:rPr>
            </w:pPr>
            <w:r w:rsidRPr="0022511D">
              <w:rPr>
                <w:b/>
                <w:color w:val="000000" w:themeColor="text1"/>
                <w:sz w:val="9"/>
                <w:szCs w:val="9"/>
                <w:lang w:val="en-US"/>
              </w:rPr>
              <w:t>Toplam</w:t>
            </w:r>
          </w:p>
        </w:tc>
      </w:tr>
      <w:tr w:rsidR="00281929" w:rsidRPr="0022511D" w14:paraId="7831A233" w14:textId="77777777" w:rsidTr="00281929">
        <w:trPr>
          <w:gridAfter w:val="1"/>
          <w:wAfter w:w="4" w:type="pct"/>
          <w:trHeight w:val="113"/>
        </w:trPr>
        <w:tc>
          <w:tcPr>
            <w:tcW w:w="372" w:type="pct"/>
            <w:tcBorders>
              <w:top w:val="single" w:sz="4" w:space="0" w:color="auto"/>
              <w:left w:val="single" w:sz="4" w:space="0" w:color="auto"/>
              <w:bottom w:val="dotted" w:sz="4" w:space="0" w:color="auto"/>
              <w:right w:val="dotted" w:sz="4" w:space="0" w:color="auto"/>
            </w:tcBorders>
            <w:shd w:val="clear" w:color="auto" w:fill="auto"/>
            <w:vAlign w:val="bottom"/>
          </w:tcPr>
          <w:p w14:paraId="4133BC2D" w14:textId="77777777" w:rsidR="00AD40FF" w:rsidRPr="0022511D" w:rsidRDefault="00AD40FF" w:rsidP="006702BE">
            <w:pPr>
              <w:widowControl w:val="0"/>
              <w:rPr>
                <w:color w:val="000000" w:themeColor="text1"/>
                <w:sz w:val="9"/>
                <w:szCs w:val="9"/>
                <w:lang w:val="en-US"/>
              </w:rPr>
            </w:pPr>
            <w:r w:rsidRPr="0022511D">
              <w:rPr>
                <w:b/>
                <w:color w:val="000000" w:themeColor="text1"/>
                <w:sz w:val="9"/>
                <w:szCs w:val="9"/>
                <w:lang w:val="en-US"/>
              </w:rPr>
              <w:t>Sektörler/Karşı Taraflar</w:t>
            </w:r>
          </w:p>
        </w:tc>
        <w:tc>
          <w:tcPr>
            <w:tcW w:w="262" w:type="pct"/>
            <w:tcBorders>
              <w:top w:val="single" w:sz="4" w:space="0" w:color="auto"/>
              <w:left w:val="dotted" w:sz="4" w:space="0" w:color="auto"/>
              <w:bottom w:val="dotted" w:sz="4" w:space="0" w:color="auto"/>
              <w:right w:val="dotted" w:sz="4" w:space="0" w:color="auto"/>
            </w:tcBorders>
            <w:vAlign w:val="bottom"/>
          </w:tcPr>
          <w:p w14:paraId="78C6D0A1" w14:textId="77777777" w:rsidR="00AD40FF" w:rsidRPr="0022511D" w:rsidRDefault="00AD40FF" w:rsidP="006702BE">
            <w:pPr>
              <w:widowControl w:val="0"/>
              <w:ind w:left="-216" w:right="-76"/>
              <w:jc w:val="right"/>
              <w:rPr>
                <w:color w:val="000000" w:themeColor="text1"/>
                <w:sz w:val="9"/>
                <w:szCs w:val="9"/>
                <w:lang w:val="en-US"/>
              </w:rPr>
            </w:pPr>
          </w:p>
        </w:tc>
        <w:tc>
          <w:tcPr>
            <w:tcW w:w="220" w:type="pct"/>
            <w:tcBorders>
              <w:top w:val="single" w:sz="4" w:space="0" w:color="auto"/>
              <w:left w:val="dotted" w:sz="4" w:space="0" w:color="auto"/>
              <w:bottom w:val="dotted" w:sz="4" w:space="0" w:color="auto"/>
              <w:right w:val="dotted" w:sz="4" w:space="0" w:color="auto"/>
            </w:tcBorders>
            <w:vAlign w:val="bottom"/>
          </w:tcPr>
          <w:p w14:paraId="7E3EAFDD" w14:textId="77777777" w:rsidR="00AD40FF" w:rsidRPr="0022511D" w:rsidRDefault="00AD40FF" w:rsidP="006702BE">
            <w:pPr>
              <w:widowControl w:val="0"/>
              <w:ind w:left="-216" w:right="-76"/>
              <w:jc w:val="right"/>
              <w:rPr>
                <w:color w:val="000000" w:themeColor="text1"/>
                <w:sz w:val="9"/>
                <w:szCs w:val="9"/>
                <w:lang w:val="en-US"/>
              </w:rPr>
            </w:pPr>
          </w:p>
        </w:tc>
        <w:tc>
          <w:tcPr>
            <w:tcW w:w="318" w:type="pct"/>
            <w:tcBorders>
              <w:top w:val="single" w:sz="4" w:space="0" w:color="auto"/>
              <w:left w:val="dotted" w:sz="4" w:space="0" w:color="auto"/>
              <w:bottom w:val="dotted" w:sz="4" w:space="0" w:color="auto"/>
              <w:right w:val="dotted" w:sz="4" w:space="0" w:color="auto"/>
            </w:tcBorders>
            <w:vAlign w:val="bottom"/>
          </w:tcPr>
          <w:p w14:paraId="45EDA965" w14:textId="77777777" w:rsidR="00AD40FF" w:rsidRPr="0022511D" w:rsidRDefault="00AD40FF" w:rsidP="006702BE">
            <w:pPr>
              <w:widowControl w:val="0"/>
              <w:ind w:left="-216" w:right="-76"/>
              <w:jc w:val="right"/>
              <w:rPr>
                <w:color w:val="000000" w:themeColor="text1"/>
                <w:sz w:val="9"/>
                <w:szCs w:val="9"/>
                <w:lang w:val="en-US"/>
              </w:rPr>
            </w:pPr>
          </w:p>
        </w:tc>
        <w:tc>
          <w:tcPr>
            <w:tcW w:w="250" w:type="pct"/>
            <w:tcBorders>
              <w:top w:val="single" w:sz="4" w:space="0" w:color="auto"/>
              <w:left w:val="dotted" w:sz="4" w:space="0" w:color="auto"/>
              <w:bottom w:val="dotted" w:sz="4" w:space="0" w:color="auto"/>
              <w:right w:val="dotted" w:sz="4" w:space="0" w:color="auto"/>
            </w:tcBorders>
            <w:vAlign w:val="bottom"/>
          </w:tcPr>
          <w:p w14:paraId="49886820" w14:textId="77777777" w:rsidR="00AD40FF" w:rsidRPr="0022511D" w:rsidRDefault="00AD40FF" w:rsidP="006702BE">
            <w:pPr>
              <w:widowControl w:val="0"/>
              <w:ind w:left="-216" w:right="-76"/>
              <w:jc w:val="right"/>
              <w:rPr>
                <w:color w:val="000000" w:themeColor="text1"/>
                <w:sz w:val="9"/>
                <w:szCs w:val="9"/>
                <w:lang w:val="en-US"/>
              </w:rPr>
            </w:pPr>
          </w:p>
        </w:tc>
        <w:tc>
          <w:tcPr>
            <w:tcW w:w="250" w:type="pct"/>
            <w:tcBorders>
              <w:top w:val="single" w:sz="4" w:space="0" w:color="auto"/>
              <w:left w:val="dotted" w:sz="4" w:space="0" w:color="auto"/>
              <w:bottom w:val="dotted" w:sz="4" w:space="0" w:color="auto"/>
              <w:right w:val="dotted" w:sz="4" w:space="0" w:color="auto"/>
            </w:tcBorders>
            <w:vAlign w:val="bottom"/>
          </w:tcPr>
          <w:p w14:paraId="110F64B3" w14:textId="77777777" w:rsidR="00AD40FF" w:rsidRPr="0022511D" w:rsidRDefault="00AD40FF" w:rsidP="006702BE">
            <w:pPr>
              <w:widowControl w:val="0"/>
              <w:ind w:left="-216" w:right="-76"/>
              <w:jc w:val="right"/>
              <w:rPr>
                <w:color w:val="000000" w:themeColor="text1"/>
                <w:sz w:val="9"/>
                <w:szCs w:val="9"/>
                <w:lang w:val="en-US"/>
              </w:rPr>
            </w:pPr>
          </w:p>
        </w:tc>
        <w:tc>
          <w:tcPr>
            <w:tcW w:w="246" w:type="pct"/>
            <w:tcBorders>
              <w:top w:val="single" w:sz="4" w:space="0" w:color="auto"/>
              <w:left w:val="dotted" w:sz="4" w:space="0" w:color="auto"/>
              <w:bottom w:val="dotted" w:sz="4" w:space="0" w:color="auto"/>
              <w:right w:val="dotted" w:sz="4" w:space="0" w:color="auto"/>
            </w:tcBorders>
            <w:vAlign w:val="bottom"/>
          </w:tcPr>
          <w:p w14:paraId="1696EF09" w14:textId="77777777" w:rsidR="00AD40FF" w:rsidRPr="0022511D" w:rsidRDefault="00AD40FF" w:rsidP="006702BE">
            <w:pPr>
              <w:widowControl w:val="0"/>
              <w:ind w:left="-216" w:right="-76"/>
              <w:jc w:val="right"/>
              <w:rPr>
                <w:color w:val="000000" w:themeColor="text1"/>
                <w:sz w:val="9"/>
                <w:szCs w:val="9"/>
                <w:lang w:val="en-US"/>
              </w:rPr>
            </w:pPr>
          </w:p>
        </w:tc>
        <w:tc>
          <w:tcPr>
            <w:tcW w:w="225" w:type="pct"/>
            <w:tcBorders>
              <w:top w:val="single" w:sz="4" w:space="0" w:color="auto"/>
              <w:left w:val="dotted" w:sz="4" w:space="0" w:color="auto"/>
              <w:bottom w:val="dotted" w:sz="4" w:space="0" w:color="auto"/>
              <w:right w:val="dotted" w:sz="4" w:space="0" w:color="auto"/>
            </w:tcBorders>
            <w:vAlign w:val="bottom"/>
          </w:tcPr>
          <w:p w14:paraId="375CF51A" w14:textId="77777777" w:rsidR="00AD40FF" w:rsidRPr="0022511D" w:rsidRDefault="00AD40FF" w:rsidP="006702BE">
            <w:pPr>
              <w:widowControl w:val="0"/>
              <w:ind w:left="-216" w:right="-76"/>
              <w:jc w:val="right"/>
              <w:rPr>
                <w:color w:val="000000" w:themeColor="text1"/>
                <w:sz w:val="9"/>
                <w:szCs w:val="9"/>
                <w:lang w:val="en-US"/>
              </w:rPr>
            </w:pPr>
          </w:p>
        </w:tc>
        <w:tc>
          <w:tcPr>
            <w:tcW w:w="225" w:type="pct"/>
            <w:tcBorders>
              <w:top w:val="single" w:sz="4" w:space="0" w:color="auto"/>
              <w:left w:val="dotted" w:sz="4" w:space="0" w:color="auto"/>
              <w:bottom w:val="dotted" w:sz="4" w:space="0" w:color="auto"/>
              <w:right w:val="dotted" w:sz="4" w:space="0" w:color="auto"/>
            </w:tcBorders>
            <w:vAlign w:val="bottom"/>
          </w:tcPr>
          <w:p w14:paraId="0433AF34" w14:textId="77777777" w:rsidR="00AD40FF" w:rsidRPr="0022511D" w:rsidRDefault="00AD40FF" w:rsidP="006702BE">
            <w:pPr>
              <w:widowControl w:val="0"/>
              <w:ind w:left="-216" w:right="-76"/>
              <w:jc w:val="right"/>
              <w:rPr>
                <w:color w:val="000000" w:themeColor="text1"/>
                <w:sz w:val="9"/>
                <w:szCs w:val="9"/>
                <w:lang w:val="en-US"/>
              </w:rPr>
            </w:pPr>
          </w:p>
        </w:tc>
        <w:tc>
          <w:tcPr>
            <w:tcW w:w="325" w:type="pct"/>
            <w:tcBorders>
              <w:top w:val="single" w:sz="4" w:space="0" w:color="auto"/>
              <w:left w:val="dotted" w:sz="4" w:space="0" w:color="auto"/>
              <w:bottom w:val="dotted" w:sz="4" w:space="0" w:color="auto"/>
              <w:right w:val="dotted" w:sz="4" w:space="0" w:color="auto"/>
            </w:tcBorders>
            <w:shd w:val="clear" w:color="auto" w:fill="auto"/>
            <w:vAlign w:val="bottom"/>
          </w:tcPr>
          <w:p w14:paraId="4DD51FAD" w14:textId="77777777" w:rsidR="00AD40FF" w:rsidRPr="0022511D" w:rsidRDefault="00AD40FF" w:rsidP="006702BE">
            <w:pPr>
              <w:widowControl w:val="0"/>
              <w:ind w:left="-216" w:right="-76"/>
              <w:jc w:val="right"/>
              <w:rPr>
                <w:color w:val="000000" w:themeColor="text1"/>
                <w:sz w:val="9"/>
                <w:szCs w:val="9"/>
                <w:lang w:val="en-US"/>
              </w:rPr>
            </w:pPr>
          </w:p>
        </w:tc>
        <w:tc>
          <w:tcPr>
            <w:tcW w:w="222" w:type="pct"/>
            <w:tcBorders>
              <w:top w:val="single" w:sz="4" w:space="0" w:color="auto"/>
              <w:left w:val="dotted" w:sz="4" w:space="0" w:color="auto"/>
              <w:bottom w:val="dotted" w:sz="4" w:space="0" w:color="auto"/>
              <w:right w:val="dotted" w:sz="4" w:space="0" w:color="auto"/>
            </w:tcBorders>
            <w:shd w:val="clear" w:color="auto" w:fill="auto"/>
            <w:noWrap/>
            <w:vAlign w:val="bottom"/>
          </w:tcPr>
          <w:p w14:paraId="042D1C1F" w14:textId="77777777" w:rsidR="00AD40FF" w:rsidRPr="0022511D" w:rsidRDefault="00AD40FF" w:rsidP="006702BE">
            <w:pPr>
              <w:widowControl w:val="0"/>
              <w:ind w:left="-216" w:right="-76"/>
              <w:jc w:val="right"/>
              <w:rPr>
                <w:color w:val="000000" w:themeColor="text1"/>
                <w:sz w:val="9"/>
                <w:szCs w:val="9"/>
                <w:lang w:val="en-US"/>
              </w:rPr>
            </w:pPr>
          </w:p>
        </w:tc>
        <w:tc>
          <w:tcPr>
            <w:tcW w:w="227" w:type="pct"/>
            <w:tcBorders>
              <w:top w:val="single" w:sz="4" w:space="0" w:color="auto"/>
              <w:left w:val="dotted" w:sz="4" w:space="0" w:color="auto"/>
              <w:bottom w:val="dotted" w:sz="4" w:space="0" w:color="auto"/>
              <w:right w:val="dotted" w:sz="4" w:space="0" w:color="auto"/>
            </w:tcBorders>
            <w:shd w:val="clear" w:color="auto" w:fill="auto"/>
            <w:vAlign w:val="bottom"/>
          </w:tcPr>
          <w:p w14:paraId="519C96CB" w14:textId="77777777" w:rsidR="00AD40FF" w:rsidRPr="0022511D" w:rsidRDefault="00AD40FF" w:rsidP="006702BE">
            <w:pPr>
              <w:widowControl w:val="0"/>
              <w:ind w:left="-216" w:right="-76"/>
              <w:jc w:val="right"/>
              <w:rPr>
                <w:color w:val="000000" w:themeColor="text1"/>
                <w:sz w:val="9"/>
                <w:szCs w:val="9"/>
                <w:lang w:val="en-US"/>
              </w:rPr>
            </w:pPr>
          </w:p>
        </w:tc>
        <w:tc>
          <w:tcPr>
            <w:tcW w:w="196" w:type="pct"/>
            <w:tcBorders>
              <w:top w:val="single" w:sz="4" w:space="0" w:color="auto"/>
              <w:left w:val="dotted" w:sz="4" w:space="0" w:color="auto"/>
              <w:bottom w:val="dotted" w:sz="4" w:space="0" w:color="auto"/>
              <w:right w:val="dotted" w:sz="4" w:space="0" w:color="auto"/>
            </w:tcBorders>
            <w:shd w:val="clear" w:color="auto" w:fill="auto"/>
            <w:vAlign w:val="bottom"/>
          </w:tcPr>
          <w:p w14:paraId="7F51D929" w14:textId="77777777" w:rsidR="00AD40FF" w:rsidRPr="0022511D" w:rsidRDefault="00AD40FF" w:rsidP="006702BE">
            <w:pPr>
              <w:widowControl w:val="0"/>
              <w:ind w:left="-216" w:right="-76"/>
              <w:jc w:val="right"/>
              <w:rPr>
                <w:color w:val="000000" w:themeColor="text1"/>
                <w:sz w:val="9"/>
                <w:szCs w:val="9"/>
                <w:lang w:val="en-US"/>
              </w:rPr>
            </w:pPr>
          </w:p>
        </w:tc>
        <w:tc>
          <w:tcPr>
            <w:tcW w:w="266" w:type="pct"/>
            <w:tcBorders>
              <w:top w:val="single" w:sz="4" w:space="0" w:color="auto"/>
              <w:left w:val="dotted" w:sz="4" w:space="0" w:color="auto"/>
              <w:bottom w:val="dotted" w:sz="4" w:space="0" w:color="auto"/>
              <w:right w:val="dotted" w:sz="4" w:space="0" w:color="auto"/>
            </w:tcBorders>
            <w:shd w:val="clear" w:color="auto" w:fill="auto"/>
            <w:vAlign w:val="bottom"/>
          </w:tcPr>
          <w:p w14:paraId="0204FDEC" w14:textId="77777777" w:rsidR="00AD40FF" w:rsidRPr="0022511D" w:rsidRDefault="00AD40FF" w:rsidP="006702BE">
            <w:pPr>
              <w:widowControl w:val="0"/>
              <w:ind w:left="-216" w:right="-76"/>
              <w:jc w:val="right"/>
              <w:rPr>
                <w:color w:val="000000" w:themeColor="text1"/>
                <w:sz w:val="9"/>
                <w:szCs w:val="9"/>
                <w:lang w:val="en-US"/>
              </w:rPr>
            </w:pPr>
          </w:p>
        </w:tc>
        <w:tc>
          <w:tcPr>
            <w:tcW w:w="246" w:type="pct"/>
            <w:tcBorders>
              <w:top w:val="single" w:sz="4" w:space="0" w:color="auto"/>
              <w:left w:val="dotted" w:sz="4" w:space="0" w:color="auto"/>
              <w:bottom w:val="dotted" w:sz="4" w:space="0" w:color="auto"/>
              <w:right w:val="dotted" w:sz="4" w:space="0" w:color="auto"/>
            </w:tcBorders>
            <w:shd w:val="clear" w:color="auto" w:fill="auto"/>
            <w:vAlign w:val="bottom"/>
          </w:tcPr>
          <w:p w14:paraId="148DFC50" w14:textId="77777777" w:rsidR="00AD40FF" w:rsidRPr="0022511D" w:rsidRDefault="00AD40FF" w:rsidP="006702BE">
            <w:pPr>
              <w:widowControl w:val="0"/>
              <w:ind w:left="-216" w:right="-76"/>
              <w:jc w:val="right"/>
              <w:rPr>
                <w:color w:val="000000" w:themeColor="text1"/>
                <w:sz w:val="9"/>
                <w:szCs w:val="9"/>
                <w:lang w:val="en-US"/>
              </w:rPr>
            </w:pPr>
          </w:p>
        </w:tc>
        <w:tc>
          <w:tcPr>
            <w:tcW w:w="227" w:type="pct"/>
            <w:tcBorders>
              <w:top w:val="single" w:sz="4" w:space="0" w:color="auto"/>
              <w:left w:val="dotted" w:sz="4" w:space="0" w:color="auto"/>
              <w:bottom w:val="dotted" w:sz="4" w:space="0" w:color="auto"/>
              <w:right w:val="dotted" w:sz="4" w:space="0" w:color="auto"/>
            </w:tcBorders>
            <w:shd w:val="clear" w:color="auto" w:fill="auto"/>
            <w:vAlign w:val="bottom"/>
          </w:tcPr>
          <w:p w14:paraId="261537AC" w14:textId="77777777" w:rsidR="00AD40FF" w:rsidRPr="0022511D" w:rsidRDefault="00AD40FF" w:rsidP="006702BE">
            <w:pPr>
              <w:widowControl w:val="0"/>
              <w:ind w:left="-216" w:right="-76"/>
              <w:jc w:val="right"/>
              <w:rPr>
                <w:color w:val="000000" w:themeColor="text1"/>
                <w:sz w:val="9"/>
                <w:szCs w:val="9"/>
                <w:lang w:val="en-US"/>
              </w:rPr>
            </w:pPr>
          </w:p>
        </w:tc>
        <w:tc>
          <w:tcPr>
            <w:tcW w:w="222" w:type="pct"/>
            <w:tcBorders>
              <w:top w:val="single" w:sz="4" w:space="0" w:color="auto"/>
              <w:left w:val="dotted" w:sz="4" w:space="0" w:color="auto"/>
              <w:bottom w:val="dotted" w:sz="4" w:space="0" w:color="auto"/>
              <w:right w:val="dotted" w:sz="4" w:space="0" w:color="auto"/>
            </w:tcBorders>
            <w:vAlign w:val="bottom"/>
          </w:tcPr>
          <w:p w14:paraId="17058B37" w14:textId="77777777" w:rsidR="00AD40FF" w:rsidRPr="0022511D" w:rsidRDefault="00AD40FF" w:rsidP="006702BE">
            <w:pPr>
              <w:widowControl w:val="0"/>
              <w:ind w:left="-216" w:right="-76"/>
              <w:jc w:val="right"/>
              <w:rPr>
                <w:color w:val="000000" w:themeColor="text1"/>
                <w:sz w:val="9"/>
                <w:szCs w:val="9"/>
                <w:lang w:val="en-US"/>
              </w:rPr>
            </w:pPr>
          </w:p>
        </w:tc>
        <w:tc>
          <w:tcPr>
            <w:tcW w:w="226" w:type="pct"/>
            <w:tcBorders>
              <w:top w:val="single" w:sz="4" w:space="0" w:color="auto"/>
              <w:left w:val="dotted" w:sz="4" w:space="0" w:color="auto"/>
              <w:bottom w:val="dotted" w:sz="4" w:space="0" w:color="auto"/>
              <w:right w:val="dotted" w:sz="4" w:space="0" w:color="auto"/>
            </w:tcBorders>
            <w:vAlign w:val="bottom"/>
          </w:tcPr>
          <w:p w14:paraId="4ABA8CA1" w14:textId="77777777" w:rsidR="00AD40FF" w:rsidRPr="0022511D" w:rsidRDefault="00AD40FF" w:rsidP="006702BE">
            <w:pPr>
              <w:widowControl w:val="0"/>
              <w:ind w:left="-216" w:right="-76"/>
              <w:jc w:val="right"/>
              <w:rPr>
                <w:color w:val="000000" w:themeColor="text1"/>
                <w:sz w:val="9"/>
                <w:szCs w:val="9"/>
                <w:lang w:val="en-US"/>
              </w:rPr>
            </w:pPr>
          </w:p>
        </w:tc>
        <w:tc>
          <w:tcPr>
            <w:tcW w:w="226" w:type="pct"/>
            <w:tcBorders>
              <w:top w:val="single" w:sz="4" w:space="0" w:color="auto"/>
              <w:left w:val="dotted" w:sz="4" w:space="0" w:color="auto"/>
              <w:bottom w:val="dotted" w:sz="4" w:space="0" w:color="auto"/>
              <w:right w:val="dotted" w:sz="4" w:space="0" w:color="auto"/>
            </w:tcBorders>
            <w:vAlign w:val="bottom"/>
          </w:tcPr>
          <w:p w14:paraId="71B1D98C" w14:textId="77777777" w:rsidR="00AD40FF" w:rsidRPr="0022511D" w:rsidRDefault="00AD40FF" w:rsidP="006702BE">
            <w:pPr>
              <w:widowControl w:val="0"/>
              <w:ind w:left="-216" w:right="-76"/>
              <w:jc w:val="right"/>
              <w:rPr>
                <w:color w:val="000000" w:themeColor="text1"/>
                <w:sz w:val="9"/>
                <w:szCs w:val="9"/>
                <w:lang w:val="en-US"/>
              </w:rPr>
            </w:pPr>
          </w:p>
        </w:tc>
        <w:tc>
          <w:tcPr>
            <w:tcW w:w="247" w:type="pct"/>
            <w:tcBorders>
              <w:top w:val="single" w:sz="4" w:space="0" w:color="auto"/>
              <w:left w:val="dotted" w:sz="4" w:space="0" w:color="auto"/>
              <w:bottom w:val="dotted" w:sz="4" w:space="0" w:color="auto"/>
              <w:right w:val="single" w:sz="4" w:space="0" w:color="auto"/>
            </w:tcBorders>
            <w:shd w:val="clear" w:color="auto" w:fill="auto"/>
            <w:vAlign w:val="bottom"/>
          </w:tcPr>
          <w:p w14:paraId="4EF3C0A0" w14:textId="77777777" w:rsidR="00AD40FF" w:rsidRPr="0022511D" w:rsidRDefault="00AD40FF" w:rsidP="006702BE">
            <w:pPr>
              <w:widowControl w:val="0"/>
              <w:ind w:left="-216" w:right="-76"/>
              <w:jc w:val="right"/>
              <w:rPr>
                <w:b/>
                <w:color w:val="000000" w:themeColor="text1"/>
                <w:sz w:val="9"/>
                <w:szCs w:val="9"/>
                <w:lang w:val="en-US"/>
              </w:rPr>
            </w:pPr>
          </w:p>
        </w:tc>
      </w:tr>
      <w:tr w:rsidR="0022511D" w:rsidRPr="0022511D" w14:paraId="1AA1006E" w14:textId="77777777" w:rsidTr="006702BE">
        <w:trPr>
          <w:gridAfter w:val="1"/>
          <w:wAfter w:w="4" w:type="pct"/>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232863D5" w14:textId="77777777" w:rsidR="00C1583E" w:rsidRPr="0022511D" w:rsidRDefault="00C1583E" w:rsidP="006702BE">
            <w:pPr>
              <w:widowControl w:val="0"/>
              <w:rPr>
                <w:color w:val="000000" w:themeColor="text1"/>
                <w:sz w:val="9"/>
                <w:szCs w:val="9"/>
                <w:lang w:val="en-US"/>
              </w:rPr>
            </w:pPr>
            <w:r w:rsidRPr="0022511D">
              <w:rPr>
                <w:color w:val="000000" w:themeColor="text1"/>
                <w:sz w:val="9"/>
                <w:szCs w:val="9"/>
                <w:lang w:val="en-US"/>
              </w:rPr>
              <w:t>Tarım</w:t>
            </w:r>
          </w:p>
        </w:tc>
        <w:tc>
          <w:tcPr>
            <w:tcW w:w="262" w:type="pct"/>
            <w:tcBorders>
              <w:top w:val="dotted" w:sz="4" w:space="0" w:color="auto"/>
              <w:left w:val="dotted" w:sz="4" w:space="0" w:color="auto"/>
              <w:bottom w:val="dotted" w:sz="4" w:space="0" w:color="auto"/>
              <w:right w:val="dotted" w:sz="4" w:space="0" w:color="auto"/>
            </w:tcBorders>
            <w:vAlign w:val="bottom"/>
          </w:tcPr>
          <w:p w14:paraId="5F8AAC08"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0" w:type="pct"/>
            <w:tcBorders>
              <w:top w:val="dotted" w:sz="4" w:space="0" w:color="auto"/>
              <w:left w:val="dotted" w:sz="4" w:space="0" w:color="auto"/>
              <w:bottom w:val="dotted" w:sz="4" w:space="0" w:color="auto"/>
              <w:right w:val="dotted" w:sz="4" w:space="0" w:color="auto"/>
            </w:tcBorders>
            <w:vAlign w:val="bottom"/>
          </w:tcPr>
          <w:p w14:paraId="65F69DF3"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18" w:type="pct"/>
            <w:tcBorders>
              <w:top w:val="dotted" w:sz="4" w:space="0" w:color="auto"/>
              <w:left w:val="dotted" w:sz="4" w:space="0" w:color="auto"/>
              <w:bottom w:val="dotted" w:sz="4" w:space="0" w:color="auto"/>
              <w:right w:val="dotted" w:sz="4" w:space="0" w:color="auto"/>
            </w:tcBorders>
            <w:vAlign w:val="bottom"/>
          </w:tcPr>
          <w:p w14:paraId="41165476"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10B2FCE6"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3D9CC8B7"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vAlign w:val="bottom"/>
          </w:tcPr>
          <w:p w14:paraId="42CCE10F"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48E2C85A"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3F2CFE9C"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3C307F50"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2B90F555"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73208C7A"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42BA12EA"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777478BD"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4A48F3C7"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6BBD02B7"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vAlign w:val="bottom"/>
          </w:tcPr>
          <w:p w14:paraId="4D1E1620"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164395FB"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39DD752F"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single" w:sz="4" w:space="0" w:color="auto"/>
            </w:tcBorders>
            <w:shd w:val="clear" w:color="auto" w:fill="auto"/>
            <w:vAlign w:val="bottom"/>
          </w:tcPr>
          <w:p w14:paraId="7FE54BFC"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r>
      <w:tr w:rsidR="0022511D" w:rsidRPr="0022511D" w14:paraId="4721358A" w14:textId="77777777" w:rsidTr="006702BE">
        <w:trPr>
          <w:gridAfter w:val="1"/>
          <w:wAfter w:w="4" w:type="pct"/>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2D9A356F" w14:textId="77777777" w:rsidR="00C1583E" w:rsidRPr="0022511D" w:rsidRDefault="00C1583E" w:rsidP="006702BE">
            <w:pPr>
              <w:widowControl w:val="0"/>
              <w:ind w:left="306" w:firstLineChars="8" w:firstLine="7"/>
              <w:rPr>
                <w:color w:val="000000" w:themeColor="text1"/>
                <w:sz w:val="9"/>
                <w:szCs w:val="9"/>
                <w:lang w:val="en-US"/>
              </w:rPr>
            </w:pPr>
            <w:r w:rsidRPr="0022511D">
              <w:rPr>
                <w:color w:val="000000" w:themeColor="text1"/>
                <w:sz w:val="9"/>
                <w:szCs w:val="9"/>
                <w:lang w:val="en-US"/>
              </w:rPr>
              <w:t>Çiftçilik ve Hayvancılık</w:t>
            </w:r>
          </w:p>
        </w:tc>
        <w:tc>
          <w:tcPr>
            <w:tcW w:w="262" w:type="pct"/>
            <w:tcBorders>
              <w:top w:val="dotted" w:sz="4" w:space="0" w:color="auto"/>
              <w:left w:val="dotted" w:sz="4" w:space="0" w:color="auto"/>
              <w:bottom w:val="dotted" w:sz="4" w:space="0" w:color="auto"/>
              <w:right w:val="dotted" w:sz="4" w:space="0" w:color="auto"/>
            </w:tcBorders>
            <w:vAlign w:val="bottom"/>
          </w:tcPr>
          <w:p w14:paraId="1000A304" w14:textId="77777777" w:rsidR="00C1583E" w:rsidRPr="0022511D" w:rsidRDefault="00C1583E" w:rsidP="006702BE">
            <w:pPr>
              <w:widowControl w:val="0"/>
              <w:ind w:left="-216" w:right="-76"/>
              <w:jc w:val="right"/>
              <w:rPr>
                <w:color w:val="000000" w:themeColor="text1"/>
                <w:sz w:val="9"/>
                <w:szCs w:val="9"/>
              </w:rPr>
            </w:pPr>
          </w:p>
          <w:p w14:paraId="037A9312"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0" w:type="pct"/>
            <w:tcBorders>
              <w:top w:val="dotted" w:sz="4" w:space="0" w:color="auto"/>
              <w:left w:val="dotted" w:sz="4" w:space="0" w:color="auto"/>
              <w:bottom w:val="dotted" w:sz="4" w:space="0" w:color="auto"/>
              <w:right w:val="dotted" w:sz="4" w:space="0" w:color="auto"/>
            </w:tcBorders>
            <w:vAlign w:val="bottom"/>
          </w:tcPr>
          <w:p w14:paraId="1068B903" w14:textId="77777777" w:rsidR="00C1583E" w:rsidRPr="0022511D" w:rsidRDefault="00C1583E" w:rsidP="006702BE">
            <w:pPr>
              <w:widowControl w:val="0"/>
              <w:ind w:left="-216" w:right="-76"/>
              <w:jc w:val="right"/>
              <w:rPr>
                <w:color w:val="000000" w:themeColor="text1"/>
                <w:sz w:val="9"/>
                <w:szCs w:val="9"/>
              </w:rPr>
            </w:pPr>
          </w:p>
          <w:p w14:paraId="1C8E66A8"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18" w:type="pct"/>
            <w:tcBorders>
              <w:top w:val="dotted" w:sz="4" w:space="0" w:color="auto"/>
              <w:left w:val="dotted" w:sz="4" w:space="0" w:color="auto"/>
              <w:bottom w:val="dotted" w:sz="4" w:space="0" w:color="auto"/>
              <w:right w:val="dotted" w:sz="4" w:space="0" w:color="auto"/>
            </w:tcBorders>
            <w:vAlign w:val="bottom"/>
          </w:tcPr>
          <w:p w14:paraId="1E050836" w14:textId="77777777" w:rsidR="00C1583E" w:rsidRPr="0022511D" w:rsidRDefault="00C1583E" w:rsidP="006702BE">
            <w:pPr>
              <w:widowControl w:val="0"/>
              <w:ind w:left="-216" w:right="-76"/>
              <w:jc w:val="right"/>
              <w:rPr>
                <w:color w:val="000000" w:themeColor="text1"/>
                <w:sz w:val="9"/>
                <w:szCs w:val="9"/>
              </w:rPr>
            </w:pPr>
          </w:p>
          <w:p w14:paraId="4218B68A"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491FAB71" w14:textId="77777777" w:rsidR="00C1583E" w:rsidRPr="0022511D" w:rsidRDefault="00C1583E" w:rsidP="006702BE">
            <w:pPr>
              <w:widowControl w:val="0"/>
              <w:ind w:left="-216" w:right="-76"/>
              <w:jc w:val="right"/>
              <w:rPr>
                <w:color w:val="000000" w:themeColor="text1"/>
                <w:sz w:val="9"/>
                <w:szCs w:val="9"/>
              </w:rPr>
            </w:pPr>
          </w:p>
          <w:p w14:paraId="5F00E9B0"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4111E465" w14:textId="77777777" w:rsidR="00C1583E" w:rsidRPr="0022511D" w:rsidRDefault="00C1583E" w:rsidP="006702BE">
            <w:pPr>
              <w:widowControl w:val="0"/>
              <w:ind w:left="-216" w:right="-76"/>
              <w:jc w:val="right"/>
              <w:rPr>
                <w:color w:val="000000" w:themeColor="text1"/>
                <w:sz w:val="9"/>
                <w:szCs w:val="9"/>
              </w:rPr>
            </w:pPr>
          </w:p>
          <w:p w14:paraId="6673E043"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vAlign w:val="bottom"/>
          </w:tcPr>
          <w:p w14:paraId="066F67EC" w14:textId="77777777" w:rsidR="00C1583E" w:rsidRPr="0022511D" w:rsidRDefault="00C1583E" w:rsidP="006702BE">
            <w:pPr>
              <w:widowControl w:val="0"/>
              <w:ind w:left="-216" w:right="-76"/>
              <w:jc w:val="right"/>
              <w:rPr>
                <w:color w:val="000000" w:themeColor="text1"/>
                <w:sz w:val="9"/>
                <w:szCs w:val="9"/>
              </w:rPr>
            </w:pPr>
          </w:p>
          <w:p w14:paraId="7AF28CB1"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460C58D6" w14:textId="77777777" w:rsidR="00C1583E" w:rsidRPr="0022511D" w:rsidRDefault="00C1583E" w:rsidP="006702BE">
            <w:pPr>
              <w:widowControl w:val="0"/>
              <w:ind w:left="-216" w:right="-76"/>
              <w:jc w:val="right"/>
              <w:rPr>
                <w:color w:val="000000" w:themeColor="text1"/>
                <w:sz w:val="9"/>
                <w:szCs w:val="9"/>
              </w:rPr>
            </w:pPr>
          </w:p>
          <w:p w14:paraId="62B8F15E"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6C108501" w14:textId="77777777" w:rsidR="00C1583E" w:rsidRPr="0022511D" w:rsidRDefault="00C1583E" w:rsidP="006702BE">
            <w:pPr>
              <w:widowControl w:val="0"/>
              <w:ind w:left="-216" w:right="-76"/>
              <w:jc w:val="right"/>
              <w:rPr>
                <w:color w:val="000000" w:themeColor="text1"/>
                <w:sz w:val="9"/>
                <w:szCs w:val="9"/>
              </w:rPr>
            </w:pPr>
          </w:p>
          <w:p w14:paraId="50CB59BE"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243EBAE5" w14:textId="77777777" w:rsidR="00C1583E" w:rsidRPr="0022511D" w:rsidRDefault="00C1583E" w:rsidP="006702BE">
            <w:pPr>
              <w:widowControl w:val="0"/>
              <w:ind w:left="-216" w:right="-76"/>
              <w:jc w:val="right"/>
              <w:rPr>
                <w:color w:val="000000" w:themeColor="text1"/>
                <w:sz w:val="9"/>
                <w:szCs w:val="9"/>
              </w:rPr>
            </w:pPr>
          </w:p>
          <w:p w14:paraId="1594BA1C"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05B492A0" w14:textId="77777777" w:rsidR="00C1583E" w:rsidRPr="0022511D" w:rsidRDefault="00C1583E" w:rsidP="006702BE">
            <w:pPr>
              <w:widowControl w:val="0"/>
              <w:ind w:left="-216" w:right="-76"/>
              <w:jc w:val="right"/>
              <w:rPr>
                <w:color w:val="000000" w:themeColor="text1"/>
                <w:sz w:val="9"/>
                <w:szCs w:val="9"/>
              </w:rPr>
            </w:pPr>
          </w:p>
          <w:p w14:paraId="7B69BE6A"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22BAF4DA" w14:textId="77777777" w:rsidR="00C1583E" w:rsidRPr="0022511D" w:rsidRDefault="00C1583E" w:rsidP="006702BE">
            <w:pPr>
              <w:widowControl w:val="0"/>
              <w:ind w:left="-216" w:right="-76"/>
              <w:jc w:val="right"/>
              <w:rPr>
                <w:color w:val="000000" w:themeColor="text1"/>
                <w:sz w:val="9"/>
                <w:szCs w:val="9"/>
              </w:rPr>
            </w:pPr>
          </w:p>
          <w:p w14:paraId="79500AE9"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0EBF83EF" w14:textId="77777777" w:rsidR="00C1583E" w:rsidRPr="0022511D" w:rsidRDefault="00C1583E" w:rsidP="006702BE">
            <w:pPr>
              <w:widowControl w:val="0"/>
              <w:ind w:left="-216" w:right="-76"/>
              <w:jc w:val="right"/>
              <w:rPr>
                <w:color w:val="000000" w:themeColor="text1"/>
                <w:sz w:val="9"/>
                <w:szCs w:val="9"/>
              </w:rPr>
            </w:pPr>
          </w:p>
          <w:p w14:paraId="643521E4"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65621F43" w14:textId="77777777" w:rsidR="00C1583E" w:rsidRPr="0022511D" w:rsidRDefault="00C1583E" w:rsidP="006702BE">
            <w:pPr>
              <w:widowControl w:val="0"/>
              <w:ind w:left="-216" w:right="-76"/>
              <w:jc w:val="right"/>
              <w:rPr>
                <w:color w:val="000000" w:themeColor="text1"/>
                <w:sz w:val="9"/>
                <w:szCs w:val="9"/>
              </w:rPr>
            </w:pPr>
          </w:p>
          <w:p w14:paraId="00563BB7"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073D7DF4" w14:textId="77777777" w:rsidR="00C1583E" w:rsidRPr="0022511D" w:rsidRDefault="00C1583E" w:rsidP="006702BE">
            <w:pPr>
              <w:widowControl w:val="0"/>
              <w:ind w:left="-216" w:right="-76"/>
              <w:jc w:val="right"/>
              <w:rPr>
                <w:color w:val="000000" w:themeColor="text1"/>
                <w:sz w:val="9"/>
                <w:szCs w:val="9"/>
              </w:rPr>
            </w:pPr>
          </w:p>
          <w:p w14:paraId="5D159C08"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210FD570" w14:textId="77777777" w:rsidR="00C1583E" w:rsidRPr="0022511D" w:rsidRDefault="00C1583E" w:rsidP="006702BE">
            <w:pPr>
              <w:widowControl w:val="0"/>
              <w:ind w:left="-216" w:right="-76"/>
              <w:jc w:val="right"/>
              <w:rPr>
                <w:color w:val="000000" w:themeColor="text1"/>
                <w:sz w:val="9"/>
                <w:szCs w:val="9"/>
              </w:rPr>
            </w:pPr>
          </w:p>
          <w:p w14:paraId="777BDB83"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vAlign w:val="bottom"/>
          </w:tcPr>
          <w:p w14:paraId="65A128C6" w14:textId="77777777" w:rsidR="00C1583E" w:rsidRPr="0022511D" w:rsidRDefault="00C1583E" w:rsidP="006702BE">
            <w:pPr>
              <w:widowControl w:val="0"/>
              <w:ind w:left="-216" w:right="-76"/>
              <w:jc w:val="right"/>
              <w:rPr>
                <w:color w:val="000000" w:themeColor="text1"/>
                <w:sz w:val="9"/>
                <w:szCs w:val="9"/>
              </w:rPr>
            </w:pPr>
          </w:p>
          <w:p w14:paraId="72A61B41"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697078F5" w14:textId="77777777" w:rsidR="00C1583E" w:rsidRPr="0022511D" w:rsidRDefault="00C1583E" w:rsidP="006702BE">
            <w:pPr>
              <w:widowControl w:val="0"/>
              <w:ind w:left="-216" w:right="-76"/>
              <w:jc w:val="right"/>
              <w:rPr>
                <w:color w:val="000000" w:themeColor="text1"/>
                <w:sz w:val="9"/>
                <w:szCs w:val="9"/>
              </w:rPr>
            </w:pPr>
          </w:p>
          <w:p w14:paraId="1ADD4205"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353A8CB0" w14:textId="77777777" w:rsidR="00C1583E" w:rsidRPr="0022511D" w:rsidRDefault="00C1583E" w:rsidP="006702BE">
            <w:pPr>
              <w:widowControl w:val="0"/>
              <w:ind w:left="-216" w:right="-76"/>
              <w:jc w:val="right"/>
              <w:rPr>
                <w:color w:val="000000" w:themeColor="text1"/>
                <w:sz w:val="9"/>
                <w:szCs w:val="9"/>
              </w:rPr>
            </w:pPr>
          </w:p>
          <w:p w14:paraId="223411BC"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single" w:sz="4" w:space="0" w:color="auto"/>
            </w:tcBorders>
            <w:shd w:val="clear" w:color="auto" w:fill="auto"/>
            <w:vAlign w:val="bottom"/>
          </w:tcPr>
          <w:p w14:paraId="42990BF3" w14:textId="77777777" w:rsidR="00C1583E" w:rsidRPr="0022511D" w:rsidRDefault="00C1583E" w:rsidP="006702BE">
            <w:pPr>
              <w:widowControl w:val="0"/>
              <w:ind w:left="-216" w:right="-76"/>
              <w:jc w:val="right"/>
              <w:rPr>
                <w:color w:val="000000" w:themeColor="text1"/>
                <w:sz w:val="9"/>
                <w:szCs w:val="9"/>
              </w:rPr>
            </w:pPr>
          </w:p>
          <w:p w14:paraId="046C3B07"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r>
      <w:tr w:rsidR="0022511D" w:rsidRPr="0022511D" w14:paraId="37334957" w14:textId="77777777" w:rsidTr="006702BE">
        <w:trPr>
          <w:gridAfter w:val="1"/>
          <w:wAfter w:w="4" w:type="pct"/>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600FB93C" w14:textId="77777777" w:rsidR="00C1583E" w:rsidRPr="0022511D" w:rsidRDefault="00C1583E" w:rsidP="006702BE">
            <w:pPr>
              <w:widowControl w:val="0"/>
              <w:ind w:firstLineChars="298" w:firstLine="268"/>
              <w:rPr>
                <w:color w:val="000000" w:themeColor="text1"/>
                <w:sz w:val="9"/>
                <w:szCs w:val="9"/>
                <w:lang w:val="en-US"/>
              </w:rPr>
            </w:pPr>
            <w:r w:rsidRPr="0022511D">
              <w:rPr>
                <w:color w:val="000000" w:themeColor="text1"/>
                <w:sz w:val="9"/>
                <w:szCs w:val="9"/>
                <w:lang w:val="en-US"/>
              </w:rPr>
              <w:t>Ormancılık</w:t>
            </w:r>
          </w:p>
        </w:tc>
        <w:tc>
          <w:tcPr>
            <w:tcW w:w="262" w:type="pct"/>
            <w:tcBorders>
              <w:top w:val="dotted" w:sz="4" w:space="0" w:color="auto"/>
              <w:left w:val="dotted" w:sz="4" w:space="0" w:color="auto"/>
              <w:bottom w:val="dotted" w:sz="4" w:space="0" w:color="auto"/>
              <w:right w:val="dotted" w:sz="4" w:space="0" w:color="auto"/>
            </w:tcBorders>
            <w:vAlign w:val="bottom"/>
          </w:tcPr>
          <w:p w14:paraId="56422549"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0" w:type="pct"/>
            <w:tcBorders>
              <w:top w:val="dotted" w:sz="4" w:space="0" w:color="auto"/>
              <w:left w:val="dotted" w:sz="4" w:space="0" w:color="auto"/>
              <w:bottom w:val="dotted" w:sz="4" w:space="0" w:color="auto"/>
              <w:right w:val="dotted" w:sz="4" w:space="0" w:color="auto"/>
            </w:tcBorders>
            <w:vAlign w:val="bottom"/>
          </w:tcPr>
          <w:p w14:paraId="429D5057"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18" w:type="pct"/>
            <w:tcBorders>
              <w:top w:val="dotted" w:sz="4" w:space="0" w:color="auto"/>
              <w:left w:val="dotted" w:sz="4" w:space="0" w:color="auto"/>
              <w:bottom w:val="dotted" w:sz="4" w:space="0" w:color="auto"/>
              <w:right w:val="dotted" w:sz="4" w:space="0" w:color="auto"/>
            </w:tcBorders>
            <w:vAlign w:val="bottom"/>
          </w:tcPr>
          <w:p w14:paraId="281FE5E2"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6AC2E57E"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51EAFD2C"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vAlign w:val="bottom"/>
          </w:tcPr>
          <w:p w14:paraId="3EFF5820"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64E4A6FA"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32E6BF7B"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594C926C"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699A10AC"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567E95B6"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5142514A"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78356C7B"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348F9A67"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042334AB"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vAlign w:val="bottom"/>
          </w:tcPr>
          <w:p w14:paraId="55A83007"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30476751"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3E53620C"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single" w:sz="4" w:space="0" w:color="auto"/>
            </w:tcBorders>
            <w:shd w:val="clear" w:color="auto" w:fill="auto"/>
            <w:vAlign w:val="bottom"/>
          </w:tcPr>
          <w:p w14:paraId="1FE5351C"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r>
      <w:tr w:rsidR="0022511D" w:rsidRPr="0022511D" w14:paraId="428A48C2" w14:textId="77777777" w:rsidTr="006702BE">
        <w:trPr>
          <w:gridAfter w:val="1"/>
          <w:wAfter w:w="4" w:type="pct"/>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45916419" w14:textId="77777777" w:rsidR="00C1583E" w:rsidRPr="0022511D" w:rsidRDefault="00C1583E" w:rsidP="006702BE">
            <w:pPr>
              <w:widowControl w:val="0"/>
              <w:ind w:firstLineChars="312" w:firstLine="281"/>
              <w:rPr>
                <w:color w:val="000000" w:themeColor="text1"/>
                <w:sz w:val="9"/>
                <w:szCs w:val="9"/>
                <w:lang w:val="en-US"/>
              </w:rPr>
            </w:pPr>
            <w:r w:rsidRPr="0022511D">
              <w:rPr>
                <w:color w:val="000000" w:themeColor="text1"/>
                <w:sz w:val="9"/>
                <w:szCs w:val="9"/>
                <w:lang w:val="en-US"/>
              </w:rPr>
              <w:t>Balıkçılık</w:t>
            </w:r>
          </w:p>
        </w:tc>
        <w:tc>
          <w:tcPr>
            <w:tcW w:w="262" w:type="pct"/>
            <w:tcBorders>
              <w:top w:val="dotted" w:sz="4" w:space="0" w:color="auto"/>
              <w:left w:val="dotted" w:sz="4" w:space="0" w:color="auto"/>
              <w:bottom w:val="dotted" w:sz="4" w:space="0" w:color="auto"/>
              <w:right w:val="dotted" w:sz="4" w:space="0" w:color="auto"/>
            </w:tcBorders>
            <w:vAlign w:val="bottom"/>
          </w:tcPr>
          <w:p w14:paraId="75B9F695"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0" w:type="pct"/>
            <w:tcBorders>
              <w:top w:val="dotted" w:sz="4" w:space="0" w:color="auto"/>
              <w:left w:val="dotted" w:sz="4" w:space="0" w:color="auto"/>
              <w:bottom w:val="dotted" w:sz="4" w:space="0" w:color="auto"/>
              <w:right w:val="dotted" w:sz="4" w:space="0" w:color="auto"/>
            </w:tcBorders>
            <w:vAlign w:val="bottom"/>
          </w:tcPr>
          <w:p w14:paraId="7A35BAB8"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18" w:type="pct"/>
            <w:tcBorders>
              <w:top w:val="dotted" w:sz="4" w:space="0" w:color="auto"/>
              <w:left w:val="dotted" w:sz="4" w:space="0" w:color="auto"/>
              <w:bottom w:val="dotted" w:sz="4" w:space="0" w:color="auto"/>
              <w:right w:val="dotted" w:sz="4" w:space="0" w:color="auto"/>
            </w:tcBorders>
            <w:vAlign w:val="bottom"/>
          </w:tcPr>
          <w:p w14:paraId="7A492A23"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63E2864F"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04477FCF"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vAlign w:val="bottom"/>
          </w:tcPr>
          <w:p w14:paraId="45FEEC62"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5FBF50AE"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4986FE53"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5AD78B32"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1A03DD3A"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214AA84E"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48276E95"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2BCA3773"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07BE1125"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21A46E2B"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vAlign w:val="bottom"/>
          </w:tcPr>
          <w:p w14:paraId="3C23242A"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2B2F301B"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4C555546"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single" w:sz="4" w:space="0" w:color="auto"/>
            </w:tcBorders>
            <w:shd w:val="clear" w:color="auto" w:fill="auto"/>
            <w:vAlign w:val="bottom"/>
          </w:tcPr>
          <w:p w14:paraId="00B533A1"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r>
      <w:tr w:rsidR="0022511D" w:rsidRPr="0022511D" w14:paraId="78C09501" w14:textId="77777777" w:rsidTr="006702BE">
        <w:trPr>
          <w:gridAfter w:val="1"/>
          <w:wAfter w:w="4" w:type="pct"/>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4E1606D4" w14:textId="77777777" w:rsidR="00C1583E" w:rsidRPr="0022511D" w:rsidRDefault="00C1583E" w:rsidP="006702BE">
            <w:pPr>
              <w:widowControl w:val="0"/>
              <w:rPr>
                <w:color w:val="000000" w:themeColor="text1"/>
                <w:sz w:val="9"/>
                <w:szCs w:val="9"/>
                <w:lang w:val="en-US"/>
              </w:rPr>
            </w:pPr>
            <w:r w:rsidRPr="0022511D">
              <w:rPr>
                <w:color w:val="000000" w:themeColor="text1"/>
                <w:sz w:val="9"/>
                <w:szCs w:val="9"/>
                <w:lang w:val="en-US"/>
              </w:rPr>
              <w:t>Sanayi</w:t>
            </w:r>
          </w:p>
        </w:tc>
        <w:tc>
          <w:tcPr>
            <w:tcW w:w="262" w:type="pct"/>
            <w:tcBorders>
              <w:top w:val="dotted" w:sz="4" w:space="0" w:color="auto"/>
              <w:left w:val="dotted" w:sz="4" w:space="0" w:color="auto"/>
              <w:bottom w:val="dotted" w:sz="4" w:space="0" w:color="auto"/>
              <w:right w:val="dotted" w:sz="4" w:space="0" w:color="auto"/>
            </w:tcBorders>
            <w:vAlign w:val="bottom"/>
          </w:tcPr>
          <w:p w14:paraId="3E10DBD7"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0" w:type="pct"/>
            <w:tcBorders>
              <w:top w:val="dotted" w:sz="4" w:space="0" w:color="auto"/>
              <w:left w:val="dotted" w:sz="4" w:space="0" w:color="auto"/>
              <w:bottom w:val="dotted" w:sz="4" w:space="0" w:color="auto"/>
              <w:right w:val="dotted" w:sz="4" w:space="0" w:color="auto"/>
            </w:tcBorders>
            <w:vAlign w:val="bottom"/>
          </w:tcPr>
          <w:p w14:paraId="27CEA55E"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18" w:type="pct"/>
            <w:tcBorders>
              <w:top w:val="dotted" w:sz="4" w:space="0" w:color="auto"/>
              <w:left w:val="dotted" w:sz="4" w:space="0" w:color="auto"/>
              <w:bottom w:val="dotted" w:sz="4" w:space="0" w:color="auto"/>
              <w:right w:val="dotted" w:sz="4" w:space="0" w:color="auto"/>
            </w:tcBorders>
            <w:vAlign w:val="bottom"/>
          </w:tcPr>
          <w:p w14:paraId="3DAACDF5"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5CABFC6E"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4CFFEC4A"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vAlign w:val="bottom"/>
          </w:tcPr>
          <w:p w14:paraId="1118B50B"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7BE61885"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4547A8FE"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692AE9B8"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2E5522B1"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1320BAE4"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69AE8774"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678F6A0B"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03E42056"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61B92BC7"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vAlign w:val="bottom"/>
          </w:tcPr>
          <w:p w14:paraId="17D15566"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54C5F74E"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49AD4F97"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single" w:sz="4" w:space="0" w:color="auto"/>
            </w:tcBorders>
            <w:shd w:val="clear" w:color="auto" w:fill="auto"/>
            <w:vAlign w:val="bottom"/>
          </w:tcPr>
          <w:p w14:paraId="18D32F0C"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r>
      <w:tr w:rsidR="0022511D" w:rsidRPr="0022511D" w14:paraId="0BE13DD9" w14:textId="77777777" w:rsidTr="006702BE">
        <w:trPr>
          <w:gridAfter w:val="1"/>
          <w:wAfter w:w="4" w:type="pct"/>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0F2149AB" w14:textId="77777777" w:rsidR="00C1583E" w:rsidRPr="0022511D" w:rsidRDefault="00C1583E" w:rsidP="006702BE">
            <w:pPr>
              <w:widowControl w:val="0"/>
              <w:ind w:left="306" w:firstLineChars="8" w:firstLine="7"/>
              <w:rPr>
                <w:color w:val="000000" w:themeColor="text1"/>
                <w:sz w:val="9"/>
                <w:szCs w:val="9"/>
                <w:lang w:val="en-US"/>
              </w:rPr>
            </w:pPr>
            <w:r w:rsidRPr="0022511D">
              <w:rPr>
                <w:color w:val="000000" w:themeColor="text1"/>
                <w:sz w:val="9"/>
                <w:szCs w:val="9"/>
                <w:lang w:val="en-US"/>
              </w:rPr>
              <w:t>Madencilik ve</w:t>
            </w:r>
          </w:p>
          <w:p w14:paraId="0B13D3CE" w14:textId="77777777" w:rsidR="00C1583E" w:rsidRPr="0022511D" w:rsidRDefault="00C1583E" w:rsidP="006702BE">
            <w:pPr>
              <w:widowControl w:val="0"/>
              <w:ind w:left="306" w:firstLineChars="8" w:firstLine="7"/>
              <w:rPr>
                <w:color w:val="000000" w:themeColor="text1"/>
                <w:sz w:val="9"/>
                <w:szCs w:val="9"/>
                <w:lang w:val="en-US"/>
              </w:rPr>
            </w:pPr>
            <w:r w:rsidRPr="0022511D">
              <w:rPr>
                <w:color w:val="000000" w:themeColor="text1"/>
                <w:sz w:val="9"/>
                <w:szCs w:val="9"/>
                <w:lang w:val="en-US"/>
              </w:rPr>
              <w:t>Taşocakçılığı</w:t>
            </w:r>
          </w:p>
        </w:tc>
        <w:tc>
          <w:tcPr>
            <w:tcW w:w="262" w:type="pct"/>
            <w:tcBorders>
              <w:top w:val="dotted" w:sz="4" w:space="0" w:color="auto"/>
              <w:left w:val="dotted" w:sz="4" w:space="0" w:color="auto"/>
              <w:bottom w:val="dotted" w:sz="4" w:space="0" w:color="auto"/>
              <w:right w:val="dotted" w:sz="4" w:space="0" w:color="auto"/>
            </w:tcBorders>
            <w:vAlign w:val="bottom"/>
          </w:tcPr>
          <w:p w14:paraId="12B13F89" w14:textId="77777777" w:rsidR="00C1583E" w:rsidRPr="0022511D" w:rsidRDefault="00C1583E" w:rsidP="006702BE">
            <w:pPr>
              <w:widowControl w:val="0"/>
              <w:ind w:left="-216" w:right="-76"/>
              <w:jc w:val="right"/>
              <w:rPr>
                <w:color w:val="000000" w:themeColor="text1"/>
                <w:sz w:val="9"/>
                <w:szCs w:val="9"/>
              </w:rPr>
            </w:pPr>
          </w:p>
          <w:p w14:paraId="34DF1900"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0" w:type="pct"/>
            <w:tcBorders>
              <w:top w:val="dotted" w:sz="4" w:space="0" w:color="auto"/>
              <w:left w:val="dotted" w:sz="4" w:space="0" w:color="auto"/>
              <w:bottom w:val="dotted" w:sz="4" w:space="0" w:color="auto"/>
              <w:right w:val="dotted" w:sz="4" w:space="0" w:color="auto"/>
            </w:tcBorders>
            <w:vAlign w:val="bottom"/>
          </w:tcPr>
          <w:p w14:paraId="6DCEF19C" w14:textId="77777777" w:rsidR="00C1583E" w:rsidRPr="0022511D" w:rsidRDefault="00C1583E" w:rsidP="006702BE">
            <w:pPr>
              <w:widowControl w:val="0"/>
              <w:ind w:left="-216" w:right="-76"/>
              <w:jc w:val="right"/>
              <w:rPr>
                <w:color w:val="000000" w:themeColor="text1"/>
                <w:sz w:val="9"/>
                <w:szCs w:val="9"/>
              </w:rPr>
            </w:pPr>
          </w:p>
          <w:p w14:paraId="3717DAFE"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18" w:type="pct"/>
            <w:tcBorders>
              <w:top w:val="dotted" w:sz="4" w:space="0" w:color="auto"/>
              <w:left w:val="dotted" w:sz="4" w:space="0" w:color="auto"/>
              <w:bottom w:val="dotted" w:sz="4" w:space="0" w:color="auto"/>
              <w:right w:val="dotted" w:sz="4" w:space="0" w:color="auto"/>
            </w:tcBorders>
            <w:vAlign w:val="bottom"/>
          </w:tcPr>
          <w:p w14:paraId="29391CB7" w14:textId="77777777" w:rsidR="00C1583E" w:rsidRPr="0022511D" w:rsidRDefault="00C1583E" w:rsidP="006702BE">
            <w:pPr>
              <w:widowControl w:val="0"/>
              <w:ind w:left="-216" w:right="-76"/>
              <w:jc w:val="right"/>
              <w:rPr>
                <w:color w:val="000000" w:themeColor="text1"/>
                <w:sz w:val="9"/>
                <w:szCs w:val="9"/>
              </w:rPr>
            </w:pPr>
          </w:p>
          <w:p w14:paraId="0F0F552D"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5A4357C4" w14:textId="77777777" w:rsidR="00C1583E" w:rsidRPr="0022511D" w:rsidRDefault="00C1583E" w:rsidP="006702BE">
            <w:pPr>
              <w:widowControl w:val="0"/>
              <w:ind w:left="-216" w:right="-76"/>
              <w:jc w:val="right"/>
              <w:rPr>
                <w:color w:val="000000" w:themeColor="text1"/>
                <w:sz w:val="9"/>
                <w:szCs w:val="9"/>
              </w:rPr>
            </w:pPr>
          </w:p>
          <w:p w14:paraId="648AF1C9"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416AA853" w14:textId="77777777" w:rsidR="00C1583E" w:rsidRPr="0022511D" w:rsidRDefault="00C1583E" w:rsidP="006702BE">
            <w:pPr>
              <w:widowControl w:val="0"/>
              <w:ind w:left="-216" w:right="-76"/>
              <w:jc w:val="right"/>
              <w:rPr>
                <w:color w:val="000000" w:themeColor="text1"/>
                <w:sz w:val="9"/>
                <w:szCs w:val="9"/>
              </w:rPr>
            </w:pPr>
          </w:p>
          <w:p w14:paraId="33C85F1B"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vAlign w:val="bottom"/>
          </w:tcPr>
          <w:p w14:paraId="28F55851" w14:textId="77777777" w:rsidR="00C1583E" w:rsidRPr="0022511D" w:rsidRDefault="00C1583E" w:rsidP="006702BE">
            <w:pPr>
              <w:widowControl w:val="0"/>
              <w:ind w:left="-216" w:right="-76"/>
              <w:jc w:val="right"/>
              <w:rPr>
                <w:color w:val="000000" w:themeColor="text1"/>
                <w:sz w:val="9"/>
                <w:szCs w:val="9"/>
              </w:rPr>
            </w:pPr>
          </w:p>
          <w:p w14:paraId="6749D62B"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16AA190C" w14:textId="77777777" w:rsidR="00C1583E" w:rsidRPr="0022511D" w:rsidRDefault="00C1583E" w:rsidP="006702BE">
            <w:pPr>
              <w:widowControl w:val="0"/>
              <w:ind w:left="-216" w:right="-76"/>
              <w:jc w:val="right"/>
              <w:rPr>
                <w:color w:val="000000" w:themeColor="text1"/>
                <w:sz w:val="9"/>
                <w:szCs w:val="9"/>
              </w:rPr>
            </w:pPr>
          </w:p>
          <w:p w14:paraId="168FAAA4"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209221C8" w14:textId="77777777" w:rsidR="00C1583E" w:rsidRPr="0022511D" w:rsidRDefault="00C1583E" w:rsidP="006702BE">
            <w:pPr>
              <w:widowControl w:val="0"/>
              <w:ind w:left="-216" w:right="-76"/>
              <w:jc w:val="right"/>
              <w:rPr>
                <w:color w:val="000000" w:themeColor="text1"/>
                <w:sz w:val="9"/>
                <w:szCs w:val="9"/>
              </w:rPr>
            </w:pPr>
          </w:p>
          <w:p w14:paraId="2126C515"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67637EC8" w14:textId="77777777" w:rsidR="00C1583E" w:rsidRPr="0022511D" w:rsidRDefault="00C1583E" w:rsidP="006702BE">
            <w:pPr>
              <w:widowControl w:val="0"/>
              <w:ind w:left="-216" w:right="-76"/>
              <w:jc w:val="right"/>
              <w:rPr>
                <w:color w:val="000000" w:themeColor="text1"/>
                <w:sz w:val="9"/>
                <w:szCs w:val="9"/>
              </w:rPr>
            </w:pPr>
          </w:p>
          <w:p w14:paraId="6F03BBC9"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7D47F4E5" w14:textId="77777777" w:rsidR="00C1583E" w:rsidRPr="0022511D" w:rsidRDefault="00C1583E" w:rsidP="006702BE">
            <w:pPr>
              <w:widowControl w:val="0"/>
              <w:ind w:left="-216" w:right="-76"/>
              <w:jc w:val="right"/>
              <w:rPr>
                <w:color w:val="000000" w:themeColor="text1"/>
                <w:sz w:val="9"/>
                <w:szCs w:val="9"/>
              </w:rPr>
            </w:pPr>
          </w:p>
          <w:p w14:paraId="4C8ADE2A"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0679DD88" w14:textId="77777777" w:rsidR="00C1583E" w:rsidRPr="0022511D" w:rsidRDefault="00C1583E" w:rsidP="006702BE">
            <w:pPr>
              <w:widowControl w:val="0"/>
              <w:ind w:left="-216" w:right="-76"/>
              <w:jc w:val="right"/>
              <w:rPr>
                <w:color w:val="000000" w:themeColor="text1"/>
                <w:sz w:val="9"/>
                <w:szCs w:val="9"/>
              </w:rPr>
            </w:pPr>
          </w:p>
          <w:p w14:paraId="0C346FF1"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52B7399B" w14:textId="77777777" w:rsidR="00C1583E" w:rsidRPr="0022511D" w:rsidRDefault="00C1583E" w:rsidP="006702BE">
            <w:pPr>
              <w:widowControl w:val="0"/>
              <w:ind w:left="-216" w:right="-76"/>
              <w:jc w:val="right"/>
              <w:rPr>
                <w:color w:val="000000" w:themeColor="text1"/>
                <w:sz w:val="9"/>
                <w:szCs w:val="9"/>
              </w:rPr>
            </w:pPr>
          </w:p>
          <w:p w14:paraId="5A29CCF8"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10A921E2" w14:textId="77777777" w:rsidR="00C1583E" w:rsidRPr="0022511D" w:rsidRDefault="00C1583E" w:rsidP="006702BE">
            <w:pPr>
              <w:widowControl w:val="0"/>
              <w:ind w:left="-216" w:right="-76"/>
              <w:jc w:val="right"/>
              <w:rPr>
                <w:color w:val="000000" w:themeColor="text1"/>
                <w:sz w:val="9"/>
                <w:szCs w:val="9"/>
              </w:rPr>
            </w:pPr>
          </w:p>
          <w:p w14:paraId="4385A222"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78A9D3AE" w14:textId="77777777" w:rsidR="00C1583E" w:rsidRPr="0022511D" w:rsidRDefault="00C1583E" w:rsidP="006702BE">
            <w:pPr>
              <w:widowControl w:val="0"/>
              <w:ind w:left="-216" w:right="-76"/>
              <w:jc w:val="right"/>
              <w:rPr>
                <w:color w:val="000000" w:themeColor="text1"/>
                <w:sz w:val="9"/>
                <w:szCs w:val="9"/>
              </w:rPr>
            </w:pPr>
          </w:p>
          <w:p w14:paraId="262AB88B"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4FF66990" w14:textId="77777777" w:rsidR="00C1583E" w:rsidRPr="0022511D" w:rsidRDefault="00C1583E" w:rsidP="006702BE">
            <w:pPr>
              <w:widowControl w:val="0"/>
              <w:ind w:left="-216" w:right="-76"/>
              <w:jc w:val="right"/>
              <w:rPr>
                <w:color w:val="000000" w:themeColor="text1"/>
                <w:sz w:val="9"/>
                <w:szCs w:val="9"/>
              </w:rPr>
            </w:pPr>
          </w:p>
          <w:p w14:paraId="3B3C9493"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vAlign w:val="bottom"/>
          </w:tcPr>
          <w:p w14:paraId="1E1CAE63" w14:textId="77777777" w:rsidR="00C1583E" w:rsidRPr="0022511D" w:rsidRDefault="00C1583E" w:rsidP="006702BE">
            <w:pPr>
              <w:widowControl w:val="0"/>
              <w:ind w:left="-216" w:right="-76"/>
              <w:jc w:val="right"/>
              <w:rPr>
                <w:color w:val="000000" w:themeColor="text1"/>
                <w:sz w:val="9"/>
                <w:szCs w:val="9"/>
              </w:rPr>
            </w:pPr>
          </w:p>
          <w:p w14:paraId="4D5ABD6B"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2D218737" w14:textId="77777777" w:rsidR="00C1583E" w:rsidRPr="0022511D" w:rsidRDefault="00C1583E" w:rsidP="006702BE">
            <w:pPr>
              <w:widowControl w:val="0"/>
              <w:ind w:left="-216" w:right="-76"/>
              <w:jc w:val="right"/>
              <w:rPr>
                <w:color w:val="000000" w:themeColor="text1"/>
                <w:sz w:val="9"/>
                <w:szCs w:val="9"/>
              </w:rPr>
            </w:pPr>
          </w:p>
          <w:p w14:paraId="7A4D1E8C"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7B99CB54" w14:textId="77777777" w:rsidR="00C1583E" w:rsidRPr="0022511D" w:rsidRDefault="00C1583E" w:rsidP="006702BE">
            <w:pPr>
              <w:widowControl w:val="0"/>
              <w:ind w:left="-216" w:right="-76"/>
              <w:jc w:val="right"/>
              <w:rPr>
                <w:color w:val="000000" w:themeColor="text1"/>
                <w:sz w:val="9"/>
                <w:szCs w:val="9"/>
              </w:rPr>
            </w:pPr>
          </w:p>
          <w:p w14:paraId="561A5A10"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single" w:sz="4" w:space="0" w:color="auto"/>
            </w:tcBorders>
            <w:shd w:val="clear" w:color="auto" w:fill="auto"/>
            <w:vAlign w:val="bottom"/>
          </w:tcPr>
          <w:p w14:paraId="4BFDFE17" w14:textId="77777777" w:rsidR="00C1583E" w:rsidRPr="0022511D" w:rsidRDefault="00C1583E" w:rsidP="006702BE">
            <w:pPr>
              <w:widowControl w:val="0"/>
              <w:ind w:left="-216" w:right="-76"/>
              <w:jc w:val="right"/>
              <w:rPr>
                <w:color w:val="000000" w:themeColor="text1"/>
                <w:sz w:val="9"/>
                <w:szCs w:val="9"/>
              </w:rPr>
            </w:pPr>
          </w:p>
          <w:p w14:paraId="6A098FDF"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r>
      <w:tr w:rsidR="0022511D" w:rsidRPr="0022511D" w14:paraId="6445786B" w14:textId="77777777" w:rsidTr="006702BE">
        <w:trPr>
          <w:gridAfter w:val="1"/>
          <w:wAfter w:w="4" w:type="pct"/>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5B0E6D85" w14:textId="77777777" w:rsidR="00C1583E" w:rsidRPr="0022511D" w:rsidRDefault="00C1583E" w:rsidP="006702BE">
            <w:pPr>
              <w:widowControl w:val="0"/>
              <w:ind w:left="306" w:firstLineChars="8" w:firstLine="7"/>
              <w:rPr>
                <w:color w:val="000000" w:themeColor="text1"/>
                <w:sz w:val="9"/>
                <w:szCs w:val="9"/>
                <w:lang w:val="en-US"/>
              </w:rPr>
            </w:pPr>
            <w:r w:rsidRPr="0022511D">
              <w:rPr>
                <w:color w:val="000000" w:themeColor="text1"/>
                <w:sz w:val="9"/>
                <w:szCs w:val="9"/>
                <w:lang w:val="en-US"/>
              </w:rPr>
              <w:t>İmalat Sanayi</w:t>
            </w:r>
          </w:p>
        </w:tc>
        <w:tc>
          <w:tcPr>
            <w:tcW w:w="262" w:type="pct"/>
            <w:tcBorders>
              <w:top w:val="dotted" w:sz="4" w:space="0" w:color="auto"/>
              <w:left w:val="dotted" w:sz="4" w:space="0" w:color="auto"/>
              <w:bottom w:val="dotted" w:sz="4" w:space="0" w:color="auto"/>
              <w:right w:val="dotted" w:sz="4" w:space="0" w:color="auto"/>
            </w:tcBorders>
            <w:vAlign w:val="bottom"/>
          </w:tcPr>
          <w:p w14:paraId="538C704A"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0" w:type="pct"/>
            <w:tcBorders>
              <w:top w:val="dotted" w:sz="4" w:space="0" w:color="auto"/>
              <w:left w:val="dotted" w:sz="4" w:space="0" w:color="auto"/>
              <w:bottom w:val="dotted" w:sz="4" w:space="0" w:color="auto"/>
              <w:right w:val="dotted" w:sz="4" w:space="0" w:color="auto"/>
            </w:tcBorders>
            <w:vAlign w:val="bottom"/>
          </w:tcPr>
          <w:p w14:paraId="4DBCB314"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18" w:type="pct"/>
            <w:tcBorders>
              <w:top w:val="dotted" w:sz="4" w:space="0" w:color="auto"/>
              <w:left w:val="dotted" w:sz="4" w:space="0" w:color="auto"/>
              <w:bottom w:val="dotted" w:sz="4" w:space="0" w:color="auto"/>
              <w:right w:val="dotted" w:sz="4" w:space="0" w:color="auto"/>
            </w:tcBorders>
            <w:vAlign w:val="bottom"/>
          </w:tcPr>
          <w:p w14:paraId="5B2EEB31"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3201AA57"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04F0A8E5"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vAlign w:val="bottom"/>
          </w:tcPr>
          <w:p w14:paraId="1F8C1224"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5BA0A45A"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3CCDF028"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4382F1BE"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1180DD3E"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17B4577C"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7C8D0037"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484E4BD2"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7EBF8B48"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154F3AC0"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vAlign w:val="bottom"/>
          </w:tcPr>
          <w:p w14:paraId="1B8D9951"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223F696E"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75BC72DB"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single" w:sz="4" w:space="0" w:color="auto"/>
            </w:tcBorders>
            <w:shd w:val="clear" w:color="auto" w:fill="auto"/>
            <w:vAlign w:val="bottom"/>
          </w:tcPr>
          <w:p w14:paraId="598F29DA"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r>
      <w:tr w:rsidR="0022511D" w:rsidRPr="0022511D" w14:paraId="17E1FABC" w14:textId="77777777" w:rsidTr="006702BE">
        <w:trPr>
          <w:gridAfter w:val="1"/>
          <w:wAfter w:w="4" w:type="pct"/>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5829941C" w14:textId="77777777" w:rsidR="00C1583E" w:rsidRPr="0022511D" w:rsidRDefault="00C1583E" w:rsidP="006702BE">
            <w:pPr>
              <w:widowControl w:val="0"/>
              <w:ind w:left="306" w:firstLineChars="8" w:firstLine="7"/>
              <w:rPr>
                <w:color w:val="000000" w:themeColor="text1"/>
                <w:sz w:val="9"/>
                <w:szCs w:val="9"/>
                <w:lang w:val="en-US"/>
              </w:rPr>
            </w:pPr>
            <w:r w:rsidRPr="0022511D">
              <w:rPr>
                <w:color w:val="000000" w:themeColor="text1"/>
                <w:sz w:val="9"/>
                <w:szCs w:val="9"/>
                <w:lang w:val="en-US"/>
              </w:rPr>
              <w:t>Elektrik, Gaz, Su</w:t>
            </w:r>
          </w:p>
        </w:tc>
        <w:tc>
          <w:tcPr>
            <w:tcW w:w="262" w:type="pct"/>
            <w:tcBorders>
              <w:top w:val="dotted" w:sz="4" w:space="0" w:color="auto"/>
              <w:left w:val="dotted" w:sz="4" w:space="0" w:color="auto"/>
              <w:bottom w:val="dotted" w:sz="4" w:space="0" w:color="auto"/>
              <w:right w:val="dotted" w:sz="4" w:space="0" w:color="auto"/>
            </w:tcBorders>
            <w:vAlign w:val="bottom"/>
          </w:tcPr>
          <w:p w14:paraId="4E23DDF2"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0" w:type="pct"/>
            <w:tcBorders>
              <w:top w:val="dotted" w:sz="4" w:space="0" w:color="auto"/>
              <w:left w:val="dotted" w:sz="4" w:space="0" w:color="auto"/>
              <w:bottom w:val="dotted" w:sz="4" w:space="0" w:color="auto"/>
              <w:right w:val="dotted" w:sz="4" w:space="0" w:color="auto"/>
            </w:tcBorders>
            <w:vAlign w:val="bottom"/>
          </w:tcPr>
          <w:p w14:paraId="51067CB5"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18" w:type="pct"/>
            <w:tcBorders>
              <w:top w:val="dotted" w:sz="4" w:space="0" w:color="auto"/>
              <w:left w:val="dotted" w:sz="4" w:space="0" w:color="auto"/>
              <w:bottom w:val="dotted" w:sz="4" w:space="0" w:color="auto"/>
              <w:right w:val="dotted" w:sz="4" w:space="0" w:color="auto"/>
            </w:tcBorders>
            <w:vAlign w:val="bottom"/>
          </w:tcPr>
          <w:p w14:paraId="00EB05E6"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534DE95F"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6EFED0C7"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vAlign w:val="bottom"/>
          </w:tcPr>
          <w:p w14:paraId="409C63D8"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4AAF318E"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3E0CF77E"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127F6DA0"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3D9D463A"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559BF443"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5AF69C55"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41D85B98"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243EB395"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147C1B0C"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vAlign w:val="bottom"/>
          </w:tcPr>
          <w:p w14:paraId="78264C82"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70521D6C"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193F9E5D"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single" w:sz="4" w:space="0" w:color="auto"/>
            </w:tcBorders>
            <w:shd w:val="clear" w:color="auto" w:fill="auto"/>
            <w:vAlign w:val="bottom"/>
          </w:tcPr>
          <w:p w14:paraId="38AB1F71"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r>
      <w:tr w:rsidR="0022511D" w:rsidRPr="0022511D" w14:paraId="2C56D6B2" w14:textId="77777777" w:rsidTr="006702BE">
        <w:trPr>
          <w:gridAfter w:val="1"/>
          <w:wAfter w:w="4" w:type="pct"/>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535CB91D" w14:textId="77777777" w:rsidR="00C1583E" w:rsidRPr="0022511D" w:rsidRDefault="00C1583E" w:rsidP="006702BE">
            <w:pPr>
              <w:widowControl w:val="0"/>
              <w:rPr>
                <w:color w:val="000000" w:themeColor="text1"/>
                <w:sz w:val="9"/>
                <w:szCs w:val="9"/>
                <w:lang w:val="en-US"/>
              </w:rPr>
            </w:pPr>
            <w:r w:rsidRPr="0022511D">
              <w:rPr>
                <w:color w:val="000000" w:themeColor="text1"/>
                <w:sz w:val="9"/>
                <w:szCs w:val="9"/>
                <w:lang w:val="en-US"/>
              </w:rPr>
              <w:t>İnşaat</w:t>
            </w:r>
          </w:p>
        </w:tc>
        <w:tc>
          <w:tcPr>
            <w:tcW w:w="262" w:type="pct"/>
            <w:tcBorders>
              <w:top w:val="dotted" w:sz="4" w:space="0" w:color="auto"/>
              <w:left w:val="dotted" w:sz="4" w:space="0" w:color="auto"/>
              <w:bottom w:val="dotted" w:sz="4" w:space="0" w:color="auto"/>
              <w:right w:val="dotted" w:sz="4" w:space="0" w:color="auto"/>
            </w:tcBorders>
            <w:vAlign w:val="bottom"/>
          </w:tcPr>
          <w:p w14:paraId="27367DEE"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0" w:type="pct"/>
            <w:tcBorders>
              <w:top w:val="dotted" w:sz="4" w:space="0" w:color="auto"/>
              <w:left w:val="dotted" w:sz="4" w:space="0" w:color="auto"/>
              <w:bottom w:val="dotted" w:sz="4" w:space="0" w:color="auto"/>
              <w:right w:val="dotted" w:sz="4" w:space="0" w:color="auto"/>
            </w:tcBorders>
            <w:vAlign w:val="bottom"/>
          </w:tcPr>
          <w:p w14:paraId="7089D89E"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18" w:type="pct"/>
            <w:tcBorders>
              <w:top w:val="dotted" w:sz="4" w:space="0" w:color="auto"/>
              <w:left w:val="dotted" w:sz="4" w:space="0" w:color="auto"/>
              <w:bottom w:val="dotted" w:sz="4" w:space="0" w:color="auto"/>
              <w:right w:val="dotted" w:sz="4" w:space="0" w:color="auto"/>
            </w:tcBorders>
            <w:vAlign w:val="bottom"/>
          </w:tcPr>
          <w:p w14:paraId="73481856"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2FDA8DA9"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6E794DF4"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vAlign w:val="bottom"/>
          </w:tcPr>
          <w:p w14:paraId="3EB0875F"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15461990"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3D4F58D1"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280F29E9"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68C79D45"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4CE940CC"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2B67BF0F"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461959F9"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559D6FC9"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13D6530E"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vAlign w:val="bottom"/>
          </w:tcPr>
          <w:p w14:paraId="203CFC2E"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5EA33E1C"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3792AA5D"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single" w:sz="4" w:space="0" w:color="auto"/>
            </w:tcBorders>
            <w:shd w:val="clear" w:color="auto" w:fill="auto"/>
            <w:vAlign w:val="bottom"/>
          </w:tcPr>
          <w:p w14:paraId="109E84BC"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r>
      <w:tr w:rsidR="0022511D" w:rsidRPr="0022511D" w14:paraId="11425833" w14:textId="77777777" w:rsidTr="006702BE">
        <w:trPr>
          <w:gridAfter w:val="1"/>
          <w:wAfter w:w="4" w:type="pct"/>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1A773F8F" w14:textId="77777777" w:rsidR="00C1583E" w:rsidRPr="0022511D" w:rsidRDefault="00C1583E" w:rsidP="006702BE">
            <w:pPr>
              <w:widowControl w:val="0"/>
              <w:rPr>
                <w:color w:val="000000" w:themeColor="text1"/>
                <w:sz w:val="9"/>
                <w:szCs w:val="9"/>
                <w:lang w:val="en-US"/>
              </w:rPr>
            </w:pPr>
            <w:r w:rsidRPr="0022511D">
              <w:rPr>
                <w:color w:val="000000" w:themeColor="text1"/>
                <w:sz w:val="9"/>
                <w:szCs w:val="9"/>
                <w:lang w:val="en-US"/>
              </w:rPr>
              <w:t>Hizmetler</w:t>
            </w:r>
          </w:p>
        </w:tc>
        <w:tc>
          <w:tcPr>
            <w:tcW w:w="262" w:type="pct"/>
            <w:tcBorders>
              <w:top w:val="dotted" w:sz="4" w:space="0" w:color="auto"/>
              <w:left w:val="dotted" w:sz="4" w:space="0" w:color="auto"/>
              <w:bottom w:val="dotted" w:sz="4" w:space="0" w:color="auto"/>
              <w:right w:val="dotted" w:sz="4" w:space="0" w:color="auto"/>
            </w:tcBorders>
            <w:vAlign w:val="bottom"/>
          </w:tcPr>
          <w:p w14:paraId="6BCE2311"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0" w:type="pct"/>
            <w:tcBorders>
              <w:top w:val="dotted" w:sz="4" w:space="0" w:color="auto"/>
              <w:left w:val="dotted" w:sz="4" w:space="0" w:color="auto"/>
              <w:bottom w:val="dotted" w:sz="4" w:space="0" w:color="auto"/>
              <w:right w:val="dotted" w:sz="4" w:space="0" w:color="auto"/>
            </w:tcBorders>
            <w:vAlign w:val="bottom"/>
          </w:tcPr>
          <w:p w14:paraId="5E244660"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18" w:type="pct"/>
            <w:tcBorders>
              <w:top w:val="dotted" w:sz="4" w:space="0" w:color="auto"/>
              <w:left w:val="dotted" w:sz="4" w:space="0" w:color="auto"/>
              <w:bottom w:val="dotted" w:sz="4" w:space="0" w:color="auto"/>
              <w:right w:val="dotted" w:sz="4" w:space="0" w:color="auto"/>
            </w:tcBorders>
            <w:vAlign w:val="bottom"/>
          </w:tcPr>
          <w:p w14:paraId="30ACACD0"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6B6E7C87"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08AC4680"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vAlign w:val="bottom"/>
          </w:tcPr>
          <w:p w14:paraId="54194EED"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69F5BD4D"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136C1FB2"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3608B8A5"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07A068A3"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2FDAEEC3"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7D06757E"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7BD66DFD"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6C466FA1"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653562E8"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vAlign w:val="bottom"/>
          </w:tcPr>
          <w:p w14:paraId="4C203C04"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0BAB4836"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44FE0287"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single" w:sz="4" w:space="0" w:color="auto"/>
            </w:tcBorders>
            <w:shd w:val="clear" w:color="auto" w:fill="auto"/>
            <w:vAlign w:val="bottom"/>
          </w:tcPr>
          <w:p w14:paraId="5FB3D6BF"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r>
      <w:tr w:rsidR="0022511D" w:rsidRPr="0022511D" w14:paraId="13ED6B2C" w14:textId="77777777" w:rsidTr="006702BE">
        <w:trPr>
          <w:gridAfter w:val="1"/>
          <w:wAfter w:w="4" w:type="pct"/>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393E44D7" w14:textId="77777777" w:rsidR="00C1583E" w:rsidRPr="0022511D" w:rsidRDefault="00C1583E" w:rsidP="006702BE">
            <w:pPr>
              <w:widowControl w:val="0"/>
              <w:ind w:left="306" w:firstLineChars="8" w:firstLine="7"/>
              <w:rPr>
                <w:color w:val="000000" w:themeColor="text1"/>
                <w:sz w:val="9"/>
                <w:szCs w:val="9"/>
                <w:lang w:val="en-US"/>
              </w:rPr>
            </w:pPr>
            <w:r w:rsidRPr="0022511D">
              <w:rPr>
                <w:color w:val="000000" w:themeColor="text1"/>
                <w:sz w:val="9"/>
                <w:szCs w:val="9"/>
                <w:lang w:val="en-US"/>
              </w:rPr>
              <w:t>Toptan ve Perakende</w:t>
            </w:r>
          </w:p>
          <w:p w14:paraId="24E3BB4F" w14:textId="77777777" w:rsidR="00C1583E" w:rsidRPr="0022511D" w:rsidRDefault="00C1583E" w:rsidP="006702BE">
            <w:pPr>
              <w:widowControl w:val="0"/>
              <w:ind w:left="306" w:firstLineChars="8" w:firstLine="7"/>
              <w:rPr>
                <w:color w:val="000000" w:themeColor="text1"/>
                <w:sz w:val="9"/>
                <w:szCs w:val="9"/>
                <w:lang w:val="en-US"/>
              </w:rPr>
            </w:pPr>
            <w:r w:rsidRPr="0022511D">
              <w:rPr>
                <w:color w:val="000000" w:themeColor="text1"/>
                <w:sz w:val="9"/>
                <w:szCs w:val="9"/>
                <w:lang w:val="en-US"/>
              </w:rPr>
              <w:t>Ticaret</w:t>
            </w:r>
          </w:p>
        </w:tc>
        <w:tc>
          <w:tcPr>
            <w:tcW w:w="262" w:type="pct"/>
            <w:tcBorders>
              <w:top w:val="dotted" w:sz="4" w:space="0" w:color="auto"/>
              <w:left w:val="dotted" w:sz="4" w:space="0" w:color="auto"/>
              <w:bottom w:val="dotted" w:sz="4" w:space="0" w:color="auto"/>
              <w:right w:val="dotted" w:sz="4" w:space="0" w:color="auto"/>
            </w:tcBorders>
            <w:vAlign w:val="bottom"/>
          </w:tcPr>
          <w:p w14:paraId="4F9578F3" w14:textId="77777777" w:rsidR="00C1583E" w:rsidRPr="0022511D" w:rsidRDefault="00C1583E" w:rsidP="006702BE">
            <w:pPr>
              <w:widowControl w:val="0"/>
              <w:ind w:left="-216" w:right="-76"/>
              <w:jc w:val="right"/>
              <w:rPr>
                <w:color w:val="000000" w:themeColor="text1"/>
                <w:sz w:val="9"/>
                <w:szCs w:val="9"/>
              </w:rPr>
            </w:pPr>
          </w:p>
          <w:p w14:paraId="344DE569"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0" w:type="pct"/>
            <w:tcBorders>
              <w:top w:val="dotted" w:sz="4" w:space="0" w:color="auto"/>
              <w:left w:val="dotted" w:sz="4" w:space="0" w:color="auto"/>
              <w:bottom w:val="dotted" w:sz="4" w:space="0" w:color="auto"/>
              <w:right w:val="dotted" w:sz="4" w:space="0" w:color="auto"/>
            </w:tcBorders>
            <w:vAlign w:val="bottom"/>
          </w:tcPr>
          <w:p w14:paraId="2B66AC89" w14:textId="77777777" w:rsidR="00C1583E" w:rsidRPr="0022511D" w:rsidRDefault="00C1583E" w:rsidP="006702BE">
            <w:pPr>
              <w:widowControl w:val="0"/>
              <w:ind w:left="-216" w:right="-76"/>
              <w:jc w:val="right"/>
              <w:rPr>
                <w:color w:val="000000" w:themeColor="text1"/>
                <w:sz w:val="9"/>
                <w:szCs w:val="9"/>
              </w:rPr>
            </w:pPr>
          </w:p>
          <w:p w14:paraId="1CF5D0E0"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18" w:type="pct"/>
            <w:tcBorders>
              <w:top w:val="dotted" w:sz="4" w:space="0" w:color="auto"/>
              <w:left w:val="dotted" w:sz="4" w:space="0" w:color="auto"/>
              <w:bottom w:val="dotted" w:sz="4" w:space="0" w:color="auto"/>
              <w:right w:val="dotted" w:sz="4" w:space="0" w:color="auto"/>
            </w:tcBorders>
            <w:vAlign w:val="bottom"/>
          </w:tcPr>
          <w:p w14:paraId="1D5AD155" w14:textId="77777777" w:rsidR="00C1583E" w:rsidRPr="0022511D" w:rsidRDefault="00C1583E" w:rsidP="006702BE">
            <w:pPr>
              <w:widowControl w:val="0"/>
              <w:ind w:left="-216" w:right="-76"/>
              <w:jc w:val="right"/>
              <w:rPr>
                <w:color w:val="000000" w:themeColor="text1"/>
                <w:sz w:val="9"/>
                <w:szCs w:val="9"/>
              </w:rPr>
            </w:pPr>
          </w:p>
          <w:p w14:paraId="401D66F2"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43032D2D" w14:textId="77777777" w:rsidR="00C1583E" w:rsidRPr="0022511D" w:rsidRDefault="00C1583E" w:rsidP="006702BE">
            <w:pPr>
              <w:widowControl w:val="0"/>
              <w:ind w:left="-216" w:right="-76"/>
              <w:jc w:val="right"/>
              <w:rPr>
                <w:color w:val="000000" w:themeColor="text1"/>
                <w:sz w:val="9"/>
                <w:szCs w:val="9"/>
              </w:rPr>
            </w:pPr>
          </w:p>
          <w:p w14:paraId="6BE8FA53"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63D84054" w14:textId="77777777" w:rsidR="00C1583E" w:rsidRPr="0022511D" w:rsidRDefault="00C1583E" w:rsidP="006702BE">
            <w:pPr>
              <w:widowControl w:val="0"/>
              <w:ind w:left="-216" w:right="-76"/>
              <w:jc w:val="right"/>
              <w:rPr>
                <w:color w:val="000000" w:themeColor="text1"/>
                <w:sz w:val="9"/>
                <w:szCs w:val="9"/>
              </w:rPr>
            </w:pPr>
          </w:p>
          <w:p w14:paraId="7A28D238"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vAlign w:val="bottom"/>
          </w:tcPr>
          <w:p w14:paraId="0B15AA47" w14:textId="77777777" w:rsidR="00C1583E" w:rsidRPr="0022511D" w:rsidRDefault="00C1583E" w:rsidP="006702BE">
            <w:pPr>
              <w:widowControl w:val="0"/>
              <w:ind w:left="-216" w:right="-76"/>
              <w:jc w:val="right"/>
              <w:rPr>
                <w:color w:val="000000" w:themeColor="text1"/>
                <w:sz w:val="9"/>
                <w:szCs w:val="9"/>
              </w:rPr>
            </w:pPr>
          </w:p>
          <w:p w14:paraId="59322A0D"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748420C4" w14:textId="77777777" w:rsidR="00C1583E" w:rsidRPr="0022511D" w:rsidRDefault="00C1583E" w:rsidP="006702BE">
            <w:pPr>
              <w:widowControl w:val="0"/>
              <w:ind w:left="-216" w:right="-76"/>
              <w:jc w:val="right"/>
              <w:rPr>
                <w:color w:val="000000" w:themeColor="text1"/>
                <w:sz w:val="9"/>
                <w:szCs w:val="9"/>
              </w:rPr>
            </w:pPr>
          </w:p>
          <w:p w14:paraId="0BE9FC90"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2A8ACF72" w14:textId="77777777" w:rsidR="00C1583E" w:rsidRPr="0022511D" w:rsidRDefault="00C1583E" w:rsidP="006702BE">
            <w:pPr>
              <w:widowControl w:val="0"/>
              <w:ind w:left="-216" w:right="-76"/>
              <w:jc w:val="right"/>
              <w:rPr>
                <w:color w:val="000000" w:themeColor="text1"/>
                <w:sz w:val="9"/>
                <w:szCs w:val="9"/>
              </w:rPr>
            </w:pPr>
          </w:p>
          <w:p w14:paraId="2A45058F"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34F2FAD1" w14:textId="77777777" w:rsidR="00C1583E" w:rsidRPr="0022511D" w:rsidRDefault="00C1583E" w:rsidP="006702BE">
            <w:pPr>
              <w:widowControl w:val="0"/>
              <w:ind w:left="-216" w:right="-76"/>
              <w:jc w:val="right"/>
              <w:rPr>
                <w:color w:val="000000" w:themeColor="text1"/>
                <w:sz w:val="9"/>
                <w:szCs w:val="9"/>
              </w:rPr>
            </w:pPr>
          </w:p>
          <w:p w14:paraId="688D02C8"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04B0B137" w14:textId="77777777" w:rsidR="00C1583E" w:rsidRPr="0022511D" w:rsidRDefault="00C1583E" w:rsidP="006702BE">
            <w:pPr>
              <w:widowControl w:val="0"/>
              <w:ind w:left="-216" w:right="-76"/>
              <w:jc w:val="right"/>
              <w:rPr>
                <w:color w:val="000000" w:themeColor="text1"/>
                <w:sz w:val="9"/>
                <w:szCs w:val="9"/>
              </w:rPr>
            </w:pPr>
          </w:p>
          <w:p w14:paraId="098B3671"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3CB44E04" w14:textId="77777777" w:rsidR="00C1583E" w:rsidRPr="0022511D" w:rsidRDefault="00C1583E" w:rsidP="006702BE">
            <w:pPr>
              <w:widowControl w:val="0"/>
              <w:ind w:left="-216" w:right="-76"/>
              <w:jc w:val="right"/>
              <w:rPr>
                <w:color w:val="000000" w:themeColor="text1"/>
                <w:sz w:val="9"/>
                <w:szCs w:val="9"/>
              </w:rPr>
            </w:pPr>
          </w:p>
          <w:p w14:paraId="6C21B56F"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643A5630" w14:textId="77777777" w:rsidR="00C1583E" w:rsidRPr="0022511D" w:rsidRDefault="00C1583E" w:rsidP="006702BE">
            <w:pPr>
              <w:widowControl w:val="0"/>
              <w:ind w:left="-216" w:right="-76"/>
              <w:jc w:val="right"/>
              <w:rPr>
                <w:color w:val="000000" w:themeColor="text1"/>
                <w:sz w:val="9"/>
                <w:szCs w:val="9"/>
              </w:rPr>
            </w:pPr>
          </w:p>
          <w:p w14:paraId="2D095AD0"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5AED9C34" w14:textId="77777777" w:rsidR="00C1583E" w:rsidRPr="0022511D" w:rsidRDefault="00C1583E" w:rsidP="006702BE">
            <w:pPr>
              <w:widowControl w:val="0"/>
              <w:ind w:left="-216" w:right="-76"/>
              <w:jc w:val="right"/>
              <w:rPr>
                <w:color w:val="000000" w:themeColor="text1"/>
                <w:sz w:val="9"/>
                <w:szCs w:val="9"/>
              </w:rPr>
            </w:pPr>
          </w:p>
          <w:p w14:paraId="688E4B08"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35E1716F" w14:textId="77777777" w:rsidR="00C1583E" w:rsidRPr="0022511D" w:rsidRDefault="00C1583E" w:rsidP="006702BE">
            <w:pPr>
              <w:widowControl w:val="0"/>
              <w:ind w:left="-216" w:right="-76"/>
              <w:jc w:val="right"/>
              <w:rPr>
                <w:color w:val="000000" w:themeColor="text1"/>
                <w:sz w:val="9"/>
                <w:szCs w:val="9"/>
              </w:rPr>
            </w:pPr>
          </w:p>
          <w:p w14:paraId="24C98F02"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638017D7" w14:textId="77777777" w:rsidR="00C1583E" w:rsidRPr="0022511D" w:rsidRDefault="00C1583E" w:rsidP="006702BE">
            <w:pPr>
              <w:widowControl w:val="0"/>
              <w:ind w:left="-216" w:right="-76"/>
              <w:jc w:val="right"/>
              <w:rPr>
                <w:color w:val="000000" w:themeColor="text1"/>
                <w:sz w:val="9"/>
                <w:szCs w:val="9"/>
              </w:rPr>
            </w:pPr>
          </w:p>
          <w:p w14:paraId="441F8452"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vAlign w:val="bottom"/>
          </w:tcPr>
          <w:p w14:paraId="0824293D" w14:textId="77777777" w:rsidR="00C1583E" w:rsidRPr="0022511D" w:rsidRDefault="00C1583E" w:rsidP="006702BE">
            <w:pPr>
              <w:widowControl w:val="0"/>
              <w:ind w:left="-216" w:right="-76"/>
              <w:jc w:val="right"/>
              <w:rPr>
                <w:color w:val="000000" w:themeColor="text1"/>
                <w:sz w:val="9"/>
                <w:szCs w:val="9"/>
              </w:rPr>
            </w:pPr>
          </w:p>
          <w:p w14:paraId="6E4ECEC4"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605F2B97" w14:textId="77777777" w:rsidR="00C1583E" w:rsidRPr="0022511D" w:rsidRDefault="00C1583E" w:rsidP="006702BE">
            <w:pPr>
              <w:widowControl w:val="0"/>
              <w:ind w:left="-216" w:right="-76"/>
              <w:jc w:val="right"/>
              <w:rPr>
                <w:color w:val="000000" w:themeColor="text1"/>
                <w:sz w:val="9"/>
                <w:szCs w:val="9"/>
              </w:rPr>
            </w:pPr>
          </w:p>
          <w:p w14:paraId="3E181965"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3D9313DB" w14:textId="77777777" w:rsidR="00C1583E" w:rsidRPr="0022511D" w:rsidRDefault="00C1583E" w:rsidP="006702BE">
            <w:pPr>
              <w:widowControl w:val="0"/>
              <w:ind w:left="-216" w:right="-76"/>
              <w:jc w:val="right"/>
              <w:rPr>
                <w:color w:val="000000" w:themeColor="text1"/>
                <w:sz w:val="9"/>
                <w:szCs w:val="9"/>
              </w:rPr>
            </w:pPr>
          </w:p>
          <w:p w14:paraId="4E6D7C12"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single" w:sz="4" w:space="0" w:color="auto"/>
            </w:tcBorders>
            <w:shd w:val="clear" w:color="auto" w:fill="auto"/>
            <w:vAlign w:val="bottom"/>
          </w:tcPr>
          <w:p w14:paraId="593D8B44" w14:textId="77777777" w:rsidR="00C1583E" w:rsidRPr="0022511D" w:rsidRDefault="00C1583E" w:rsidP="006702BE">
            <w:pPr>
              <w:widowControl w:val="0"/>
              <w:ind w:left="-216" w:right="-76"/>
              <w:jc w:val="right"/>
              <w:rPr>
                <w:color w:val="000000" w:themeColor="text1"/>
                <w:sz w:val="9"/>
                <w:szCs w:val="9"/>
              </w:rPr>
            </w:pPr>
          </w:p>
          <w:p w14:paraId="2914898B"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r>
      <w:tr w:rsidR="0022511D" w:rsidRPr="0022511D" w14:paraId="19E4DBC6" w14:textId="77777777" w:rsidTr="006702BE">
        <w:trPr>
          <w:gridAfter w:val="1"/>
          <w:wAfter w:w="4" w:type="pct"/>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16352A03" w14:textId="77777777" w:rsidR="00C1583E" w:rsidRPr="0022511D" w:rsidRDefault="00C1583E" w:rsidP="006702BE">
            <w:pPr>
              <w:widowControl w:val="0"/>
              <w:ind w:left="306"/>
              <w:rPr>
                <w:color w:val="000000" w:themeColor="text1"/>
                <w:sz w:val="9"/>
                <w:szCs w:val="9"/>
                <w:lang w:val="en-US"/>
              </w:rPr>
            </w:pPr>
            <w:r w:rsidRPr="0022511D">
              <w:rPr>
                <w:color w:val="000000" w:themeColor="text1"/>
                <w:sz w:val="9"/>
                <w:szCs w:val="9"/>
                <w:lang w:val="en-US"/>
              </w:rPr>
              <w:t>Otel ve Lokanta Hizmetleri</w:t>
            </w:r>
          </w:p>
        </w:tc>
        <w:tc>
          <w:tcPr>
            <w:tcW w:w="262" w:type="pct"/>
            <w:tcBorders>
              <w:top w:val="dotted" w:sz="4" w:space="0" w:color="auto"/>
              <w:left w:val="dotted" w:sz="4" w:space="0" w:color="auto"/>
              <w:bottom w:val="dotted" w:sz="4" w:space="0" w:color="auto"/>
              <w:right w:val="dotted" w:sz="4" w:space="0" w:color="auto"/>
            </w:tcBorders>
            <w:vAlign w:val="bottom"/>
          </w:tcPr>
          <w:p w14:paraId="10998351" w14:textId="77777777" w:rsidR="00C1583E" w:rsidRPr="0022511D" w:rsidRDefault="00C1583E" w:rsidP="006702BE">
            <w:pPr>
              <w:widowControl w:val="0"/>
              <w:ind w:left="-216" w:right="-76"/>
              <w:jc w:val="right"/>
              <w:rPr>
                <w:color w:val="000000" w:themeColor="text1"/>
                <w:sz w:val="9"/>
                <w:szCs w:val="9"/>
              </w:rPr>
            </w:pPr>
          </w:p>
          <w:p w14:paraId="6C4F862D"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0" w:type="pct"/>
            <w:tcBorders>
              <w:top w:val="dotted" w:sz="4" w:space="0" w:color="auto"/>
              <w:left w:val="dotted" w:sz="4" w:space="0" w:color="auto"/>
              <w:bottom w:val="dotted" w:sz="4" w:space="0" w:color="auto"/>
              <w:right w:val="dotted" w:sz="4" w:space="0" w:color="auto"/>
            </w:tcBorders>
            <w:vAlign w:val="bottom"/>
          </w:tcPr>
          <w:p w14:paraId="41DB5EB0" w14:textId="77777777" w:rsidR="00C1583E" w:rsidRPr="0022511D" w:rsidRDefault="00C1583E" w:rsidP="006702BE">
            <w:pPr>
              <w:widowControl w:val="0"/>
              <w:ind w:left="-216" w:right="-76"/>
              <w:jc w:val="right"/>
              <w:rPr>
                <w:color w:val="000000" w:themeColor="text1"/>
                <w:sz w:val="9"/>
                <w:szCs w:val="9"/>
              </w:rPr>
            </w:pPr>
          </w:p>
          <w:p w14:paraId="17CC66F9"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18" w:type="pct"/>
            <w:tcBorders>
              <w:top w:val="dotted" w:sz="4" w:space="0" w:color="auto"/>
              <w:left w:val="dotted" w:sz="4" w:space="0" w:color="auto"/>
              <w:bottom w:val="dotted" w:sz="4" w:space="0" w:color="auto"/>
              <w:right w:val="dotted" w:sz="4" w:space="0" w:color="auto"/>
            </w:tcBorders>
            <w:vAlign w:val="bottom"/>
          </w:tcPr>
          <w:p w14:paraId="17971A8D" w14:textId="77777777" w:rsidR="00C1583E" w:rsidRPr="0022511D" w:rsidRDefault="00C1583E" w:rsidP="006702BE">
            <w:pPr>
              <w:widowControl w:val="0"/>
              <w:ind w:left="-216" w:right="-76"/>
              <w:jc w:val="right"/>
              <w:rPr>
                <w:color w:val="000000" w:themeColor="text1"/>
                <w:sz w:val="9"/>
                <w:szCs w:val="9"/>
              </w:rPr>
            </w:pPr>
          </w:p>
          <w:p w14:paraId="1AE260A0"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79A1A5F3" w14:textId="77777777" w:rsidR="00C1583E" w:rsidRPr="0022511D" w:rsidRDefault="00C1583E" w:rsidP="006702BE">
            <w:pPr>
              <w:widowControl w:val="0"/>
              <w:ind w:left="-216" w:right="-76"/>
              <w:jc w:val="right"/>
              <w:rPr>
                <w:color w:val="000000" w:themeColor="text1"/>
                <w:sz w:val="9"/>
                <w:szCs w:val="9"/>
              </w:rPr>
            </w:pPr>
          </w:p>
          <w:p w14:paraId="49685496"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4281DB54" w14:textId="77777777" w:rsidR="00C1583E" w:rsidRPr="0022511D" w:rsidRDefault="00C1583E" w:rsidP="006702BE">
            <w:pPr>
              <w:widowControl w:val="0"/>
              <w:ind w:left="-216" w:right="-76"/>
              <w:jc w:val="right"/>
              <w:rPr>
                <w:color w:val="000000" w:themeColor="text1"/>
                <w:sz w:val="9"/>
                <w:szCs w:val="9"/>
              </w:rPr>
            </w:pPr>
          </w:p>
          <w:p w14:paraId="0AC80162"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vAlign w:val="bottom"/>
          </w:tcPr>
          <w:p w14:paraId="35E9B43D" w14:textId="77777777" w:rsidR="00C1583E" w:rsidRPr="0022511D" w:rsidRDefault="00C1583E" w:rsidP="006702BE">
            <w:pPr>
              <w:widowControl w:val="0"/>
              <w:ind w:left="-216" w:right="-76"/>
              <w:jc w:val="right"/>
              <w:rPr>
                <w:color w:val="000000" w:themeColor="text1"/>
                <w:sz w:val="9"/>
                <w:szCs w:val="9"/>
              </w:rPr>
            </w:pPr>
          </w:p>
          <w:p w14:paraId="61B4655F"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60A1C5DA" w14:textId="77777777" w:rsidR="00C1583E" w:rsidRPr="0022511D" w:rsidRDefault="00C1583E" w:rsidP="006702BE">
            <w:pPr>
              <w:widowControl w:val="0"/>
              <w:ind w:left="-216" w:right="-76"/>
              <w:jc w:val="right"/>
              <w:rPr>
                <w:color w:val="000000" w:themeColor="text1"/>
                <w:sz w:val="9"/>
                <w:szCs w:val="9"/>
              </w:rPr>
            </w:pPr>
          </w:p>
          <w:p w14:paraId="39301BF4"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05AD3EBA" w14:textId="77777777" w:rsidR="00C1583E" w:rsidRPr="0022511D" w:rsidRDefault="00C1583E" w:rsidP="006702BE">
            <w:pPr>
              <w:widowControl w:val="0"/>
              <w:ind w:left="-216" w:right="-76"/>
              <w:jc w:val="right"/>
              <w:rPr>
                <w:color w:val="000000" w:themeColor="text1"/>
                <w:sz w:val="9"/>
                <w:szCs w:val="9"/>
              </w:rPr>
            </w:pPr>
          </w:p>
          <w:p w14:paraId="624C2C4D"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1F4C71CC" w14:textId="77777777" w:rsidR="00C1583E" w:rsidRPr="0022511D" w:rsidRDefault="00C1583E" w:rsidP="006702BE">
            <w:pPr>
              <w:widowControl w:val="0"/>
              <w:ind w:left="-216" w:right="-76"/>
              <w:jc w:val="right"/>
              <w:rPr>
                <w:color w:val="000000" w:themeColor="text1"/>
                <w:sz w:val="9"/>
                <w:szCs w:val="9"/>
              </w:rPr>
            </w:pPr>
          </w:p>
          <w:p w14:paraId="52B66132"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39BB9CF2" w14:textId="77777777" w:rsidR="00C1583E" w:rsidRPr="0022511D" w:rsidRDefault="00C1583E" w:rsidP="006702BE">
            <w:pPr>
              <w:widowControl w:val="0"/>
              <w:ind w:left="-216" w:right="-76"/>
              <w:jc w:val="right"/>
              <w:rPr>
                <w:color w:val="000000" w:themeColor="text1"/>
                <w:sz w:val="9"/>
                <w:szCs w:val="9"/>
              </w:rPr>
            </w:pPr>
          </w:p>
          <w:p w14:paraId="6D80CB53"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01052013" w14:textId="77777777" w:rsidR="00C1583E" w:rsidRPr="0022511D" w:rsidRDefault="00C1583E" w:rsidP="006702BE">
            <w:pPr>
              <w:widowControl w:val="0"/>
              <w:ind w:left="-216" w:right="-76"/>
              <w:jc w:val="right"/>
              <w:rPr>
                <w:color w:val="000000" w:themeColor="text1"/>
                <w:sz w:val="9"/>
                <w:szCs w:val="9"/>
              </w:rPr>
            </w:pPr>
          </w:p>
          <w:p w14:paraId="3CAC2230"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32A86880" w14:textId="77777777" w:rsidR="00C1583E" w:rsidRPr="0022511D" w:rsidRDefault="00C1583E" w:rsidP="006702BE">
            <w:pPr>
              <w:widowControl w:val="0"/>
              <w:ind w:left="-216" w:right="-76"/>
              <w:jc w:val="right"/>
              <w:rPr>
                <w:color w:val="000000" w:themeColor="text1"/>
                <w:sz w:val="9"/>
                <w:szCs w:val="9"/>
              </w:rPr>
            </w:pPr>
          </w:p>
          <w:p w14:paraId="01BDCC5F"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69561221" w14:textId="77777777" w:rsidR="00C1583E" w:rsidRPr="0022511D" w:rsidRDefault="00C1583E" w:rsidP="006702BE">
            <w:pPr>
              <w:widowControl w:val="0"/>
              <w:ind w:left="-216" w:right="-76"/>
              <w:jc w:val="right"/>
              <w:rPr>
                <w:color w:val="000000" w:themeColor="text1"/>
                <w:sz w:val="9"/>
                <w:szCs w:val="9"/>
              </w:rPr>
            </w:pPr>
          </w:p>
          <w:p w14:paraId="26026FFB"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468EC18E" w14:textId="77777777" w:rsidR="00C1583E" w:rsidRPr="0022511D" w:rsidRDefault="00C1583E" w:rsidP="006702BE">
            <w:pPr>
              <w:widowControl w:val="0"/>
              <w:ind w:left="-216" w:right="-76"/>
              <w:jc w:val="right"/>
              <w:rPr>
                <w:color w:val="000000" w:themeColor="text1"/>
                <w:sz w:val="9"/>
                <w:szCs w:val="9"/>
              </w:rPr>
            </w:pPr>
          </w:p>
          <w:p w14:paraId="6DA44876"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527CDBF0" w14:textId="77777777" w:rsidR="00C1583E" w:rsidRPr="0022511D" w:rsidRDefault="00C1583E" w:rsidP="006702BE">
            <w:pPr>
              <w:widowControl w:val="0"/>
              <w:ind w:left="-216" w:right="-76"/>
              <w:jc w:val="right"/>
              <w:rPr>
                <w:color w:val="000000" w:themeColor="text1"/>
                <w:sz w:val="9"/>
                <w:szCs w:val="9"/>
              </w:rPr>
            </w:pPr>
          </w:p>
          <w:p w14:paraId="1B0E76CF"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vAlign w:val="bottom"/>
          </w:tcPr>
          <w:p w14:paraId="14F096E7" w14:textId="77777777" w:rsidR="00C1583E" w:rsidRPr="0022511D" w:rsidRDefault="00C1583E" w:rsidP="006702BE">
            <w:pPr>
              <w:widowControl w:val="0"/>
              <w:ind w:left="-216" w:right="-76"/>
              <w:jc w:val="right"/>
              <w:rPr>
                <w:color w:val="000000" w:themeColor="text1"/>
                <w:sz w:val="9"/>
                <w:szCs w:val="9"/>
              </w:rPr>
            </w:pPr>
          </w:p>
          <w:p w14:paraId="6CD9DC21"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7CDED160" w14:textId="77777777" w:rsidR="00C1583E" w:rsidRPr="0022511D" w:rsidRDefault="00C1583E" w:rsidP="006702BE">
            <w:pPr>
              <w:widowControl w:val="0"/>
              <w:ind w:left="-216" w:right="-76"/>
              <w:jc w:val="right"/>
              <w:rPr>
                <w:color w:val="000000" w:themeColor="text1"/>
                <w:sz w:val="9"/>
                <w:szCs w:val="9"/>
              </w:rPr>
            </w:pPr>
          </w:p>
          <w:p w14:paraId="0B134597"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7D61731D" w14:textId="77777777" w:rsidR="00C1583E" w:rsidRPr="0022511D" w:rsidRDefault="00C1583E" w:rsidP="006702BE">
            <w:pPr>
              <w:widowControl w:val="0"/>
              <w:ind w:left="-216" w:right="-76"/>
              <w:jc w:val="right"/>
              <w:rPr>
                <w:color w:val="000000" w:themeColor="text1"/>
                <w:sz w:val="9"/>
                <w:szCs w:val="9"/>
              </w:rPr>
            </w:pPr>
          </w:p>
          <w:p w14:paraId="1E8A27C2"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single" w:sz="4" w:space="0" w:color="auto"/>
            </w:tcBorders>
            <w:shd w:val="clear" w:color="auto" w:fill="auto"/>
            <w:vAlign w:val="bottom"/>
          </w:tcPr>
          <w:p w14:paraId="3523F9A5" w14:textId="77777777" w:rsidR="00C1583E" w:rsidRPr="0022511D" w:rsidRDefault="00C1583E" w:rsidP="006702BE">
            <w:pPr>
              <w:widowControl w:val="0"/>
              <w:ind w:left="-216" w:right="-76"/>
              <w:jc w:val="right"/>
              <w:rPr>
                <w:color w:val="000000" w:themeColor="text1"/>
                <w:sz w:val="9"/>
                <w:szCs w:val="9"/>
              </w:rPr>
            </w:pPr>
          </w:p>
          <w:p w14:paraId="402D0350"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r>
      <w:tr w:rsidR="0022511D" w:rsidRPr="0022511D" w14:paraId="5F3B5051" w14:textId="77777777" w:rsidTr="006702BE">
        <w:trPr>
          <w:gridAfter w:val="1"/>
          <w:wAfter w:w="4" w:type="pct"/>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7BCFE7E2" w14:textId="77777777" w:rsidR="00C1583E" w:rsidRPr="0022511D" w:rsidRDefault="00C1583E" w:rsidP="006702BE">
            <w:pPr>
              <w:widowControl w:val="0"/>
              <w:ind w:left="306"/>
              <w:rPr>
                <w:color w:val="000000" w:themeColor="text1"/>
                <w:sz w:val="9"/>
                <w:szCs w:val="9"/>
                <w:lang w:val="en-US"/>
              </w:rPr>
            </w:pPr>
            <w:r w:rsidRPr="0022511D">
              <w:rPr>
                <w:color w:val="000000" w:themeColor="text1"/>
                <w:sz w:val="9"/>
                <w:szCs w:val="9"/>
                <w:lang w:val="en-US"/>
              </w:rPr>
              <w:t>Ulaştırma ve Haberleşme</w:t>
            </w:r>
          </w:p>
        </w:tc>
        <w:tc>
          <w:tcPr>
            <w:tcW w:w="262" w:type="pct"/>
            <w:tcBorders>
              <w:top w:val="dotted" w:sz="4" w:space="0" w:color="auto"/>
              <w:left w:val="dotted" w:sz="4" w:space="0" w:color="auto"/>
              <w:bottom w:val="dotted" w:sz="4" w:space="0" w:color="auto"/>
              <w:right w:val="dotted" w:sz="4" w:space="0" w:color="auto"/>
            </w:tcBorders>
            <w:vAlign w:val="bottom"/>
          </w:tcPr>
          <w:p w14:paraId="71FFC8B4" w14:textId="77777777" w:rsidR="00C1583E" w:rsidRPr="0022511D" w:rsidRDefault="00C1583E" w:rsidP="006702BE">
            <w:pPr>
              <w:widowControl w:val="0"/>
              <w:ind w:left="-216" w:right="-76"/>
              <w:jc w:val="right"/>
              <w:rPr>
                <w:color w:val="000000" w:themeColor="text1"/>
                <w:sz w:val="9"/>
                <w:szCs w:val="9"/>
              </w:rPr>
            </w:pPr>
          </w:p>
          <w:p w14:paraId="7CC3881D"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0" w:type="pct"/>
            <w:tcBorders>
              <w:top w:val="dotted" w:sz="4" w:space="0" w:color="auto"/>
              <w:left w:val="dotted" w:sz="4" w:space="0" w:color="auto"/>
              <w:bottom w:val="dotted" w:sz="4" w:space="0" w:color="auto"/>
              <w:right w:val="dotted" w:sz="4" w:space="0" w:color="auto"/>
            </w:tcBorders>
            <w:vAlign w:val="bottom"/>
          </w:tcPr>
          <w:p w14:paraId="7449C1EF" w14:textId="77777777" w:rsidR="00C1583E" w:rsidRPr="0022511D" w:rsidRDefault="00C1583E" w:rsidP="006702BE">
            <w:pPr>
              <w:widowControl w:val="0"/>
              <w:ind w:left="-216" w:right="-76"/>
              <w:jc w:val="right"/>
              <w:rPr>
                <w:color w:val="000000" w:themeColor="text1"/>
                <w:sz w:val="9"/>
                <w:szCs w:val="9"/>
              </w:rPr>
            </w:pPr>
          </w:p>
          <w:p w14:paraId="4CA1E256"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18" w:type="pct"/>
            <w:tcBorders>
              <w:top w:val="dotted" w:sz="4" w:space="0" w:color="auto"/>
              <w:left w:val="dotted" w:sz="4" w:space="0" w:color="auto"/>
              <w:bottom w:val="dotted" w:sz="4" w:space="0" w:color="auto"/>
              <w:right w:val="dotted" w:sz="4" w:space="0" w:color="auto"/>
            </w:tcBorders>
            <w:vAlign w:val="bottom"/>
          </w:tcPr>
          <w:p w14:paraId="7974E876" w14:textId="77777777" w:rsidR="00C1583E" w:rsidRPr="0022511D" w:rsidRDefault="00C1583E" w:rsidP="006702BE">
            <w:pPr>
              <w:widowControl w:val="0"/>
              <w:ind w:left="-216" w:right="-76"/>
              <w:jc w:val="right"/>
              <w:rPr>
                <w:color w:val="000000" w:themeColor="text1"/>
                <w:sz w:val="9"/>
                <w:szCs w:val="9"/>
              </w:rPr>
            </w:pPr>
          </w:p>
          <w:p w14:paraId="1506F44D"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46D6E425" w14:textId="77777777" w:rsidR="00C1583E" w:rsidRPr="0022511D" w:rsidRDefault="00C1583E" w:rsidP="006702BE">
            <w:pPr>
              <w:widowControl w:val="0"/>
              <w:ind w:left="-216" w:right="-76"/>
              <w:jc w:val="right"/>
              <w:rPr>
                <w:color w:val="000000" w:themeColor="text1"/>
                <w:sz w:val="9"/>
                <w:szCs w:val="9"/>
              </w:rPr>
            </w:pPr>
          </w:p>
          <w:p w14:paraId="3CFB45CB"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0EB15B3C" w14:textId="77777777" w:rsidR="00C1583E" w:rsidRPr="0022511D" w:rsidRDefault="00C1583E" w:rsidP="006702BE">
            <w:pPr>
              <w:widowControl w:val="0"/>
              <w:ind w:left="-216" w:right="-76"/>
              <w:jc w:val="right"/>
              <w:rPr>
                <w:color w:val="000000" w:themeColor="text1"/>
                <w:sz w:val="9"/>
                <w:szCs w:val="9"/>
              </w:rPr>
            </w:pPr>
          </w:p>
          <w:p w14:paraId="4505C225"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vAlign w:val="bottom"/>
          </w:tcPr>
          <w:p w14:paraId="08F5EBDF" w14:textId="77777777" w:rsidR="00C1583E" w:rsidRPr="0022511D" w:rsidRDefault="00C1583E" w:rsidP="006702BE">
            <w:pPr>
              <w:widowControl w:val="0"/>
              <w:ind w:left="-216" w:right="-76"/>
              <w:jc w:val="right"/>
              <w:rPr>
                <w:color w:val="000000" w:themeColor="text1"/>
                <w:sz w:val="9"/>
                <w:szCs w:val="9"/>
              </w:rPr>
            </w:pPr>
          </w:p>
          <w:p w14:paraId="5D66891A"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41A68209" w14:textId="77777777" w:rsidR="00C1583E" w:rsidRPr="0022511D" w:rsidRDefault="00C1583E" w:rsidP="006702BE">
            <w:pPr>
              <w:widowControl w:val="0"/>
              <w:ind w:left="-216" w:right="-76"/>
              <w:jc w:val="right"/>
              <w:rPr>
                <w:color w:val="000000" w:themeColor="text1"/>
                <w:sz w:val="9"/>
                <w:szCs w:val="9"/>
              </w:rPr>
            </w:pPr>
          </w:p>
          <w:p w14:paraId="2BD77A13"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0472E679" w14:textId="77777777" w:rsidR="00C1583E" w:rsidRPr="0022511D" w:rsidRDefault="00C1583E" w:rsidP="006702BE">
            <w:pPr>
              <w:widowControl w:val="0"/>
              <w:ind w:left="-216" w:right="-76"/>
              <w:jc w:val="right"/>
              <w:rPr>
                <w:color w:val="000000" w:themeColor="text1"/>
                <w:sz w:val="9"/>
                <w:szCs w:val="9"/>
              </w:rPr>
            </w:pPr>
          </w:p>
          <w:p w14:paraId="470072F1"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77467039" w14:textId="77777777" w:rsidR="00C1583E" w:rsidRPr="0022511D" w:rsidRDefault="00C1583E" w:rsidP="006702BE">
            <w:pPr>
              <w:widowControl w:val="0"/>
              <w:ind w:left="-216" w:right="-76"/>
              <w:jc w:val="right"/>
              <w:rPr>
                <w:color w:val="000000" w:themeColor="text1"/>
                <w:sz w:val="9"/>
                <w:szCs w:val="9"/>
              </w:rPr>
            </w:pPr>
          </w:p>
          <w:p w14:paraId="644C3164"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5A0FBEBD" w14:textId="77777777" w:rsidR="00C1583E" w:rsidRPr="0022511D" w:rsidRDefault="00C1583E" w:rsidP="006702BE">
            <w:pPr>
              <w:widowControl w:val="0"/>
              <w:ind w:left="-216" w:right="-76"/>
              <w:jc w:val="right"/>
              <w:rPr>
                <w:color w:val="000000" w:themeColor="text1"/>
                <w:sz w:val="9"/>
                <w:szCs w:val="9"/>
              </w:rPr>
            </w:pPr>
          </w:p>
          <w:p w14:paraId="29154AB4"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30DFA067" w14:textId="77777777" w:rsidR="00C1583E" w:rsidRPr="0022511D" w:rsidRDefault="00C1583E" w:rsidP="006702BE">
            <w:pPr>
              <w:widowControl w:val="0"/>
              <w:ind w:left="-216" w:right="-76"/>
              <w:jc w:val="right"/>
              <w:rPr>
                <w:color w:val="000000" w:themeColor="text1"/>
                <w:sz w:val="9"/>
                <w:szCs w:val="9"/>
              </w:rPr>
            </w:pPr>
          </w:p>
          <w:p w14:paraId="0E194E10"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7BD46997" w14:textId="77777777" w:rsidR="00C1583E" w:rsidRPr="0022511D" w:rsidRDefault="00C1583E" w:rsidP="006702BE">
            <w:pPr>
              <w:widowControl w:val="0"/>
              <w:ind w:left="-216" w:right="-76"/>
              <w:jc w:val="right"/>
              <w:rPr>
                <w:color w:val="000000" w:themeColor="text1"/>
                <w:sz w:val="9"/>
                <w:szCs w:val="9"/>
              </w:rPr>
            </w:pPr>
          </w:p>
          <w:p w14:paraId="1EE3C563"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23182070" w14:textId="77777777" w:rsidR="00C1583E" w:rsidRPr="0022511D" w:rsidRDefault="00C1583E" w:rsidP="006702BE">
            <w:pPr>
              <w:widowControl w:val="0"/>
              <w:ind w:left="-216" w:right="-76"/>
              <w:jc w:val="right"/>
              <w:rPr>
                <w:color w:val="000000" w:themeColor="text1"/>
                <w:sz w:val="9"/>
                <w:szCs w:val="9"/>
              </w:rPr>
            </w:pPr>
          </w:p>
          <w:p w14:paraId="6FA12860"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1496D3DA" w14:textId="77777777" w:rsidR="00C1583E" w:rsidRPr="0022511D" w:rsidRDefault="00C1583E" w:rsidP="006702BE">
            <w:pPr>
              <w:widowControl w:val="0"/>
              <w:ind w:left="-216" w:right="-76"/>
              <w:jc w:val="right"/>
              <w:rPr>
                <w:color w:val="000000" w:themeColor="text1"/>
                <w:sz w:val="9"/>
                <w:szCs w:val="9"/>
              </w:rPr>
            </w:pPr>
          </w:p>
          <w:p w14:paraId="794A181A"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2A8B8958" w14:textId="77777777" w:rsidR="00C1583E" w:rsidRPr="0022511D" w:rsidRDefault="00C1583E" w:rsidP="006702BE">
            <w:pPr>
              <w:widowControl w:val="0"/>
              <w:ind w:left="-216" w:right="-76"/>
              <w:jc w:val="right"/>
              <w:rPr>
                <w:color w:val="000000" w:themeColor="text1"/>
                <w:sz w:val="9"/>
                <w:szCs w:val="9"/>
              </w:rPr>
            </w:pPr>
          </w:p>
          <w:p w14:paraId="4620BE06"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vAlign w:val="bottom"/>
          </w:tcPr>
          <w:p w14:paraId="7126C9D6" w14:textId="77777777" w:rsidR="00C1583E" w:rsidRPr="0022511D" w:rsidRDefault="00C1583E" w:rsidP="006702BE">
            <w:pPr>
              <w:widowControl w:val="0"/>
              <w:ind w:left="-216" w:right="-76"/>
              <w:jc w:val="right"/>
              <w:rPr>
                <w:color w:val="000000" w:themeColor="text1"/>
                <w:sz w:val="9"/>
                <w:szCs w:val="9"/>
              </w:rPr>
            </w:pPr>
          </w:p>
          <w:p w14:paraId="781A18E4"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1C39D04D" w14:textId="77777777" w:rsidR="00C1583E" w:rsidRPr="0022511D" w:rsidRDefault="00C1583E" w:rsidP="006702BE">
            <w:pPr>
              <w:widowControl w:val="0"/>
              <w:ind w:left="-216" w:right="-76"/>
              <w:jc w:val="right"/>
              <w:rPr>
                <w:color w:val="000000" w:themeColor="text1"/>
                <w:sz w:val="9"/>
                <w:szCs w:val="9"/>
              </w:rPr>
            </w:pPr>
          </w:p>
          <w:p w14:paraId="70F8DBFB"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161C2D5D" w14:textId="77777777" w:rsidR="00C1583E" w:rsidRPr="0022511D" w:rsidRDefault="00C1583E" w:rsidP="006702BE">
            <w:pPr>
              <w:widowControl w:val="0"/>
              <w:ind w:left="-216" w:right="-76"/>
              <w:jc w:val="right"/>
              <w:rPr>
                <w:color w:val="000000" w:themeColor="text1"/>
                <w:sz w:val="9"/>
                <w:szCs w:val="9"/>
              </w:rPr>
            </w:pPr>
          </w:p>
          <w:p w14:paraId="520501F4"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single" w:sz="4" w:space="0" w:color="auto"/>
            </w:tcBorders>
            <w:shd w:val="clear" w:color="auto" w:fill="auto"/>
            <w:vAlign w:val="bottom"/>
          </w:tcPr>
          <w:p w14:paraId="2528DE2F" w14:textId="77777777" w:rsidR="00C1583E" w:rsidRPr="0022511D" w:rsidRDefault="00C1583E" w:rsidP="006702BE">
            <w:pPr>
              <w:widowControl w:val="0"/>
              <w:ind w:left="-216" w:right="-76"/>
              <w:jc w:val="right"/>
              <w:rPr>
                <w:color w:val="000000" w:themeColor="text1"/>
                <w:sz w:val="9"/>
                <w:szCs w:val="9"/>
              </w:rPr>
            </w:pPr>
          </w:p>
          <w:p w14:paraId="2BE0842C"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r>
      <w:tr w:rsidR="0022511D" w:rsidRPr="0022511D" w14:paraId="3068C2D9" w14:textId="77777777" w:rsidTr="006702BE">
        <w:trPr>
          <w:gridAfter w:val="1"/>
          <w:wAfter w:w="4" w:type="pct"/>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01852672" w14:textId="77777777" w:rsidR="00C1583E" w:rsidRPr="0022511D" w:rsidRDefault="00C1583E" w:rsidP="006702BE">
            <w:pPr>
              <w:widowControl w:val="0"/>
              <w:ind w:left="306"/>
              <w:rPr>
                <w:color w:val="000000" w:themeColor="text1"/>
                <w:sz w:val="9"/>
                <w:szCs w:val="9"/>
                <w:lang w:val="en-US"/>
              </w:rPr>
            </w:pPr>
            <w:r w:rsidRPr="0022511D">
              <w:rPr>
                <w:color w:val="000000" w:themeColor="text1"/>
                <w:sz w:val="9"/>
                <w:szCs w:val="9"/>
                <w:lang w:val="en-US"/>
              </w:rPr>
              <w:t>Mali Kuruluşlar</w:t>
            </w:r>
          </w:p>
        </w:tc>
        <w:tc>
          <w:tcPr>
            <w:tcW w:w="262" w:type="pct"/>
            <w:tcBorders>
              <w:top w:val="dotted" w:sz="4" w:space="0" w:color="auto"/>
              <w:left w:val="dotted" w:sz="4" w:space="0" w:color="auto"/>
              <w:bottom w:val="dotted" w:sz="4" w:space="0" w:color="auto"/>
              <w:right w:val="dotted" w:sz="4" w:space="0" w:color="auto"/>
            </w:tcBorders>
            <w:vAlign w:val="bottom"/>
          </w:tcPr>
          <w:p w14:paraId="6C208FEB"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0" w:type="pct"/>
            <w:tcBorders>
              <w:top w:val="dotted" w:sz="4" w:space="0" w:color="auto"/>
              <w:left w:val="dotted" w:sz="4" w:space="0" w:color="auto"/>
              <w:bottom w:val="dotted" w:sz="4" w:space="0" w:color="auto"/>
              <w:right w:val="dotted" w:sz="4" w:space="0" w:color="auto"/>
            </w:tcBorders>
            <w:vAlign w:val="bottom"/>
          </w:tcPr>
          <w:p w14:paraId="383E2687"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18" w:type="pct"/>
            <w:tcBorders>
              <w:top w:val="dotted" w:sz="4" w:space="0" w:color="auto"/>
              <w:left w:val="dotted" w:sz="4" w:space="0" w:color="auto"/>
              <w:bottom w:val="dotted" w:sz="4" w:space="0" w:color="auto"/>
              <w:right w:val="dotted" w:sz="4" w:space="0" w:color="auto"/>
            </w:tcBorders>
            <w:vAlign w:val="bottom"/>
          </w:tcPr>
          <w:p w14:paraId="4358EDAC"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45A2B727"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0E591A94"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vAlign w:val="bottom"/>
          </w:tcPr>
          <w:p w14:paraId="0B5D5737"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16E79C58"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4E659AC2"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2AEEE68F"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2A0FCCE0"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3B336772"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3E14517D"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2C86F06B"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4FC201B3"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60C81F25"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vAlign w:val="bottom"/>
          </w:tcPr>
          <w:p w14:paraId="785FB697"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0AECAB21"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346DD699"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single" w:sz="4" w:space="0" w:color="auto"/>
            </w:tcBorders>
            <w:shd w:val="clear" w:color="auto" w:fill="auto"/>
            <w:vAlign w:val="bottom"/>
          </w:tcPr>
          <w:p w14:paraId="74CE7B9A"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r>
      <w:tr w:rsidR="0022511D" w:rsidRPr="0022511D" w14:paraId="593A5071" w14:textId="77777777" w:rsidTr="006702BE">
        <w:trPr>
          <w:gridAfter w:val="1"/>
          <w:wAfter w:w="4" w:type="pct"/>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3E07DB12" w14:textId="77777777" w:rsidR="00C1583E" w:rsidRPr="0022511D" w:rsidRDefault="00C1583E" w:rsidP="006702BE">
            <w:pPr>
              <w:widowControl w:val="0"/>
              <w:ind w:left="306"/>
              <w:rPr>
                <w:color w:val="000000" w:themeColor="text1"/>
                <w:sz w:val="9"/>
                <w:szCs w:val="9"/>
                <w:lang w:val="en-US"/>
              </w:rPr>
            </w:pPr>
            <w:r w:rsidRPr="0022511D">
              <w:rPr>
                <w:color w:val="000000" w:themeColor="text1"/>
                <w:sz w:val="9"/>
                <w:szCs w:val="9"/>
                <w:lang w:val="en-US"/>
              </w:rPr>
              <w:t>Gayrimenkul ve Kira  Hizm.</w:t>
            </w:r>
          </w:p>
        </w:tc>
        <w:tc>
          <w:tcPr>
            <w:tcW w:w="262" w:type="pct"/>
            <w:tcBorders>
              <w:top w:val="dotted" w:sz="4" w:space="0" w:color="auto"/>
              <w:left w:val="dotted" w:sz="4" w:space="0" w:color="auto"/>
              <w:bottom w:val="dotted" w:sz="4" w:space="0" w:color="auto"/>
              <w:right w:val="dotted" w:sz="4" w:space="0" w:color="auto"/>
            </w:tcBorders>
            <w:vAlign w:val="bottom"/>
          </w:tcPr>
          <w:p w14:paraId="4E6C0C04" w14:textId="77777777" w:rsidR="00C1583E" w:rsidRPr="0022511D" w:rsidRDefault="00C1583E" w:rsidP="006702BE">
            <w:pPr>
              <w:widowControl w:val="0"/>
              <w:ind w:left="-216" w:right="-76"/>
              <w:jc w:val="right"/>
              <w:rPr>
                <w:color w:val="000000" w:themeColor="text1"/>
                <w:sz w:val="9"/>
                <w:szCs w:val="9"/>
              </w:rPr>
            </w:pPr>
          </w:p>
          <w:p w14:paraId="2215E46D"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0" w:type="pct"/>
            <w:tcBorders>
              <w:top w:val="dotted" w:sz="4" w:space="0" w:color="auto"/>
              <w:left w:val="dotted" w:sz="4" w:space="0" w:color="auto"/>
              <w:bottom w:val="dotted" w:sz="4" w:space="0" w:color="auto"/>
              <w:right w:val="dotted" w:sz="4" w:space="0" w:color="auto"/>
            </w:tcBorders>
            <w:vAlign w:val="bottom"/>
          </w:tcPr>
          <w:p w14:paraId="3CE8DD73" w14:textId="77777777" w:rsidR="00C1583E" w:rsidRPr="0022511D" w:rsidRDefault="00C1583E" w:rsidP="006702BE">
            <w:pPr>
              <w:widowControl w:val="0"/>
              <w:ind w:left="-216" w:right="-76"/>
              <w:jc w:val="right"/>
              <w:rPr>
                <w:color w:val="000000" w:themeColor="text1"/>
                <w:sz w:val="9"/>
                <w:szCs w:val="9"/>
              </w:rPr>
            </w:pPr>
          </w:p>
          <w:p w14:paraId="4C8452ED"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18" w:type="pct"/>
            <w:tcBorders>
              <w:top w:val="dotted" w:sz="4" w:space="0" w:color="auto"/>
              <w:left w:val="dotted" w:sz="4" w:space="0" w:color="auto"/>
              <w:bottom w:val="dotted" w:sz="4" w:space="0" w:color="auto"/>
              <w:right w:val="dotted" w:sz="4" w:space="0" w:color="auto"/>
            </w:tcBorders>
            <w:vAlign w:val="bottom"/>
          </w:tcPr>
          <w:p w14:paraId="0B6E3940" w14:textId="77777777" w:rsidR="00C1583E" w:rsidRPr="0022511D" w:rsidRDefault="00C1583E" w:rsidP="006702BE">
            <w:pPr>
              <w:widowControl w:val="0"/>
              <w:ind w:left="-216" w:right="-76"/>
              <w:jc w:val="right"/>
              <w:rPr>
                <w:color w:val="000000" w:themeColor="text1"/>
                <w:sz w:val="9"/>
                <w:szCs w:val="9"/>
              </w:rPr>
            </w:pPr>
          </w:p>
          <w:p w14:paraId="1E96F5FD"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2067A50F" w14:textId="77777777" w:rsidR="00C1583E" w:rsidRPr="0022511D" w:rsidRDefault="00C1583E" w:rsidP="006702BE">
            <w:pPr>
              <w:widowControl w:val="0"/>
              <w:ind w:left="-216" w:right="-76"/>
              <w:jc w:val="right"/>
              <w:rPr>
                <w:color w:val="000000" w:themeColor="text1"/>
                <w:sz w:val="9"/>
                <w:szCs w:val="9"/>
              </w:rPr>
            </w:pPr>
          </w:p>
          <w:p w14:paraId="4333E220"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3876CFE0" w14:textId="77777777" w:rsidR="00C1583E" w:rsidRPr="0022511D" w:rsidRDefault="00C1583E" w:rsidP="006702BE">
            <w:pPr>
              <w:widowControl w:val="0"/>
              <w:ind w:left="-216" w:right="-76"/>
              <w:jc w:val="right"/>
              <w:rPr>
                <w:color w:val="000000" w:themeColor="text1"/>
                <w:sz w:val="9"/>
                <w:szCs w:val="9"/>
              </w:rPr>
            </w:pPr>
          </w:p>
          <w:p w14:paraId="41118D95"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vAlign w:val="bottom"/>
          </w:tcPr>
          <w:p w14:paraId="5971525D" w14:textId="77777777" w:rsidR="00C1583E" w:rsidRPr="0022511D" w:rsidRDefault="00C1583E" w:rsidP="006702BE">
            <w:pPr>
              <w:widowControl w:val="0"/>
              <w:ind w:left="-216" w:right="-76"/>
              <w:jc w:val="right"/>
              <w:rPr>
                <w:color w:val="000000" w:themeColor="text1"/>
                <w:sz w:val="9"/>
                <w:szCs w:val="9"/>
              </w:rPr>
            </w:pPr>
          </w:p>
          <w:p w14:paraId="6B718D54"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7E47BDA8" w14:textId="77777777" w:rsidR="00C1583E" w:rsidRPr="0022511D" w:rsidRDefault="00C1583E" w:rsidP="006702BE">
            <w:pPr>
              <w:widowControl w:val="0"/>
              <w:ind w:left="-216" w:right="-76"/>
              <w:jc w:val="right"/>
              <w:rPr>
                <w:color w:val="000000" w:themeColor="text1"/>
                <w:sz w:val="9"/>
                <w:szCs w:val="9"/>
              </w:rPr>
            </w:pPr>
          </w:p>
          <w:p w14:paraId="2143D6D6"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42958C82" w14:textId="77777777" w:rsidR="00C1583E" w:rsidRPr="0022511D" w:rsidRDefault="00C1583E" w:rsidP="006702BE">
            <w:pPr>
              <w:widowControl w:val="0"/>
              <w:ind w:left="-216" w:right="-76"/>
              <w:jc w:val="right"/>
              <w:rPr>
                <w:color w:val="000000" w:themeColor="text1"/>
                <w:sz w:val="9"/>
                <w:szCs w:val="9"/>
              </w:rPr>
            </w:pPr>
          </w:p>
          <w:p w14:paraId="7E3C3CFA"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67FC3648" w14:textId="77777777" w:rsidR="00C1583E" w:rsidRPr="0022511D" w:rsidRDefault="00C1583E" w:rsidP="006702BE">
            <w:pPr>
              <w:widowControl w:val="0"/>
              <w:ind w:left="-216" w:right="-76"/>
              <w:jc w:val="right"/>
              <w:rPr>
                <w:color w:val="000000" w:themeColor="text1"/>
                <w:sz w:val="9"/>
                <w:szCs w:val="9"/>
              </w:rPr>
            </w:pPr>
          </w:p>
          <w:p w14:paraId="51BB64E9"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1D1B290C" w14:textId="77777777" w:rsidR="00C1583E" w:rsidRPr="0022511D" w:rsidRDefault="00C1583E" w:rsidP="006702BE">
            <w:pPr>
              <w:widowControl w:val="0"/>
              <w:ind w:left="-216" w:right="-76"/>
              <w:jc w:val="right"/>
              <w:rPr>
                <w:color w:val="000000" w:themeColor="text1"/>
                <w:sz w:val="9"/>
                <w:szCs w:val="9"/>
              </w:rPr>
            </w:pPr>
          </w:p>
          <w:p w14:paraId="36026223"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147BBC13" w14:textId="77777777" w:rsidR="00C1583E" w:rsidRPr="0022511D" w:rsidRDefault="00C1583E" w:rsidP="006702BE">
            <w:pPr>
              <w:widowControl w:val="0"/>
              <w:ind w:left="-216" w:right="-76"/>
              <w:jc w:val="right"/>
              <w:rPr>
                <w:color w:val="000000" w:themeColor="text1"/>
                <w:sz w:val="9"/>
                <w:szCs w:val="9"/>
              </w:rPr>
            </w:pPr>
          </w:p>
          <w:p w14:paraId="69EAD2D5"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70A71C7A" w14:textId="77777777" w:rsidR="00C1583E" w:rsidRPr="0022511D" w:rsidRDefault="00C1583E" w:rsidP="006702BE">
            <w:pPr>
              <w:widowControl w:val="0"/>
              <w:ind w:left="-216" w:right="-76"/>
              <w:jc w:val="right"/>
              <w:rPr>
                <w:color w:val="000000" w:themeColor="text1"/>
                <w:sz w:val="9"/>
                <w:szCs w:val="9"/>
              </w:rPr>
            </w:pPr>
          </w:p>
          <w:p w14:paraId="55FC7220"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50B30E90" w14:textId="77777777" w:rsidR="00C1583E" w:rsidRPr="0022511D" w:rsidRDefault="00C1583E" w:rsidP="006702BE">
            <w:pPr>
              <w:widowControl w:val="0"/>
              <w:ind w:left="-216" w:right="-76"/>
              <w:jc w:val="right"/>
              <w:rPr>
                <w:color w:val="000000" w:themeColor="text1"/>
                <w:sz w:val="9"/>
                <w:szCs w:val="9"/>
              </w:rPr>
            </w:pPr>
          </w:p>
          <w:p w14:paraId="00429B75"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1652959F" w14:textId="77777777" w:rsidR="00C1583E" w:rsidRPr="0022511D" w:rsidRDefault="00C1583E" w:rsidP="006702BE">
            <w:pPr>
              <w:widowControl w:val="0"/>
              <w:ind w:left="-216" w:right="-76"/>
              <w:jc w:val="right"/>
              <w:rPr>
                <w:color w:val="000000" w:themeColor="text1"/>
                <w:sz w:val="9"/>
                <w:szCs w:val="9"/>
              </w:rPr>
            </w:pPr>
          </w:p>
          <w:p w14:paraId="7942BE7D"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1092C5CB" w14:textId="77777777" w:rsidR="00C1583E" w:rsidRPr="0022511D" w:rsidRDefault="00C1583E" w:rsidP="006702BE">
            <w:pPr>
              <w:widowControl w:val="0"/>
              <w:ind w:left="-216" w:right="-76"/>
              <w:jc w:val="right"/>
              <w:rPr>
                <w:color w:val="000000" w:themeColor="text1"/>
                <w:sz w:val="9"/>
                <w:szCs w:val="9"/>
              </w:rPr>
            </w:pPr>
          </w:p>
          <w:p w14:paraId="69BAB683"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vAlign w:val="bottom"/>
          </w:tcPr>
          <w:p w14:paraId="3AF8C184" w14:textId="77777777" w:rsidR="00C1583E" w:rsidRPr="0022511D" w:rsidRDefault="00C1583E" w:rsidP="006702BE">
            <w:pPr>
              <w:widowControl w:val="0"/>
              <w:ind w:left="-216" w:right="-76"/>
              <w:jc w:val="right"/>
              <w:rPr>
                <w:color w:val="000000" w:themeColor="text1"/>
                <w:sz w:val="9"/>
                <w:szCs w:val="9"/>
              </w:rPr>
            </w:pPr>
          </w:p>
          <w:p w14:paraId="7424BD71"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408485BF" w14:textId="77777777" w:rsidR="00C1583E" w:rsidRPr="0022511D" w:rsidRDefault="00C1583E" w:rsidP="006702BE">
            <w:pPr>
              <w:widowControl w:val="0"/>
              <w:ind w:left="-216" w:right="-76"/>
              <w:jc w:val="right"/>
              <w:rPr>
                <w:color w:val="000000" w:themeColor="text1"/>
                <w:sz w:val="9"/>
                <w:szCs w:val="9"/>
              </w:rPr>
            </w:pPr>
          </w:p>
          <w:p w14:paraId="370BC73B"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59E6E9EA" w14:textId="77777777" w:rsidR="00C1583E" w:rsidRPr="0022511D" w:rsidRDefault="00C1583E" w:rsidP="006702BE">
            <w:pPr>
              <w:widowControl w:val="0"/>
              <w:ind w:left="-216" w:right="-76"/>
              <w:jc w:val="right"/>
              <w:rPr>
                <w:color w:val="000000" w:themeColor="text1"/>
                <w:sz w:val="9"/>
                <w:szCs w:val="9"/>
              </w:rPr>
            </w:pPr>
          </w:p>
          <w:p w14:paraId="0AA89ACA"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single" w:sz="4" w:space="0" w:color="auto"/>
            </w:tcBorders>
            <w:shd w:val="clear" w:color="auto" w:fill="auto"/>
            <w:vAlign w:val="bottom"/>
          </w:tcPr>
          <w:p w14:paraId="0146F6A0" w14:textId="77777777" w:rsidR="00C1583E" w:rsidRPr="0022511D" w:rsidRDefault="00C1583E" w:rsidP="006702BE">
            <w:pPr>
              <w:widowControl w:val="0"/>
              <w:ind w:left="-216" w:right="-76"/>
              <w:jc w:val="right"/>
              <w:rPr>
                <w:color w:val="000000" w:themeColor="text1"/>
                <w:sz w:val="9"/>
                <w:szCs w:val="9"/>
              </w:rPr>
            </w:pPr>
          </w:p>
          <w:p w14:paraId="1A70174B"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r>
      <w:tr w:rsidR="0022511D" w:rsidRPr="0022511D" w14:paraId="26946262" w14:textId="77777777" w:rsidTr="006702BE">
        <w:trPr>
          <w:gridAfter w:val="1"/>
          <w:wAfter w:w="4" w:type="pct"/>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2D2CED3C" w14:textId="77777777" w:rsidR="00C1583E" w:rsidRPr="0022511D" w:rsidRDefault="00C1583E" w:rsidP="006702BE">
            <w:pPr>
              <w:widowControl w:val="0"/>
              <w:ind w:left="306"/>
              <w:rPr>
                <w:color w:val="000000" w:themeColor="text1"/>
                <w:sz w:val="9"/>
                <w:szCs w:val="9"/>
                <w:lang w:val="en-US"/>
              </w:rPr>
            </w:pPr>
            <w:r w:rsidRPr="0022511D">
              <w:rPr>
                <w:color w:val="000000" w:themeColor="text1"/>
                <w:sz w:val="9"/>
                <w:szCs w:val="9"/>
                <w:lang w:val="en-US"/>
              </w:rPr>
              <w:t>Serbest Meslek Hizmetleri</w:t>
            </w:r>
          </w:p>
        </w:tc>
        <w:tc>
          <w:tcPr>
            <w:tcW w:w="262" w:type="pct"/>
            <w:tcBorders>
              <w:top w:val="dotted" w:sz="4" w:space="0" w:color="auto"/>
              <w:left w:val="dotted" w:sz="4" w:space="0" w:color="auto"/>
              <w:bottom w:val="dotted" w:sz="4" w:space="0" w:color="auto"/>
              <w:right w:val="dotted" w:sz="4" w:space="0" w:color="auto"/>
            </w:tcBorders>
            <w:vAlign w:val="bottom"/>
          </w:tcPr>
          <w:p w14:paraId="2F95E16D" w14:textId="77777777" w:rsidR="00C1583E" w:rsidRPr="0022511D" w:rsidRDefault="00C1583E" w:rsidP="006702BE">
            <w:pPr>
              <w:widowControl w:val="0"/>
              <w:ind w:left="-216" w:right="-76"/>
              <w:jc w:val="right"/>
              <w:rPr>
                <w:color w:val="000000" w:themeColor="text1"/>
                <w:sz w:val="9"/>
                <w:szCs w:val="9"/>
              </w:rPr>
            </w:pPr>
          </w:p>
          <w:p w14:paraId="23F5E924"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0" w:type="pct"/>
            <w:tcBorders>
              <w:top w:val="dotted" w:sz="4" w:space="0" w:color="auto"/>
              <w:left w:val="dotted" w:sz="4" w:space="0" w:color="auto"/>
              <w:bottom w:val="dotted" w:sz="4" w:space="0" w:color="auto"/>
              <w:right w:val="dotted" w:sz="4" w:space="0" w:color="auto"/>
            </w:tcBorders>
            <w:vAlign w:val="bottom"/>
          </w:tcPr>
          <w:p w14:paraId="2BFDDC0D" w14:textId="77777777" w:rsidR="00C1583E" w:rsidRPr="0022511D" w:rsidRDefault="00C1583E" w:rsidP="006702BE">
            <w:pPr>
              <w:widowControl w:val="0"/>
              <w:ind w:left="-216" w:right="-76"/>
              <w:jc w:val="right"/>
              <w:rPr>
                <w:color w:val="000000" w:themeColor="text1"/>
                <w:sz w:val="9"/>
                <w:szCs w:val="9"/>
              </w:rPr>
            </w:pPr>
          </w:p>
          <w:p w14:paraId="44EFAD9F"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18" w:type="pct"/>
            <w:tcBorders>
              <w:top w:val="dotted" w:sz="4" w:space="0" w:color="auto"/>
              <w:left w:val="dotted" w:sz="4" w:space="0" w:color="auto"/>
              <w:bottom w:val="dotted" w:sz="4" w:space="0" w:color="auto"/>
              <w:right w:val="dotted" w:sz="4" w:space="0" w:color="auto"/>
            </w:tcBorders>
            <w:vAlign w:val="bottom"/>
          </w:tcPr>
          <w:p w14:paraId="39E490DE" w14:textId="77777777" w:rsidR="00C1583E" w:rsidRPr="0022511D" w:rsidRDefault="00C1583E" w:rsidP="006702BE">
            <w:pPr>
              <w:widowControl w:val="0"/>
              <w:ind w:left="-216" w:right="-76"/>
              <w:jc w:val="right"/>
              <w:rPr>
                <w:color w:val="000000" w:themeColor="text1"/>
                <w:sz w:val="9"/>
                <w:szCs w:val="9"/>
              </w:rPr>
            </w:pPr>
          </w:p>
          <w:p w14:paraId="109661E7"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743698CE" w14:textId="77777777" w:rsidR="00C1583E" w:rsidRPr="0022511D" w:rsidRDefault="00C1583E" w:rsidP="006702BE">
            <w:pPr>
              <w:widowControl w:val="0"/>
              <w:ind w:left="-216" w:right="-76"/>
              <w:jc w:val="right"/>
              <w:rPr>
                <w:color w:val="000000" w:themeColor="text1"/>
                <w:sz w:val="9"/>
                <w:szCs w:val="9"/>
              </w:rPr>
            </w:pPr>
          </w:p>
          <w:p w14:paraId="6D911862"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72616A0D" w14:textId="77777777" w:rsidR="00C1583E" w:rsidRPr="0022511D" w:rsidRDefault="00C1583E" w:rsidP="006702BE">
            <w:pPr>
              <w:widowControl w:val="0"/>
              <w:ind w:left="-216" w:right="-76"/>
              <w:jc w:val="right"/>
              <w:rPr>
                <w:color w:val="000000" w:themeColor="text1"/>
                <w:sz w:val="9"/>
                <w:szCs w:val="9"/>
              </w:rPr>
            </w:pPr>
          </w:p>
          <w:p w14:paraId="1E2E57B5"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vAlign w:val="bottom"/>
          </w:tcPr>
          <w:p w14:paraId="72E76C47" w14:textId="77777777" w:rsidR="00C1583E" w:rsidRPr="0022511D" w:rsidRDefault="00C1583E" w:rsidP="006702BE">
            <w:pPr>
              <w:widowControl w:val="0"/>
              <w:ind w:left="-216" w:right="-76"/>
              <w:jc w:val="right"/>
              <w:rPr>
                <w:color w:val="000000" w:themeColor="text1"/>
                <w:sz w:val="9"/>
                <w:szCs w:val="9"/>
              </w:rPr>
            </w:pPr>
          </w:p>
          <w:p w14:paraId="3331E278"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1BC9E70B" w14:textId="77777777" w:rsidR="00C1583E" w:rsidRPr="0022511D" w:rsidRDefault="00C1583E" w:rsidP="006702BE">
            <w:pPr>
              <w:widowControl w:val="0"/>
              <w:ind w:left="-216" w:right="-76"/>
              <w:jc w:val="right"/>
              <w:rPr>
                <w:color w:val="000000" w:themeColor="text1"/>
                <w:sz w:val="9"/>
                <w:szCs w:val="9"/>
              </w:rPr>
            </w:pPr>
          </w:p>
          <w:p w14:paraId="2BB1557B"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4D292A45" w14:textId="77777777" w:rsidR="00C1583E" w:rsidRPr="0022511D" w:rsidRDefault="00C1583E" w:rsidP="006702BE">
            <w:pPr>
              <w:widowControl w:val="0"/>
              <w:ind w:left="-216" w:right="-76"/>
              <w:jc w:val="right"/>
              <w:rPr>
                <w:color w:val="000000" w:themeColor="text1"/>
                <w:sz w:val="9"/>
                <w:szCs w:val="9"/>
              </w:rPr>
            </w:pPr>
          </w:p>
          <w:p w14:paraId="3F478A0F"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368837FE" w14:textId="77777777" w:rsidR="00C1583E" w:rsidRPr="0022511D" w:rsidRDefault="00C1583E" w:rsidP="006702BE">
            <w:pPr>
              <w:widowControl w:val="0"/>
              <w:ind w:left="-216" w:right="-76"/>
              <w:jc w:val="right"/>
              <w:rPr>
                <w:color w:val="000000" w:themeColor="text1"/>
                <w:sz w:val="9"/>
                <w:szCs w:val="9"/>
              </w:rPr>
            </w:pPr>
          </w:p>
          <w:p w14:paraId="22D8DD3F"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74AC88C9" w14:textId="77777777" w:rsidR="00C1583E" w:rsidRPr="0022511D" w:rsidRDefault="00C1583E" w:rsidP="006702BE">
            <w:pPr>
              <w:widowControl w:val="0"/>
              <w:ind w:left="-216" w:right="-76"/>
              <w:jc w:val="right"/>
              <w:rPr>
                <w:color w:val="000000" w:themeColor="text1"/>
                <w:sz w:val="9"/>
                <w:szCs w:val="9"/>
              </w:rPr>
            </w:pPr>
          </w:p>
          <w:p w14:paraId="1A086B20"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500277E0" w14:textId="77777777" w:rsidR="00C1583E" w:rsidRPr="0022511D" w:rsidRDefault="00C1583E" w:rsidP="006702BE">
            <w:pPr>
              <w:widowControl w:val="0"/>
              <w:ind w:left="-216" w:right="-76"/>
              <w:jc w:val="right"/>
              <w:rPr>
                <w:color w:val="000000" w:themeColor="text1"/>
                <w:sz w:val="9"/>
                <w:szCs w:val="9"/>
              </w:rPr>
            </w:pPr>
          </w:p>
          <w:p w14:paraId="09BDB0A2"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4D2DEBAD" w14:textId="77777777" w:rsidR="00C1583E" w:rsidRPr="0022511D" w:rsidRDefault="00C1583E" w:rsidP="006702BE">
            <w:pPr>
              <w:widowControl w:val="0"/>
              <w:ind w:left="-216" w:right="-76"/>
              <w:jc w:val="right"/>
              <w:rPr>
                <w:color w:val="000000" w:themeColor="text1"/>
                <w:sz w:val="9"/>
                <w:szCs w:val="9"/>
              </w:rPr>
            </w:pPr>
          </w:p>
          <w:p w14:paraId="75B727DB"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0E80FEDD" w14:textId="77777777" w:rsidR="00C1583E" w:rsidRPr="0022511D" w:rsidRDefault="00C1583E" w:rsidP="006702BE">
            <w:pPr>
              <w:widowControl w:val="0"/>
              <w:ind w:left="-216" w:right="-76"/>
              <w:jc w:val="right"/>
              <w:rPr>
                <w:color w:val="000000" w:themeColor="text1"/>
                <w:sz w:val="9"/>
                <w:szCs w:val="9"/>
              </w:rPr>
            </w:pPr>
          </w:p>
          <w:p w14:paraId="05BE12F8"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67EA6DC9" w14:textId="77777777" w:rsidR="00C1583E" w:rsidRPr="0022511D" w:rsidRDefault="00C1583E" w:rsidP="006702BE">
            <w:pPr>
              <w:widowControl w:val="0"/>
              <w:ind w:left="-216" w:right="-76"/>
              <w:jc w:val="right"/>
              <w:rPr>
                <w:color w:val="000000" w:themeColor="text1"/>
                <w:sz w:val="9"/>
                <w:szCs w:val="9"/>
              </w:rPr>
            </w:pPr>
          </w:p>
          <w:p w14:paraId="2782B2FB"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5C18FD6E" w14:textId="77777777" w:rsidR="00C1583E" w:rsidRPr="0022511D" w:rsidRDefault="00C1583E" w:rsidP="006702BE">
            <w:pPr>
              <w:widowControl w:val="0"/>
              <w:ind w:left="-216" w:right="-76"/>
              <w:jc w:val="right"/>
              <w:rPr>
                <w:color w:val="000000" w:themeColor="text1"/>
                <w:sz w:val="9"/>
                <w:szCs w:val="9"/>
              </w:rPr>
            </w:pPr>
          </w:p>
          <w:p w14:paraId="45BF5248"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vAlign w:val="bottom"/>
          </w:tcPr>
          <w:p w14:paraId="57C46E85" w14:textId="77777777" w:rsidR="00C1583E" w:rsidRPr="0022511D" w:rsidRDefault="00C1583E" w:rsidP="006702BE">
            <w:pPr>
              <w:widowControl w:val="0"/>
              <w:ind w:left="-216" w:right="-76"/>
              <w:jc w:val="right"/>
              <w:rPr>
                <w:color w:val="000000" w:themeColor="text1"/>
                <w:sz w:val="9"/>
                <w:szCs w:val="9"/>
              </w:rPr>
            </w:pPr>
          </w:p>
          <w:p w14:paraId="25D0C068"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54721253" w14:textId="77777777" w:rsidR="00C1583E" w:rsidRPr="0022511D" w:rsidRDefault="00C1583E" w:rsidP="006702BE">
            <w:pPr>
              <w:widowControl w:val="0"/>
              <w:ind w:left="-216" w:right="-76"/>
              <w:jc w:val="right"/>
              <w:rPr>
                <w:color w:val="000000" w:themeColor="text1"/>
                <w:sz w:val="9"/>
                <w:szCs w:val="9"/>
              </w:rPr>
            </w:pPr>
          </w:p>
          <w:p w14:paraId="3735CB00"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25B99877" w14:textId="77777777" w:rsidR="00C1583E" w:rsidRPr="0022511D" w:rsidRDefault="00C1583E" w:rsidP="006702BE">
            <w:pPr>
              <w:widowControl w:val="0"/>
              <w:ind w:left="-216" w:right="-76"/>
              <w:jc w:val="right"/>
              <w:rPr>
                <w:color w:val="000000" w:themeColor="text1"/>
                <w:sz w:val="9"/>
                <w:szCs w:val="9"/>
              </w:rPr>
            </w:pPr>
          </w:p>
          <w:p w14:paraId="5C1AE26C"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single" w:sz="4" w:space="0" w:color="auto"/>
            </w:tcBorders>
            <w:shd w:val="clear" w:color="auto" w:fill="auto"/>
            <w:vAlign w:val="bottom"/>
          </w:tcPr>
          <w:p w14:paraId="0E6D373C" w14:textId="77777777" w:rsidR="00C1583E" w:rsidRPr="0022511D" w:rsidRDefault="00C1583E" w:rsidP="006702BE">
            <w:pPr>
              <w:widowControl w:val="0"/>
              <w:ind w:left="-216" w:right="-76"/>
              <w:jc w:val="right"/>
              <w:rPr>
                <w:color w:val="000000" w:themeColor="text1"/>
                <w:sz w:val="9"/>
                <w:szCs w:val="9"/>
              </w:rPr>
            </w:pPr>
          </w:p>
          <w:p w14:paraId="0EEC9ECA"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r>
      <w:tr w:rsidR="0022511D" w:rsidRPr="0022511D" w14:paraId="46B496F2" w14:textId="77777777" w:rsidTr="006702BE">
        <w:trPr>
          <w:gridAfter w:val="1"/>
          <w:wAfter w:w="4" w:type="pct"/>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258F0984" w14:textId="77777777" w:rsidR="00C1583E" w:rsidRPr="0022511D" w:rsidRDefault="00C1583E" w:rsidP="006702BE">
            <w:pPr>
              <w:widowControl w:val="0"/>
              <w:ind w:left="306"/>
              <w:rPr>
                <w:color w:val="000000" w:themeColor="text1"/>
                <w:sz w:val="9"/>
                <w:szCs w:val="9"/>
                <w:lang w:val="en-US"/>
              </w:rPr>
            </w:pPr>
            <w:r w:rsidRPr="0022511D">
              <w:rPr>
                <w:color w:val="000000" w:themeColor="text1"/>
                <w:sz w:val="9"/>
                <w:szCs w:val="9"/>
                <w:lang w:val="en-US"/>
              </w:rPr>
              <w:t>Eğitim Hizmetleri</w:t>
            </w:r>
          </w:p>
        </w:tc>
        <w:tc>
          <w:tcPr>
            <w:tcW w:w="262" w:type="pct"/>
            <w:tcBorders>
              <w:top w:val="dotted" w:sz="4" w:space="0" w:color="auto"/>
              <w:left w:val="dotted" w:sz="4" w:space="0" w:color="auto"/>
              <w:bottom w:val="dotted" w:sz="4" w:space="0" w:color="auto"/>
              <w:right w:val="dotted" w:sz="4" w:space="0" w:color="auto"/>
            </w:tcBorders>
            <w:vAlign w:val="bottom"/>
          </w:tcPr>
          <w:p w14:paraId="7B6CE477"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0" w:type="pct"/>
            <w:tcBorders>
              <w:top w:val="dotted" w:sz="4" w:space="0" w:color="auto"/>
              <w:left w:val="dotted" w:sz="4" w:space="0" w:color="auto"/>
              <w:bottom w:val="dotted" w:sz="4" w:space="0" w:color="auto"/>
              <w:right w:val="dotted" w:sz="4" w:space="0" w:color="auto"/>
            </w:tcBorders>
            <w:vAlign w:val="bottom"/>
          </w:tcPr>
          <w:p w14:paraId="1B85AF6E"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18" w:type="pct"/>
            <w:tcBorders>
              <w:top w:val="dotted" w:sz="4" w:space="0" w:color="auto"/>
              <w:left w:val="dotted" w:sz="4" w:space="0" w:color="auto"/>
              <w:bottom w:val="dotted" w:sz="4" w:space="0" w:color="auto"/>
              <w:right w:val="dotted" w:sz="4" w:space="0" w:color="auto"/>
            </w:tcBorders>
            <w:vAlign w:val="bottom"/>
          </w:tcPr>
          <w:p w14:paraId="72A7CEB9"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2AB27F27"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1CC4BD08"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vAlign w:val="bottom"/>
          </w:tcPr>
          <w:p w14:paraId="4294A8C8"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5C1BE86E"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35B0B3C1"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56ECCD40"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558AFDCB"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50374404"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73391D2D"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71212B60"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2089EE99"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66932CA3"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vAlign w:val="bottom"/>
          </w:tcPr>
          <w:p w14:paraId="372446E0"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05BFDB2B"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2C47A14B"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single" w:sz="4" w:space="0" w:color="auto"/>
            </w:tcBorders>
            <w:shd w:val="clear" w:color="auto" w:fill="auto"/>
            <w:vAlign w:val="bottom"/>
          </w:tcPr>
          <w:p w14:paraId="53037537"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r>
      <w:tr w:rsidR="0022511D" w:rsidRPr="0022511D" w14:paraId="44A75ABE" w14:textId="77777777" w:rsidTr="006702BE">
        <w:trPr>
          <w:gridAfter w:val="1"/>
          <w:wAfter w:w="4" w:type="pct"/>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190FA532" w14:textId="77777777" w:rsidR="00C1583E" w:rsidRPr="0022511D" w:rsidRDefault="00C1583E" w:rsidP="006702BE">
            <w:pPr>
              <w:widowControl w:val="0"/>
              <w:ind w:left="306"/>
              <w:rPr>
                <w:color w:val="000000" w:themeColor="text1"/>
                <w:sz w:val="9"/>
                <w:szCs w:val="9"/>
                <w:lang w:val="en-US"/>
              </w:rPr>
            </w:pPr>
            <w:r w:rsidRPr="0022511D">
              <w:rPr>
                <w:color w:val="000000" w:themeColor="text1"/>
                <w:sz w:val="9"/>
                <w:szCs w:val="9"/>
                <w:lang w:val="en-US"/>
              </w:rPr>
              <w:t>Sağlık ve Sosyal Hizmetler</w:t>
            </w:r>
          </w:p>
        </w:tc>
        <w:tc>
          <w:tcPr>
            <w:tcW w:w="262" w:type="pct"/>
            <w:tcBorders>
              <w:top w:val="dotted" w:sz="4" w:space="0" w:color="auto"/>
              <w:left w:val="dotted" w:sz="4" w:space="0" w:color="auto"/>
              <w:bottom w:val="dotted" w:sz="4" w:space="0" w:color="auto"/>
              <w:right w:val="dotted" w:sz="4" w:space="0" w:color="auto"/>
            </w:tcBorders>
            <w:vAlign w:val="bottom"/>
          </w:tcPr>
          <w:p w14:paraId="08413C7E" w14:textId="77777777" w:rsidR="00C1583E" w:rsidRPr="0022511D" w:rsidRDefault="00C1583E" w:rsidP="006702BE">
            <w:pPr>
              <w:widowControl w:val="0"/>
              <w:ind w:left="-216" w:right="-76"/>
              <w:jc w:val="right"/>
              <w:rPr>
                <w:color w:val="000000" w:themeColor="text1"/>
                <w:sz w:val="9"/>
                <w:szCs w:val="9"/>
              </w:rPr>
            </w:pPr>
          </w:p>
          <w:p w14:paraId="49BA72A2"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0" w:type="pct"/>
            <w:tcBorders>
              <w:top w:val="dotted" w:sz="4" w:space="0" w:color="auto"/>
              <w:left w:val="dotted" w:sz="4" w:space="0" w:color="auto"/>
              <w:bottom w:val="dotted" w:sz="4" w:space="0" w:color="auto"/>
              <w:right w:val="dotted" w:sz="4" w:space="0" w:color="auto"/>
            </w:tcBorders>
            <w:vAlign w:val="bottom"/>
          </w:tcPr>
          <w:p w14:paraId="10CC87EC" w14:textId="77777777" w:rsidR="00C1583E" w:rsidRPr="0022511D" w:rsidRDefault="00C1583E" w:rsidP="006702BE">
            <w:pPr>
              <w:widowControl w:val="0"/>
              <w:ind w:left="-216" w:right="-76"/>
              <w:jc w:val="right"/>
              <w:rPr>
                <w:color w:val="000000" w:themeColor="text1"/>
                <w:sz w:val="9"/>
                <w:szCs w:val="9"/>
              </w:rPr>
            </w:pPr>
          </w:p>
          <w:p w14:paraId="11871EC3"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18" w:type="pct"/>
            <w:tcBorders>
              <w:top w:val="dotted" w:sz="4" w:space="0" w:color="auto"/>
              <w:left w:val="dotted" w:sz="4" w:space="0" w:color="auto"/>
              <w:bottom w:val="dotted" w:sz="4" w:space="0" w:color="auto"/>
              <w:right w:val="dotted" w:sz="4" w:space="0" w:color="auto"/>
            </w:tcBorders>
            <w:vAlign w:val="bottom"/>
          </w:tcPr>
          <w:p w14:paraId="07B3D0E5" w14:textId="77777777" w:rsidR="00C1583E" w:rsidRPr="0022511D" w:rsidRDefault="00C1583E" w:rsidP="006702BE">
            <w:pPr>
              <w:widowControl w:val="0"/>
              <w:ind w:left="-216" w:right="-76"/>
              <w:jc w:val="right"/>
              <w:rPr>
                <w:color w:val="000000" w:themeColor="text1"/>
                <w:sz w:val="9"/>
                <w:szCs w:val="9"/>
              </w:rPr>
            </w:pPr>
          </w:p>
          <w:p w14:paraId="1861A18F"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747F9F8C" w14:textId="77777777" w:rsidR="00C1583E" w:rsidRPr="0022511D" w:rsidRDefault="00C1583E" w:rsidP="006702BE">
            <w:pPr>
              <w:widowControl w:val="0"/>
              <w:ind w:left="-216" w:right="-76"/>
              <w:jc w:val="right"/>
              <w:rPr>
                <w:color w:val="000000" w:themeColor="text1"/>
                <w:sz w:val="9"/>
                <w:szCs w:val="9"/>
              </w:rPr>
            </w:pPr>
          </w:p>
          <w:p w14:paraId="5F18AB54"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dotted" w:sz="4" w:space="0" w:color="auto"/>
              <w:right w:val="dotted" w:sz="4" w:space="0" w:color="auto"/>
            </w:tcBorders>
            <w:vAlign w:val="bottom"/>
          </w:tcPr>
          <w:p w14:paraId="50719DE4" w14:textId="77777777" w:rsidR="00C1583E" w:rsidRPr="0022511D" w:rsidRDefault="00C1583E" w:rsidP="006702BE">
            <w:pPr>
              <w:widowControl w:val="0"/>
              <w:ind w:left="-216" w:right="-76"/>
              <w:jc w:val="right"/>
              <w:rPr>
                <w:color w:val="000000" w:themeColor="text1"/>
                <w:sz w:val="9"/>
                <w:szCs w:val="9"/>
              </w:rPr>
            </w:pPr>
          </w:p>
          <w:p w14:paraId="31C30EA4"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vAlign w:val="bottom"/>
          </w:tcPr>
          <w:p w14:paraId="2315891D" w14:textId="77777777" w:rsidR="00C1583E" w:rsidRPr="0022511D" w:rsidRDefault="00C1583E" w:rsidP="006702BE">
            <w:pPr>
              <w:widowControl w:val="0"/>
              <w:ind w:left="-216" w:right="-76"/>
              <w:jc w:val="right"/>
              <w:rPr>
                <w:color w:val="000000" w:themeColor="text1"/>
                <w:sz w:val="9"/>
                <w:szCs w:val="9"/>
              </w:rPr>
            </w:pPr>
          </w:p>
          <w:p w14:paraId="0C39E7B8"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247B2A94" w14:textId="77777777" w:rsidR="00C1583E" w:rsidRPr="0022511D" w:rsidRDefault="00C1583E" w:rsidP="006702BE">
            <w:pPr>
              <w:widowControl w:val="0"/>
              <w:ind w:left="-216" w:right="-76"/>
              <w:jc w:val="right"/>
              <w:rPr>
                <w:color w:val="000000" w:themeColor="text1"/>
                <w:sz w:val="9"/>
                <w:szCs w:val="9"/>
              </w:rPr>
            </w:pPr>
          </w:p>
          <w:p w14:paraId="241D341A"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5" w:type="pct"/>
            <w:tcBorders>
              <w:top w:val="dotted" w:sz="4" w:space="0" w:color="auto"/>
              <w:left w:val="dotted" w:sz="4" w:space="0" w:color="auto"/>
              <w:bottom w:val="dotted" w:sz="4" w:space="0" w:color="auto"/>
              <w:right w:val="dotted" w:sz="4" w:space="0" w:color="auto"/>
            </w:tcBorders>
            <w:vAlign w:val="bottom"/>
          </w:tcPr>
          <w:p w14:paraId="0F64961A" w14:textId="77777777" w:rsidR="00C1583E" w:rsidRPr="0022511D" w:rsidRDefault="00C1583E" w:rsidP="006702BE">
            <w:pPr>
              <w:widowControl w:val="0"/>
              <w:ind w:left="-216" w:right="-76"/>
              <w:jc w:val="right"/>
              <w:rPr>
                <w:color w:val="000000" w:themeColor="text1"/>
                <w:sz w:val="9"/>
                <w:szCs w:val="9"/>
              </w:rPr>
            </w:pPr>
          </w:p>
          <w:p w14:paraId="20DF0FF4"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2873D96F" w14:textId="77777777" w:rsidR="00C1583E" w:rsidRPr="0022511D" w:rsidRDefault="00C1583E" w:rsidP="006702BE">
            <w:pPr>
              <w:widowControl w:val="0"/>
              <w:ind w:left="-216" w:right="-76"/>
              <w:jc w:val="right"/>
              <w:rPr>
                <w:color w:val="000000" w:themeColor="text1"/>
                <w:sz w:val="9"/>
                <w:szCs w:val="9"/>
              </w:rPr>
            </w:pPr>
          </w:p>
          <w:p w14:paraId="7F695056"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063BEB5B" w14:textId="77777777" w:rsidR="00C1583E" w:rsidRPr="0022511D" w:rsidRDefault="00C1583E" w:rsidP="006702BE">
            <w:pPr>
              <w:widowControl w:val="0"/>
              <w:ind w:left="-216" w:right="-76"/>
              <w:jc w:val="right"/>
              <w:rPr>
                <w:color w:val="000000" w:themeColor="text1"/>
                <w:sz w:val="9"/>
                <w:szCs w:val="9"/>
              </w:rPr>
            </w:pPr>
          </w:p>
          <w:p w14:paraId="43C0BC21"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53FE0F0F" w14:textId="77777777" w:rsidR="00C1583E" w:rsidRPr="0022511D" w:rsidRDefault="00C1583E" w:rsidP="006702BE">
            <w:pPr>
              <w:widowControl w:val="0"/>
              <w:ind w:left="-216" w:right="-76"/>
              <w:jc w:val="right"/>
              <w:rPr>
                <w:color w:val="000000" w:themeColor="text1"/>
                <w:sz w:val="9"/>
                <w:szCs w:val="9"/>
              </w:rPr>
            </w:pPr>
          </w:p>
          <w:p w14:paraId="5494A0D1"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64EA611E" w14:textId="77777777" w:rsidR="00C1583E" w:rsidRPr="0022511D" w:rsidRDefault="00C1583E" w:rsidP="006702BE">
            <w:pPr>
              <w:widowControl w:val="0"/>
              <w:ind w:left="-216" w:right="-76"/>
              <w:jc w:val="right"/>
              <w:rPr>
                <w:color w:val="000000" w:themeColor="text1"/>
                <w:sz w:val="9"/>
                <w:szCs w:val="9"/>
              </w:rPr>
            </w:pPr>
          </w:p>
          <w:p w14:paraId="0E9CAB05"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2B59A09B" w14:textId="77777777" w:rsidR="00C1583E" w:rsidRPr="0022511D" w:rsidRDefault="00C1583E" w:rsidP="006702BE">
            <w:pPr>
              <w:widowControl w:val="0"/>
              <w:ind w:left="-216" w:right="-76"/>
              <w:jc w:val="right"/>
              <w:rPr>
                <w:color w:val="000000" w:themeColor="text1"/>
                <w:sz w:val="9"/>
                <w:szCs w:val="9"/>
              </w:rPr>
            </w:pPr>
          </w:p>
          <w:p w14:paraId="28732038"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dotted" w:sz="4" w:space="0" w:color="auto"/>
              <w:right w:val="dotted" w:sz="4" w:space="0" w:color="auto"/>
            </w:tcBorders>
            <w:shd w:val="clear" w:color="auto" w:fill="auto"/>
            <w:vAlign w:val="bottom"/>
          </w:tcPr>
          <w:p w14:paraId="63A7C9E0" w14:textId="77777777" w:rsidR="00C1583E" w:rsidRPr="0022511D" w:rsidRDefault="00C1583E" w:rsidP="006702BE">
            <w:pPr>
              <w:widowControl w:val="0"/>
              <w:ind w:left="-216" w:right="-76"/>
              <w:jc w:val="right"/>
              <w:rPr>
                <w:color w:val="000000" w:themeColor="text1"/>
                <w:sz w:val="9"/>
                <w:szCs w:val="9"/>
              </w:rPr>
            </w:pPr>
          </w:p>
          <w:p w14:paraId="36F885CB"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dotted" w:sz="4" w:space="0" w:color="auto"/>
              <w:right w:val="dotted" w:sz="4" w:space="0" w:color="auto"/>
            </w:tcBorders>
            <w:shd w:val="clear" w:color="auto" w:fill="auto"/>
            <w:vAlign w:val="bottom"/>
          </w:tcPr>
          <w:p w14:paraId="77319A67" w14:textId="77777777" w:rsidR="00C1583E" w:rsidRPr="0022511D" w:rsidRDefault="00C1583E" w:rsidP="006702BE">
            <w:pPr>
              <w:widowControl w:val="0"/>
              <w:ind w:left="-216" w:right="-76"/>
              <w:jc w:val="right"/>
              <w:rPr>
                <w:color w:val="000000" w:themeColor="text1"/>
                <w:sz w:val="9"/>
                <w:szCs w:val="9"/>
              </w:rPr>
            </w:pPr>
          </w:p>
          <w:p w14:paraId="44FD6392"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vAlign w:val="bottom"/>
          </w:tcPr>
          <w:p w14:paraId="47E19F25" w14:textId="77777777" w:rsidR="00C1583E" w:rsidRPr="0022511D" w:rsidRDefault="00C1583E" w:rsidP="006702BE">
            <w:pPr>
              <w:widowControl w:val="0"/>
              <w:ind w:left="-216" w:right="-76"/>
              <w:jc w:val="right"/>
              <w:rPr>
                <w:color w:val="000000" w:themeColor="text1"/>
                <w:sz w:val="9"/>
                <w:szCs w:val="9"/>
              </w:rPr>
            </w:pPr>
          </w:p>
          <w:p w14:paraId="35A336BE"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5177EADE" w14:textId="77777777" w:rsidR="00C1583E" w:rsidRPr="0022511D" w:rsidRDefault="00C1583E" w:rsidP="006702BE">
            <w:pPr>
              <w:widowControl w:val="0"/>
              <w:ind w:left="-216" w:right="-76"/>
              <w:jc w:val="right"/>
              <w:rPr>
                <w:color w:val="000000" w:themeColor="text1"/>
                <w:sz w:val="9"/>
                <w:szCs w:val="9"/>
              </w:rPr>
            </w:pPr>
          </w:p>
          <w:p w14:paraId="007A2A4F"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dotted" w:sz="4" w:space="0" w:color="auto"/>
              <w:right w:val="dotted" w:sz="4" w:space="0" w:color="auto"/>
            </w:tcBorders>
            <w:vAlign w:val="bottom"/>
          </w:tcPr>
          <w:p w14:paraId="69B5BC23" w14:textId="77777777" w:rsidR="00C1583E" w:rsidRPr="0022511D" w:rsidRDefault="00C1583E" w:rsidP="006702BE">
            <w:pPr>
              <w:widowControl w:val="0"/>
              <w:ind w:left="-216" w:right="-76"/>
              <w:jc w:val="right"/>
              <w:rPr>
                <w:color w:val="000000" w:themeColor="text1"/>
                <w:sz w:val="9"/>
                <w:szCs w:val="9"/>
              </w:rPr>
            </w:pPr>
          </w:p>
          <w:p w14:paraId="7BFF87B1"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single" w:sz="4" w:space="0" w:color="auto"/>
            </w:tcBorders>
            <w:shd w:val="clear" w:color="auto" w:fill="auto"/>
            <w:vAlign w:val="bottom"/>
          </w:tcPr>
          <w:p w14:paraId="15059C12" w14:textId="77777777" w:rsidR="00C1583E" w:rsidRPr="0022511D" w:rsidRDefault="00C1583E" w:rsidP="006702BE">
            <w:pPr>
              <w:widowControl w:val="0"/>
              <w:ind w:left="-216" w:right="-76"/>
              <w:jc w:val="right"/>
              <w:rPr>
                <w:color w:val="000000" w:themeColor="text1"/>
                <w:sz w:val="9"/>
                <w:szCs w:val="9"/>
              </w:rPr>
            </w:pPr>
          </w:p>
          <w:p w14:paraId="1341214E" w14:textId="77777777" w:rsidR="00C1583E" w:rsidRPr="0022511D" w:rsidRDefault="00C1583E" w:rsidP="006702BE">
            <w:pPr>
              <w:widowControl w:val="0"/>
              <w:ind w:left="-216" w:right="-76"/>
              <w:jc w:val="right"/>
              <w:rPr>
                <w:color w:val="000000" w:themeColor="text1"/>
                <w:sz w:val="9"/>
                <w:szCs w:val="9"/>
              </w:rPr>
            </w:pPr>
            <w:r w:rsidRPr="0022511D">
              <w:rPr>
                <w:color w:val="000000" w:themeColor="text1"/>
                <w:sz w:val="9"/>
                <w:szCs w:val="9"/>
              </w:rPr>
              <w:t>-</w:t>
            </w:r>
          </w:p>
        </w:tc>
      </w:tr>
      <w:tr w:rsidR="0022511D" w:rsidRPr="0022511D" w14:paraId="305CBB4A" w14:textId="77777777" w:rsidTr="006702BE">
        <w:trPr>
          <w:gridAfter w:val="1"/>
          <w:wAfter w:w="4" w:type="pct"/>
          <w:trHeight w:val="113"/>
        </w:trPr>
        <w:tc>
          <w:tcPr>
            <w:tcW w:w="372" w:type="pct"/>
            <w:tcBorders>
              <w:top w:val="dotted" w:sz="4" w:space="0" w:color="auto"/>
              <w:left w:val="single" w:sz="4" w:space="0" w:color="auto"/>
              <w:bottom w:val="single" w:sz="4" w:space="0" w:color="auto"/>
              <w:right w:val="dotted" w:sz="4" w:space="0" w:color="auto"/>
            </w:tcBorders>
            <w:shd w:val="clear" w:color="auto" w:fill="auto"/>
            <w:vAlign w:val="bottom"/>
          </w:tcPr>
          <w:p w14:paraId="635107B5" w14:textId="77777777" w:rsidR="00656872" w:rsidRPr="0022511D" w:rsidRDefault="00656872" w:rsidP="006702BE">
            <w:pPr>
              <w:widowControl w:val="0"/>
              <w:rPr>
                <w:color w:val="000000" w:themeColor="text1"/>
                <w:sz w:val="9"/>
                <w:szCs w:val="9"/>
                <w:lang w:val="en-US"/>
              </w:rPr>
            </w:pPr>
            <w:r w:rsidRPr="0022511D">
              <w:rPr>
                <w:color w:val="000000" w:themeColor="text1"/>
                <w:sz w:val="9"/>
                <w:szCs w:val="9"/>
                <w:lang w:val="en-US"/>
              </w:rPr>
              <w:t>Diğer</w:t>
            </w:r>
          </w:p>
        </w:tc>
        <w:tc>
          <w:tcPr>
            <w:tcW w:w="262" w:type="pct"/>
            <w:tcBorders>
              <w:top w:val="dotted" w:sz="4" w:space="0" w:color="auto"/>
              <w:left w:val="dotted" w:sz="4" w:space="0" w:color="auto"/>
              <w:bottom w:val="single" w:sz="4" w:space="0" w:color="auto"/>
              <w:right w:val="dotted" w:sz="4" w:space="0" w:color="auto"/>
            </w:tcBorders>
            <w:vAlign w:val="bottom"/>
          </w:tcPr>
          <w:p w14:paraId="36A19F0B" w14:textId="77777777" w:rsidR="00656872" w:rsidRPr="0022511D" w:rsidRDefault="00656872" w:rsidP="006702BE">
            <w:pPr>
              <w:widowControl w:val="0"/>
              <w:ind w:left="-216" w:right="-76"/>
              <w:jc w:val="right"/>
              <w:rPr>
                <w:color w:val="000000" w:themeColor="text1"/>
                <w:sz w:val="9"/>
                <w:szCs w:val="9"/>
              </w:rPr>
            </w:pPr>
            <w:r w:rsidRPr="0022511D">
              <w:rPr>
                <w:color w:val="000000" w:themeColor="text1"/>
                <w:sz w:val="9"/>
                <w:szCs w:val="9"/>
              </w:rPr>
              <w:t>-</w:t>
            </w:r>
          </w:p>
        </w:tc>
        <w:tc>
          <w:tcPr>
            <w:tcW w:w="220" w:type="pct"/>
            <w:tcBorders>
              <w:top w:val="dotted" w:sz="4" w:space="0" w:color="auto"/>
              <w:left w:val="dotted" w:sz="4" w:space="0" w:color="auto"/>
              <w:bottom w:val="single" w:sz="4" w:space="0" w:color="auto"/>
              <w:right w:val="dotted" w:sz="4" w:space="0" w:color="auto"/>
            </w:tcBorders>
            <w:vAlign w:val="bottom"/>
          </w:tcPr>
          <w:p w14:paraId="715F3F3C" w14:textId="77777777" w:rsidR="00656872" w:rsidRPr="0022511D" w:rsidRDefault="00656872" w:rsidP="006702BE">
            <w:pPr>
              <w:widowControl w:val="0"/>
              <w:ind w:left="-216" w:right="-76"/>
              <w:jc w:val="right"/>
              <w:rPr>
                <w:color w:val="000000" w:themeColor="text1"/>
                <w:sz w:val="9"/>
                <w:szCs w:val="9"/>
              </w:rPr>
            </w:pPr>
            <w:r w:rsidRPr="0022511D">
              <w:rPr>
                <w:color w:val="000000" w:themeColor="text1"/>
                <w:sz w:val="9"/>
                <w:szCs w:val="9"/>
              </w:rPr>
              <w:t>-</w:t>
            </w:r>
          </w:p>
        </w:tc>
        <w:tc>
          <w:tcPr>
            <w:tcW w:w="318" w:type="pct"/>
            <w:tcBorders>
              <w:top w:val="dotted" w:sz="4" w:space="0" w:color="auto"/>
              <w:left w:val="dotted" w:sz="4" w:space="0" w:color="auto"/>
              <w:bottom w:val="single" w:sz="4" w:space="0" w:color="auto"/>
              <w:right w:val="dotted" w:sz="4" w:space="0" w:color="auto"/>
            </w:tcBorders>
            <w:vAlign w:val="bottom"/>
          </w:tcPr>
          <w:p w14:paraId="6E09E39F" w14:textId="77777777" w:rsidR="00656872" w:rsidRPr="0022511D" w:rsidRDefault="00656872"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single" w:sz="4" w:space="0" w:color="auto"/>
              <w:right w:val="dotted" w:sz="4" w:space="0" w:color="auto"/>
            </w:tcBorders>
            <w:vAlign w:val="bottom"/>
          </w:tcPr>
          <w:p w14:paraId="0C6E2A4C" w14:textId="77777777" w:rsidR="00656872" w:rsidRPr="0022511D" w:rsidRDefault="00656872" w:rsidP="006702BE">
            <w:pPr>
              <w:widowControl w:val="0"/>
              <w:ind w:left="-216" w:right="-76"/>
              <w:jc w:val="right"/>
              <w:rPr>
                <w:color w:val="000000" w:themeColor="text1"/>
                <w:sz w:val="9"/>
                <w:szCs w:val="9"/>
              </w:rPr>
            </w:pPr>
            <w:r w:rsidRPr="0022511D">
              <w:rPr>
                <w:color w:val="000000" w:themeColor="text1"/>
                <w:sz w:val="9"/>
                <w:szCs w:val="9"/>
              </w:rPr>
              <w:t>-</w:t>
            </w:r>
          </w:p>
        </w:tc>
        <w:tc>
          <w:tcPr>
            <w:tcW w:w="250" w:type="pct"/>
            <w:tcBorders>
              <w:top w:val="dotted" w:sz="4" w:space="0" w:color="auto"/>
              <w:left w:val="dotted" w:sz="4" w:space="0" w:color="auto"/>
              <w:bottom w:val="single" w:sz="4" w:space="0" w:color="auto"/>
              <w:right w:val="dotted" w:sz="4" w:space="0" w:color="auto"/>
            </w:tcBorders>
            <w:vAlign w:val="bottom"/>
          </w:tcPr>
          <w:p w14:paraId="79596FDC" w14:textId="77777777" w:rsidR="00656872" w:rsidRPr="0022511D" w:rsidRDefault="00656872"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single" w:sz="4" w:space="0" w:color="auto"/>
              <w:right w:val="dotted" w:sz="4" w:space="0" w:color="auto"/>
            </w:tcBorders>
            <w:vAlign w:val="bottom"/>
          </w:tcPr>
          <w:p w14:paraId="77254B59" w14:textId="77777777" w:rsidR="00656872" w:rsidRPr="0022511D" w:rsidRDefault="00656872" w:rsidP="006702BE">
            <w:pPr>
              <w:widowControl w:val="0"/>
              <w:ind w:left="-216" w:right="-76"/>
              <w:jc w:val="right"/>
              <w:rPr>
                <w:color w:val="000000" w:themeColor="text1"/>
                <w:sz w:val="9"/>
                <w:szCs w:val="9"/>
              </w:rPr>
            </w:pPr>
            <w:r w:rsidRPr="0022511D">
              <w:rPr>
                <w:color w:val="000000" w:themeColor="text1"/>
                <w:sz w:val="9"/>
                <w:szCs w:val="9"/>
              </w:rPr>
              <w:t>1.599.856</w:t>
            </w:r>
          </w:p>
        </w:tc>
        <w:tc>
          <w:tcPr>
            <w:tcW w:w="225" w:type="pct"/>
            <w:tcBorders>
              <w:top w:val="dotted" w:sz="4" w:space="0" w:color="auto"/>
              <w:left w:val="dotted" w:sz="4" w:space="0" w:color="auto"/>
              <w:bottom w:val="single" w:sz="4" w:space="0" w:color="auto"/>
              <w:right w:val="dotted" w:sz="4" w:space="0" w:color="auto"/>
            </w:tcBorders>
            <w:vAlign w:val="bottom"/>
          </w:tcPr>
          <w:p w14:paraId="6CC87C0E" w14:textId="77777777" w:rsidR="00656872" w:rsidRPr="0022511D" w:rsidRDefault="00656872" w:rsidP="006702BE">
            <w:pPr>
              <w:widowControl w:val="0"/>
              <w:ind w:left="-216" w:right="-76"/>
              <w:jc w:val="right"/>
              <w:rPr>
                <w:color w:val="000000" w:themeColor="text1"/>
                <w:sz w:val="9"/>
                <w:szCs w:val="9"/>
              </w:rPr>
            </w:pPr>
            <w:r w:rsidRPr="0022511D">
              <w:rPr>
                <w:sz w:val="9"/>
                <w:szCs w:val="9"/>
              </w:rPr>
              <w:t>-</w:t>
            </w:r>
          </w:p>
        </w:tc>
        <w:tc>
          <w:tcPr>
            <w:tcW w:w="225" w:type="pct"/>
            <w:tcBorders>
              <w:top w:val="dotted" w:sz="4" w:space="0" w:color="auto"/>
              <w:left w:val="dotted" w:sz="4" w:space="0" w:color="auto"/>
              <w:bottom w:val="single" w:sz="4" w:space="0" w:color="auto"/>
              <w:right w:val="dotted" w:sz="4" w:space="0" w:color="auto"/>
            </w:tcBorders>
            <w:vAlign w:val="bottom"/>
          </w:tcPr>
          <w:p w14:paraId="624C267C" w14:textId="77777777" w:rsidR="00656872" w:rsidRPr="0022511D" w:rsidRDefault="00656872" w:rsidP="006702BE">
            <w:pPr>
              <w:widowControl w:val="0"/>
              <w:ind w:left="-216" w:right="-76"/>
              <w:jc w:val="right"/>
              <w:rPr>
                <w:color w:val="000000" w:themeColor="text1"/>
                <w:sz w:val="9"/>
                <w:szCs w:val="9"/>
              </w:rPr>
            </w:pPr>
            <w:r w:rsidRPr="0022511D">
              <w:rPr>
                <w:sz w:val="9"/>
                <w:szCs w:val="9"/>
              </w:rPr>
              <w:t>-</w:t>
            </w:r>
          </w:p>
        </w:tc>
        <w:tc>
          <w:tcPr>
            <w:tcW w:w="325" w:type="pct"/>
            <w:tcBorders>
              <w:top w:val="dotted" w:sz="4" w:space="0" w:color="auto"/>
              <w:left w:val="dotted" w:sz="4" w:space="0" w:color="auto"/>
              <w:bottom w:val="single" w:sz="4" w:space="0" w:color="auto"/>
              <w:right w:val="dotted" w:sz="4" w:space="0" w:color="auto"/>
            </w:tcBorders>
            <w:shd w:val="clear" w:color="auto" w:fill="auto"/>
            <w:vAlign w:val="bottom"/>
          </w:tcPr>
          <w:p w14:paraId="1E6D5790" w14:textId="77777777" w:rsidR="00656872" w:rsidRPr="0022511D" w:rsidRDefault="00656872" w:rsidP="006702BE">
            <w:pPr>
              <w:widowControl w:val="0"/>
              <w:ind w:left="-216" w:right="-76"/>
              <w:jc w:val="right"/>
              <w:rPr>
                <w:color w:val="000000" w:themeColor="text1"/>
                <w:sz w:val="9"/>
                <w:szCs w:val="9"/>
              </w:rPr>
            </w:pPr>
            <w:r w:rsidRPr="0022511D">
              <w:rPr>
                <w:sz w:val="9"/>
                <w:szCs w:val="9"/>
              </w:rPr>
              <w:t>-</w:t>
            </w:r>
          </w:p>
        </w:tc>
        <w:tc>
          <w:tcPr>
            <w:tcW w:w="222" w:type="pct"/>
            <w:tcBorders>
              <w:top w:val="dotted" w:sz="4" w:space="0" w:color="auto"/>
              <w:left w:val="dotted" w:sz="4" w:space="0" w:color="auto"/>
              <w:bottom w:val="single" w:sz="4" w:space="0" w:color="auto"/>
              <w:right w:val="dotted" w:sz="4" w:space="0" w:color="auto"/>
            </w:tcBorders>
            <w:shd w:val="clear" w:color="auto" w:fill="auto"/>
            <w:vAlign w:val="bottom"/>
          </w:tcPr>
          <w:p w14:paraId="63C4F418" w14:textId="77777777" w:rsidR="00656872" w:rsidRPr="0022511D" w:rsidRDefault="00656872" w:rsidP="006702BE">
            <w:pPr>
              <w:widowControl w:val="0"/>
              <w:ind w:left="-216" w:right="-76"/>
              <w:jc w:val="right"/>
              <w:rPr>
                <w:color w:val="000000" w:themeColor="text1"/>
                <w:sz w:val="9"/>
                <w:szCs w:val="9"/>
              </w:rPr>
            </w:pPr>
            <w:r w:rsidRPr="0022511D">
              <w:rPr>
                <w:sz w:val="9"/>
                <w:szCs w:val="9"/>
              </w:rPr>
              <w:t>-</w:t>
            </w:r>
          </w:p>
        </w:tc>
        <w:tc>
          <w:tcPr>
            <w:tcW w:w="227" w:type="pct"/>
            <w:tcBorders>
              <w:top w:val="dotted" w:sz="4" w:space="0" w:color="auto"/>
              <w:left w:val="dotted" w:sz="4" w:space="0" w:color="auto"/>
              <w:bottom w:val="single" w:sz="4" w:space="0" w:color="auto"/>
              <w:right w:val="dotted" w:sz="4" w:space="0" w:color="auto"/>
            </w:tcBorders>
            <w:shd w:val="clear" w:color="auto" w:fill="auto"/>
            <w:vAlign w:val="bottom"/>
          </w:tcPr>
          <w:p w14:paraId="15D5332F" w14:textId="77777777" w:rsidR="00656872" w:rsidRPr="0022511D" w:rsidRDefault="00656872" w:rsidP="006702BE">
            <w:pPr>
              <w:widowControl w:val="0"/>
              <w:ind w:left="-216" w:right="-76"/>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single" w:sz="4" w:space="0" w:color="auto"/>
              <w:right w:val="dotted" w:sz="4" w:space="0" w:color="auto"/>
            </w:tcBorders>
            <w:shd w:val="clear" w:color="auto" w:fill="auto"/>
            <w:vAlign w:val="bottom"/>
          </w:tcPr>
          <w:p w14:paraId="2F194C38" w14:textId="77777777" w:rsidR="00656872" w:rsidRPr="0022511D" w:rsidRDefault="00656872" w:rsidP="006702BE">
            <w:pPr>
              <w:widowControl w:val="0"/>
              <w:ind w:left="-216" w:right="-76"/>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single" w:sz="4" w:space="0" w:color="auto"/>
              <w:right w:val="dotted" w:sz="4" w:space="0" w:color="auto"/>
            </w:tcBorders>
            <w:shd w:val="clear" w:color="auto" w:fill="auto"/>
            <w:vAlign w:val="bottom"/>
          </w:tcPr>
          <w:p w14:paraId="788DD862" w14:textId="77777777" w:rsidR="00656872" w:rsidRPr="0022511D" w:rsidRDefault="00656872" w:rsidP="006702BE">
            <w:pPr>
              <w:widowControl w:val="0"/>
              <w:ind w:left="-216" w:right="-76"/>
              <w:jc w:val="right"/>
              <w:rPr>
                <w:color w:val="000000" w:themeColor="text1"/>
                <w:sz w:val="9"/>
                <w:szCs w:val="9"/>
              </w:rPr>
            </w:pPr>
            <w:r w:rsidRPr="0022511D">
              <w:rPr>
                <w:color w:val="000000" w:themeColor="text1"/>
                <w:sz w:val="9"/>
                <w:szCs w:val="9"/>
              </w:rPr>
              <w:t>-</w:t>
            </w:r>
          </w:p>
        </w:tc>
        <w:tc>
          <w:tcPr>
            <w:tcW w:w="246" w:type="pct"/>
            <w:tcBorders>
              <w:top w:val="dotted" w:sz="4" w:space="0" w:color="auto"/>
              <w:left w:val="dotted" w:sz="4" w:space="0" w:color="auto"/>
              <w:bottom w:val="single" w:sz="4" w:space="0" w:color="auto"/>
              <w:right w:val="dotted" w:sz="4" w:space="0" w:color="auto"/>
            </w:tcBorders>
            <w:shd w:val="clear" w:color="auto" w:fill="auto"/>
            <w:vAlign w:val="bottom"/>
          </w:tcPr>
          <w:p w14:paraId="74B311D9" w14:textId="77777777" w:rsidR="00656872" w:rsidRPr="0022511D" w:rsidRDefault="00656872" w:rsidP="006702BE">
            <w:pPr>
              <w:widowControl w:val="0"/>
              <w:ind w:left="-216" w:right="-76"/>
              <w:jc w:val="right"/>
              <w:rPr>
                <w:color w:val="000000" w:themeColor="text1"/>
                <w:sz w:val="9"/>
                <w:szCs w:val="9"/>
              </w:rPr>
            </w:pPr>
            <w:r w:rsidRPr="0022511D">
              <w:rPr>
                <w:color w:val="000000" w:themeColor="text1"/>
                <w:sz w:val="9"/>
                <w:szCs w:val="9"/>
              </w:rPr>
              <w:t>-</w:t>
            </w:r>
          </w:p>
        </w:tc>
        <w:tc>
          <w:tcPr>
            <w:tcW w:w="227" w:type="pct"/>
            <w:tcBorders>
              <w:top w:val="dotted" w:sz="4" w:space="0" w:color="auto"/>
              <w:left w:val="dotted" w:sz="4" w:space="0" w:color="auto"/>
              <w:bottom w:val="single" w:sz="4" w:space="0" w:color="auto"/>
              <w:right w:val="dotted" w:sz="4" w:space="0" w:color="auto"/>
            </w:tcBorders>
            <w:shd w:val="clear" w:color="auto" w:fill="auto"/>
            <w:vAlign w:val="bottom"/>
          </w:tcPr>
          <w:p w14:paraId="14C0A18E" w14:textId="77777777" w:rsidR="00656872" w:rsidRPr="0022511D" w:rsidRDefault="00656872" w:rsidP="006702BE">
            <w:pPr>
              <w:widowControl w:val="0"/>
              <w:ind w:left="-216" w:right="-76"/>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single" w:sz="4" w:space="0" w:color="auto"/>
              <w:right w:val="dotted" w:sz="4" w:space="0" w:color="auto"/>
            </w:tcBorders>
            <w:vAlign w:val="bottom"/>
          </w:tcPr>
          <w:p w14:paraId="3D027178" w14:textId="77777777" w:rsidR="00656872" w:rsidRPr="0022511D" w:rsidRDefault="00656872" w:rsidP="006702BE">
            <w:pPr>
              <w:widowControl w:val="0"/>
              <w:ind w:left="-216" w:right="-76"/>
              <w:jc w:val="right"/>
              <w:rPr>
                <w:color w:val="000000" w:themeColor="text1"/>
                <w:sz w:val="9"/>
                <w:szCs w:val="9"/>
              </w:rPr>
            </w:pPr>
            <w:r w:rsidRPr="0022511D">
              <w:rPr>
                <w:color w:val="000000" w:themeColor="text1"/>
                <w:sz w:val="9"/>
                <w:szCs w:val="9"/>
              </w:rPr>
              <w:t>-</w:t>
            </w:r>
          </w:p>
        </w:tc>
        <w:tc>
          <w:tcPr>
            <w:tcW w:w="226" w:type="pct"/>
            <w:tcBorders>
              <w:top w:val="dotted" w:sz="4" w:space="0" w:color="auto"/>
              <w:left w:val="dotted" w:sz="4" w:space="0" w:color="auto"/>
              <w:bottom w:val="single" w:sz="4" w:space="0" w:color="auto"/>
              <w:right w:val="dotted" w:sz="4" w:space="0" w:color="auto"/>
            </w:tcBorders>
            <w:vAlign w:val="bottom"/>
          </w:tcPr>
          <w:p w14:paraId="21C7DADE" w14:textId="77777777" w:rsidR="00656872" w:rsidRPr="0022511D" w:rsidRDefault="00656872" w:rsidP="006702BE">
            <w:pPr>
              <w:widowControl w:val="0"/>
              <w:ind w:left="-216" w:right="-76"/>
              <w:jc w:val="right"/>
              <w:rPr>
                <w:color w:val="000000" w:themeColor="text1"/>
                <w:sz w:val="9"/>
                <w:szCs w:val="9"/>
              </w:rPr>
            </w:pPr>
            <w:r w:rsidRPr="0022511D">
              <w:rPr>
                <w:sz w:val="9"/>
                <w:szCs w:val="9"/>
              </w:rPr>
              <w:t>1.271.617</w:t>
            </w:r>
          </w:p>
        </w:tc>
        <w:tc>
          <w:tcPr>
            <w:tcW w:w="226" w:type="pct"/>
            <w:tcBorders>
              <w:top w:val="dotted" w:sz="4" w:space="0" w:color="auto"/>
              <w:left w:val="dotted" w:sz="4" w:space="0" w:color="auto"/>
              <w:bottom w:val="single" w:sz="4" w:space="0" w:color="auto"/>
              <w:right w:val="dotted" w:sz="4" w:space="0" w:color="auto"/>
            </w:tcBorders>
            <w:vAlign w:val="bottom"/>
          </w:tcPr>
          <w:p w14:paraId="0B243B10" w14:textId="77777777" w:rsidR="00656872" w:rsidRPr="0022511D" w:rsidRDefault="00656872" w:rsidP="006702BE">
            <w:pPr>
              <w:widowControl w:val="0"/>
              <w:ind w:left="-216" w:right="-76"/>
              <w:jc w:val="right"/>
              <w:rPr>
                <w:color w:val="000000" w:themeColor="text1"/>
                <w:sz w:val="9"/>
                <w:szCs w:val="9"/>
              </w:rPr>
            </w:pPr>
            <w:r w:rsidRPr="0022511D">
              <w:rPr>
                <w:sz w:val="9"/>
                <w:szCs w:val="9"/>
              </w:rPr>
              <w:t>328.239</w:t>
            </w:r>
          </w:p>
        </w:tc>
        <w:tc>
          <w:tcPr>
            <w:tcW w:w="247" w:type="pct"/>
            <w:tcBorders>
              <w:top w:val="dotted" w:sz="4" w:space="0" w:color="auto"/>
              <w:left w:val="dotted" w:sz="4" w:space="0" w:color="auto"/>
              <w:bottom w:val="single" w:sz="4" w:space="0" w:color="auto"/>
              <w:right w:val="single" w:sz="4" w:space="0" w:color="auto"/>
            </w:tcBorders>
            <w:shd w:val="clear" w:color="auto" w:fill="auto"/>
            <w:vAlign w:val="bottom"/>
          </w:tcPr>
          <w:p w14:paraId="07FA8213" w14:textId="77777777" w:rsidR="00656872" w:rsidRPr="0022511D" w:rsidRDefault="00656872" w:rsidP="006702BE">
            <w:pPr>
              <w:widowControl w:val="0"/>
              <w:ind w:left="-216" w:right="-76"/>
              <w:jc w:val="right"/>
              <w:rPr>
                <w:color w:val="000000" w:themeColor="text1"/>
                <w:sz w:val="9"/>
                <w:szCs w:val="9"/>
              </w:rPr>
            </w:pPr>
            <w:r w:rsidRPr="0022511D">
              <w:rPr>
                <w:color w:val="000000" w:themeColor="text1"/>
                <w:sz w:val="9"/>
                <w:szCs w:val="9"/>
              </w:rPr>
              <w:t>1.599.856</w:t>
            </w:r>
          </w:p>
        </w:tc>
      </w:tr>
      <w:tr w:rsidR="0022511D" w:rsidRPr="0022511D" w14:paraId="2C63C93C" w14:textId="77777777" w:rsidTr="006702BE">
        <w:trPr>
          <w:gridAfter w:val="1"/>
          <w:wAfter w:w="4" w:type="pct"/>
          <w:trHeight w:val="113"/>
        </w:trPr>
        <w:tc>
          <w:tcPr>
            <w:tcW w:w="372" w:type="pct"/>
            <w:tcBorders>
              <w:top w:val="single" w:sz="4" w:space="0" w:color="auto"/>
              <w:left w:val="single" w:sz="4" w:space="0" w:color="auto"/>
              <w:bottom w:val="single" w:sz="12" w:space="0" w:color="auto"/>
              <w:right w:val="dotted" w:sz="4" w:space="0" w:color="auto"/>
            </w:tcBorders>
            <w:shd w:val="clear" w:color="auto" w:fill="auto"/>
            <w:vAlign w:val="bottom"/>
          </w:tcPr>
          <w:p w14:paraId="643585BF" w14:textId="77777777" w:rsidR="00281929" w:rsidRPr="0022511D" w:rsidRDefault="00281929">
            <w:pPr>
              <w:widowControl w:val="0"/>
              <w:rPr>
                <w:b/>
                <w:color w:val="000000" w:themeColor="text1"/>
                <w:sz w:val="9"/>
                <w:szCs w:val="9"/>
                <w:lang w:val="en-US"/>
              </w:rPr>
            </w:pPr>
          </w:p>
          <w:p w14:paraId="7089DC0C" w14:textId="59B7333D" w:rsidR="00656872" w:rsidRPr="0022511D" w:rsidRDefault="00656872" w:rsidP="006702BE">
            <w:pPr>
              <w:widowControl w:val="0"/>
              <w:rPr>
                <w:b/>
                <w:color w:val="000000" w:themeColor="text1"/>
                <w:sz w:val="9"/>
                <w:szCs w:val="9"/>
                <w:lang w:val="en-US"/>
              </w:rPr>
            </w:pPr>
            <w:r w:rsidRPr="0022511D">
              <w:rPr>
                <w:b/>
                <w:color w:val="000000" w:themeColor="text1"/>
                <w:sz w:val="9"/>
                <w:szCs w:val="9"/>
                <w:lang w:val="en-US"/>
              </w:rPr>
              <w:t>Toplam</w:t>
            </w:r>
          </w:p>
        </w:tc>
        <w:tc>
          <w:tcPr>
            <w:tcW w:w="262" w:type="pct"/>
            <w:tcBorders>
              <w:top w:val="single" w:sz="4" w:space="0" w:color="auto"/>
              <w:left w:val="dotted" w:sz="4" w:space="0" w:color="auto"/>
              <w:bottom w:val="single" w:sz="12" w:space="0" w:color="auto"/>
              <w:right w:val="dotted" w:sz="4" w:space="0" w:color="auto"/>
            </w:tcBorders>
            <w:vAlign w:val="bottom"/>
          </w:tcPr>
          <w:p w14:paraId="73CBB437" w14:textId="77777777" w:rsidR="00656872" w:rsidRPr="0022511D" w:rsidRDefault="00656872" w:rsidP="006702BE">
            <w:pPr>
              <w:widowControl w:val="0"/>
              <w:ind w:left="-216" w:right="-76"/>
              <w:jc w:val="right"/>
              <w:rPr>
                <w:b/>
                <w:color w:val="000000" w:themeColor="text1"/>
                <w:sz w:val="9"/>
                <w:szCs w:val="9"/>
              </w:rPr>
            </w:pPr>
            <w:r w:rsidRPr="0022511D">
              <w:rPr>
                <w:b/>
                <w:color w:val="000000" w:themeColor="text1"/>
                <w:sz w:val="9"/>
                <w:szCs w:val="9"/>
              </w:rPr>
              <w:t>-</w:t>
            </w:r>
          </w:p>
        </w:tc>
        <w:tc>
          <w:tcPr>
            <w:tcW w:w="220" w:type="pct"/>
            <w:tcBorders>
              <w:top w:val="single" w:sz="4" w:space="0" w:color="auto"/>
              <w:left w:val="dotted" w:sz="4" w:space="0" w:color="auto"/>
              <w:bottom w:val="single" w:sz="12" w:space="0" w:color="auto"/>
              <w:right w:val="dotted" w:sz="4" w:space="0" w:color="auto"/>
            </w:tcBorders>
            <w:vAlign w:val="bottom"/>
          </w:tcPr>
          <w:p w14:paraId="68CD858F" w14:textId="77777777" w:rsidR="00656872" w:rsidRPr="0022511D" w:rsidRDefault="00656872" w:rsidP="006702BE">
            <w:pPr>
              <w:widowControl w:val="0"/>
              <w:ind w:left="-216" w:right="-76"/>
              <w:jc w:val="right"/>
              <w:rPr>
                <w:b/>
                <w:color w:val="000000" w:themeColor="text1"/>
                <w:sz w:val="9"/>
                <w:szCs w:val="9"/>
              </w:rPr>
            </w:pPr>
            <w:r w:rsidRPr="0022511D">
              <w:rPr>
                <w:b/>
                <w:color w:val="000000" w:themeColor="text1"/>
                <w:sz w:val="9"/>
                <w:szCs w:val="9"/>
              </w:rPr>
              <w:t>-</w:t>
            </w:r>
          </w:p>
        </w:tc>
        <w:tc>
          <w:tcPr>
            <w:tcW w:w="318" w:type="pct"/>
            <w:tcBorders>
              <w:top w:val="single" w:sz="4" w:space="0" w:color="auto"/>
              <w:left w:val="dotted" w:sz="4" w:space="0" w:color="auto"/>
              <w:bottom w:val="single" w:sz="12" w:space="0" w:color="auto"/>
              <w:right w:val="dotted" w:sz="4" w:space="0" w:color="auto"/>
            </w:tcBorders>
            <w:vAlign w:val="bottom"/>
          </w:tcPr>
          <w:p w14:paraId="2F89A83A" w14:textId="77777777" w:rsidR="00656872" w:rsidRPr="0022511D" w:rsidRDefault="00656872" w:rsidP="006702BE">
            <w:pPr>
              <w:widowControl w:val="0"/>
              <w:ind w:left="-216" w:right="-76"/>
              <w:jc w:val="right"/>
              <w:rPr>
                <w:b/>
                <w:color w:val="000000" w:themeColor="text1"/>
                <w:sz w:val="9"/>
                <w:szCs w:val="9"/>
              </w:rPr>
            </w:pPr>
            <w:r w:rsidRPr="0022511D">
              <w:rPr>
                <w:b/>
                <w:color w:val="000000" w:themeColor="text1"/>
                <w:sz w:val="9"/>
                <w:szCs w:val="9"/>
              </w:rPr>
              <w:t>-</w:t>
            </w:r>
          </w:p>
        </w:tc>
        <w:tc>
          <w:tcPr>
            <w:tcW w:w="250" w:type="pct"/>
            <w:tcBorders>
              <w:top w:val="single" w:sz="4" w:space="0" w:color="auto"/>
              <w:left w:val="dotted" w:sz="4" w:space="0" w:color="auto"/>
              <w:bottom w:val="single" w:sz="12" w:space="0" w:color="auto"/>
              <w:right w:val="dotted" w:sz="4" w:space="0" w:color="auto"/>
            </w:tcBorders>
            <w:vAlign w:val="bottom"/>
          </w:tcPr>
          <w:p w14:paraId="4F07746A" w14:textId="77777777" w:rsidR="00656872" w:rsidRPr="0022511D" w:rsidRDefault="00656872" w:rsidP="006702BE">
            <w:pPr>
              <w:widowControl w:val="0"/>
              <w:ind w:left="-216" w:right="-76"/>
              <w:jc w:val="right"/>
              <w:rPr>
                <w:b/>
                <w:color w:val="000000" w:themeColor="text1"/>
                <w:sz w:val="9"/>
                <w:szCs w:val="9"/>
              </w:rPr>
            </w:pPr>
            <w:r w:rsidRPr="0022511D">
              <w:rPr>
                <w:b/>
                <w:color w:val="000000" w:themeColor="text1"/>
                <w:sz w:val="9"/>
                <w:szCs w:val="9"/>
              </w:rPr>
              <w:t>-</w:t>
            </w:r>
          </w:p>
        </w:tc>
        <w:tc>
          <w:tcPr>
            <w:tcW w:w="250" w:type="pct"/>
            <w:tcBorders>
              <w:top w:val="single" w:sz="4" w:space="0" w:color="auto"/>
              <w:left w:val="dotted" w:sz="4" w:space="0" w:color="auto"/>
              <w:bottom w:val="single" w:sz="12" w:space="0" w:color="auto"/>
              <w:right w:val="dotted" w:sz="4" w:space="0" w:color="auto"/>
            </w:tcBorders>
            <w:vAlign w:val="bottom"/>
          </w:tcPr>
          <w:p w14:paraId="6C09DAF3" w14:textId="77777777" w:rsidR="00656872" w:rsidRPr="0022511D" w:rsidRDefault="00656872" w:rsidP="006702BE">
            <w:pPr>
              <w:widowControl w:val="0"/>
              <w:ind w:left="-216" w:right="-76"/>
              <w:jc w:val="right"/>
              <w:rPr>
                <w:b/>
                <w:color w:val="000000" w:themeColor="text1"/>
                <w:sz w:val="9"/>
                <w:szCs w:val="9"/>
              </w:rPr>
            </w:pPr>
            <w:r w:rsidRPr="0022511D">
              <w:rPr>
                <w:b/>
                <w:color w:val="000000" w:themeColor="text1"/>
                <w:sz w:val="9"/>
                <w:szCs w:val="9"/>
              </w:rPr>
              <w:t>-</w:t>
            </w:r>
          </w:p>
        </w:tc>
        <w:tc>
          <w:tcPr>
            <w:tcW w:w="246" w:type="pct"/>
            <w:tcBorders>
              <w:top w:val="single" w:sz="4" w:space="0" w:color="auto"/>
              <w:left w:val="dotted" w:sz="4" w:space="0" w:color="auto"/>
              <w:bottom w:val="single" w:sz="12" w:space="0" w:color="auto"/>
              <w:right w:val="dotted" w:sz="4" w:space="0" w:color="auto"/>
            </w:tcBorders>
            <w:vAlign w:val="bottom"/>
          </w:tcPr>
          <w:p w14:paraId="51219151" w14:textId="77777777" w:rsidR="00656872" w:rsidRPr="0022511D" w:rsidRDefault="00656872" w:rsidP="006702BE">
            <w:pPr>
              <w:widowControl w:val="0"/>
              <w:ind w:left="-216" w:right="-76"/>
              <w:jc w:val="right"/>
              <w:rPr>
                <w:b/>
                <w:color w:val="000000" w:themeColor="text1"/>
                <w:sz w:val="9"/>
                <w:szCs w:val="9"/>
              </w:rPr>
            </w:pPr>
            <w:r w:rsidRPr="0022511D">
              <w:rPr>
                <w:b/>
                <w:color w:val="000000" w:themeColor="text1"/>
                <w:sz w:val="9"/>
                <w:szCs w:val="9"/>
              </w:rPr>
              <w:t>1.599.856</w:t>
            </w:r>
          </w:p>
        </w:tc>
        <w:tc>
          <w:tcPr>
            <w:tcW w:w="225" w:type="pct"/>
            <w:tcBorders>
              <w:top w:val="single" w:sz="4" w:space="0" w:color="auto"/>
              <w:left w:val="dotted" w:sz="4" w:space="0" w:color="auto"/>
              <w:bottom w:val="single" w:sz="12" w:space="0" w:color="auto"/>
              <w:right w:val="dotted" w:sz="4" w:space="0" w:color="auto"/>
            </w:tcBorders>
            <w:vAlign w:val="bottom"/>
          </w:tcPr>
          <w:p w14:paraId="0FD09FC7" w14:textId="77777777" w:rsidR="00656872" w:rsidRPr="0022511D" w:rsidRDefault="00656872" w:rsidP="006702BE">
            <w:pPr>
              <w:widowControl w:val="0"/>
              <w:ind w:left="-216" w:right="-76"/>
              <w:jc w:val="right"/>
              <w:rPr>
                <w:b/>
                <w:color w:val="000000" w:themeColor="text1"/>
                <w:sz w:val="9"/>
                <w:szCs w:val="9"/>
              </w:rPr>
            </w:pPr>
            <w:r w:rsidRPr="0022511D">
              <w:rPr>
                <w:b/>
                <w:sz w:val="9"/>
                <w:szCs w:val="9"/>
              </w:rPr>
              <w:t>-</w:t>
            </w:r>
          </w:p>
        </w:tc>
        <w:tc>
          <w:tcPr>
            <w:tcW w:w="225" w:type="pct"/>
            <w:tcBorders>
              <w:top w:val="single" w:sz="4" w:space="0" w:color="auto"/>
              <w:left w:val="dotted" w:sz="4" w:space="0" w:color="auto"/>
              <w:bottom w:val="single" w:sz="12" w:space="0" w:color="auto"/>
              <w:right w:val="dotted" w:sz="4" w:space="0" w:color="auto"/>
            </w:tcBorders>
            <w:vAlign w:val="bottom"/>
          </w:tcPr>
          <w:p w14:paraId="518E567B" w14:textId="77777777" w:rsidR="00656872" w:rsidRPr="0022511D" w:rsidRDefault="00656872" w:rsidP="006702BE">
            <w:pPr>
              <w:widowControl w:val="0"/>
              <w:ind w:left="-216" w:right="-76"/>
              <w:jc w:val="right"/>
              <w:rPr>
                <w:b/>
                <w:color w:val="000000" w:themeColor="text1"/>
                <w:sz w:val="9"/>
                <w:szCs w:val="9"/>
              </w:rPr>
            </w:pPr>
            <w:r w:rsidRPr="0022511D">
              <w:rPr>
                <w:b/>
                <w:sz w:val="9"/>
                <w:szCs w:val="9"/>
              </w:rPr>
              <w:t>-</w:t>
            </w:r>
          </w:p>
        </w:tc>
        <w:tc>
          <w:tcPr>
            <w:tcW w:w="325" w:type="pct"/>
            <w:tcBorders>
              <w:top w:val="single" w:sz="4" w:space="0" w:color="auto"/>
              <w:left w:val="dotted" w:sz="4" w:space="0" w:color="auto"/>
              <w:bottom w:val="single" w:sz="12" w:space="0" w:color="auto"/>
              <w:right w:val="dotted" w:sz="4" w:space="0" w:color="auto"/>
            </w:tcBorders>
            <w:shd w:val="clear" w:color="auto" w:fill="auto"/>
            <w:vAlign w:val="bottom"/>
          </w:tcPr>
          <w:p w14:paraId="5C988792" w14:textId="77777777" w:rsidR="00656872" w:rsidRPr="0022511D" w:rsidRDefault="00656872" w:rsidP="006702BE">
            <w:pPr>
              <w:widowControl w:val="0"/>
              <w:ind w:left="-216" w:right="-76"/>
              <w:jc w:val="right"/>
              <w:rPr>
                <w:b/>
                <w:color w:val="000000" w:themeColor="text1"/>
                <w:sz w:val="9"/>
                <w:szCs w:val="9"/>
              </w:rPr>
            </w:pPr>
            <w:r w:rsidRPr="0022511D">
              <w:rPr>
                <w:b/>
                <w:sz w:val="9"/>
                <w:szCs w:val="9"/>
              </w:rPr>
              <w:t>-</w:t>
            </w:r>
          </w:p>
        </w:tc>
        <w:tc>
          <w:tcPr>
            <w:tcW w:w="222" w:type="pct"/>
            <w:tcBorders>
              <w:top w:val="single" w:sz="4" w:space="0" w:color="auto"/>
              <w:left w:val="dotted" w:sz="4" w:space="0" w:color="auto"/>
              <w:bottom w:val="single" w:sz="12" w:space="0" w:color="auto"/>
              <w:right w:val="dotted" w:sz="4" w:space="0" w:color="auto"/>
            </w:tcBorders>
            <w:shd w:val="clear" w:color="auto" w:fill="auto"/>
            <w:vAlign w:val="bottom"/>
          </w:tcPr>
          <w:p w14:paraId="6295D28A" w14:textId="77777777" w:rsidR="00656872" w:rsidRPr="0022511D" w:rsidRDefault="00656872" w:rsidP="006702BE">
            <w:pPr>
              <w:widowControl w:val="0"/>
              <w:ind w:left="-216" w:right="-76"/>
              <w:jc w:val="right"/>
              <w:rPr>
                <w:b/>
                <w:color w:val="000000" w:themeColor="text1"/>
                <w:sz w:val="9"/>
                <w:szCs w:val="9"/>
              </w:rPr>
            </w:pPr>
            <w:r w:rsidRPr="0022511D">
              <w:rPr>
                <w:b/>
                <w:sz w:val="9"/>
                <w:szCs w:val="9"/>
              </w:rPr>
              <w:t>-</w:t>
            </w:r>
          </w:p>
        </w:tc>
        <w:tc>
          <w:tcPr>
            <w:tcW w:w="227" w:type="pct"/>
            <w:tcBorders>
              <w:top w:val="single" w:sz="4" w:space="0" w:color="auto"/>
              <w:left w:val="dotted" w:sz="4" w:space="0" w:color="auto"/>
              <w:bottom w:val="single" w:sz="12" w:space="0" w:color="auto"/>
              <w:right w:val="dotted" w:sz="4" w:space="0" w:color="auto"/>
            </w:tcBorders>
            <w:shd w:val="clear" w:color="auto" w:fill="auto"/>
            <w:vAlign w:val="bottom"/>
          </w:tcPr>
          <w:p w14:paraId="28BAE48E" w14:textId="77777777" w:rsidR="00656872" w:rsidRPr="0022511D" w:rsidRDefault="00656872" w:rsidP="006702BE">
            <w:pPr>
              <w:widowControl w:val="0"/>
              <w:ind w:left="-216" w:right="-76"/>
              <w:jc w:val="right"/>
              <w:rPr>
                <w:b/>
                <w:color w:val="000000" w:themeColor="text1"/>
                <w:sz w:val="9"/>
                <w:szCs w:val="9"/>
              </w:rPr>
            </w:pPr>
            <w:r w:rsidRPr="0022511D">
              <w:rPr>
                <w:b/>
                <w:color w:val="000000" w:themeColor="text1"/>
                <w:sz w:val="9"/>
                <w:szCs w:val="9"/>
              </w:rPr>
              <w:t>-</w:t>
            </w:r>
          </w:p>
        </w:tc>
        <w:tc>
          <w:tcPr>
            <w:tcW w:w="196" w:type="pct"/>
            <w:tcBorders>
              <w:top w:val="single" w:sz="4" w:space="0" w:color="auto"/>
              <w:left w:val="dotted" w:sz="4" w:space="0" w:color="auto"/>
              <w:bottom w:val="single" w:sz="12" w:space="0" w:color="auto"/>
              <w:right w:val="dotted" w:sz="4" w:space="0" w:color="auto"/>
            </w:tcBorders>
            <w:shd w:val="clear" w:color="auto" w:fill="auto"/>
            <w:vAlign w:val="bottom"/>
          </w:tcPr>
          <w:p w14:paraId="24DEEF0F" w14:textId="77777777" w:rsidR="00656872" w:rsidRPr="0022511D" w:rsidRDefault="00656872" w:rsidP="006702BE">
            <w:pPr>
              <w:widowControl w:val="0"/>
              <w:ind w:left="-216" w:right="-76"/>
              <w:jc w:val="right"/>
              <w:rPr>
                <w:b/>
                <w:color w:val="000000" w:themeColor="text1"/>
                <w:sz w:val="9"/>
                <w:szCs w:val="9"/>
              </w:rPr>
            </w:pPr>
            <w:r w:rsidRPr="0022511D">
              <w:rPr>
                <w:b/>
                <w:color w:val="000000" w:themeColor="text1"/>
                <w:sz w:val="9"/>
                <w:szCs w:val="9"/>
              </w:rPr>
              <w:t>-</w:t>
            </w:r>
          </w:p>
        </w:tc>
        <w:tc>
          <w:tcPr>
            <w:tcW w:w="266" w:type="pct"/>
            <w:tcBorders>
              <w:top w:val="single" w:sz="4" w:space="0" w:color="auto"/>
              <w:left w:val="dotted" w:sz="4" w:space="0" w:color="auto"/>
              <w:bottom w:val="single" w:sz="12" w:space="0" w:color="auto"/>
              <w:right w:val="dotted" w:sz="4" w:space="0" w:color="auto"/>
            </w:tcBorders>
            <w:shd w:val="clear" w:color="auto" w:fill="auto"/>
            <w:vAlign w:val="bottom"/>
          </w:tcPr>
          <w:p w14:paraId="1785D344" w14:textId="77777777" w:rsidR="00656872" w:rsidRPr="0022511D" w:rsidRDefault="00656872" w:rsidP="006702BE">
            <w:pPr>
              <w:widowControl w:val="0"/>
              <w:ind w:left="-216" w:right="-76"/>
              <w:jc w:val="right"/>
              <w:rPr>
                <w:b/>
                <w:color w:val="000000" w:themeColor="text1"/>
                <w:sz w:val="9"/>
                <w:szCs w:val="9"/>
              </w:rPr>
            </w:pPr>
            <w:r w:rsidRPr="0022511D">
              <w:rPr>
                <w:b/>
                <w:color w:val="000000" w:themeColor="text1"/>
                <w:sz w:val="9"/>
                <w:szCs w:val="9"/>
              </w:rPr>
              <w:t>-</w:t>
            </w:r>
          </w:p>
        </w:tc>
        <w:tc>
          <w:tcPr>
            <w:tcW w:w="246" w:type="pct"/>
            <w:tcBorders>
              <w:top w:val="single" w:sz="4" w:space="0" w:color="auto"/>
              <w:left w:val="dotted" w:sz="4" w:space="0" w:color="auto"/>
              <w:bottom w:val="single" w:sz="12" w:space="0" w:color="auto"/>
              <w:right w:val="dotted" w:sz="4" w:space="0" w:color="auto"/>
            </w:tcBorders>
            <w:shd w:val="clear" w:color="auto" w:fill="auto"/>
            <w:vAlign w:val="bottom"/>
          </w:tcPr>
          <w:p w14:paraId="04068FC1" w14:textId="77777777" w:rsidR="00656872" w:rsidRPr="0022511D" w:rsidRDefault="00656872" w:rsidP="006702BE">
            <w:pPr>
              <w:widowControl w:val="0"/>
              <w:ind w:left="-216" w:right="-76"/>
              <w:jc w:val="right"/>
              <w:rPr>
                <w:b/>
                <w:color w:val="000000" w:themeColor="text1"/>
                <w:sz w:val="9"/>
                <w:szCs w:val="9"/>
              </w:rPr>
            </w:pPr>
            <w:r w:rsidRPr="0022511D">
              <w:rPr>
                <w:b/>
                <w:color w:val="000000" w:themeColor="text1"/>
                <w:sz w:val="9"/>
                <w:szCs w:val="9"/>
              </w:rPr>
              <w:t>-</w:t>
            </w:r>
          </w:p>
        </w:tc>
        <w:tc>
          <w:tcPr>
            <w:tcW w:w="227" w:type="pct"/>
            <w:tcBorders>
              <w:top w:val="single" w:sz="4" w:space="0" w:color="auto"/>
              <w:left w:val="dotted" w:sz="4" w:space="0" w:color="auto"/>
              <w:bottom w:val="single" w:sz="12" w:space="0" w:color="auto"/>
              <w:right w:val="dotted" w:sz="4" w:space="0" w:color="auto"/>
            </w:tcBorders>
            <w:shd w:val="clear" w:color="auto" w:fill="auto"/>
            <w:vAlign w:val="bottom"/>
          </w:tcPr>
          <w:p w14:paraId="0AC58D7F" w14:textId="77777777" w:rsidR="00656872" w:rsidRPr="0022511D" w:rsidRDefault="00656872" w:rsidP="006702BE">
            <w:pPr>
              <w:widowControl w:val="0"/>
              <w:ind w:left="-216" w:right="-76"/>
              <w:jc w:val="right"/>
              <w:rPr>
                <w:b/>
                <w:color w:val="000000" w:themeColor="text1"/>
                <w:sz w:val="9"/>
                <w:szCs w:val="9"/>
              </w:rPr>
            </w:pPr>
            <w:r w:rsidRPr="0022511D">
              <w:rPr>
                <w:b/>
                <w:color w:val="000000" w:themeColor="text1"/>
                <w:sz w:val="9"/>
                <w:szCs w:val="9"/>
              </w:rPr>
              <w:t>-</w:t>
            </w:r>
          </w:p>
        </w:tc>
        <w:tc>
          <w:tcPr>
            <w:tcW w:w="222" w:type="pct"/>
            <w:tcBorders>
              <w:top w:val="single" w:sz="4" w:space="0" w:color="auto"/>
              <w:left w:val="dotted" w:sz="4" w:space="0" w:color="auto"/>
              <w:bottom w:val="single" w:sz="12" w:space="0" w:color="auto"/>
              <w:right w:val="dotted" w:sz="4" w:space="0" w:color="auto"/>
            </w:tcBorders>
            <w:vAlign w:val="bottom"/>
          </w:tcPr>
          <w:p w14:paraId="57D20552" w14:textId="77777777" w:rsidR="00656872" w:rsidRPr="0022511D" w:rsidRDefault="00656872" w:rsidP="006702BE">
            <w:pPr>
              <w:widowControl w:val="0"/>
              <w:ind w:left="-216" w:right="-76"/>
              <w:jc w:val="right"/>
              <w:rPr>
                <w:b/>
                <w:color w:val="000000" w:themeColor="text1"/>
                <w:sz w:val="9"/>
                <w:szCs w:val="9"/>
              </w:rPr>
            </w:pPr>
            <w:r w:rsidRPr="0022511D">
              <w:rPr>
                <w:b/>
                <w:color w:val="000000" w:themeColor="text1"/>
                <w:sz w:val="9"/>
                <w:szCs w:val="9"/>
              </w:rPr>
              <w:t>-</w:t>
            </w:r>
          </w:p>
        </w:tc>
        <w:tc>
          <w:tcPr>
            <w:tcW w:w="226" w:type="pct"/>
            <w:tcBorders>
              <w:top w:val="single" w:sz="4" w:space="0" w:color="auto"/>
              <w:left w:val="dotted" w:sz="4" w:space="0" w:color="auto"/>
              <w:bottom w:val="single" w:sz="12" w:space="0" w:color="auto"/>
              <w:right w:val="dotted" w:sz="4" w:space="0" w:color="auto"/>
            </w:tcBorders>
            <w:vAlign w:val="bottom"/>
          </w:tcPr>
          <w:p w14:paraId="2F22FFDE" w14:textId="77777777" w:rsidR="00656872" w:rsidRPr="0022511D" w:rsidRDefault="00656872" w:rsidP="006702BE">
            <w:pPr>
              <w:widowControl w:val="0"/>
              <w:ind w:left="-216" w:right="-76"/>
              <w:jc w:val="right"/>
              <w:rPr>
                <w:b/>
                <w:color w:val="000000" w:themeColor="text1"/>
                <w:sz w:val="9"/>
                <w:szCs w:val="9"/>
              </w:rPr>
            </w:pPr>
            <w:r w:rsidRPr="0022511D">
              <w:rPr>
                <w:b/>
                <w:sz w:val="9"/>
                <w:szCs w:val="9"/>
              </w:rPr>
              <w:t>1.271.617</w:t>
            </w:r>
          </w:p>
        </w:tc>
        <w:tc>
          <w:tcPr>
            <w:tcW w:w="226" w:type="pct"/>
            <w:tcBorders>
              <w:top w:val="single" w:sz="4" w:space="0" w:color="auto"/>
              <w:left w:val="dotted" w:sz="4" w:space="0" w:color="auto"/>
              <w:bottom w:val="single" w:sz="12" w:space="0" w:color="auto"/>
              <w:right w:val="dotted" w:sz="4" w:space="0" w:color="auto"/>
            </w:tcBorders>
            <w:vAlign w:val="bottom"/>
          </w:tcPr>
          <w:p w14:paraId="6CBEC2C2" w14:textId="77777777" w:rsidR="00656872" w:rsidRPr="0022511D" w:rsidRDefault="00656872" w:rsidP="006702BE">
            <w:pPr>
              <w:widowControl w:val="0"/>
              <w:ind w:left="-216" w:right="-76"/>
              <w:jc w:val="right"/>
              <w:rPr>
                <w:b/>
                <w:color w:val="000000" w:themeColor="text1"/>
                <w:sz w:val="9"/>
                <w:szCs w:val="9"/>
              </w:rPr>
            </w:pPr>
            <w:r w:rsidRPr="0022511D">
              <w:rPr>
                <w:b/>
                <w:sz w:val="9"/>
                <w:szCs w:val="9"/>
              </w:rPr>
              <w:t>328.239</w:t>
            </w:r>
          </w:p>
        </w:tc>
        <w:tc>
          <w:tcPr>
            <w:tcW w:w="247" w:type="pct"/>
            <w:tcBorders>
              <w:top w:val="single" w:sz="4" w:space="0" w:color="auto"/>
              <w:left w:val="dotted" w:sz="4" w:space="0" w:color="auto"/>
              <w:bottom w:val="single" w:sz="12" w:space="0" w:color="auto"/>
              <w:right w:val="single" w:sz="4" w:space="0" w:color="auto"/>
            </w:tcBorders>
            <w:shd w:val="clear" w:color="auto" w:fill="auto"/>
            <w:vAlign w:val="bottom"/>
          </w:tcPr>
          <w:p w14:paraId="6D4287E2" w14:textId="77777777" w:rsidR="00656872" w:rsidRPr="0022511D" w:rsidRDefault="00656872" w:rsidP="006702BE">
            <w:pPr>
              <w:widowControl w:val="0"/>
              <w:ind w:left="-216" w:right="-76"/>
              <w:jc w:val="right"/>
              <w:rPr>
                <w:b/>
                <w:color w:val="000000" w:themeColor="text1"/>
                <w:sz w:val="9"/>
                <w:szCs w:val="9"/>
              </w:rPr>
            </w:pPr>
            <w:r w:rsidRPr="0022511D">
              <w:rPr>
                <w:b/>
                <w:color w:val="000000" w:themeColor="text1"/>
                <w:sz w:val="9"/>
                <w:szCs w:val="9"/>
              </w:rPr>
              <w:t>1.599.856</w:t>
            </w:r>
          </w:p>
        </w:tc>
      </w:tr>
      <w:bookmarkEnd w:id="14"/>
    </w:tbl>
    <w:p w14:paraId="0B2BDE70" w14:textId="77777777" w:rsidR="00205A5E" w:rsidRPr="0022511D" w:rsidRDefault="00205A5E" w:rsidP="006702BE">
      <w:pPr>
        <w:widowControl w:val="0"/>
        <w:jc w:val="both"/>
        <w:rPr>
          <w:color w:val="000000" w:themeColor="text1"/>
        </w:rPr>
      </w:pPr>
    </w:p>
    <w:p w14:paraId="2D0127C9" w14:textId="77777777" w:rsidR="0075064D" w:rsidRPr="0022511D" w:rsidRDefault="00AD40FF" w:rsidP="006702BE">
      <w:pPr>
        <w:widowControl w:val="0"/>
        <w:jc w:val="both"/>
        <w:rPr>
          <w:rFonts w:eastAsia="Arial Unicode MS"/>
          <w:bCs/>
          <w:color w:val="000000" w:themeColor="text1"/>
        </w:rPr>
      </w:pPr>
      <w:r w:rsidRPr="0022511D">
        <w:rPr>
          <w:color w:val="000000" w:themeColor="text1"/>
        </w:rPr>
        <w:t>KDO sonrası ve Kredi Risk Azaltımı öncesi rakamlar kullanılarak hazırlanmıştır.</w:t>
      </w:r>
      <w:r w:rsidR="0075064D" w:rsidRPr="0022511D">
        <w:rPr>
          <w:rFonts w:eastAsia="Arial Unicode MS"/>
          <w:bCs/>
          <w:color w:val="000000" w:themeColor="text1"/>
        </w:rPr>
        <w:br w:type="page"/>
      </w:r>
    </w:p>
    <w:p w14:paraId="20600D3C" w14:textId="77777777" w:rsidR="00AD40FF" w:rsidRPr="0022511D" w:rsidRDefault="00AD40FF" w:rsidP="006702BE">
      <w:pPr>
        <w:widowControl w:val="0"/>
        <w:jc w:val="both"/>
        <w:rPr>
          <w:b/>
          <w:color w:val="000000" w:themeColor="text1"/>
        </w:rPr>
      </w:pPr>
      <w:r w:rsidRPr="0022511D">
        <w:rPr>
          <w:b/>
          <w:color w:val="000000" w:themeColor="text1"/>
        </w:rPr>
        <w:lastRenderedPageBreak/>
        <w:t>MALİ BÜNYEYE VE RİSK YÖNETİMİNE İLİŞKİN BİLGİLER (Devamı)</w:t>
      </w:r>
    </w:p>
    <w:p w14:paraId="1FE867A7" w14:textId="77777777" w:rsidR="00AD40FF" w:rsidRPr="0022511D" w:rsidRDefault="00AD40FF" w:rsidP="006702BE">
      <w:pPr>
        <w:widowControl w:val="0"/>
        <w:tabs>
          <w:tab w:val="left" w:pos="851"/>
        </w:tabs>
        <w:jc w:val="both"/>
        <w:rPr>
          <w:bCs/>
          <w:color w:val="000000" w:themeColor="text1"/>
        </w:rPr>
      </w:pPr>
    </w:p>
    <w:p w14:paraId="31DD35A1" w14:textId="77777777" w:rsidR="00AD40FF" w:rsidRPr="0022511D" w:rsidRDefault="00AD40FF" w:rsidP="006702BE">
      <w:pPr>
        <w:widowControl w:val="0"/>
        <w:ind w:left="851" w:hanging="851"/>
        <w:jc w:val="both"/>
        <w:rPr>
          <w:b/>
          <w:color w:val="000000" w:themeColor="text1"/>
        </w:rPr>
      </w:pPr>
      <w:r w:rsidRPr="0022511D">
        <w:rPr>
          <w:b/>
          <w:color w:val="000000" w:themeColor="text1"/>
        </w:rPr>
        <w:t>II.</w:t>
      </w:r>
      <w:r w:rsidRPr="0022511D">
        <w:rPr>
          <w:b/>
          <w:color w:val="000000" w:themeColor="text1"/>
        </w:rPr>
        <w:tab/>
        <w:t>KREDİ RİSKİNE İLİŞKİN AÇIKLAMALAR (Devamı)</w:t>
      </w:r>
    </w:p>
    <w:p w14:paraId="0E5F31AA" w14:textId="77777777" w:rsidR="00AD40FF" w:rsidRPr="0022511D" w:rsidRDefault="00AD40FF" w:rsidP="006702BE">
      <w:pPr>
        <w:widowControl w:val="0"/>
        <w:jc w:val="both"/>
        <w:rPr>
          <w:bCs/>
          <w:color w:val="000000" w:themeColor="text1"/>
        </w:rPr>
      </w:pPr>
    </w:p>
    <w:p w14:paraId="750107DE" w14:textId="77777777" w:rsidR="00AD40FF" w:rsidRPr="0022511D" w:rsidRDefault="00AD40FF" w:rsidP="006702BE">
      <w:pPr>
        <w:widowControl w:val="0"/>
        <w:ind w:left="851"/>
        <w:jc w:val="both"/>
        <w:rPr>
          <w:b/>
          <w:color w:val="000000" w:themeColor="text1"/>
        </w:rPr>
      </w:pPr>
      <w:r w:rsidRPr="0022511D">
        <w:rPr>
          <w:b/>
          <w:color w:val="000000" w:themeColor="text1"/>
        </w:rPr>
        <w:t>Sektörlere veya Karşı Taraflara Göre Risk Profili</w:t>
      </w:r>
    </w:p>
    <w:p w14:paraId="4397C9EE" w14:textId="77777777" w:rsidR="00AD40FF" w:rsidRPr="0022511D" w:rsidRDefault="00AD40FF" w:rsidP="006702BE">
      <w:pPr>
        <w:widowControl w:val="0"/>
        <w:jc w:val="both"/>
        <w:rPr>
          <w:bCs/>
          <w:color w:val="000000" w:themeColor="text1"/>
        </w:rPr>
      </w:pPr>
    </w:p>
    <w:tbl>
      <w:tblPr>
        <w:tblW w:w="5104" w:type="pct"/>
        <w:tblLook w:val="0000" w:firstRow="0" w:lastRow="0" w:firstColumn="0" w:lastColumn="0" w:noHBand="0" w:noVBand="0"/>
      </w:tblPr>
      <w:tblGrid>
        <w:gridCol w:w="1072"/>
        <w:gridCol w:w="694"/>
        <w:gridCol w:w="666"/>
        <w:gridCol w:w="697"/>
        <w:gridCol w:w="717"/>
        <w:gridCol w:w="717"/>
        <w:gridCol w:w="706"/>
        <w:gridCol w:w="663"/>
        <w:gridCol w:w="614"/>
        <w:gridCol w:w="929"/>
        <w:gridCol w:w="634"/>
        <w:gridCol w:w="651"/>
        <w:gridCol w:w="560"/>
        <w:gridCol w:w="760"/>
        <w:gridCol w:w="706"/>
        <w:gridCol w:w="651"/>
        <w:gridCol w:w="637"/>
        <w:gridCol w:w="663"/>
        <w:gridCol w:w="663"/>
        <w:gridCol w:w="886"/>
      </w:tblGrid>
      <w:tr w:rsidR="00E56547" w:rsidRPr="0022511D" w14:paraId="3628D438" w14:textId="77777777" w:rsidTr="00E56547">
        <w:trPr>
          <w:trHeight w:val="113"/>
        </w:trPr>
        <w:tc>
          <w:tcPr>
            <w:tcW w:w="375" w:type="pct"/>
            <w:vMerge w:val="restart"/>
            <w:tcBorders>
              <w:top w:val="single" w:sz="4" w:space="0" w:color="auto"/>
              <w:left w:val="single" w:sz="4" w:space="0" w:color="auto"/>
              <w:bottom w:val="dotted" w:sz="4" w:space="0" w:color="auto"/>
              <w:right w:val="dotted" w:sz="4" w:space="0" w:color="auto"/>
            </w:tcBorders>
            <w:shd w:val="clear" w:color="auto" w:fill="auto"/>
            <w:vAlign w:val="bottom"/>
          </w:tcPr>
          <w:p w14:paraId="312A9A16" w14:textId="77777777" w:rsidR="00AD40FF" w:rsidRPr="0022511D" w:rsidRDefault="00AD40FF" w:rsidP="006702BE">
            <w:pPr>
              <w:widowControl w:val="0"/>
              <w:ind w:left="-63" w:right="-81"/>
              <w:rPr>
                <w:b/>
                <w:color w:val="000000" w:themeColor="text1"/>
                <w:sz w:val="9"/>
                <w:szCs w:val="9"/>
              </w:rPr>
            </w:pPr>
            <w:r w:rsidRPr="0022511D">
              <w:rPr>
                <w:b/>
                <w:color w:val="000000" w:themeColor="text1"/>
                <w:sz w:val="9"/>
                <w:szCs w:val="9"/>
              </w:rPr>
              <w:t>Önceki Dönem</w:t>
            </w:r>
          </w:p>
          <w:p w14:paraId="4A6603AD" w14:textId="080ECCC0" w:rsidR="00AD40FF" w:rsidRPr="0022511D" w:rsidRDefault="00AD40FF" w:rsidP="006702BE">
            <w:pPr>
              <w:widowControl w:val="0"/>
              <w:ind w:left="-63" w:right="-81"/>
              <w:rPr>
                <w:b/>
                <w:color w:val="000000" w:themeColor="text1"/>
                <w:sz w:val="9"/>
                <w:szCs w:val="9"/>
              </w:rPr>
            </w:pPr>
            <w:r w:rsidRPr="0022511D">
              <w:rPr>
                <w:b/>
                <w:color w:val="000000" w:themeColor="text1"/>
                <w:sz w:val="9"/>
                <w:szCs w:val="9"/>
              </w:rPr>
              <w:t>31.12.202</w:t>
            </w:r>
            <w:r w:rsidR="005F1041" w:rsidRPr="0022511D">
              <w:rPr>
                <w:b/>
                <w:color w:val="000000" w:themeColor="text1"/>
                <w:sz w:val="9"/>
                <w:szCs w:val="9"/>
              </w:rPr>
              <w:t>2</w:t>
            </w:r>
          </w:p>
        </w:tc>
        <w:tc>
          <w:tcPr>
            <w:tcW w:w="4625" w:type="pct"/>
            <w:gridSpan w:val="19"/>
            <w:tcBorders>
              <w:top w:val="single" w:sz="4" w:space="0" w:color="auto"/>
              <w:left w:val="dotted" w:sz="4" w:space="0" w:color="auto"/>
              <w:bottom w:val="dotted" w:sz="4" w:space="0" w:color="auto"/>
              <w:right w:val="single" w:sz="4" w:space="0" w:color="000000"/>
            </w:tcBorders>
          </w:tcPr>
          <w:p w14:paraId="46A7DAD7" w14:textId="77777777" w:rsidR="00AD40FF" w:rsidRPr="0022511D" w:rsidRDefault="00AD40FF" w:rsidP="006702BE">
            <w:pPr>
              <w:widowControl w:val="0"/>
              <w:jc w:val="center"/>
              <w:rPr>
                <w:b/>
                <w:color w:val="000000" w:themeColor="text1"/>
                <w:sz w:val="9"/>
                <w:szCs w:val="9"/>
                <w:lang w:val="en-US"/>
              </w:rPr>
            </w:pPr>
            <w:r w:rsidRPr="0022511D">
              <w:rPr>
                <w:b/>
                <w:color w:val="000000" w:themeColor="text1"/>
                <w:sz w:val="9"/>
                <w:szCs w:val="9"/>
              </w:rPr>
              <w:t xml:space="preserve"> </w:t>
            </w:r>
          </w:p>
          <w:p w14:paraId="30833F86" w14:textId="77777777" w:rsidR="00AD40FF" w:rsidRPr="0022511D" w:rsidRDefault="00AD40FF" w:rsidP="006702BE">
            <w:pPr>
              <w:widowControl w:val="0"/>
              <w:jc w:val="center"/>
              <w:rPr>
                <w:b/>
                <w:color w:val="000000" w:themeColor="text1"/>
                <w:sz w:val="9"/>
                <w:szCs w:val="9"/>
                <w:lang w:val="en-US"/>
              </w:rPr>
            </w:pPr>
            <w:r w:rsidRPr="0022511D">
              <w:rPr>
                <w:b/>
                <w:color w:val="000000" w:themeColor="text1"/>
                <w:sz w:val="9"/>
                <w:szCs w:val="9"/>
                <w:lang w:val="en-US"/>
              </w:rPr>
              <w:t xml:space="preserve">Risk Sınıfları </w:t>
            </w:r>
          </w:p>
        </w:tc>
      </w:tr>
      <w:tr w:rsidR="00E56547" w:rsidRPr="0022511D" w14:paraId="2D8E7E13" w14:textId="77777777" w:rsidTr="006702BE">
        <w:trPr>
          <w:trHeight w:val="113"/>
        </w:trPr>
        <w:tc>
          <w:tcPr>
            <w:tcW w:w="375" w:type="pct"/>
            <w:vMerge/>
            <w:tcBorders>
              <w:top w:val="dotted" w:sz="4" w:space="0" w:color="auto"/>
              <w:left w:val="single" w:sz="4" w:space="0" w:color="auto"/>
              <w:bottom w:val="single" w:sz="4" w:space="0" w:color="auto"/>
              <w:right w:val="dotted" w:sz="4" w:space="0" w:color="auto"/>
            </w:tcBorders>
            <w:vAlign w:val="bottom"/>
          </w:tcPr>
          <w:p w14:paraId="57622855" w14:textId="77777777" w:rsidR="00AD40FF" w:rsidRPr="0022511D" w:rsidRDefault="00AD40FF" w:rsidP="006702BE">
            <w:pPr>
              <w:widowControl w:val="0"/>
              <w:rPr>
                <w:color w:val="000000" w:themeColor="text1"/>
                <w:sz w:val="9"/>
                <w:szCs w:val="9"/>
                <w:lang w:val="en-US"/>
              </w:rPr>
            </w:pPr>
          </w:p>
        </w:tc>
        <w:tc>
          <w:tcPr>
            <w:tcW w:w="243" w:type="pct"/>
            <w:tcBorders>
              <w:top w:val="dotted" w:sz="4" w:space="0" w:color="auto"/>
              <w:left w:val="dotted" w:sz="4" w:space="0" w:color="auto"/>
              <w:bottom w:val="single" w:sz="4" w:space="0" w:color="auto"/>
              <w:right w:val="dotted" w:sz="4" w:space="0" w:color="auto"/>
            </w:tcBorders>
            <w:vAlign w:val="bottom"/>
          </w:tcPr>
          <w:p w14:paraId="6BB2235C" w14:textId="77777777" w:rsidR="00AD40FF" w:rsidRPr="0022511D" w:rsidRDefault="00AD40FF" w:rsidP="006702BE">
            <w:pPr>
              <w:widowControl w:val="0"/>
              <w:ind w:left="-164" w:right="-73"/>
              <w:jc w:val="right"/>
              <w:rPr>
                <w:b/>
                <w:color w:val="000000" w:themeColor="text1"/>
                <w:sz w:val="9"/>
                <w:szCs w:val="9"/>
                <w:lang w:val="en-US"/>
              </w:rPr>
            </w:pPr>
            <w:r w:rsidRPr="0022511D">
              <w:rPr>
                <w:b/>
                <w:color w:val="000000" w:themeColor="text1"/>
                <w:sz w:val="9"/>
                <w:szCs w:val="9"/>
                <w:lang w:val="en-US"/>
              </w:rPr>
              <w:t>Merkezi Yönetimlerden</w:t>
            </w:r>
          </w:p>
          <w:p w14:paraId="2C038280" w14:textId="77777777" w:rsidR="00AD40FF" w:rsidRPr="0022511D" w:rsidRDefault="00AD40FF" w:rsidP="006702BE">
            <w:pPr>
              <w:widowControl w:val="0"/>
              <w:ind w:left="-164" w:right="-73"/>
              <w:jc w:val="right"/>
              <w:rPr>
                <w:b/>
                <w:color w:val="000000" w:themeColor="text1"/>
                <w:sz w:val="9"/>
                <w:szCs w:val="9"/>
                <w:lang w:val="en-US"/>
              </w:rPr>
            </w:pPr>
            <w:r w:rsidRPr="0022511D">
              <w:rPr>
                <w:b/>
                <w:color w:val="000000" w:themeColor="text1"/>
                <w:sz w:val="9"/>
                <w:szCs w:val="9"/>
                <w:lang w:val="en-US"/>
              </w:rPr>
              <w:t>veya Merkez Bankalarından</w:t>
            </w:r>
          </w:p>
          <w:p w14:paraId="1DB22891" w14:textId="77777777" w:rsidR="00AD40FF" w:rsidRPr="0022511D" w:rsidRDefault="00AD40FF" w:rsidP="006702BE">
            <w:pPr>
              <w:widowControl w:val="0"/>
              <w:ind w:left="-164" w:right="-73"/>
              <w:jc w:val="right"/>
              <w:rPr>
                <w:b/>
                <w:color w:val="000000" w:themeColor="text1"/>
                <w:sz w:val="9"/>
                <w:szCs w:val="9"/>
                <w:lang w:val="en-US"/>
              </w:rPr>
            </w:pPr>
            <w:r w:rsidRPr="0022511D">
              <w:rPr>
                <w:b/>
                <w:color w:val="000000" w:themeColor="text1"/>
                <w:sz w:val="9"/>
                <w:szCs w:val="9"/>
                <w:lang w:val="en-US"/>
              </w:rPr>
              <w:t>Şarta</w:t>
            </w:r>
          </w:p>
          <w:p w14:paraId="56CB01C4" w14:textId="77777777" w:rsidR="00AD40FF" w:rsidRPr="0022511D" w:rsidRDefault="00AD40FF" w:rsidP="006702BE">
            <w:pPr>
              <w:widowControl w:val="0"/>
              <w:ind w:left="-164" w:right="-73"/>
              <w:jc w:val="right"/>
              <w:rPr>
                <w:b/>
                <w:color w:val="000000" w:themeColor="text1"/>
                <w:sz w:val="9"/>
                <w:szCs w:val="9"/>
                <w:lang w:val="en-US"/>
              </w:rPr>
            </w:pPr>
            <w:r w:rsidRPr="0022511D">
              <w:rPr>
                <w:b/>
                <w:color w:val="000000" w:themeColor="text1"/>
                <w:sz w:val="9"/>
                <w:szCs w:val="9"/>
                <w:lang w:val="en-US"/>
              </w:rPr>
              <w:t>Bağlı Olan</w:t>
            </w:r>
          </w:p>
          <w:p w14:paraId="450F93CB" w14:textId="77777777" w:rsidR="00AD40FF" w:rsidRPr="0022511D" w:rsidRDefault="00AD40FF" w:rsidP="006702BE">
            <w:pPr>
              <w:widowControl w:val="0"/>
              <w:ind w:left="-164" w:right="-73"/>
              <w:jc w:val="right"/>
              <w:rPr>
                <w:b/>
                <w:color w:val="000000" w:themeColor="text1"/>
                <w:sz w:val="9"/>
                <w:szCs w:val="9"/>
                <w:lang w:val="en-US"/>
              </w:rPr>
            </w:pPr>
            <w:r w:rsidRPr="0022511D">
              <w:rPr>
                <w:b/>
                <w:color w:val="000000" w:themeColor="text1"/>
                <w:sz w:val="9"/>
                <w:szCs w:val="9"/>
                <w:lang w:val="en-US"/>
              </w:rPr>
              <w:t>ve Olmayan Alacaklar</w:t>
            </w:r>
          </w:p>
        </w:tc>
        <w:tc>
          <w:tcPr>
            <w:tcW w:w="233" w:type="pct"/>
            <w:tcBorders>
              <w:top w:val="dotted" w:sz="4" w:space="0" w:color="auto"/>
              <w:left w:val="dotted" w:sz="4" w:space="0" w:color="auto"/>
              <w:bottom w:val="single" w:sz="4" w:space="0" w:color="auto"/>
              <w:right w:val="dotted" w:sz="4" w:space="0" w:color="auto"/>
            </w:tcBorders>
            <w:vAlign w:val="bottom"/>
          </w:tcPr>
          <w:p w14:paraId="01A5B98D" w14:textId="77777777" w:rsidR="00AD40FF" w:rsidRPr="0022511D" w:rsidRDefault="00AD40FF" w:rsidP="006702BE">
            <w:pPr>
              <w:widowControl w:val="0"/>
              <w:ind w:left="-328" w:right="-73"/>
              <w:jc w:val="right"/>
              <w:rPr>
                <w:b/>
                <w:color w:val="000000" w:themeColor="text1"/>
                <w:sz w:val="9"/>
                <w:szCs w:val="9"/>
                <w:lang w:val="en-US"/>
              </w:rPr>
            </w:pPr>
            <w:r w:rsidRPr="0022511D">
              <w:rPr>
                <w:b/>
                <w:color w:val="000000" w:themeColor="text1"/>
                <w:sz w:val="9"/>
                <w:szCs w:val="9"/>
                <w:lang w:val="en-US"/>
              </w:rPr>
              <w:t>Bölgesel Yönetimlerden</w:t>
            </w:r>
          </w:p>
          <w:p w14:paraId="4DCC11CA" w14:textId="77777777" w:rsidR="00AD40FF" w:rsidRPr="0022511D" w:rsidRDefault="00AD40FF" w:rsidP="006702BE">
            <w:pPr>
              <w:widowControl w:val="0"/>
              <w:ind w:left="-328" w:right="-73"/>
              <w:jc w:val="right"/>
              <w:rPr>
                <w:b/>
                <w:color w:val="000000" w:themeColor="text1"/>
                <w:sz w:val="9"/>
                <w:szCs w:val="9"/>
                <w:lang w:val="en-US"/>
              </w:rPr>
            </w:pPr>
            <w:r w:rsidRPr="0022511D">
              <w:rPr>
                <w:b/>
                <w:color w:val="000000" w:themeColor="text1"/>
                <w:sz w:val="9"/>
                <w:szCs w:val="9"/>
                <w:lang w:val="en-US"/>
              </w:rPr>
              <w:t>Veya Yerel Yönetimlerden</w:t>
            </w:r>
          </w:p>
          <w:p w14:paraId="28D35BBC" w14:textId="77777777" w:rsidR="00AD40FF" w:rsidRPr="0022511D" w:rsidRDefault="00AD40FF" w:rsidP="006702BE">
            <w:pPr>
              <w:widowControl w:val="0"/>
              <w:ind w:left="-328" w:right="-73"/>
              <w:jc w:val="right"/>
              <w:rPr>
                <w:b/>
                <w:color w:val="000000" w:themeColor="text1"/>
                <w:sz w:val="9"/>
                <w:szCs w:val="9"/>
                <w:lang w:val="en-US"/>
              </w:rPr>
            </w:pPr>
            <w:r w:rsidRPr="0022511D">
              <w:rPr>
                <w:b/>
                <w:color w:val="000000" w:themeColor="text1"/>
                <w:sz w:val="9"/>
                <w:szCs w:val="9"/>
                <w:lang w:val="en-US"/>
              </w:rPr>
              <w:t>Şarta Bağlı</w:t>
            </w:r>
          </w:p>
          <w:p w14:paraId="4F730912" w14:textId="77777777" w:rsidR="00AD40FF" w:rsidRPr="0022511D" w:rsidRDefault="00AD40FF" w:rsidP="006702BE">
            <w:pPr>
              <w:widowControl w:val="0"/>
              <w:ind w:left="-328" w:right="-73"/>
              <w:jc w:val="right"/>
              <w:rPr>
                <w:b/>
                <w:color w:val="000000" w:themeColor="text1"/>
                <w:sz w:val="9"/>
                <w:szCs w:val="9"/>
                <w:lang w:val="en-US"/>
              </w:rPr>
            </w:pPr>
            <w:r w:rsidRPr="0022511D">
              <w:rPr>
                <w:b/>
                <w:color w:val="000000" w:themeColor="text1"/>
                <w:sz w:val="9"/>
                <w:szCs w:val="9"/>
                <w:lang w:val="en-US"/>
              </w:rPr>
              <w:t>Olan Ve</w:t>
            </w:r>
          </w:p>
          <w:p w14:paraId="0B2FE636" w14:textId="77777777" w:rsidR="00AD40FF" w:rsidRPr="0022511D" w:rsidRDefault="00AD40FF" w:rsidP="006702BE">
            <w:pPr>
              <w:widowControl w:val="0"/>
              <w:ind w:left="-328" w:right="-73"/>
              <w:jc w:val="right"/>
              <w:rPr>
                <w:b/>
                <w:color w:val="000000" w:themeColor="text1"/>
                <w:sz w:val="9"/>
                <w:szCs w:val="9"/>
                <w:lang w:val="en-US"/>
              </w:rPr>
            </w:pPr>
            <w:r w:rsidRPr="0022511D">
              <w:rPr>
                <w:b/>
                <w:color w:val="000000" w:themeColor="text1"/>
                <w:sz w:val="9"/>
                <w:szCs w:val="9"/>
                <w:lang w:val="en-US"/>
              </w:rPr>
              <w:t>Olmayan</w:t>
            </w:r>
          </w:p>
          <w:p w14:paraId="479F63F5" w14:textId="77777777" w:rsidR="00AD40FF" w:rsidRPr="0022511D" w:rsidRDefault="00AD40FF" w:rsidP="006702BE">
            <w:pPr>
              <w:widowControl w:val="0"/>
              <w:ind w:left="-328" w:right="-73"/>
              <w:jc w:val="right"/>
              <w:rPr>
                <w:b/>
                <w:color w:val="000000" w:themeColor="text1"/>
                <w:sz w:val="9"/>
                <w:szCs w:val="9"/>
                <w:lang w:val="en-US"/>
              </w:rPr>
            </w:pPr>
            <w:r w:rsidRPr="0022511D">
              <w:rPr>
                <w:b/>
                <w:color w:val="000000" w:themeColor="text1"/>
                <w:sz w:val="9"/>
                <w:szCs w:val="9"/>
                <w:lang w:val="en-US"/>
              </w:rPr>
              <w:t>Alacaklar</w:t>
            </w:r>
          </w:p>
        </w:tc>
        <w:tc>
          <w:tcPr>
            <w:tcW w:w="244" w:type="pct"/>
            <w:tcBorders>
              <w:top w:val="dotted" w:sz="4" w:space="0" w:color="auto"/>
              <w:left w:val="dotted" w:sz="4" w:space="0" w:color="auto"/>
              <w:bottom w:val="single" w:sz="4" w:space="0" w:color="auto"/>
              <w:right w:val="dotted" w:sz="4" w:space="0" w:color="auto"/>
            </w:tcBorders>
            <w:vAlign w:val="bottom"/>
          </w:tcPr>
          <w:p w14:paraId="48CA8CA3" w14:textId="77777777" w:rsidR="00AD40FF" w:rsidRPr="0022511D" w:rsidRDefault="00AD40FF" w:rsidP="006702BE">
            <w:pPr>
              <w:widowControl w:val="0"/>
              <w:ind w:left="-113" w:right="-73"/>
              <w:jc w:val="right"/>
              <w:rPr>
                <w:b/>
                <w:color w:val="000000" w:themeColor="text1"/>
                <w:sz w:val="9"/>
                <w:szCs w:val="9"/>
                <w:lang w:val="en-US"/>
              </w:rPr>
            </w:pPr>
            <w:r w:rsidRPr="0022511D">
              <w:rPr>
                <w:b/>
                <w:color w:val="000000" w:themeColor="text1"/>
                <w:sz w:val="9"/>
                <w:szCs w:val="9"/>
                <w:lang w:val="en-US"/>
              </w:rPr>
              <w:t>İdari</w:t>
            </w:r>
          </w:p>
          <w:p w14:paraId="1D8232DE" w14:textId="77777777" w:rsidR="00AD40FF" w:rsidRPr="0022511D" w:rsidRDefault="00AD40FF" w:rsidP="006702BE">
            <w:pPr>
              <w:widowControl w:val="0"/>
              <w:ind w:left="-113" w:right="-73"/>
              <w:jc w:val="right"/>
              <w:rPr>
                <w:b/>
                <w:color w:val="000000" w:themeColor="text1"/>
                <w:sz w:val="9"/>
                <w:szCs w:val="9"/>
                <w:lang w:val="en-US"/>
              </w:rPr>
            </w:pPr>
            <w:r w:rsidRPr="0022511D">
              <w:rPr>
                <w:b/>
                <w:color w:val="000000" w:themeColor="text1"/>
                <w:sz w:val="9"/>
                <w:szCs w:val="9"/>
                <w:lang w:val="en-US"/>
              </w:rPr>
              <w:t>Birimlerden</w:t>
            </w:r>
          </w:p>
          <w:p w14:paraId="26E62679" w14:textId="77777777" w:rsidR="00AD40FF" w:rsidRPr="0022511D" w:rsidRDefault="00AD40FF" w:rsidP="006702BE">
            <w:pPr>
              <w:widowControl w:val="0"/>
              <w:ind w:left="-113" w:right="-73"/>
              <w:jc w:val="right"/>
              <w:rPr>
                <w:b/>
                <w:color w:val="000000" w:themeColor="text1"/>
                <w:sz w:val="9"/>
                <w:szCs w:val="9"/>
                <w:lang w:val="en-US"/>
              </w:rPr>
            </w:pPr>
            <w:r w:rsidRPr="0022511D">
              <w:rPr>
                <w:b/>
                <w:color w:val="000000" w:themeColor="text1"/>
                <w:sz w:val="9"/>
                <w:szCs w:val="9"/>
                <w:lang w:val="en-US"/>
              </w:rPr>
              <w:t>Ve Ticari Olmayan Girişimlerden Şarta Bağlı Olan Ve Olmayan Alacaklar</w:t>
            </w:r>
          </w:p>
        </w:tc>
        <w:tc>
          <w:tcPr>
            <w:tcW w:w="251" w:type="pct"/>
            <w:tcBorders>
              <w:top w:val="dotted" w:sz="4" w:space="0" w:color="auto"/>
              <w:left w:val="dotted" w:sz="4" w:space="0" w:color="auto"/>
              <w:bottom w:val="single" w:sz="4" w:space="0" w:color="auto"/>
              <w:right w:val="dotted" w:sz="4" w:space="0" w:color="auto"/>
            </w:tcBorders>
            <w:vAlign w:val="bottom"/>
          </w:tcPr>
          <w:p w14:paraId="665EAFCB" w14:textId="77777777" w:rsidR="00AD40FF" w:rsidRPr="0022511D" w:rsidRDefault="00AD40FF" w:rsidP="006702BE">
            <w:pPr>
              <w:widowControl w:val="0"/>
              <w:ind w:left="-142" w:right="-73"/>
              <w:jc w:val="right"/>
              <w:rPr>
                <w:b/>
                <w:color w:val="000000" w:themeColor="text1"/>
                <w:sz w:val="9"/>
                <w:szCs w:val="9"/>
                <w:lang w:val="en-US"/>
              </w:rPr>
            </w:pPr>
            <w:r w:rsidRPr="0022511D">
              <w:rPr>
                <w:b/>
                <w:color w:val="000000" w:themeColor="text1"/>
                <w:sz w:val="9"/>
                <w:szCs w:val="9"/>
                <w:lang w:val="en-US"/>
              </w:rPr>
              <w:t>Çok Taraflı Kalkınma Bankalarından</w:t>
            </w:r>
          </w:p>
          <w:p w14:paraId="598AF5A8" w14:textId="77777777" w:rsidR="00AD40FF" w:rsidRPr="0022511D" w:rsidRDefault="00AD40FF" w:rsidP="006702BE">
            <w:pPr>
              <w:widowControl w:val="0"/>
              <w:ind w:left="-142" w:right="-73"/>
              <w:jc w:val="right"/>
              <w:rPr>
                <w:b/>
                <w:color w:val="000000" w:themeColor="text1"/>
                <w:sz w:val="9"/>
                <w:szCs w:val="9"/>
                <w:lang w:val="en-US"/>
              </w:rPr>
            </w:pPr>
            <w:r w:rsidRPr="0022511D">
              <w:rPr>
                <w:b/>
                <w:color w:val="000000" w:themeColor="text1"/>
                <w:sz w:val="9"/>
                <w:szCs w:val="9"/>
                <w:lang w:val="en-US"/>
              </w:rPr>
              <w:t>Şarta Bağlı</w:t>
            </w:r>
          </w:p>
          <w:p w14:paraId="42FF11FC" w14:textId="77777777" w:rsidR="00AD40FF" w:rsidRPr="0022511D" w:rsidRDefault="00AD40FF" w:rsidP="006702BE">
            <w:pPr>
              <w:widowControl w:val="0"/>
              <w:ind w:left="-108" w:right="-73"/>
              <w:jc w:val="right"/>
              <w:rPr>
                <w:b/>
                <w:color w:val="000000" w:themeColor="text1"/>
                <w:sz w:val="9"/>
                <w:szCs w:val="9"/>
                <w:lang w:val="en-US"/>
              </w:rPr>
            </w:pPr>
            <w:r w:rsidRPr="0022511D">
              <w:rPr>
                <w:b/>
                <w:color w:val="000000" w:themeColor="text1"/>
                <w:sz w:val="9"/>
                <w:szCs w:val="9"/>
                <w:lang w:val="en-US"/>
              </w:rPr>
              <w:t>Olan Ve Olmayan Alacaklar</w:t>
            </w:r>
          </w:p>
        </w:tc>
        <w:tc>
          <w:tcPr>
            <w:tcW w:w="251" w:type="pct"/>
            <w:tcBorders>
              <w:top w:val="dotted" w:sz="4" w:space="0" w:color="auto"/>
              <w:left w:val="dotted" w:sz="4" w:space="0" w:color="auto"/>
              <w:bottom w:val="single" w:sz="4" w:space="0" w:color="auto"/>
              <w:right w:val="dotted" w:sz="4" w:space="0" w:color="auto"/>
            </w:tcBorders>
            <w:vAlign w:val="bottom"/>
          </w:tcPr>
          <w:p w14:paraId="4E61D639" w14:textId="77777777" w:rsidR="00AD40FF" w:rsidRPr="0022511D" w:rsidRDefault="00AD40FF" w:rsidP="006702BE">
            <w:pPr>
              <w:widowControl w:val="0"/>
              <w:ind w:left="-125" w:right="-73"/>
              <w:jc w:val="right"/>
              <w:rPr>
                <w:b/>
                <w:color w:val="000000" w:themeColor="text1"/>
                <w:sz w:val="9"/>
                <w:szCs w:val="9"/>
                <w:lang w:val="en-US"/>
              </w:rPr>
            </w:pPr>
            <w:r w:rsidRPr="0022511D">
              <w:rPr>
                <w:b/>
                <w:color w:val="000000" w:themeColor="text1"/>
                <w:sz w:val="9"/>
                <w:szCs w:val="9"/>
                <w:lang w:val="en-US"/>
              </w:rPr>
              <w:t>Uluslararası Teşkilatlardan</w:t>
            </w:r>
          </w:p>
          <w:p w14:paraId="1A643535" w14:textId="77777777" w:rsidR="00AD40FF" w:rsidRPr="0022511D" w:rsidRDefault="00AD40FF" w:rsidP="006702BE">
            <w:pPr>
              <w:widowControl w:val="0"/>
              <w:ind w:left="-358" w:right="-73"/>
              <w:jc w:val="right"/>
              <w:rPr>
                <w:b/>
                <w:color w:val="000000" w:themeColor="text1"/>
                <w:sz w:val="9"/>
                <w:szCs w:val="9"/>
                <w:lang w:val="en-US"/>
              </w:rPr>
            </w:pPr>
            <w:r w:rsidRPr="0022511D">
              <w:rPr>
                <w:b/>
                <w:color w:val="000000" w:themeColor="text1"/>
                <w:sz w:val="9"/>
                <w:szCs w:val="9"/>
                <w:lang w:val="en-US"/>
              </w:rPr>
              <w:t>Şarta Bağlı</w:t>
            </w:r>
          </w:p>
          <w:p w14:paraId="1159E655" w14:textId="77777777" w:rsidR="00AD40FF" w:rsidRPr="0022511D" w:rsidRDefault="00AD40FF" w:rsidP="006702BE">
            <w:pPr>
              <w:widowControl w:val="0"/>
              <w:ind w:left="-358" w:right="-73"/>
              <w:jc w:val="right"/>
              <w:rPr>
                <w:b/>
                <w:color w:val="000000" w:themeColor="text1"/>
                <w:sz w:val="9"/>
                <w:szCs w:val="9"/>
                <w:lang w:val="en-US"/>
              </w:rPr>
            </w:pPr>
            <w:r w:rsidRPr="0022511D">
              <w:rPr>
                <w:b/>
                <w:color w:val="000000" w:themeColor="text1"/>
                <w:sz w:val="9"/>
                <w:szCs w:val="9"/>
                <w:lang w:val="en-US"/>
              </w:rPr>
              <w:t>Olan Ve</w:t>
            </w:r>
          </w:p>
          <w:p w14:paraId="40E60792" w14:textId="77777777" w:rsidR="00AD40FF" w:rsidRPr="0022511D" w:rsidRDefault="00AD40FF" w:rsidP="006702BE">
            <w:pPr>
              <w:widowControl w:val="0"/>
              <w:ind w:left="-358" w:right="-73"/>
              <w:jc w:val="right"/>
              <w:rPr>
                <w:b/>
                <w:color w:val="000000" w:themeColor="text1"/>
                <w:sz w:val="9"/>
                <w:szCs w:val="9"/>
                <w:lang w:val="en-US"/>
              </w:rPr>
            </w:pPr>
            <w:r w:rsidRPr="0022511D">
              <w:rPr>
                <w:b/>
                <w:color w:val="000000" w:themeColor="text1"/>
                <w:sz w:val="9"/>
                <w:szCs w:val="9"/>
                <w:lang w:val="en-US"/>
              </w:rPr>
              <w:t>Olmayan</w:t>
            </w:r>
          </w:p>
          <w:p w14:paraId="53BD4AD3" w14:textId="77777777" w:rsidR="00AD40FF" w:rsidRPr="0022511D" w:rsidRDefault="00AD40FF" w:rsidP="006702BE">
            <w:pPr>
              <w:widowControl w:val="0"/>
              <w:ind w:left="-358" w:right="-73"/>
              <w:jc w:val="right"/>
              <w:rPr>
                <w:b/>
                <w:color w:val="000000" w:themeColor="text1"/>
                <w:sz w:val="9"/>
                <w:szCs w:val="9"/>
                <w:lang w:val="en-US"/>
              </w:rPr>
            </w:pPr>
            <w:r w:rsidRPr="0022511D">
              <w:rPr>
                <w:b/>
                <w:color w:val="000000" w:themeColor="text1"/>
                <w:sz w:val="9"/>
                <w:szCs w:val="9"/>
                <w:lang w:val="en-US"/>
              </w:rPr>
              <w:t>Alacaklar</w:t>
            </w:r>
          </w:p>
        </w:tc>
        <w:tc>
          <w:tcPr>
            <w:tcW w:w="247" w:type="pct"/>
            <w:tcBorders>
              <w:top w:val="dotted" w:sz="4" w:space="0" w:color="auto"/>
              <w:left w:val="dotted" w:sz="4" w:space="0" w:color="auto"/>
              <w:bottom w:val="single" w:sz="4" w:space="0" w:color="auto"/>
              <w:right w:val="dotted" w:sz="4" w:space="0" w:color="auto"/>
            </w:tcBorders>
            <w:vAlign w:val="bottom"/>
          </w:tcPr>
          <w:p w14:paraId="1FEC51E0" w14:textId="77777777" w:rsidR="00AD40FF" w:rsidRPr="0022511D" w:rsidRDefault="00AD40FF" w:rsidP="006702BE">
            <w:pPr>
              <w:widowControl w:val="0"/>
              <w:ind w:left="-108" w:right="-73"/>
              <w:jc w:val="right"/>
              <w:rPr>
                <w:b/>
                <w:color w:val="000000" w:themeColor="text1"/>
                <w:sz w:val="9"/>
                <w:szCs w:val="9"/>
                <w:lang w:val="en-US"/>
              </w:rPr>
            </w:pPr>
            <w:r w:rsidRPr="0022511D">
              <w:rPr>
                <w:b/>
                <w:color w:val="000000" w:themeColor="text1"/>
                <w:sz w:val="9"/>
                <w:szCs w:val="9"/>
                <w:lang w:val="en-US"/>
              </w:rPr>
              <w:t>Bankalar</w:t>
            </w:r>
          </w:p>
          <w:p w14:paraId="480DD451" w14:textId="77777777" w:rsidR="00AD40FF" w:rsidRPr="0022511D" w:rsidRDefault="00AD40FF" w:rsidP="006702BE">
            <w:pPr>
              <w:widowControl w:val="0"/>
              <w:ind w:left="-108" w:right="-73"/>
              <w:jc w:val="right"/>
              <w:rPr>
                <w:b/>
                <w:color w:val="000000" w:themeColor="text1"/>
                <w:sz w:val="9"/>
                <w:szCs w:val="9"/>
                <w:lang w:val="en-US"/>
              </w:rPr>
            </w:pPr>
            <w:r w:rsidRPr="0022511D">
              <w:rPr>
                <w:b/>
                <w:color w:val="000000" w:themeColor="text1"/>
                <w:sz w:val="9"/>
                <w:szCs w:val="9"/>
                <w:lang w:val="en-US"/>
              </w:rPr>
              <w:t>Ve Aracı Kurumlardan</w:t>
            </w:r>
          </w:p>
          <w:p w14:paraId="55970E60" w14:textId="77777777" w:rsidR="00AD40FF" w:rsidRPr="0022511D" w:rsidRDefault="00AD40FF" w:rsidP="006702BE">
            <w:pPr>
              <w:widowControl w:val="0"/>
              <w:ind w:left="-108" w:right="-73"/>
              <w:jc w:val="right"/>
              <w:rPr>
                <w:b/>
                <w:color w:val="000000" w:themeColor="text1"/>
                <w:sz w:val="9"/>
                <w:szCs w:val="9"/>
                <w:lang w:val="en-US"/>
              </w:rPr>
            </w:pPr>
            <w:r w:rsidRPr="0022511D">
              <w:rPr>
                <w:b/>
                <w:color w:val="000000" w:themeColor="text1"/>
                <w:sz w:val="9"/>
                <w:szCs w:val="9"/>
                <w:lang w:val="en-US"/>
              </w:rPr>
              <w:t>Şarta Bağlı</w:t>
            </w:r>
          </w:p>
          <w:p w14:paraId="1F0F68BF" w14:textId="77777777" w:rsidR="00AD40FF" w:rsidRPr="0022511D" w:rsidRDefault="00AD40FF" w:rsidP="006702BE">
            <w:pPr>
              <w:widowControl w:val="0"/>
              <w:ind w:left="-108" w:right="-73"/>
              <w:jc w:val="right"/>
              <w:rPr>
                <w:b/>
                <w:color w:val="000000" w:themeColor="text1"/>
                <w:sz w:val="9"/>
                <w:szCs w:val="9"/>
                <w:lang w:val="en-US"/>
              </w:rPr>
            </w:pPr>
            <w:r w:rsidRPr="0022511D">
              <w:rPr>
                <w:b/>
                <w:color w:val="000000" w:themeColor="text1"/>
                <w:sz w:val="9"/>
                <w:szCs w:val="9"/>
                <w:lang w:val="en-US"/>
              </w:rPr>
              <w:t>Olan Ve</w:t>
            </w:r>
          </w:p>
          <w:p w14:paraId="2D322222" w14:textId="77777777" w:rsidR="00AD40FF" w:rsidRPr="0022511D" w:rsidRDefault="00AD40FF" w:rsidP="006702BE">
            <w:pPr>
              <w:widowControl w:val="0"/>
              <w:ind w:left="-108" w:right="-73"/>
              <w:jc w:val="right"/>
              <w:rPr>
                <w:b/>
                <w:color w:val="000000" w:themeColor="text1"/>
                <w:sz w:val="9"/>
                <w:szCs w:val="9"/>
                <w:lang w:val="en-US"/>
              </w:rPr>
            </w:pPr>
            <w:r w:rsidRPr="0022511D">
              <w:rPr>
                <w:b/>
                <w:color w:val="000000" w:themeColor="text1"/>
                <w:sz w:val="9"/>
                <w:szCs w:val="9"/>
                <w:lang w:val="en-US"/>
              </w:rPr>
              <w:t>Olmayan Alacaklar</w:t>
            </w:r>
          </w:p>
        </w:tc>
        <w:tc>
          <w:tcPr>
            <w:tcW w:w="232" w:type="pct"/>
            <w:tcBorders>
              <w:top w:val="dotted" w:sz="4" w:space="0" w:color="auto"/>
              <w:left w:val="dotted" w:sz="4" w:space="0" w:color="auto"/>
              <w:bottom w:val="single" w:sz="4" w:space="0" w:color="auto"/>
              <w:right w:val="dotted" w:sz="4" w:space="0" w:color="auto"/>
            </w:tcBorders>
            <w:vAlign w:val="bottom"/>
          </w:tcPr>
          <w:p w14:paraId="77543569" w14:textId="77777777" w:rsidR="00AD40FF" w:rsidRPr="0022511D" w:rsidRDefault="00AD40FF" w:rsidP="006702BE">
            <w:pPr>
              <w:widowControl w:val="0"/>
              <w:ind w:left="-329" w:right="-73"/>
              <w:jc w:val="right"/>
              <w:rPr>
                <w:b/>
                <w:color w:val="000000" w:themeColor="text1"/>
                <w:sz w:val="9"/>
                <w:szCs w:val="9"/>
                <w:lang w:val="en-US"/>
              </w:rPr>
            </w:pPr>
            <w:r w:rsidRPr="0022511D">
              <w:rPr>
                <w:b/>
                <w:color w:val="000000" w:themeColor="text1"/>
                <w:sz w:val="9"/>
                <w:szCs w:val="9"/>
                <w:lang w:val="en-US"/>
              </w:rPr>
              <w:t>Şarta Bağlı</w:t>
            </w:r>
          </w:p>
          <w:p w14:paraId="7491ECC9" w14:textId="77777777" w:rsidR="00AD40FF" w:rsidRPr="0022511D" w:rsidRDefault="00AD40FF" w:rsidP="006702BE">
            <w:pPr>
              <w:widowControl w:val="0"/>
              <w:ind w:left="-329" w:right="-73"/>
              <w:jc w:val="right"/>
              <w:rPr>
                <w:b/>
                <w:color w:val="000000" w:themeColor="text1"/>
                <w:sz w:val="9"/>
                <w:szCs w:val="9"/>
                <w:lang w:val="en-US"/>
              </w:rPr>
            </w:pPr>
            <w:r w:rsidRPr="0022511D">
              <w:rPr>
                <w:b/>
                <w:color w:val="000000" w:themeColor="text1"/>
                <w:sz w:val="9"/>
                <w:szCs w:val="9"/>
                <w:lang w:val="en-US"/>
              </w:rPr>
              <w:t>Olan Ve</w:t>
            </w:r>
          </w:p>
          <w:p w14:paraId="1D35CDBD" w14:textId="77777777" w:rsidR="00AD40FF" w:rsidRPr="0022511D" w:rsidRDefault="00AD40FF" w:rsidP="006702BE">
            <w:pPr>
              <w:widowControl w:val="0"/>
              <w:ind w:left="-329" w:right="-73"/>
              <w:jc w:val="right"/>
              <w:rPr>
                <w:b/>
                <w:color w:val="000000" w:themeColor="text1"/>
                <w:sz w:val="9"/>
                <w:szCs w:val="9"/>
                <w:lang w:val="en-US"/>
              </w:rPr>
            </w:pPr>
            <w:r w:rsidRPr="0022511D">
              <w:rPr>
                <w:b/>
                <w:color w:val="000000" w:themeColor="text1"/>
                <w:sz w:val="9"/>
                <w:szCs w:val="9"/>
                <w:lang w:val="en-US"/>
              </w:rPr>
              <w:t>Olmayan</w:t>
            </w:r>
          </w:p>
          <w:p w14:paraId="342282BC" w14:textId="77777777" w:rsidR="00AD40FF" w:rsidRPr="0022511D" w:rsidRDefault="00AD40FF" w:rsidP="006702BE">
            <w:pPr>
              <w:widowControl w:val="0"/>
              <w:ind w:left="-329" w:right="-73"/>
              <w:jc w:val="right"/>
              <w:rPr>
                <w:b/>
                <w:color w:val="000000" w:themeColor="text1"/>
                <w:sz w:val="9"/>
                <w:szCs w:val="9"/>
                <w:lang w:val="en-US"/>
              </w:rPr>
            </w:pPr>
            <w:r w:rsidRPr="0022511D">
              <w:rPr>
                <w:b/>
                <w:color w:val="000000" w:themeColor="text1"/>
                <w:sz w:val="9"/>
                <w:szCs w:val="9"/>
                <w:lang w:val="en-US"/>
              </w:rPr>
              <w:t>Kurumsal</w:t>
            </w:r>
          </w:p>
          <w:p w14:paraId="2AFE2D2E" w14:textId="77777777" w:rsidR="00AD40FF" w:rsidRPr="0022511D" w:rsidRDefault="00AD40FF" w:rsidP="006702BE">
            <w:pPr>
              <w:widowControl w:val="0"/>
              <w:ind w:left="-329" w:right="-73"/>
              <w:jc w:val="right"/>
              <w:rPr>
                <w:b/>
                <w:color w:val="000000" w:themeColor="text1"/>
                <w:sz w:val="9"/>
                <w:szCs w:val="9"/>
                <w:lang w:val="en-US"/>
              </w:rPr>
            </w:pPr>
            <w:r w:rsidRPr="0022511D">
              <w:rPr>
                <w:b/>
                <w:color w:val="000000" w:themeColor="text1"/>
                <w:sz w:val="9"/>
                <w:szCs w:val="9"/>
                <w:lang w:val="en-US"/>
              </w:rPr>
              <w:t>Alacaklar</w:t>
            </w:r>
          </w:p>
        </w:tc>
        <w:tc>
          <w:tcPr>
            <w:tcW w:w="215" w:type="pct"/>
            <w:tcBorders>
              <w:top w:val="dotted" w:sz="4" w:space="0" w:color="auto"/>
              <w:left w:val="dotted" w:sz="4" w:space="0" w:color="auto"/>
              <w:bottom w:val="single" w:sz="4" w:space="0" w:color="auto"/>
              <w:right w:val="dotted" w:sz="4" w:space="0" w:color="auto"/>
            </w:tcBorders>
            <w:vAlign w:val="bottom"/>
          </w:tcPr>
          <w:p w14:paraId="7418111A" w14:textId="77777777" w:rsidR="00AD40FF" w:rsidRPr="0022511D" w:rsidRDefault="00AD40FF" w:rsidP="006702BE">
            <w:pPr>
              <w:widowControl w:val="0"/>
              <w:ind w:left="-108" w:right="-73"/>
              <w:jc w:val="right"/>
              <w:rPr>
                <w:b/>
                <w:color w:val="000000" w:themeColor="text1"/>
                <w:sz w:val="9"/>
                <w:szCs w:val="9"/>
                <w:lang w:val="en-US"/>
              </w:rPr>
            </w:pPr>
            <w:r w:rsidRPr="0022511D">
              <w:rPr>
                <w:b/>
                <w:color w:val="000000" w:themeColor="text1"/>
                <w:sz w:val="9"/>
                <w:szCs w:val="9"/>
                <w:lang w:val="en-US"/>
              </w:rPr>
              <w:t>Şarta Bağlı</w:t>
            </w:r>
          </w:p>
          <w:p w14:paraId="5A551904" w14:textId="77777777" w:rsidR="00AD40FF" w:rsidRPr="0022511D" w:rsidRDefault="00AD40FF" w:rsidP="006702BE">
            <w:pPr>
              <w:widowControl w:val="0"/>
              <w:ind w:left="-108" w:right="-73"/>
              <w:jc w:val="right"/>
              <w:rPr>
                <w:b/>
                <w:color w:val="000000" w:themeColor="text1"/>
                <w:sz w:val="9"/>
                <w:szCs w:val="9"/>
                <w:lang w:val="en-US"/>
              </w:rPr>
            </w:pPr>
            <w:r w:rsidRPr="0022511D">
              <w:rPr>
                <w:b/>
                <w:color w:val="000000" w:themeColor="text1"/>
                <w:sz w:val="9"/>
                <w:szCs w:val="9"/>
                <w:lang w:val="en-US"/>
              </w:rPr>
              <w:t>Olan Ve Olmayan Perakende Alacaklar</w:t>
            </w:r>
          </w:p>
        </w:tc>
        <w:tc>
          <w:tcPr>
            <w:tcW w:w="325" w:type="pct"/>
            <w:tcBorders>
              <w:top w:val="dotted" w:sz="4" w:space="0" w:color="auto"/>
              <w:left w:val="dotted" w:sz="4" w:space="0" w:color="auto"/>
              <w:bottom w:val="single" w:sz="4" w:space="0" w:color="auto"/>
              <w:right w:val="dotted" w:sz="4" w:space="0" w:color="auto"/>
            </w:tcBorders>
            <w:shd w:val="clear" w:color="auto" w:fill="auto"/>
            <w:vAlign w:val="bottom"/>
          </w:tcPr>
          <w:p w14:paraId="0DAD90FD" w14:textId="77777777" w:rsidR="00AD40FF" w:rsidRPr="0022511D" w:rsidRDefault="00AD40FF" w:rsidP="006702BE">
            <w:pPr>
              <w:widowControl w:val="0"/>
              <w:ind w:left="-113" w:right="-73"/>
              <w:jc w:val="right"/>
              <w:rPr>
                <w:b/>
                <w:color w:val="000000" w:themeColor="text1"/>
                <w:sz w:val="9"/>
                <w:szCs w:val="9"/>
                <w:lang w:val="en-US"/>
              </w:rPr>
            </w:pPr>
            <w:r w:rsidRPr="0022511D">
              <w:rPr>
                <w:b/>
                <w:color w:val="000000" w:themeColor="text1"/>
                <w:sz w:val="9"/>
                <w:szCs w:val="9"/>
                <w:lang w:val="en-US"/>
              </w:rPr>
              <w:t>Şarta Bağlı</w:t>
            </w:r>
          </w:p>
          <w:p w14:paraId="569FE7EA" w14:textId="77777777" w:rsidR="00AD40FF" w:rsidRPr="0022511D" w:rsidRDefault="00AD40FF" w:rsidP="006702BE">
            <w:pPr>
              <w:widowControl w:val="0"/>
              <w:ind w:left="-108" w:right="-73"/>
              <w:jc w:val="right"/>
              <w:rPr>
                <w:b/>
                <w:color w:val="000000" w:themeColor="text1"/>
                <w:sz w:val="9"/>
                <w:szCs w:val="9"/>
                <w:lang w:val="en-US"/>
              </w:rPr>
            </w:pPr>
            <w:r w:rsidRPr="0022511D">
              <w:rPr>
                <w:b/>
                <w:color w:val="000000" w:themeColor="text1"/>
                <w:sz w:val="9"/>
                <w:szCs w:val="9"/>
                <w:lang w:val="en-US"/>
              </w:rPr>
              <w:t>Olan Ve Olmayan Gayrimenkul</w:t>
            </w:r>
          </w:p>
          <w:p w14:paraId="4F90EA14" w14:textId="77777777" w:rsidR="00AD40FF" w:rsidRPr="0022511D" w:rsidRDefault="00AD40FF" w:rsidP="006702BE">
            <w:pPr>
              <w:widowControl w:val="0"/>
              <w:ind w:left="-108" w:right="-73"/>
              <w:jc w:val="right"/>
              <w:rPr>
                <w:b/>
                <w:color w:val="000000" w:themeColor="text1"/>
                <w:sz w:val="9"/>
                <w:szCs w:val="9"/>
                <w:lang w:val="en-US"/>
              </w:rPr>
            </w:pPr>
            <w:r w:rsidRPr="0022511D">
              <w:rPr>
                <w:b/>
                <w:color w:val="000000" w:themeColor="text1"/>
                <w:sz w:val="9"/>
                <w:szCs w:val="9"/>
                <w:lang w:val="en-US"/>
              </w:rPr>
              <w:t>İpoteğiyle Teminatlandırılmış Alacaklar</w:t>
            </w:r>
          </w:p>
        </w:tc>
        <w:tc>
          <w:tcPr>
            <w:tcW w:w="222" w:type="pct"/>
            <w:tcBorders>
              <w:top w:val="dotted" w:sz="4" w:space="0" w:color="auto"/>
              <w:left w:val="dotted" w:sz="4" w:space="0" w:color="auto"/>
              <w:bottom w:val="single" w:sz="4" w:space="0" w:color="auto"/>
              <w:right w:val="dotted" w:sz="4" w:space="0" w:color="auto"/>
            </w:tcBorders>
            <w:shd w:val="clear" w:color="auto" w:fill="auto"/>
            <w:vAlign w:val="bottom"/>
          </w:tcPr>
          <w:p w14:paraId="0570D497" w14:textId="77777777" w:rsidR="00AD40FF" w:rsidRPr="0022511D" w:rsidRDefault="00AD40FF" w:rsidP="006702BE">
            <w:pPr>
              <w:widowControl w:val="0"/>
              <w:ind w:right="-73"/>
              <w:jc w:val="right"/>
              <w:rPr>
                <w:b/>
                <w:color w:val="000000" w:themeColor="text1"/>
                <w:sz w:val="9"/>
                <w:szCs w:val="9"/>
                <w:lang w:val="en-US"/>
              </w:rPr>
            </w:pPr>
            <w:r w:rsidRPr="0022511D">
              <w:rPr>
                <w:b/>
                <w:color w:val="000000" w:themeColor="text1"/>
                <w:sz w:val="9"/>
                <w:szCs w:val="9"/>
                <w:lang w:val="en-US"/>
              </w:rPr>
              <w:t>Tahsili Gecikmiş Alacaklar</w:t>
            </w:r>
          </w:p>
        </w:tc>
        <w:tc>
          <w:tcPr>
            <w:tcW w:w="228" w:type="pct"/>
            <w:tcBorders>
              <w:top w:val="dotted" w:sz="4" w:space="0" w:color="auto"/>
              <w:left w:val="dotted" w:sz="4" w:space="0" w:color="auto"/>
              <w:bottom w:val="single" w:sz="4" w:space="0" w:color="auto"/>
              <w:right w:val="dotted" w:sz="4" w:space="0" w:color="auto"/>
            </w:tcBorders>
            <w:shd w:val="clear" w:color="auto" w:fill="auto"/>
            <w:vAlign w:val="bottom"/>
          </w:tcPr>
          <w:p w14:paraId="549857BB" w14:textId="77777777" w:rsidR="00AD40FF" w:rsidRPr="0022511D" w:rsidRDefault="00AD40FF" w:rsidP="006702BE">
            <w:pPr>
              <w:widowControl w:val="0"/>
              <w:ind w:right="-73"/>
              <w:jc w:val="right"/>
              <w:rPr>
                <w:b/>
                <w:color w:val="000000" w:themeColor="text1"/>
                <w:sz w:val="9"/>
                <w:szCs w:val="9"/>
                <w:lang w:val="en-US"/>
              </w:rPr>
            </w:pPr>
            <w:r w:rsidRPr="0022511D">
              <w:rPr>
                <w:b/>
                <w:color w:val="000000" w:themeColor="text1"/>
                <w:sz w:val="9"/>
                <w:szCs w:val="9"/>
                <w:lang w:val="en-US"/>
              </w:rPr>
              <w:t>Kurulca</w:t>
            </w:r>
          </w:p>
          <w:p w14:paraId="736A8795" w14:textId="77777777" w:rsidR="00AD40FF" w:rsidRPr="0022511D" w:rsidRDefault="00AD40FF" w:rsidP="006702BE">
            <w:pPr>
              <w:widowControl w:val="0"/>
              <w:ind w:right="-73"/>
              <w:jc w:val="right"/>
              <w:rPr>
                <w:b/>
                <w:color w:val="000000" w:themeColor="text1"/>
                <w:sz w:val="9"/>
                <w:szCs w:val="9"/>
                <w:lang w:val="en-US"/>
              </w:rPr>
            </w:pPr>
            <w:r w:rsidRPr="0022511D">
              <w:rPr>
                <w:b/>
                <w:color w:val="000000" w:themeColor="text1"/>
                <w:sz w:val="9"/>
                <w:szCs w:val="9"/>
                <w:lang w:val="en-US"/>
              </w:rPr>
              <w:t>Riski Yüksek Olarak Belirlenen Alacaklar</w:t>
            </w:r>
          </w:p>
        </w:tc>
        <w:tc>
          <w:tcPr>
            <w:tcW w:w="196" w:type="pct"/>
            <w:tcBorders>
              <w:top w:val="dotted" w:sz="4" w:space="0" w:color="auto"/>
              <w:left w:val="dotted" w:sz="4" w:space="0" w:color="auto"/>
              <w:bottom w:val="single" w:sz="4" w:space="0" w:color="auto"/>
              <w:right w:val="dotted" w:sz="4" w:space="0" w:color="auto"/>
            </w:tcBorders>
            <w:shd w:val="clear" w:color="auto" w:fill="auto"/>
            <w:vAlign w:val="bottom"/>
          </w:tcPr>
          <w:p w14:paraId="58E0597C" w14:textId="77777777" w:rsidR="00AD40FF" w:rsidRPr="0022511D" w:rsidRDefault="00AD40FF" w:rsidP="006702BE">
            <w:pPr>
              <w:widowControl w:val="0"/>
              <w:ind w:left="-91" w:right="-73"/>
              <w:jc w:val="right"/>
              <w:rPr>
                <w:b/>
                <w:color w:val="000000" w:themeColor="text1"/>
                <w:sz w:val="9"/>
                <w:szCs w:val="9"/>
                <w:lang w:val="en-US"/>
              </w:rPr>
            </w:pPr>
            <w:r w:rsidRPr="0022511D">
              <w:rPr>
                <w:b/>
                <w:color w:val="000000" w:themeColor="text1"/>
                <w:sz w:val="9"/>
                <w:szCs w:val="9"/>
                <w:lang w:val="en-US"/>
              </w:rPr>
              <w:t>İpotek Teminatlı Menkul</w:t>
            </w:r>
          </w:p>
          <w:p w14:paraId="31D5DBB7" w14:textId="77777777" w:rsidR="00AD40FF" w:rsidRPr="0022511D" w:rsidRDefault="00AD40FF" w:rsidP="006702BE">
            <w:pPr>
              <w:widowControl w:val="0"/>
              <w:ind w:left="-85" w:right="-73"/>
              <w:jc w:val="right"/>
              <w:rPr>
                <w:b/>
                <w:color w:val="000000" w:themeColor="text1"/>
                <w:sz w:val="9"/>
                <w:szCs w:val="9"/>
                <w:lang w:val="en-US"/>
              </w:rPr>
            </w:pPr>
            <w:r w:rsidRPr="0022511D">
              <w:rPr>
                <w:b/>
                <w:color w:val="000000" w:themeColor="text1"/>
                <w:sz w:val="9"/>
                <w:szCs w:val="9"/>
                <w:lang w:val="en-US"/>
              </w:rPr>
              <w:t>Kıymetler</w:t>
            </w:r>
          </w:p>
        </w:tc>
        <w:tc>
          <w:tcPr>
            <w:tcW w:w="266" w:type="pct"/>
            <w:tcBorders>
              <w:top w:val="dotted" w:sz="4" w:space="0" w:color="auto"/>
              <w:left w:val="dotted" w:sz="4" w:space="0" w:color="auto"/>
              <w:bottom w:val="single" w:sz="4" w:space="0" w:color="auto"/>
              <w:right w:val="dotted" w:sz="4" w:space="0" w:color="auto"/>
            </w:tcBorders>
            <w:shd w:val="clear" w:color="auto" w:fill="auto"/>
            <w:vAlign w:val="bottom"/>
          </w:tcPr>
          <w:p w14:paraId="745AC402" w14:textId="77777777" w:rsidR="00AD40FF" w:rsidRPr="0022511D" w:rsidRDefault="00AD40FF" w:rsidP="006702BE">
            <w:pPr>
              <w:widowControl w:val="0"/>
              <w:ind w:left="-113" w:right="-73"/>
              <w:jc w:val="right"/>
              <w:rPr>
                <w:b/>
                <w:color w:val="000000" w:themeColor="text1"/>
                <w:sz w:val="9"/>
                <w:szCs w:val="9"/>
                <w:lang w:val="en-US"/>
              </w:rPr>
            </w:pPr>
            <w:r w:rsidRPr="0022511D">
              <w:rPr>
                <w:b/>
                <w:color w:val="000000" w:themeColor="text1"/>
                <w:sz w:val="9"/>
                <w:szCs w:val="9"/>
                <w:lang w:val="en-US"/>
              </w:rPr>
              <w:t>Menkul Kıymetleştirme Pozisyonları</w:t>
            </w:r>
          </w:p>
        </w:tc>
        <w:tc>
          <w:tcPr>
            <w:tcW w:w="247" w:type="pct"/>
            <w:tcBorders>
              <w:top w:val="dotted" w:sz="4" w:space="0" w:color="auto"/>
              <w:left w:val="dotted" w:sz="4" w:space="0" w:color="auto"/>
              <w:bottom w:val="single" w:sz="4" w:space="0" w:color="auto"/>
              <w:right w:val="dotted" w:sz="4" w:space="0" w:color="auto"/>
            </w:tcBorders>
            <w:shd w:val="clear" w:color="auto" w:fill="auto"/>
            <w:vAlign w:val="bottom"/>
          </w:tcPr>
          <w:p w14:paraId="56185A51" w14:textId="77777777" w:rsidR="00E56547" w:rsidRPr="0022511D" w:rsidRDefault="00AD40FF" w:rsidP="006702BE">
            <w:pPr>
              <w:widowControl w:val="0"/>
              <w:ind w:left="-108" w:right="-73"/>
              <w:jc w:val="right"/>
              <w:rPr>
                <w:b/>
                <w:color w:val="000000" w:themeColor="text1"/>
                <w:sz w:val="9"/>
                <w:szCs w:val="9"/>
                <w:lang w:val="en-US"/>
              </w:rPr>
            </w:pPr>
            <w:r w:rsidRPr="0022511D">
              <w:rPr>
                <w:b/>
                <w:color w:val="000000" w:themeColor="text1"/>
                <w:sz w:val="9"/>
                <w:szCs w:val="9"/>
                <w:lang w:val="en-US"/>
              </w:rPr>
              <w:t xml:space="preserve">Bankalar Ve Aracı Kurumlardan Olan Kısa </w:t>
            </w:r>
          </w:p>
          <w:p w14:paraId="591E7A55" w14:textId="10603686" w:rsidR="00AD40FF" w:rsidRPr="0022511D" w:rsidRDefault="00AD40FF" w:rsidP="006702BE">
            <w:pPr>
              <w:widowControl w:val="0"/>
              <w:ind w:left="-108" w:right="-73"/>
              <w:jc w:val="right"/>
              <w:rPr>
                <w:b/>
                <w:color w:val="000000" w:themeColor="text1"/>
                <w:sz w:val="9"/>
                <w:szCs w:val="9"/>
                <w:lang w:val="en-US"/>
              </w:rPr>
            </w:pPr>
            <w:r w:rsidRPr="0022511D">
              <w:rPr>
                <w:b/>
                <w:color w:val="000000" w:themeColor="text1"/>
                <w:sz w:val="9"/>
                <w:szCs w:val="9"/>
                <w:lang w:val="en-US"/>
              </w:rPr>
              <w:t>Vadeli Alacaklar İle Kısa Vadeli Kurumsal Alacaklar</w:t>
            </w:r>
          </w:p>
        </w:tc>
        <w:tc>
          <w:tcPr>
            <w:tcW w:w="228" w:type="pct"/>
            <w:tcBorders>
              <w:top w:val="dotted" w:sz="4" w:space="0" w:color="auto"/>
              <w:left w:val="dotted" w:sz="4" w:space="0" w:color="auto"/>
              <w:bottom w:val="single" w:sz="4" w:space="0" w:color="auto"/>
              <w:right w:val="dotted" w:sz="4" w:space="0" w:color="auto"/>
            </w:tcBorders>
            <w:shd w:val="clear" w:color="auto" w:fill="auto"/>
            <w:vAlign w:val="bottom"/>
          </w:tcPr>
          <w:p w14:paraId="01480798" w14:textId="77777777" w:rsidR="00AD40FF" w:rsidRPr="0022511D" w:rsidRDefault="00AD40FF" w:rsidP="006702BE">
            <w:pPr>
              <w:widowControl w:val="0"/>
              <w:ind w:left="-113" w:right="-73"/>
              <w:jc w:val="right"/>
              <w:rPr>
                <w:b/>
                <w:color w:val="000000" w:themeColor="text1"/>
                <w:sz w:val="9"/>
                <w:szCs w:val="9"/>
                <w:lang w:val="en-US"/>
              </w:rPr>
            </w:pPr>
            <w:r w:rsidRPr="0022511D">
              <w:rPr>
                <w:b/>
                <w:color w:val="000000" w:themeColor="text1"/>
                <w:sz w:val="9"/>
                <w:szCs w:val="9"/>
                <w:lang w:val="en-US"/>
              </w:rPr>
              <w:t>Kolektif Yatırım Kuruluşu Niteliğindeki Yatırımlar</w:t>
            </w:r>
          </w:p>
        </w:tc>
        <w:tc>
          <w:tcPr>
            <w:tcW w:w="223" w:type="pct"/>
            <w:tcBorders>
              <w:top w:val="dotted" w:sz="4" w:space="0" w:color="auto"/>
              <w:left w:val="dotted" w:sz="4" w:space="0" w:color="auto"/>
              <w:bottom w:val="single" w:sz="4" w:space="0" w:color="auto"/>
              <w:right w:val="dotted" w:sz="4" w:space="0" w:color="auto"/>
            </w:tcBorders>
            <w:vAlign w:val="bottom"/>
          </w:tcPr>
          <w:p w14:paraId="4357F73C" w14:textId="77777777" w:rsidR="00AD40FF" w:rsidRPr="0022511D" w:rsidRDefault="00AD40FF" w:rsidP="006702BE">
            <w:pPr>
              <w:widowControl w:val="0"/>
              <w:ind w:right="-73"/>
              <w:jc w:val="right"/>
              <w:rPr>
                <w:b/>
                <w:color w:val="000000" w:themeColor="text1"/>
                <w:sz w:val="9"/>
                <w:szCs w:val="9"/>
                <w:lang w:val="en-US"/>
              </w:rPr>
            </w:pPr>
            <w:r w:rsidRPr="0022511D">
              <w:rPr>
                <w:b/>
                <w:color w:val="000000" w:themeColor="text1"/>
                <w:sz w:val="9"/>
                <w:szCs w:val="9"/>
                <w:lang w:val="en-US"/>
              </w:rPr>
              <w:t>Diğer Alacaklar</w:t>
            </w:r>
          </w:p>
        </w:tc>
        <w:tc>
          <w:tcPr>
            <w:tcW w:w="232" w:type="pct"/>
            <w:tcBorders>
              <w:top w:val="dotted" w:sz="4" w:space="0" w:color="auto"/>
              <w:left w:val="dotted" w:sz="4" w:space="0" w:color="auto"/>
              <w:bottom w:val="single" w:sz="4" w:space="0" w:color="auto"/>
              <w:right w:val="dotted" w:sz="4" w:space="0" w:color="auto"/>
            </w:tcBorders>
            <w:vAlign w:val="bottom"/>
          </w:tcPr>
          <w:p w14:paraId="20B4884D" w14:textId="77777777" w:rsidR="00AD40FF" w:rsidRPr="0022511D" w:rsidRDefault="00AD40FF" w:rsidP="006702BE">
            <w:pPr>
              <w:widowControl w:val="0"/>
              <w:ind w:right="-73"/>
              <w:jc w:val="right"/>
              <w:rPr>
                <w:b/>
                <w:color w:val="000000" w:themeColor="text1"/>
                <w:sz w:val="9"/>
                <w:szCs w:val="9"/>
                <w:lang w:val="en-US"/>
              </w:rPr>
            </w:pPr>
            <w:r w:rsidRPr="0022511D">
              <w:rPr>
                <w:b/>
                <w:color w:val="000000" w:themeColor="text1"/>
                <w:sz w:val="9"/>
                <w:szCs w:val="9"/>
                <w:lang w:val="en-US"/>
              </w:rPr>
              <w:t>TP</w:t>
            </w:r>
          </w:p>
        </w:tc>
        <w:tc>
          <w:tcPr>
            <w:tcW w:w="232" w:type="pct"/>
            <w:tcBorders>
              <w:top w:val="dotted" w:sz="4" w:space="0" w:color="auto"/>
              <w:left w:val="dotted" w:sz="4" w:space="0" w:color="auto"/>
              <w:bottom w:val="single" w:sz="4" w:space="0" w:color="auto"/>
              <w:right w:val="dotted" w:sz="4" w:space="0" w:color="auto"/>
            </w:tcBorders>
            <w:vAlign w:val="bottom"/>
          </w:tcPr>
          <w:p w14:paraId="48DDA633" w14:textId="77777777" w:rsidR="00AD40FF" w:rsidRPr="0022511D" w:rsidRDefault="00AD40FF" w:rsidP="006702BE">
            <w:pPr>
              <w:widowControl w:val="0"/>
              <w:ind w:right="-73"/>
              <w:jc w:val="right"/>
              <w:rPr>
                <w:b/>
                <w:color w:val="000000" w:themeColor="text1"/>
                <w:sz w:val="9"/>
                <w:szCs w:val="9"/>
                <w:lang w:val="en-US"/>
              </w:rPr>
            </w:pPr>
            <w:r w:rsidRPr="0022511D">
              <w:rPr>
                <w:b/>
                <w:color w:val="000000" w:themeColor="text1"/>
                <w:sz w:val="9"/>
                <w:szCs w:val="9"/>
                <w:lang w:val="en-US"/>
              </w:rPr>
              <w:t>YP</w:t>
            </w:r>
          </w:p>
        </w:tc>
        <w:tc>
          <w:tcPr>
            <w:tcW w:w="311" w:type="pct"/>
            <w:tcBorders>
              <w:top w:val="dotted" w:sz="4" w:space="0" w:color="auto"/>
              <w:left w:val="dotted" w:sz="4" w:space="0" w:color="auto"/>
              <w:bottom w:val="single" w:sz="4" w:space="0" w:color="auto"/>
              <w:right w:val="single" w:sz="4" w:space="0" w:color="auto"/>
            </w:tcBorders>
            <w:shd w:val="clear" w:color="auto" w:fill="auto"/>
            <w:vAlign w:val="bottom"/>
          </w:tcPr>
          <w:p w14:paraId="7A3DBD27" w14:textId="77777777" w:rsidR="00AD40FF" w:rsidRPr="0022511D" w:rsidRDefault="00AD40FF" w:rsidP="006702BE">
            <w:pPr>
              <w:widowControl w:val="0"/>
              <w:ind w:right="-73"/>
              <w:jc w:val="right"/>
              <w:rPr>
                <w:b/>
                <w:color w:val="000000" w:themeColor="text1"/>
                <w:sz w:val="9"/>
                <w:szCs w:val="9"/>
                <w:lang w:val="en-US"/>
              </w:rPr>
            </w:pPr>
            <w:r w:rsidRPr="0022511D">
              <w:rPr>
                <w:b/>
                <w:color w:val="000000" w:themeColor="text1"/>
                <w:sz w:val="9"/>
                <w:szCs w:val="9"/>
                <w:lang w:val="en-US"/>
              </w:rPr>
              <w:t>Toplam</w:t>
            </w:r>
          </w:p>
        </w:tc>
      </w:tr>
      <w:tr w:rsidR="00E56547" w:rsidRPr="0022511D" w14:paraId="601B94A3" w14:textId="77777777" w:rsidTr="006702BE">
        <w:trPr>
          <w:trHeight w:val="113"/>
        </w:trPr>
        <w:tc>
          <w:tcPr>
            <w:tcW w:w="375" w:type="pct"/>
            <w:tcBorders>
              <w:top w:val="single" w:sz="4" w:space="0" w:color="auto"/>
              <w:left w:val="single" w:sz="4" w:space="0" w:color="auto"/>
              <w:bottom w:val="dotted" w:sz="4" w:space="0" w:color="auto"/>
              <w:right w:val="dotted" w:sz="4" w:space="0" w:color="auto"/>
            </w:tcBorders>
            <w:shd w:val="clear" w:color="auto" w:fill="auto"/>
            <w:vAlign w:val="bottom"/>
          </w:tcPr>
          <w:p w14:paraId="4E8770F3" w14:textId="77777777" w:rsidR="00AD40FF" w:rsidRPr="0022511D" w:rsidRDefault="00AD40FF" w:rsidP="006702BE">
            <w:pPr>
              <w:widowControl w:val="0"/>
              <w:rPr>
                <w:color w:val="000000" w:themeColor="text1"/>
                <w:sz w:val="9"/>
                <w:szCs w:val="9"/>
                <w:lang w:val="en-US"/>
              </w:rPr>
            </w:pPr>
            <w:r w:rsidRPr="0022511D">
              <w:rPr>
                <w:b/>
                <w:color w:val="000000" w:themeColor="text1"/>
                <w:sz w:val="9"/>
                <w:szCs w:val="9"/>
                <w:lang w:val="en-US"/>
              </w:rPr>
              <w:t>Sektörler/Karşı Taraflar</w:t>
            </w:r>
          </w:p>
        </w:tc>
        <w:tc>
          <w:tcPr>
            <w:tcW w:w="243" w:type="pct"/>
            <w:tcBorders>
              <w:top w:val="single" w:sz="4" w:space="0" w:color="auto"/>
              <w:left w:val="dotted" w:sz="4" w:space="0" w:color="auto"/>
              <w:bottom w:val="dotted" w:sz="4" w:space="0" w:color="auto"/>
              <w:right w:val="dotted" w:sz="4" w:space="0" w:color="auto"/>
            </w:tcBorders>
            <w:vAlign w:val="bottom"/>
          </w:tcPr>
          <w:p w14:paraId="3D04F025" w14:textId="77777777" w:rsidR="00AD40FF" w:rsidRPr="0022511D" w:rsidRDefault="00AD40FF" w:rsidP="006702BE">
            <w:pPr>
              <w:widowControl w:val="0"/>
              <w:ind w:right="-73"/>
              <w:jc w:val="right"/>
              <w:rPr>
                <w:color w:val="000000" w:themeColor="text1"/>
                <w:sz w:val="9"/>
                <w:szCs w:val="9"/>
                <w:lang w:val="en-US"/>
              </w:rPr>
            </w:pPr>
          </w:p>
        </w:tc>
        <w:tc>
          <w:tcPr>
            <w:tcW w:w="233" w:type="pct"/>
            <w:tcBorders>
              <w:top w:val="single" w:sz="4" w:space="0" w:color="auto"/>
              <w:left w:val="dotted" w:sz="4" w:space="0" w:color="auto"/>
              <w:bottom w:val="dotted" w:sz="4" w:space="0" w:color="auto"/>
              <w:right w:val="dotted" w:sz="4" w:space="0" w:color="auto"/>
            </w:tcBorders>
            <w:vAlign w:val="bottom"/>
          </w:tcPr>
          <w:p w14:paraId="017D9B6E" w14:textId="77777777" w:rsidR="00AD40FF" w:rsidRPr="0022511D" w:rsidRDefault="00AD40FF" w:rsidP="006702BE">
            <w:pPr>
              <w:widowControl w:val="0"/>
              <w:ind w:right="-73"/>
              <w:jc w:val="right"/>
              <w:rPr>
                <w:color w:val="000000" w:themeColor="text1"/>
                <w:sz w:val="9"/>
                <w:szCs w:val="9"/>
                <w:lang w:val="en-US"/>
              </w:rPr>
            </w:pPr>
          </w:p>
        </w:tc>
        <w:tc>
          <w:tcPr>
            <w:tcW w:w="244" w:type="pct"/>
            <w:tcBorders>
              <w:top w:val="single" w:sz="4" w:space="0" w:color="auto"/>
              <w:left w:val="dotted" w:sz="4" w:space="0" w:color="auto"/>
              <w:bottom w:val="dotted" w:sz="4" w:space="0" w:color="auto"/>
              <w:right w:val="dotted" w:sz="4" w:space="0" w:color="auto"/>
            </w:tcBorders>
            <w:vAlign w:val="bottom"/>
          </w:tcPr>
          <w:p w14:paraId="4AC07239" w14:textId="77777777" w:rsidR="00AD40FF" w:rsidRPr="0022511D" w:rsidRDefault="00AD40FF" w:rsidP="006702BE">
            <w:pPr>
              <w:widowControl w:val="0"/>
              <w:ind w:right="-73"/>
              <w:jc w:val="right"/>
              <w:rPr>
                <w:color w:val="000000" w:themeColor="text1"/>
                <w:sz w:val="9"/>
                <w:szCs w:val="9"/>
                <w:lang w:val="en-US"/>
              </w:rPr>
            </w:pPr>
          </w:p>
        </w:tc>
        <w:tc>
          <w:tcPr>
            <w:tcW w:w="251" w:type="pct"/>
            <w:tcBorders>
              <w:top w:val="single" w:sz="4" w:space="0" w:color="auto"/>
              <w:left w:val="dotted" w:sz="4" w:space="0" w:color="auto"/>
              <w:bottom w:val="dotted" w:sz="4" w:space="0" w:color="auto"/>
              <w:right w:val="dotted" w:sz="4" w:space="0" w:color="auto"/>
            </w:tcBorders>
            <w:vAlign w:val="bottom"/>
          </w:tcPr>
          <w:p w14:paraId="53EAD571" w14:textId="77777777" w:rsidR="00AD40FF" w:rsidRPr="0022511D" w:rsidRDefault="00AD40FF" w:rsidP="006702BE">
            <w:pPr>
              <w:widowControl w:val="0"/>
              <w:ind w:right="-73"/>
              <w:jc w:val="right"/>
              <w:rPr>
                <w:color w:val="000000" w:themeColor="text1"/>
                <w:sz w:val="9"/>
                <w:szCs w:val="9"/>
                <w:lang w:val="en-US"/>
              </w:rPr>
            </w:pPr>
          </w:p>
        </w:tc>
        <w:tc>
          <w:tcPr>
            <w:tcW w:w="251" w:type="pct"/>
            <w:tcBorders>
              <w:top w:val="single" w:sz="4" w:space="0" w:color="auto"/>
              <w:left w:val="dotted" w:sz="4" w:space="0" w:color="auto"/>
              <w:bottom w:val="dotted" w:sz="4" w:space="0" w:color="auto"/>
              <w:right w:val="dotted" w:sz="4" w:space="0" w:color="auto"/>
            </w:tcBorders>
            <w:vAlign w:val="bottom"/>
          </w:tcPr>
          <w:p w14:paraId="730B2218" w14:textId="77777777" w:rsidR="00AD40FF" w:rsidRPr="0022511D" w:rsidRDefault="00AD40FF" w:rsidP="006702BE">
            <w:pPr>
              <w:widowControl w:val="0"/>
              <w:ind w:right="-73"/>
              <w:jc w:val="right"/>
              <w:rPr>
                <w:color w:val="000000" w:themeColor="text1"/>
                <w:sz w:val="9"/>
                <w:szCs w:val="9"/>
                <w:lang w:val="en-US"/>
              </w:rPr>
            </w:pPr>
          </w:p>
        </w:tc>
        <w:tc>
          <w:tcPr>
            <w:tcW w:w="247" w:type="pct"/>
            <w:tcBorders>
              <w:top w:val="single" w:sz="4" w:space="0" w:color="auto"/>
              <w:left w:val="dotted" w:sz="4" w:space="0" w:color="auto"/>
              <w:bottom w:val="dotted" w:sz="4" w:space="0" w:color="auto"/>
              <w:right w:val="dotted" w:sz="4" w:space="0" w:color="auto"/>
            </w:tcBorders>
            <w:vAlign w:val="bottom"/>
          </w:tcPr>
          <w:p w14:paraId="0D27EEF4" w14:textId="77777777" w:rsidR="00AD40FF" w:rsidRPr="0022511D" w:rsidRDefault="00AD40FF" w:rsidP="006702BE">
            <w:pPr>
              <w:widowControl w:val="0"/>
              <w:ind w:right="-73"/>
              <w:jc w:val="right"/>
              <w:rPr>
                <w:color w:val="000000" w:themeColor="text1"/>
                <w:sz w:val="9"/>
                <w:szCs w:val="9"/>
                <w:lang w:val="en-US"/>
              </w:rPr>
            </w:pPr>
          </w:p>
        </w:tc>
        <w:tc>
          <w:tcPr>
            <w:tcW w:w="232" w:type="pct"/>
            <w:tcBorders>
              <w:top w:val="single" w:sz="4" w:space="0" w:color="auto"/>
              <w:left w:val="dotted" w:sz="4" w:space="0" w:color="auto"/>
              <w:bottom w:val="dotted" w:sz="4" w:space="0" w:color="auto"/>
              <w:right w:val="dotted" w:sz="4" w:space="0" w:color="auto"/>
            </w:tcBorders>
            <w:vAlign w:val="bottom"/>
          </w:tcPr>
          <w:p w14:paraId="5006C069" w14:textId="77777777" w:rsidR="00AD40FF" w:rsidRPr="0022511D" w:rsidRDefault="00AD40FF" w:rsidP="006702BE">
            <w:pPr>
              <w:widowControl w:val="0"/>
              <w:ind w:right="-73"/>
              <w:jc w:val="right"/>
              <w:rPr>
                <w:color w:val="000000" w:themeColor="text1"/>
                <w:sz w:val="9"/>
                <w:szCs w:val="9"/>
                <w:lang w:val="en-US"/>
              </w:rPr>
            </w:pPr>
          </w:p>
        </w:tc>
        <w:tc>
          <w:tcPr>
            <w:tcW w:w="215" w:type="pct"/>
            <w:tcBorders>
              <w:top w:val="single" w:sz="4" w:space="0" w:color="auto"/>
              <w:left w:val="dotted" w:sz="4" w:space="0" w:color="auto"/>
              <w:bottom w:val="dotted" w:sz="4" w:space="0" w:color="auto"/>
              <w:right w:val="dotted" w:sz="4" w:space="0" w:color="auto"/>
            </w:tcBorders>
            <w:vAlign w:val="bottom"/>
          </w:tcPr>
          <w:p w14:paraId="2E1057B5" w14:textId="77777777" w:rsidR="00AD40FF" w:rsidRPr="0022511D" w:rsidRDefault="00AD40FF" w:rsidP="006702BE">
            <w:pPr>
              <w:widowControl w:val="0"/>
              <w:ind w:right="-73"/>
              <w:jc w:val="right"/>
              <w:rPr>
                <w:color w:val="000000" w:themeColor="text1"/>
                <w:sz w:val="9"/>
                <w:szCs w:val="9"/>
                <w:lang w:val="en-US"/>
              </w:rPr>
            </w:pPr>
          </w:p>
        </w:tc>
        <w:tc>
          <w:tcPr>
            <w:tcW w:w="325" w:type="pct"/>
            <w:tcBorders>
              <w:top w:val="single" w:sz="4" w:space="0" w:color="auto"/>
              <w:left w:val="dotted" w:sz="4" w:space="0" w:color="auto"/>
              <w:bottom w:val="dotted" w:sz="4" w:space="0" w:color="auto"/>
              <w:right w:val="dotted" w:sz="4" w:space="0" w:color="auto"/>
            </w:tcBorders>
            <w:shd w:val="clear" w:color="auto" w:fill="auto"/>
            <w:vAlign w:val="bottom"/>
          </w:tcPr>
          <w:p w14:paraId="4401933F" w14:textId="77777777" w:rsidR="00AD40FF" w:rsidRPr="0022511D" w:rsidRDefault="00AD40FF" w:rsidP="006702BE">
            <w:pPr>
              <w:widowControl w:val="0"/>
              <w:ind w:right="-73"/>
              <w:jc w:val="right"/>
              <w:rPr>
                <w:color w:val="000000" w:themeColor="text1"/>
                <w:sz w:val="9"/>
                <w:szCs w:val="9"/>
                <w:lang w:val="en-US"/>
              </w:rPr>
            </w:pPr>
          </w:p>
        </w:tc>
        <w:tc>
          <w:tcPr>
            <w:tcW w:w="222" w:type="pct"/>
            <w:tcBorders>
              <w:top w:val="single" w:sz="4" w:space="0" w:color="auto"/>
              <w:left w:val="dotted" w:sz="4" w:space="0" w:color="auto"/>
              <w:bottom w:val="dotted" w:sz="4" w:space="0" w:color="auto"/>
              <w:right w:val="dotted" w:sz="4" w:space="0" w:color="auto"/>
            </w:tcBorders>
            <w:shd w:val="clear" w:color="auto" w:fill="auto"/>
            <w:noWrap/>
            <w:vAlign w:val="bottom"/>
          </w:tcPr>
          <w:p w14:paraId="0B7A9F39" w14:textId="77777777" w:rsidR="00AD40FF" w:rsidRPr="0022511D" w:rsidRDefault="00AD40FF" w:rsidP="006702BE">
            <w:pPr>
              <w:widowControl w:val="0"/>
              <w:ind w:right="-73"/>
              <w:jc w:val="right"/>
              <w:rPr>
                <w:color w:val="000000" w:themeColor="text1"/>
                <w:sz w:val="9"/>
                <w:szCs w:val="9"/>
                <w:lang w:val="en-US"/>
              </w:rPr>
            </w:pPr>
          </w:p>
        </w:tc>
        <w:tc>
          <w:tcPr>
            <w:tcW w:w="228" w:type="pct"/>
            <w:tcBorders>
              <w:top w:val="single" w:sz="4" w:space="0" w:color="auto"/>
              <w:left w:val="dotted" w:sz="4" w:space="0" w:color="auto"/>
              <w:bottom w:val="dotted" w:sz="4" w:space="0" w:color="auto"/>
              <w:right w:val="dotted" w:sz="4" w:space="0" w:color="auto"/>
            </w:tcBorders>
            <w:shd w:val="clear" w:color="auto" w:fill="auto"/>
            <w:vAlign w:val="bottom"/>
          </w:tcPr>
          <w:p w14:paraId="7A3AFE2F" w14:textId="77777777" w:rsidR="00AD40FF" w:rsidRPr="0022511D" w:rsidRDefault="00AD40FF" w:rsidP="006702BE">
            <w:pPr>
              <w:widowControl w:val="0"/>
              <w:ind w:right="-73"/>
              <w:jc w:val="right"/>
              <w:rPr>
                <w:color w:val="000000" w:themeColor="text1"/>
                <w:sz w:val="9"/>
                <w:szCs w:val="9"/>
                <w:lang w:val="en-US"/>
              </w:rPr>
            </w:pPr>
          </w:p>
        </w:tc>
        <w:tc>
          <w:tcPr>
            <w:tcW w:w="196" w:type="pct"/>
            <w:tcBorders>
              <w:top w:val="single" w:sz="4" w:space="0" w:color="auto"/>
              <w:left w:val="dotted" w:sz="4" w:space="0" w:color="auto"/>
              <w:bottom w:val="dotted" w:sz="4" w:space="0" w:color="auto"/>
              <w:right w:val="dotted" w:sz="4" w:space="0" w:color="auto"/>
            </w:tcBorders>
            <w:shd w:val="clear" w:color="auto" w:fill="auto"/>
            <w:vAlign w:val="bottom"/>
          </w:tcPr>
          <w:p w14:paraId="44363EEB" w14:textId="77777777" w:rsidR="00AD40FF" w:rsidRPr="0022511D" w:rsidRDefault="00AD40FF" w:rsidP="006702BE">
            <w:pPr>
              <w:widowControl w:val="0"/>
              <w:ind w:right="-73"/>
              <w:jc w:val="right"/>
              <w:rPr>
                <w:color w:val="000000" w:themeColor="text1"/>
                <w:sz w:val="9"/>
                <w:szCs w:val="9"/>
                <w:lang w:val="en-US"/>
              </w:rPr>
            </w:pPr>
          </w:p>
        </w:tc>
        <w:tc>
          <w:tcPr>
            <w:tcW w:w="266" w:type="pct"/>
            <w:tcBorders>
              <w:top w:val="single" w:sz="4" w:space="0" w:color="auto"/>
              <w:left w:val="dotted" w:sz="4" w:space="0" w:color="auto"/>
              <w:bottom w:val="dotted" w:sz="4" w:space="0" w:color="auto"/>
              <w:right w:val="dotted" w:sz="4" w:space="0" w:color="auto"/>
            </w:tcBorders>
            <w:shd w:val="clear" w:color="auto" w:fill="auto"/>
            <w:vAlign w:val="bottom"/>
          </w:tcPr>
          <w:p w14:paraId="7018A24C" w14:textId="77777777" w:rsidR="00AD40FF" w:rsidRPr="0022511D" w:rsidRDefault="00AD40FF" w:rsidP="006702BE">
            <w:pPr>
              <w:widowControl w:val="0"/>
              <w:ind w:right="-73"/>
              <w:jc w:val="right"/>
              <w:rPr>
                <w:color w:val="000000" w:themeColor="text1"/>
                <w:sz w:val="9"/>
                <w:szCs w:val="9"/>
                <w:lang w:val="en-US"/>
              </w:rPr>
            </w:pPr>
          </w:p>
        </w:tc>
        <w:tc>
          <w:tcPr>
            <w:tcW w:w="247" w:type="pct"/>
            <w:tcBorders>
              <w:top w:val="single" w:sz="4" w:space="0" w:color="auto"/>
              <w:left w:val="dotted" w:sz="4" w:space="0" w:color="auto"/>
              <w:bottom w:val="dotted" w:sz="4" w:space="0" w:color="auto"/>
              <w:right w:val="dotted" w:sz="4" w:space="0" w:color="auto"/>
            </w:tcBorders>
            <w:shd w:val="clear" w:color="auto" w:fill="auto"/>
            <w:vAlign w:val="bottom"/>
          </w:tcPr>
          <w:p w14:paraId="7C173125" w14:textId="77777777" w:rsidR="00AD40FF" w:rsidRPr="0022511D" w:rsidRDefault="00AD40FF" w:rsidP="006702BE">
            <w:pPr>
              <w:widowControl w:val="0"/>
              <w:ind w:right="-73"/>
              <w:jc w:val="right"/>
              <w:rPr>
                <w:color w:val="000000" w:themeColor="text1"/>
                <w:sz w:val="9"/>
                <w:szCs w:val="9"/>
                <w:lang w:val="en-US"/>
              </w:rPr>
            </w:pPr>
          </w:p>
        </w:tc>
        <w:tc>
          <w:tcPr>
            <w:tcW w:w="228" w:type="pct"/>
            <w:tcBorders>
              <w:top w:val="single" w:sz="4" w:space="0" w:color="auto"/>
              <w:left w:val="dotted" w:sz="4" w:space="0" w:color="auto"/>
              <w:bottom w:val="dotted" w:sz="4" w:space="0" w:color="auto"/>
              <w:right w:val="dotted" w:sz="4" w:space="0" w:color="auto"/>
            </w:tcBorders>
            <w:shd w:val="clear" w:color="auto" w:fill="auto"/>
            <w:vAlign w:val="bottom"/>
          </w:tcPr>
          <w:p w14:paraId="20C55C3E" w14:textId="77777777" w:rsidR="00AD40FF" w:rsidRPr="0022511D" w:rsidRDefault="00AD40FF" w:rsidP="006702BE">
            <w:pPr>
              <w:widowControl w:val="0"/>
              <w:ind w:right="-73"/>
              <w:jc w:val="right"/>
              <w:rPr>
                <w:color w:val="000000" w:themeColor="text1"/>
                <w:sz w:val="9"/>
                <w:szCs w:val="9"/>
                <w:lang w:val="en-US"/>
              </w:rPr>
            </w:pPr>
          </w:p>
        </w:tc>
        <w:tc>
          <w:tcPr>
            <w:tcW w:w="223" w:type="pct"/>
            <w:tcBorders>
              <w:top w:val="single" w:sz="4" w:space="0" w:color="auto"/>
              <w:left w:val="dotted" w:sz="4" w:space="0" w:color="auto"/>
              <w:bottom w:val="dotted" w:sz="4" w:space="0" w:color="auto"/>
              <w:right w:val="dotted" w:sz="4" w:space="0" w:color="auto"/>
            </w:tcBorders>
            <w:vAlign w:val="bottom"/>
          </w:tcPr>
          <w:p w14:paraId="4E707D7B" w14:textId="77777777" w:rsidR="00AD40FF" w:rsidRPr="0022511D" w:rsidRDefault="00AD40FF" w:rsidP="006702BE">
            <w:pPr>
              <w:widowControl w:val="0"/>
              <w:ind w:right="-73"/>
              <w:jc w:val="right"/>
              <w:rPr>
                <w:color w:val="000000" w:themeColor="text1"/>
                <w:sz w:val="9"/>
                <w:szCs w:val="9"/>
                <w:lang w:val="en-US"/>
              </w:rPr>
            </w:pPr>
          </w:p>
        </w:tc>
        <w:tc>
          <w:tcPr>
            <w:tcW w:w="232" w:type="pct"/>
            <w:tcBorders>
              <w:top w:val="single" w:sz="4" w:space="0" w:color="auto"/>
              <w:left w:val="dotted" w:sz="4" w:space="0" w:color="auto"/>
              <w:bottom w:val="dotted" w:sz="4" w:space="0" w:color="auto"/>
              <w:right w:val="dotted" w:sz="4" w:space="0" w:color="auto"/>
            </w:tcBorders>
            <w:vAlign w:val="bottom"/>
          </w:tcPr>
          <w:p w14:paraId="4C8AB20C" w14:textId="77777777" w:rsidR="00AD40FF" w:rsidRPr="0022511D" w:rsidRDefault="00AD40FF" w:rsidP="006702BE">
            <w:pPr>
              <w:widowControl w:val="0"/>
              <w:ind w:right="-73"/>
              <w:jc w:val="right"/>
              <w:rPr>
                <w:color w:val="000000" w:themeColor="text1"/>
                <w:sz w:val="9"/>
                <w:szCs w:val="9"/>
                <w:lang w:val="en-US"/>
              </w:rPr>
            </w:pPr>
          </w:p>
        </w:tc>
        <w:tc>
          <w:tcPr>
            <w:tcW w:w="232" w:type="pct"/>
            <w:tcBorders>
              <w:top w:val="single" w:sz="4" w:space="0" w:color="auto"/>
              <w:left w:val="dotted" w:sz="4" w:space="0" w:color="auto"/>
              <w:bottom w:val="dotted" w:sz="4" w:space="0" w:color="auto"/>
              <w:right w:val="dotted" w:sz="4" w:space="0" w:color="auto"/>
            </w:tcBorders>
            <w:vAlign w:val="bottom"/>
          </w:tcPr>
          <w:p w14:paraId="7FDD5271" w14:textId="77777777" w:rsidR="00AD40FF" w:rsidRPr="0022511D" w:rsidRDefault="00AD40FF" w:rsidP="006702BE">
            <w:pPr>
              <w:widowControl w:val="0"/>
              <w:ind w:right="-73"/>
              <w:jc w:val="right"/>
              <w:rPr>
                <w:color w:val="000000" w:themeColor="text1"/>
                <w:sz w:val="9"/>
                <w:szCs w:val="9"/>
                <w:lang w:val="en-US"/>
              </w:rPr>
            </w:pPr>
          </w:p>
        </w:tc>
        <w:tc>
          <w:tcPr>
            <w:tcW w:w="311" w:type="pct"/>
            <w:tcBorders>
              <w:top w:val="single" w:sz="4" w:space="0" w:color="auto"/>
              <w:left w:val="dotted" w:sz="4" w:space="0" w:color="auto"/>
              <w:bottom w:val="dotted" w:sz="4" w:space="0" w:color="auto"/>
              <w:right w:val="single" w:sz="4" w:space="0" w:color="auto"/>
            </w:tcBorders>
            <w:shd w:val="clear" w:color="auto" w:fill="auto"/>
            <w:vAlign w:val="bottom"/>
          </w:tcPr>
          <w:p w14:paraId="68B0C251" w14:textId="77777777" w:rsidR="00AD40FF" w:rsidRPr="0022511D" w:rsidRDefault="00AD40FF" w:rsidP="006702BE">
            <w:pPr>
              <w:widowControl w:val="0"/>
              <w:ind w:right="-73"/>
              <w:jc w:val="right"/>
              <w:rPr>
                <w:b/>
                <w:color w:val="000000" w:themeColor="text1"/>
                <w:sz w:val="9"/>
                <w:szCs w:val="9"/>
                <w:lang w:val="en-US"/>
              </w:rPr>
            </w:pPr>
          </w:p>
        </w:tc>
      </w:tr>
      <w:tr w:rsidR="00E56547" w:rsidRPr="0022511D" w14:paraId="44D3F43D" w14:textId="77777777" w:rsidTr="00E56547">
        <w:trPr>
          <w:trHeight w:val="113"/>
        </w:trPr>
        <w:tc>
          <w:tcPr>
            <w:tcW w:w="375" w:type="pct"/>
            <w:tcBorders>
              <w:top w:val="dotted" w:sz="4" w:space="0" w:color="auto"/>
              <w:left w:val="single" w:sz="4" w:space="0" w:color="auto"/>
              <w:bottom w:val="dotted" w:sz="4" w:space="0" w:color="auto"/>
              <w:right w:val="dotted" w:sz="4" w:space="0" w:color="auto"/>
            </w:tcBorders>
            <w:shd w:val="clear" w:color="auto" w:fill="auto"/>
            <w:vAlign w:val="bottom"/>
          </w:tcPr>
          <w:p w14:paraId="1D220AAF" w14:textId="77777777" w:rsidR="00656872" w:rsidRPr="0022511D" w:rsidRDefault="00656872" w:rsidP="006702BE">
            <w:pPr>
              <w:widowControl w:val="0"/>
              <w:rPr>
                <w:color w:val="000000" w:themeColor="text1"/>
                <w:sz w:val="9"/>
                <w:szCs w:val="9"/>
                <w:lang w:val="en-US"/>
              </w:rPr>
            </w:pPr>
            <w:r w:rsidRPr="0022511D">
              <w:rPr>
                <w:color w:val="000000" w:themeColor="text1"/>
                <w:sz w:val="9"/>
                <w:szCs w:val="9"/>
                <w:lang w:val="en-US"/>
              </w:rPr>
              <w:t>Tarım</w:t>
            </w:r>
          </w:p>
        </w:tc>
        <w:tc>
          <w:tcPr>
            <w:tcW w:w="243" w:type="pct"/>
            <w:tcBorders>
              <w:top w:val="dotted" w:sz="4" w:space="0" w:color="auto"/>
              <w:left w:val="dotted" w:sz="4" w:space="0" w:color="auto"/>
              <w:bottom w:val="dotted" w:sz="4" w:space="0" w:color="auto"/>
              <w:right w:val="dotted" w:sz="4" w:space="0" w:color="auto"/>
            </w:tcBorders>
            <w:vAlign w:val="bottom"/>
          </w:tcPr>
          <w:p w14:paraId="3E008A68"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3" w:type="pct"/>
            <w:tcBorders>
              <w:top w:val="dotted" w:sz="4" w:space="0" w:color="auto"/>
              <w:left w:val="dotted" w:sz="4" w:space="0" w:color="auto"/>
              <w:bottom w:val="dotted" w:sz="4" w:space="0" w:color="auto"/>
              <w:right w:val="dotted" w:sz="4" w:space="0" w:color="auto"/>
            </w:tcBorders>
            <w:vAlign w:val="bottom"/>
          </w:tcPr>
          <w:p w14:paraId="35CA7F6A"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4" w:type="pct"/>
            <w:tcBorders>
              <w:top w:val="dotted" w:sz="4" w:space="0" w:color="auto"/>
              <w:left w:val="dotted" w:sz="4" w:space="0" w:color="auto"/>
              <w:bottom w:val="dotted" w:sz="4" w:space="0" w:color="auto"/>
              <w:right w:val="dotted" w:sz="4" w:space="0" w:color="auto"/>
            </w:tcBorders>
            <w:vAlign w:val="bottom"/>
          </w:tcPr>
          <w:p w14:paraId="3486D1DC"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332DC249"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7D832A6E"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vAlign w:val="bottom"/>
          </w:tcPr>
          <w:p w14:paraId="2BFFBBD8"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0CD606F1"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15" w:type="pct"/>
            <w:tcBorders>
              <w:top w:val="dotted" w:sz="4" w:space="0" w:color="auto"/>
              <w:left w:val="dotted" w:sz="4" w:space="0" w:color="auto"/>
              <w:bottom w:val="dotted" w:sz="4" w:space="0" w:color="auto"/>
              <w:right w:val="dotted" w:sz="4" w:space="0" w:color="auto"/>
            </w:tcBorders>
            <w:vAlign w:val="bottom"/>
          </w:tcPr>
          <w:p w14:paraId="09D50B3E"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4D1D0C22"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6E67608C"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0EEFBFCB"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1E9D75A3"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19B6AC1C"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0FF56300"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53E3ACA6"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3" w:type="pct"/>
            <w:tcBorders>
              <w:top w:val="dotted" w:sz="4" w:space="0" w:color="auto"/>
              <w:left w:val="dotted" w:sz="4" w:space="0" w:color="auto"/>
              <w:bottom w:val="dotted" w:sz="4" w:space="0" w:color="auto"/>
              <w:right w:val="dotted" w:sz="4" w:space="0" w:color="auto"/>
            </w:tcBorders>
            <w:vAlign w:val="bottom"/>
          </w:tcPr>
          <w:p w14:paraId="6063383D"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5971777E"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7101F5DC"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11" w:type="pct"/>
            <w:tcBorders>
              <w:top w:val="dotted" w:sz="4" w:space="0" w:color="auto"/>
              <w:left w:val="dotted" w:sz="4" w:space="0" w:color="auto"/>
              <w:bottom w:val="dotted" w:sz="4" w:space="0" w:color="auto"/>
              <w:right w:val="single" w:sz="4" w:space="0" w:color="auto"/>
            </w:tcBorders>
            <w:shd w:val="clear" w:color="auto" w:fill="auto"/>
            <w:vAlign w:val="bottom"/>
          </w:tcPr>
          <w:p w14:paraId="7341F7FF"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r>
      <w:tr w:rsidR="00E56547" w:rsidRPr="0022511D" w14:paraId="44AB6F17" w14:textId="77777777" w:rsidTr="00E56547">
        <w:trPr>
          <w:trHeight w:val="113"/>
        </w:trPr>
        <w:tc>
          <w:tcPr>
            <w:tcW w:w="375" w:type="pct"/>
            <w:tcBorders>
              <w:top w:val="dotted" w:sz="4" w:space="0" w:color="auto"/>
              <w:left w:val="single" w:sz="4" w:space="0" w:color="auto"/>
              <w:bottom w:val="dotted" w:sz="4" w:space="0" w:color="auto"/>
              <w:right w:val="dotted" w:sz="4" w:space="0" w:color="auto"/>
            </w:tcBorders>
            <w:shd w:val="clear" w:color="auto" w:fill="auto"/>
            <w:vAlign w:val="bottom"/>
          </w:tcPr>
          <w:p w14:paraId="124D92B8" w14:textId="77777777" w:rsidR="00656872" w:rsidRPr="0022511D" w:rsidRDefault="00656872" w:rsidP="006702BE">
            <w:pPr>
              <w:widowControl w:val="0"/>
              <w:ind w:left="306" w:firstLineChars="8" w:firstLine="7"/>
              <w:rPr>
                <w:color w:val="000000" w:themeColor="text1"/>
                <w:sz w:val="9"/>
                <w:szCs w:val="9"/>
                <w:lang w:val="en-US"/>
              </w:rPr>
            </w:pPr>
            <w:r w:rsidRPr="0022511D">
              <w:rPr>
                <w:color w:val="000000" w:themeColor="text1"/>
                <w:sz w:val="9"/>
                <w:szCs w:val="9"/>
                <w:lang w:val="en-US"/>
              </w:rPr>
              <w:t>Çiftçilik ve Hayvancılık</w:t>
            </w:r>
          </w:p>
        </w:tc>
        <w:tc>
          <w:tcPr>
            <w:tcW w:w="243" w:type="pct"/>
            <w:tcBorders>
              <w:top w:val="dotted" w:sz="4" w:space="0" w:color="auto"/>
              <w:left w:val="dotted" w:sz="4" w:space="0" w:color="auto"/>
              <w:bottom w:val="dotted" w:sz="4" w:space="0" w:color="auto"/>
              <w:right w:val="dotted" w:sz="4" w:space="0" w:color="auto"/>
            </w:tcBorders>
            <w:vAlign w:val="bottom"/>
          </w:tcPr>
          <w:p w14:paraId="4502460E" w14:textId="77777777" w:rsidR="00656872" w:rsidRPr="0022511D" w:rsidRDefault="00656872" w:rsidP="006702BE">
            <w:pPr>
              <w:widowControl w:val="0"/>
              <w:ind w:right="-73"/>
              <w:jc w:val="right"/>
              <w:rPr>
                <w:color w:val="000000" w:themeColor="text1"/>
                <w:sz w:val="9"/>
                <w:szCs w:val="9"/>
              </w:rPr>
            </w:pPr>
          </w:p>
          <w:p w14:paraId="03465D2F"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3" w:type="pct"/>
            <w:tcBorders>
              <w:top w:val="dotted" w:sz="4" w:space="0" w:color="auto"/>
              <w:left w:val="dotted" w:sz="4" w:space="0" w:color="auto"/>
              <w:bottom w:val="dotted" w:sz="4" w:space="0" w:color="auto"/>
              <w:right w:val="dotted" w:sz="4" w:space="0" w:color="auto"/>
            </w:tcBorders>
            <w:vAlign w:val="bottom"/>
          </w:tcPr>
          <w:p w14:paraId="3D717C3C" w14:textId="77777777" w:rsidR="00656872" w:rsidRPr="0022511D" w:rsidRDefault="00656872" w:rsidP="006702BE">
            <w:pPr>
              <w:widowControl w:val="0"/>
              <w:ind w:right="-73"/>
              <w:jc w:val="right"/>
              <w:rPr>
                <w:color w:val="000000" w:themeColor="text1"/>
                <w:sz w:val="9"/>
                <w:szCs w:val="9"/>
              </w:rPr>
            </w:pPr>
          </w:p>
          <w:p w14:paraId="45B7F16D"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4" w:type="pct"/>
            <w:tcBorders>
              <w:top w:val="dotted" w:sz="4" w:space="0" w:color="auto"/>
              <w:left w:val="dotted" w:sz="4" w:space="0" w:color="auto"/>
              <w:bottom w:val="dotted" w:sz="4" w:space="0" w:color="auto"/>
              <w:right w:val="dotted" w:sz="4" w:space="0" w:color="auto"/>
            </w:tcBorders>
            <w:vAlign w:val="bottom"/>
          </w:tcPr>
          <w:p w14:paraId="3CB5B518" w14:textId="77777777" w:rsidR="00656872" w:rsidRPr="0022511D" w:rsidRDefault="00656872" w:rsidP="006702BE">
            <w:pPr>
              <w:widowControl w:val="0"/>
              <w:ind w:right="-73"/>
              <w:jc w:val="right"/>
              <w:rPr>
                <w:color w:val="000000" w:themeColor="text1"/>
                <w:sz w:val="9"/>
                <w:szCs w:val="9"/>
              </w:rPr>
            </w:pPr>
          </w:p>
          <w:p w14:paraId="21F13309"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3D3FA787" w14:textId="77777777" w:rsidR="00656872" w:rsidRPr="0022511D" w:rsidRDefault="00656872" w:rsidP="006702BE">
            <w:pPr>
              <w:widowControl w:val="0"/>
              <w:ind w:right="-73"/>
              <w:jc w:val="right"/>
              <w:rPr>
                <w:color w:val="000000" w:themeColor="text1"/>
                <w:sz w:val="9"/>
                <w:szCs w:val="9"/>
              </w:rPr>
            </w:pPr>
          </w:p>
          <w:p w14:paraId="4E0AB5EA"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0BF1C3FA" w14:textId="77777777" w:rsidR="00656872" w:rsidRPr="0022511D" w:rsidRDefault="00656872" w:rsidP="006702BE">
            <w:pPr>
              <w:widowControl w:val="0"/>
              <w:ind w:right="-73"/>
              <w:jc w:val="right"/>
              <w:rPr>
                <w:color w:val="000000" w:themeColor="text1"/>
                <w:sz w:val="9"/>
                <w:szCs w:val="9"/>
              </w:rPr>
            </w:pPr>
          </w:p>
          <w:p w14:paraId="54F80BDC"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vAlign w:val="bottom"/>
          </w:tcPr>
          <w:p w14:paraId="4AEBE00C" w14:textId="77777777" w:rsidR="00656872" w:rsidRPr="0022511D" w:rsidRDefault="00656872" w:rsidP="006702BE">
            <w:pPr>
              <w:widowControl w:val="0"/>
              <w:ind w:right="-73"/>
              <w:jc w:val="right"/>
              <w:rPr>
                <w:color w:val="000000" w:themeColor="text1"/>
                <w:sz w:val="9"/>
                <w:szCs w:val="9"/>
              </w:rPr>
            </w:pPr>
          </w:p>
          <w:p w14:paraId="55FF0021"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32B4CEAD" w14:textId="77777777" w:rsidR="00656872" w:rsidRPr="0022511D" w:rsidRDefault="00656872" w:rsidP="006702BE">
            <w:pPr>
              <w:widowControl w:val="0"/>
              <w:ind w:right="-73"/>
              <w:jc w:val="right"/>
              <w:rPr>
                <w:color w:val="000000" w:themeColor="text1"/>
                <w:sz w:val="9"/>
                <w:szCs w:val="9"/>
              </w:rPr>
            </w:pPr>
          </w:p>
          <w:p w14:paraId="5D6990C6"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15" w:type="pct"/>
            <w:tcBorders>
              <w:top w:val="dotted" w:sz="4" w:space="0" w:color="auto"/>
              <w:left w:val="dotted" w:sz="4" w:space="0" w:color="auto"/>
              <w:bottom w:val="dotted" w:sz="4" w:space="0" w:color="auto"/>
              <w:right w:val="dotted" w:sz="4" w:space="0" w:color="auto"/>
            </w:tcBorders>
            <w:vAlign w:val="bottom"/>
          </w:tcPr>
          <w:p w14:paraId="35E3D22C" w14:textId="77777777" w:rsidR="00656872" w:rsidRPr="0022511D" w:rsidRDefault="00656872" w:rsidP="006702BE">
            <w:pPr>
              <w:widowControl w:val="0"/>
              <w:ind w:right="-73"/>
              <w:jc w:val="right"/>
              <w:rPr>
                <w:color w:val="000000" w:themeColor="text1"/>
                <w:sz w:val="9"/>
                <w:szCs w:val="9"/>
              </w:rPr>
            </w:pPr>
          </w:p>
          <w:p w14:paraId="0002BE73"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0450FACD" w14:textId="77777777" w:rsidR="00656872" w:rsidRPr="0022511D" w:rsidRDefault="00656872" w:rsidP="006702BE">
            <w:pPr>
              <w:widowControl w:val="0"/>
              <w:ind w:right="-73"/>
              <w:jc w:val="right"/>
              <w:rPr>
                <w:color w:val="000000" w:themeColor="text1"/>
                <w:sz w:val="9"/>
                <w:szCs w:val="9"/>
              </w:rPr>
            </w:pPr>
          </w:p>
          <w:p w14:paraId="31B246B8"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1F4FC3A7" w14:textId="77777777" w:rsidR="00656872" w:rsidRPr="0022511D" w:rsidRDefault="00656872" w:rsidP="006702BE">
            <w:pPr>
              <w:widowControl w:val="0"/>
              <w:ind w:right="-73"/>
              <w:jc w:val="right"/>
              <w:rPr>
                <w:color w:val="000000" w:themeColor="text1"/>
                <w:sz w:val="9"/>
                <w:szCs w:val="9"/>
              </w:rPr>
            </w:pPr>
          </w:p>
          <w:p w14:paraId="5211B0FD"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0BBFB327" w14:textId="77777777" w:rsidR="00656872" w:rsidRPr="0022511D" w:rsidRDefault="00656872" w:rsidP="006702BE">
            <w:pPr>
              <w:widowControl w:val="0"/>
              <w:ind w:right="-73"/>
              <w:jc w:val="right"/>
              <w:rPr>
                <w:color w:val="000000" w:themeColor="text1"/>
                <w:sz w:val="9"/>
                <w:szCs w:val="9"/>
              </w:rPr>
            </w:pPr>
          </w:p>
          <w:p w14:paraId="54489F75"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011A1F81" w14:textId="77777777" w:rsidR="00656872" w:rsidRPr="0022511D" w:rsidRDefault="00656872" w:rsidP="006702BE">
            <w:pPr>
              <w:widowControl w:val="0"/>
              <w:ind w:right="-73"/>
              <w:jc w:val="right"/>
              <w:rPr>
                <w:color w:val="000000" w:themeColor="text1"/>
                <w:sz w:val="9"/>
                <w:szCs w:val="9"/>
              </w:rPr>
            </w:pPr>
          </w:p>
          <w:p w14:paraId="62373CBA"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7C21937E" w14:textId="77777777" w:rsidR="00656872" w:rsidRPr="0022511D" w:rsidRDefault="00656872" w:rsidP="006702BE">
            <w:pPr>
              <w:widowControl w:val="0"/>
              <w:ind w:right="-73"/>
              <w:jc w:val="right"/>
              <w:rPr>
                <w:color w:val="000000" w:themeColor="text1"/>
                <w:sz w:val="9"/>
                <w:szCs w:val="9"/>
              </w:rPr>
            </w:pPr>
          </w:p>
          <w:p w14:paraId="2F2451F8"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1F69610D" w14:textId="77777777" w:rsidR="00656872" w:rsidRPr="0022511D" w:rsidRDefault="00656872" w:rsidP="006702BE">
            <w:pPr>
              <w:widowControl w:val="0"/>
              <w:ind w:right="-73"/>
              <w:jc w:val="right"/>
              <w:rPr>
                <w:color w:val="000000" w:themeColor="text1"/>
                <w:sz w:val="9"/>
                <w:szCs w:val="9"/>
              </w:rPr>
            </w:pPr>
          </w:p>
          <w:p w14:paraId="28BCEDEA"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72FFFAB4" w14:textId="77777777" w:rsidR="00656872" w:rsidRPr="0022511D" w:rsidRDefault="00656872" w:rsidP="006702BE">
            <w:pPr>
              <w:widowControl w:val="0"/>
              <w:ind w:right="-73"/>
              <w:jc w:val="right"/>
              <w:rPr>
                <w:color w:val="000000" w:themeColor="text1"/>
                <w:sz w:val="9"/>
                <w:szCs w:val="9"/>
              </w:rPr>
            </w:pPr>
          </w:p>
          <w:p w14:paraId="6141BD48"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3" w:type="pct"/>
            <w:tcBorders>
              <w:top w:val="dotted" w:sz="4" w:space="0" w:color="auto"/>
              <w:left w:val="dotted" w:sz="4" w:space="0" w:color="auto"/>
              <w:bottom w:val="dotted" w:sz="4" w:space="0" w:color="auto"/>
              <w:right w:val="dotted" w:sz="4" w:space="0" w:color="auto"/>
            </w:tcBorders>
            <w:vAlign w:val="bottom"/>
          </w:tcPr>
          <w:p w14:paraId="32075098" w14:textId="77777777" w:rsidR="00656872" w:rsidRPr="0022511D" w:rsidRDefault="00656872" w:rsidP="006702BE">
            <w:pPr>
              <w:widowControl w:val="0"/>
              <w:ind w:right="-73"/>
              <w:jc w:val="right"/>
              <w:rPr>
                <w:color w:val="000000" w:themeColor="text1"/>
                <w:sz w:val="9"/>
                <w:szCs w:val="9"/>
              </w:rPr>
            </w:pPr>
          </w:p>
          <w:p w14:paraId="5DAB9E19"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1BDD1ED8" w14:textId="77777777" w:rsidR="00656872" w:rsidRPr="0022511D" w:rsidRDefault="00656872" w:rsidP="006702BE">
            <w:pPr>
              <w:widowControl w:val="0"/>
              <w:ind w:right="-73"/>
              <w:jc w:val="right"/>
              <w:rPr>
                <w:color w:val="000000" w:themeColor="text1"/>
                <w:sz w:val="9"/>
                <w:szCs w:val="9"/>
              </w:rPr>
            </w:pPr>
          </w:p>
          <w:p w14:paraId="0CF4FE51"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2DCD2598" w14:textId="77777777" w:rsidR="00656872" w:rsidRPr="0022511D" w:rsidRDefault="00656872" w:rsidP="006702BE">
            <w:pPr>
              <w:widowControl w:val="0"/>
              <w:ind w:right="-73"/>
              <w:jc w:val="right"/>
              <w:rPr>
                <w:color w:val="000000" w:themeColor="text1"/>
                <w:sz w:val="9"/>
                <w:szCs w:val="9"/>
              </w:rPr>
            </w:pPr>
          </w:p>
          <w:p w14:paraId="32280C97"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11" w:type="pct"/>
            <w:tcBorders>
              <w:top w:val="dotted" w:sz="4" w:space="0" w:color="auto"/>
              <w:left w:val="dotted" w:sz="4" w:space="0" w:color="auto"/>
              <w:bottom w:val="dotted" w:sz="4" w:space="0" w:color="auto"/>
              <w:right w:val="single" w:sz="4" w:space="0" w:color="auto"/>
            </w:tcBorders>
            <w:shd w:val="clear" w:color="auto" w:fill="auto"/>
            <w:vAlign w:val="bottom"/>
          </w:tcPr>
          <w:p w14:paraId="4577C490" w14:textId="77777777" w:rsidR="00656872" w:rsidRPr="0022511D" w:rsidRDefault="00656872" w:rsidP="006702BE">
            <w:pPr>
              <w:widowControl w:val="0"/>
              <w:ind w:right="-73"/>
              <w:jc w:val="right"/>
              <w:rPr>
                <w:color w:val="000000" w:themeColor="text1"/>
                <w:sz w:val="9"/>
                <w:szCs w:val="9"/>
              </w:rPr>
            </w:pPr>
          </w:p>
          <w:p w14:paraId="1EBC9BA3"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r>
      <w:tr w:rsidR="00E56547" w:rsidRPr="0022511D" w14:paraId="36325164" w14:textId="77777777" w:rsidTr="00E56547">
        <w:trPr>
          <w:trHeight w:val="113"/>
        </w:trPr>
        <w:tc>
          <w:tcPr>
            <w:tcW w:w="375" w:type="pct"/>
            <w:tcBorders>
              <w:top w:val="dotted" w:sz="4" w:space="0" w:color="auto"/>
              <w:left w:val="single" w:sz="4" w:space="0" w:color="auto"/>
              <w:bottom w:val="dotted" w:sz="4" w:space="0" w:color="auto"/>
              <w:right w:val="dotted" w:sz="4" w:space="0" w:color="auto"/>
            </w:tcBorders>
            <w:shd w:val="clear" w:color="auto" w:fill="auto"/>
            <w:vAlign w:val="bottom"/>
          </w:tcPr>
          <w:p w14:paraId="7FD1AC01" w14:textId="77777777" w:rsidR="00656872" w:rsidRPr="0022511D" w:rsidRDefault="00656872" w:rsidP="006702BE">
            <w:pPr>
              <w:widowControl w:val="0"/>
              <w:ind w:firstLineChars="298" w:firstLine="268"/>
              <w:rPr>
                <w:color w:val="000000" w:themeColor="text1"/>
                <w:sz w:val="9"/>
                <w:szCs w:val="9"/>
                <w:lang w:val="en-US"/>
              </w:rPr>
            </w:pPr>
            <w:r w:rsidRPr="0022511D">
              <w:rPr>
                <w:color w:val="000000" w:themeColor="text1"/>
                <w:sz w:val="9"/>
                <w:szCs w:val="9"/>
                <w:lang w:val="en-US"/>
              </w:rPr>
              <w:t>Ormancılık</w:t>
            </w:r>
          </w:p>
        </w:tc>
        <w:tc>
          <w:tcPr>
            <w:tcW w:w="243" w:type="pct"/>
            <w:tcBorders>
              <w:top w:val="dotted" w:sz="4" w:space="0" w:color="auto"/>
              <w:left w:val="dotted" w:sz="4" w:space="0" w:color="auto"/>
              <w:bottom w:val="dotted" w:sz="4" w:space="0" w:color="auto"/>
              <w:right w:val="dotted" w:sz="4" w:space="0" w:color="auto"/>
            </w:tcBorders>
            <w:vAlign w:val="bottom"/>
          </w:tcPr>
          <w:p w14:paraId="29C09CB9"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3" w:type="pct"/>
            <w:tcBorders>
              <w:top w:val="dotted" w:sz="4" w:space="0" w:color="auto"/>
              <w:left w:val="dotted" w:sz="4" w:space="0" w:color="auto"/>
              <w:bottom w:val="dotted" w:sz="4" w:space="0" w:color="auto"/>
              <w:right w:val="dotted" w:sz="4" w:space="0" w:color="auto"/>
            </w:tcBorders>
            <w:vAlign w:val="bottom"/>
          </w:tcPr>
          <w:p w14:paraId="5D493082"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4" w:type="pct"/>
            <w:tcBorders>
              <w:top w:val="dotted" w:sz="4" w:space="0" w:color="auto"/>
              <w:left w:val="dotted" w:sz="4" w:space="0" w:color="auto"/>
              <w:bottom w:val="dotted" w:sz="4" w:space="0" w:color="auto"/>
              <w:right w:val="dotted" w:sz="4" w:space="0" w:color="auto"/>
            </w:tcBorders>
            <w:vAlign w:val="bottom"/>
          </w:tcPr>
          <w:p w14:paraId="5BD6DA1E"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5C7AAA81"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68EC0F7F"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vAlign w:val="bottom"/>
          </w:tcPr>
          <w:p w14:paraId="431B65E9"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0D216F45"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15" w:type="pct"/>
            <w:tcBorders>
              <w:top w:val="dotted" w:sz="4" w:space="0" w:color="auto"/>
              <w:left w:val="dotted" w:sz="4" w:space="0" w:color="auto"/>
              <w:bottom w:val="dotted" w:sz="4" w:space="0" w:color="auto"/>
              <w:right w:val="dotted" w:sz="4" w:space="0" w:color="auto"/>
            </w:tcBorders>
            <w:vAlign w:val="bottom"/>
          </w:tcPr>
          <w:p w14:paraId="56B65274"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2B86024F"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4F136631"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3644494E"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74BD1790"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153DF48A"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04DB041D"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613985EE"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3" w:type="pct"/>
            <w:tcBorders>
              <w:top w:val="dotted" w:sz="4" w:space="0" w:color="auto"/>
              <w:left w:val="dotted" w:sz="4" w:space="0" w:color="auto"/>
              <w:bottom w:val="dotted" w:sz="4" w:space="0" w:color="auto"/>
              <w:right w:val="dotted" w:sz="4" w:space="0" w:color="auto"/>
            </w:tcBorders>
            <w:vAlign w:val="bottom"/>
          </w:tcPr>
          <w:p w14:paraId="76D3DA8B"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3873F398"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5354D3AD"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11" w:type="pct"/>
            <w:tcBorders>
              <w:top w:val="dotted" w:sz="4" w:space="0" w:color="auto"/>
              <w:left w:val="dotted" w:sz="4" w:space="0" w:color="auto"/>
              <w:bottom w:val="dotted" w:sz="4" w:space="0" w:color="auto"/>
              <w:right w:val="single" w:sz="4" w:space="0" w:color="auto"/>
            </w:tcBorders>
            <w:shd w:val="clear" w:color="auto" w:fill="auto"/>
            <w:vAlign w:val="bottom"/>
          </w:tcPr>
          <w:p w14:paraId="78497C4B"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r>
      <w:tr w:rsidR="00E56547" w:rsidRPr="0022511D" w14:paraId="0421716A" w14:textId="77777777" w:rsidTr="00E56547">
        <w:trPr>
          <w:trHeight w:val="113"/>
        </w:trPr>
        <w:tc>
          <w:tcPr>
            <w:tcW w:w="375" w:type="pct"/>
            <w:tcBorders>
              <w:top w:val="dotted" w:sz="4" w:space="0" w:color="auto"/>
              <w:left w:val="single" w:sz="4" w:space="0" w:color="auto"/>
              <w:bottom w:val="dotted" w:sz="4" w:space="0" w:color="auto"/>
              <w:right w:val="dotted" w:sz="4" w:space="0" w:color="auto"/>
            </w:tcBorders>
            <w:shd w:val="clear" w:color="auto" w:fill="auto"/>
            <w:vAlign w:val="bottom"/>
          </w:tcPr>
          <w:p w14:paraId="436944D1" w14:textId="77777777" w:rsidR="00656872" w:rsidRPr="0022511D" w:rsidRDefault="00656872" w:rsidP="006702BE">
            <w:pPr>
              <w:widowControl w:val="0"/>
              <w:ind w:firstLineChars="312" w:firstLine="281"/>
              <w:rPr>
                <w:color w:val="000000" w:themeColor="text1"/>
                <w:sz w:val="9"/>
                <w:szCs w:val="9"/>
                <w:lang w:val="en-US"/>
              </w:rPr>
            </w:pPr>
            <w:r w:rsidRPr="0022511D">
              <w:rPr>
                <w:color w:val="000000" w:themeColor="text1"/>
                <w:sz w:val="9"/>
                <w:szCs w:val="9"/>
                <w:lang w:val="en-US"/>
              </w:rPr>
              <w:t>Balıkçılık</w:t>
            </w:r>
          </w:p>
        </w:tc>
        <w:tc>
          <w:tcPr>
            <w:tcW w:w="243" w:type="pct"/>
            <w:tcBorders>
              <w:top w:val="dotted" w:sz="4" w:space="0" w:color="auto"/>
              <w:left w:val="dotted" w:sz="4" w:space="0" w:color="auto"/>
              <w:bottom w:val="dotted" w:sz="4" w:space="0" w:color="auto"/>
              <w:right w:val="dotted" w:sz="4" w:space="0" w:color="auto"/>
            </w:tcBorders>
            <w:vAlign w:val="bottom"/>
          </w:tcPr>
          <w:p w14:paraId="3881D773"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3" w:type="pct"/>
            <w:tcBorders>
              <w:top w:val="dotted" w:sz="4" w:space="0" w:color="auto"/>
              <w:left w:val="dotted" w:sz="4" w:space="0" w:color="auto"/>
              <w:bottom w:val="dotted" w:sz="4" w:space="0" w:color="auto"/>
              <w:right w:val="dotted" w:sz="4" w:space="0" w:color="auto"/>
            </w:tcBorders>
            <w:vAlign w:val="bottom"/>
          </w:tcPr>
          <w:p w14:paraId="6833223A"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4" w:type="pct"/>
            <w:tcBorders>
              <w:top w:val="dotted" w:sz="4" w:space="0" w:color="auto"/>
              <w:left w:val="dotted" w:sz="4" w:space="0" w:color="auto"/>
              <w:bottom w:val="dotted" w:sz="4" w:space="0" w:color="auto"/>
              <w:right w:val="dotted" w:sz="4" w:space="0" w:color="auto"/>
            </w:tcBorders>
            <w:vAlign w:val="bottom"/>
          </w:tcPr>
          <w:p w14:paraId="0CB507E8"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17FCF3ED"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5E2677C1"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vAlign w:val="bottom"/>
          </w:tcPr>
          <w:p w14:paraId="04CD0AD9"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4925D13E"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15" w:type="pct"/>
            <w:tcBorders>
              <w:top w:val="dotted" w:sz="4" w:space="0" w:color="auto"/>
              <w:left w:val="dotted" w:sz="4" w:space="0" w:color="auto"/>
              <w:bottom w:val="dotted" w:sz="4" w:space="0" w:color="auto"/>
              <w:right w:val="dotted" w:sz="4" w:space="0" w:color="auto"/>
            </w:tcBorders>
            <w:vAlign w:val="bottom"/>
          </w:tcPr>
          <w:p w14:paraId="4AD90A05"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03623B23"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6A834E9B"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4A6B868C"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1A157477"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4421B745"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5C80BB30"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519A1A92"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3" w:type="pct"/>
            <w:tcBorders>
              <w:top w:val="dotted" w:sz="4" w:space="0" w:color="auto"/>
              <w:left w:val="dotted" w:sz="4" w:space="0" w:color="auto"/>
              <w:bottom w:val="dotted" w:sz="4" w:space="0" w:color="auto"/>
              <w:right w:val="dotted" w:sz="4" w:space="0" w:color="auto"/>
            </w:tcBorders>
            <w:vAlign w:val="bottom"/>
          </w:tcPr>
          <w:p w14:paraId="1FFA2FBA"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5C05C07F"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63B69E61"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11" w:type="pct"/>
            <w:tcBorders>
              <w:top w:val="dotted" w:sz="4" w:space="0" w:color="auto"/>
              <w:left w:val="dotted" w:sz="4" w:space="0" w:color="auto"/>
              <w:bottom w:val="dotted" w:sz="4" w:space="0" w:color="auto"/>
              <w:right w:val="single" w:sz="4" w:space="0" w:color="auto"/>
            </w:tcBorders>
            <w:shd w:val="clear" w:color="auto" w:fill="auto"/>
            <w:vAlign w:val="bottom"/>
          </w:tcPr>
          <w:p w14:paraId="6FE6CBB2"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r>
      <w:tr w:rsidR="00E56547" w:rsidRPr="0022511D" w14:paraId="237448E8" w14:textId="77777777" w:rsidTr="00E56547">
        <w:trPr>
          <w:trHeight w:val="113"/>
        </w:trPr>
        <w:tc>
          <w:tcPr>
            <w:tcW w:w="375" w:type="pct"/>
            <w:tcBorders>
              <w:top w:val="dotted" w:sz="4" w:space="0" w:color="auto"/>
              <w:left w:val="single" w:sz="4" w:space="0" w:color="auto"/>
              <w:bottom w:val="dotted" w:sz="4" w:space="0" w:color="auto"/>
              <w:right w:val="dotted" w:sz="4" w:space="0" w:color="auto"/>
            </w:tcBorders>
            <w:shd w:val="clear" w:color="auto" w:fill="auto"/>
            <w:vAlign w:val="bottom"/>
          </w:tcPr>
          <w:p w14:paraId="1208ABD4" w14:textId="77777777" w:rsidR="00656872" w:rsidRPr="0022511D" w:rsidRDefault="00656872" w:rsidP="006702BE">
            <w:pPr>
              <w:widowControl w:val="0"/>
              <w:rPr>
                <w:color w:val="000000" w:themeColor="text1"/>
                <w:sz w:val="9"/>
                <w:szCs w:val="9"/>
                <w:lang w:val="en-US"/>
              </w:rPr>
            </w:pPr>
            <w:r w:rsidRPr="0022511D">
              <w:rPr>
                <w:color w:val="000000" w:themeColor="text1"/>
                <w:sz w:val="9"/>
                <w:szCs w:val="9"/>
                <w:lang w:val="en-US"/>
              </w:rPr>
              <w:t>Sanayi</w:t>
            </w:r>
          </w:p>
        </w:tc>
        <w:tc>
          <w:tcPr>
            <w:tcW w:w="243" w:type="pct"/>
            <w:tcBorders>
              <w:top w:val="dotted" w:sz="4" w:space="0" w:color="auto"/>
              <w:left w:val="dotted" w:sz="4" w:space="0" w:color="auto"/>
              <w:bottom w:val="dotted" w:sz="4" w:space="0" w:color="auto"/>
              <w:right w:val="dotted" w:sz="4" w:space="0" w:color="auto"/>
            </w:tcBorders>
            <w:vAlign w:val="bottom"/>
          </w:tcPr>
          <w:p w14:paraId="71B49FF5"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3" w:type="pct"/>
            <w:tcBorders>
              <w:top w:val="dotted" w:sz="4" w:space="0" w:color="auto"/>
              <w:left w:val="dotted" w:sz="4" w:space="0" w:color="auto"/>
              <w:bottom w:val="dotted" w:sz="4" w:space="0" w:color="auto"/>
              <w:right w:val="dotted" w:sz="4" w:space="0" w:color="auto"/>
            </w:tcBorders>
            <w:vAlign w:val="bottom"/>
          </w:tcPr>
          <w:p w14:paraId="39695FD5"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4" w:type="pct"/>
            <w:tcBorders>
              <w:top w:val="dotted" w:sz="4" w:space="0" w:color="auto"/>
              <w:left w:val="dotted" w:sz="4" w:space="0" w:color="auto"/>
              <w:bottom w:val="dotted" w:sz="4" w:space="0" w:color="auto"/>
              <w:right w:val="dotted" w:sz="4" w:space="0" w:color="auto"/>
            </w:tcBorders>
            <w:vAlign w:val="bottom"/>
          </w:tcPr>
          <w:p w14:paraId="1A8E4287"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5E9AE7D8"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77BD2926"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vAlign w:val="bottom"/>
          </w:tcPr>
          <w:p w14:paraId="2EE09549"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78CBDC5F"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15" w:type="pct"/>
            <w:tcBorders>
              <w:top w:val="dotted" w:sz="4" w:space="0" w:color="auto"/>
              <w:left w:val="dotted" w:sz="4" w:space="0" w:color="auto"/>
              <w:bottom w:val="dotted" w:sz="4" w:space="0" w:color="auto"/>
              <w:right w:val="dotted" w:sz="4" w:space="0" w:color="auto"/>
            </w:tcBorders>
            <w:vAlign w:val="bottom"/>
          </w:tcPr>
          <w:p w14:paraId="3FD213F6"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79548A1F"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3B43CB96"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32E60AF1"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3E3E8409"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7F5C27DB"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0D71ED8E"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66B310C3"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3" w:type="pct"/>
            <w:tcBorders>
              <w:top w:val="dotted" w:sz="4" w:space="0" w:color="auto"/>
              <w:left w:val="dotted" w:sz="4" w:space="0" w:color="auto"/>
              <w:bottom w:val="dotted" w:sz="4" w:space="0" w:color="auto"/>
              <w:right w:val="dotted" w:sz="4" w:space="0" w:color="auto"/>
            </w:tcBorders>
            <w:vAlign w:val="bottom"/>
          </w:tcPr>
          <w:p w14:paraId="7E97012C"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0214EA40"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776B5710"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11" w:type="pct"/>
            <w:tcBorders>
              <w:top w:val="dotted" w:sz="4" w:space="0" w:color="auto"/>
              <w:left w:val="dotted" w:sz="4" w:space="0" w:color="auto"/>
              <w:bottom w:val="dotted" w:sz="4" w:space="0" w:color="auto"/>
              <w:right w:val="single" w:sz="4" w:space="0" w:color="auto"/>
            </w:tcBorders>
            <w:shd w:val="clear" w:color="auto" w:fill="auto"/>
            <w:vAlign w:val="bottom"/>
          </w:tcPr>
          <w:p w14:paraId="6BF7FB65"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r>
      <w:tr w:rsidR="00E56547" w:rsidRPr="0022511D" w14:paraId="20651ABF" w14:textId="77777777" w:rsidTr="00E56547">
        <w:trPr>
          <w:trHeight w:val="113"/>
        </w:trPr>
        <w:tc>
          <w:tcPr>
            <w:tcW w:w="375" w:type="pct"/>
            <w:tcBorders>
              <w:top w:val="dotted" w:sz="4" w:space="0" w:color="auto"/>
              <w:left w:val="single" w:sz="4" w:space="0" w:color="auto"/>
              <w:bottom w:val="dotted" w:sz="4" w:space="0" w:color="auto"/>
              <w:right w:val="dotted" w:sz="4" w:space="0" w:color="auto"/>
            </w:tcBorders>
            <w:shd w:val="clear" w:color="auto" w:fill="auto"/>
            <w:vAlign w:val="bottom"/>
          </w:tcPr>
          <w:p w14:paraId="3F1D9F75" w14:textId="77777777" w:rsidR="00656872" w:rsidRPr="0022511D" w:rsidRDefault="00656872" w:rsidP="006702BE">
            <w:pPr>
              <w:widowControl w:val="0"/>
              <w:ind w:left="306" w:firstLineChars="8" w:firstLine="7"/>
              <w:rPr>
                <w:color w:val="000000" w:themeColor="text1"/>
                <w:sz w:val="9"/>
                <w:szCs w:val="9"/>
                <w:lang w:val="en-US"/>
              </w:rPr>
            </w:pPr>
            <w:r w:rsidRPr="0022511D">
              <w:rPr>
                <w:color w:val="000000" w:themeColor="text1"/>
                <w:sz w:val="9"/>
                <w:szCs w:val="9"/>
                <w:lang w:val="en-US"/>
              </w:rPr>
              <w:t>Madencilik ve</w:t>
            </w:r>
          </w:p>
          <w:p w14:paraId="6E7B27AA" w14:textId="77777777" w:rsidR="00656872" w:rsidRPr="0022511D" w:rsidRDefault="00656872" w:rsidP="006702BE">
            <w:pPr>
              <w:widowControl w:val="0"/>
              <w:ind w:left="306" w:firstLineChars="8" w:firstLine="7"/>
              <w:rPr>
                <w:color w:val="000000" w:themeColor="text1"/>
                <w:sz w:val="9"/>
                <w:szCs w:val="9"/>
                <w:lang w:val="en-US"/>
              </w:rPr>
            </w:pPr>
            <w:r w:rsidRPr="0022511D">
              <w:rPr>
                <w:color w:val="000000" w:themeColor="text1"/>
                <w:sz w:val="9"/>
                <w:szCs w:val="9"/>
                <w:lang w:val="en-US"/>
              </w:rPr>
              <w:t>Taşocakçılığı</w:t>
            </w:r>
          </w:p>
        </w:tc>
        <w:tc>
          <w:tcPr>
            <w:tcW w:w="243" w:type="pct"/>
            <w:tcBorders>
              <w:top w:val="dotted" w:sz="4" w:space="0" w:color="auto"/>
              <w:left w:val="dotted" w:sz="4" w:space="0" w:color="auto"/>
              <w:bottom w:val="dotted" w:sz="4" w:space="0" w:color="auto"/>
              <w:right w:val="dotted" w:sz="4" w:space="0" w:color="auto"/>
            </w:tcBorders>
            <w:vAlign w:val="bottom"/>
          </w:tcPr>
          <w:p w14:paraId="05AD8EA3" w14:textId="77777777" w:rsidR="00656872" w:rsidRPr="0022511D" w:rsidRDefault="00656872" w:rsidP="006702BE">
            <w:pPr>
              <w:widowControl w:val="0"/>
              <w:ind w:right="-73"/>
              <w:jc w:val="right"/>
              <w:rPr>
                <w:color w:val="000000" w:themeColor="text1"/>
                <w:sz w:val="9"/>
                <w:szCs w:val="9"/>
              </w:rPr>
            </w:pPr>
          </w:p>
          <w:p w14:paraId="6E45A9A7"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3" w:type="pct"/>
            <w:tcBorders>
              <w:top w:val="dotted" w:sz="4" w:space="0" w:color="auto"/>
              <w:left w:val="dotted" w:sz="4" w:space="0" w:color="auto"/>
              <w:bottom w:val="dotted" w:sz="4" w:space="0" w:color="auto"/>
              <w:right w:val="dotted" w:sz="4" w:space="0" w:color="auto"/>
            </w:tcBorders>
            <w:vAlign w:val="bottom"/>
          </w:tcPr>
          <w:p w14:paraId="018A4C7B" w14:textId="77777777" w:rsidR="00656872" w:rsidRPr="0022511D" w:rsidRDefault="00656872" w:rsidP="006702BE">
            <w:pPr>
              <w:widowControl w:val="0"/>
              <w:ind w:right="-73"/>
              <w:jc w:val="right"/>
              <w:rPr>
                <w:color w:val="000000" w:themeColor="text1"/>
                <w:sz w:val="9"/>
                <w:szCs w:val="9"/>
              </w:rPr>
            </w:pPr>
          </w:p>
          <w:p w14:paraId="31A4B1DF"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4" w:type="pct"/>
            <w:tcBorders>
              <w:top w:val="dotted" w:sz="4" w:space="0" w:color="auto"/>
              <w:left w:val="dotted" w:sz="4" w:space="0" w:color="auto"/>
              <w:bottom w:val="dotted" w:sz="4" w:space="0" w:color="auto"/>
              <w:right w:val="dotted" w:sz="4" w:space="0" w:color="auto"/>
            </w:tcBorders>
            <w:vAlign w:val="bottom"/>
          </w:tcPr>
          <w:p w14:paraId="164891C8" w14:textId="77777777" w:rsidR="00656872" w:rsidRPr="0022511D" w:rsidRDefault="00656872" w:rsidP="006702BE">
            <w:pPr>
              <w:widowControl w:val="0"/>
              <w:ind w:right="-73"/>
              <w:jc w:val="right"/>
              <w:rPr>
                <w:color w:val="000000" w:themeColor="text1"/>
                <w:sz w:val="9"/>
                <w:szCs w:val="9"/>
              </w:rPr>
            </w:pPr>
          </w:p>
          <w:p w14:paraId="790D557F"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0F95D54D" w14:textId="77777777" w:rsidR="00656872" w:rsidRPr="0022511D" w:rsidRDefault="00656872" w:rsidP="006702BE">
            <w:pPr>
              <w:widowControl w:val="0"/>
              <w:ind w:right="-73"/>
              <w:jc w:val="right"/>
              <w:rPr>
                <w:color w:val="000000" w:themeColor="text1"/>
                <w:sz w:val="9"/>
                <w:szCs w:val="9"/>
              </w:rPr>
            </w:pPr>
          </w:p>
          <w:p w14:paraId="022492EA"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5024C75D" w14:textId="77777777" w:rsidR="00656872" w:rsidRPr="0022511D" w:rsidRDefault="00656872" w:rsidP="006702BE">
            <w:pPr>
              <w:widowControl w:val="0"/>
              <w:ind w:right="-73"/>
              <w:jc w:val="right"/>
              <w:rPr>
                <w:color w:val="000000" w:themeColor="text1"/>
                <w:sz w:val="9"/>
                <w:szCs w:val="9"/>
              </w:rPr>
            </w:pPr>
          </w:p>
          <w:p w14:paraId="2E012902"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vAlign w:val="bottom"/>
          </w:tcPr>
          <w:p w14:paraId="7D8F039F" w14:textId="77777777" w:rsidR="00656872" w:rsidRPr="0022511D" w:rsidRDefault="00656872" w:rsidP="006702BE">
            <w:pPr>
              <w:widowControl w:val="0"/>
              <w:ind w:right="-73"/>
              <w:jc w:val="right"/>
              <w:rPr>
                <w:color w:val="000000" w:themeColor="text1"/>
                <w:sz w:val="9"/>
                <w:szCs w:val="9"/>
              </w:rPr>
            </w:pPr>
          </w:p>
          <w:p w14:paraId="728AD90E"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53B5D64F" w14:textId="77777777" w:rsidR="00656872" w:rsidRPr="0022511D" w:rsidRDefault="00656872" w:rsidP="006702BE">
            <w:pPr>
              <w:widowControl w:val="0"/>
              <w:ind w:right="-73"/>
              <w:jc w:val="right"/>
              <w:rPr>
                <w:color w:val="000000" w:themeColor="text1"/>
                <w:sz w:val="9"/>
                <w:szCs w:val="9"/>
              </w:rPr>
            </w:pPr>
          </w:p>
          <w:p w14:paraId="01EB8805"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15" w:type="pct"/>
            <w:tcBorders>
              <w:top w:val="dotted" w:sz="4" w:space="0" w:color="auto"/>
              <w:left w:val="dotted" w:sz="4" w:space="0" w:color="auto"/>
              <w:bottom w:val="dotted" w:sz="4" w:space="0" w:color="auto"/>
              <w:right w:val="dotted" w:sz="4" w:space="0" w:color="auto"/>
            </w:tcBorders>
            <w:vAlign w:val="bottom"/>
          </w:tcPr>
          <w:p w14:paraId="43CDC9D5" w14:textId="77777777" w:rsidR="00656872" w:rsidRPr="0022511D" w:rsidRDefault="00656872" w:rsidP="006702BE">
            <w:pPr>
              <w:widowControl w:val="0"/>
              <w:ind w:right="-73"/>
              <w:jc w:val="right"/>
              <w:rPr>
                <w:color w:val="000000" w:themeColor="text1"/>
                <w:sz w:val="9"/>
                <w:szCs w:val="9"/>
              </w:rPr>
            </w:pPr>
          </w:p>
          <w:p w14:paraId="48C4DC0E"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433AD03D" w14:textId="77777777" w:rsidR="00656872" w:rsidRPr="0022511D" w:rsidRDefault="00656872" w:rsidP="006702BE">
            <w:pPr>
              <w:widowControl w:val="0"/>
              <w:ind w:right="-73"/>
              <w:jc w:val="right"/>
              <w:rPr>
                <w:color w:val="000000" w:themeColor="text1"/>
                <w:sz w:val="9"/>
                <w:szCs w:val="9"/>
              </w:rPr>
            </w:pPr>
          </w:p>
          <w:p w14:paraId="4253951E"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1B8C7B63" w14:textId="77777777" w:rsidR="00656872" w:rsidRPr="0022511D" w:rsidRDefault="00656872" w:rsidP="006702BE">
            <w:pPr>
              <w:widowControl w:val="0"/>
              <w:ind w:right="-73"/>
              <w:jc w:val="right"/>
              <w:rPr>
                <w:color w:val="000000" w:themeColor="text1"/>
                <w:sz w:val="9"/>
                <w:szCs w:val="9"/>
              </w:rPr>
            </w:pPr>
          </w:p>
          <w:p w14:paraId="7766567C"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2C10C4DD" w14:textId="77777777" w:rsidR="00656872" w:rsidRPr="0022511D" w:rsidRDefault="00656872" w:rsidP="006702BE">
            <w:pPr>
              <w:widowControl w:val="0"/>
              <w:ind w:right="-73"/>
              <w:jc w:val="right"/>
              <w:rPr>
                <w:color w:val="000000" w:themeColor="text1"/>
                <w:sz w:val="9"/>
                <w:szCs w:val="9"/>
              </w:rPr>
            </w:pPr>
          </w:p>
          <w:p w14:paraId="1A5D28D4"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02F41EFE" w14:textId="77777777" w:rsidR="00656872" w:rsidRPr="0022511D" w:rsidRDefault="00656872" w:rsidP="006702BE">
            <w:pPr>
              <w:widowControl w:val="0"/>
              <w:ind w:right="-73"/>
              <w:jc w:val="right"/>
              <w:rPr>
                <w:color w:val="000000" w:themeColor="text1"/>
                <w:sz w:val="9"/>
                <w:szCs w:val="9"/>
              </w:rPr>
            </w:pPr>
          </w:p>
          <w:p w14:paraId="6A559ECF"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71BA4F4E" w14:textId="77777777" w:rsidR="00656872" w:rsidRPr="0022511D" w:rsidRDefault="00656872" w:rsidP="006702BE">
            <w:pPr>
              <w:widowControl w:val="0"/>
              <w:ind w:right="-73"/>
              <w:jc w:val="right"/>
              <w:rPr>
                <w:color w:val="000000" w:themeColor="text1"/>
                <w:sz w:val="9"/>
                <w:szCs w:val="9"/>
              </w:rPr>
            </w:pPr>
          </w:p>
          <w:p w14:paraId="13814798"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61A44731" w14:textId="77777777" w:rsidR="00656872" w:rsidRPr="0022511D" w:rsidRDefault="00656872" w:rsidP="006702BE">
            <w:pPr>
              <w:widowControl w:val="0"/>
              <w:ind w:right="-73"/>
              <w:jc w:val="right"/>
              <w:rPr>
                <w:color w:val="000000" w:themeColor="text1"/>
                <w:sz w:val="9"/>
                <w:szCs w:val="9"/>
              </w:rPr>
            </w:pPr>
          </w:p>
          <w:p w14:paraId="764C0CBF"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5E91F572" w14:textId="77777777" w:rsidR="00656872" w:rsidRPr="0022511D" w:rsidRDefault="00656872" w:rsidP="006702BE">
            <w:pPr>
              <w:widowControl w:val="0"/>
              <w:ind w:right="-73"/>
              <w:jc w:val="right"/>
              <w:rPr>
                <w:color w:val="000000" w:themeColor="text1"/>
                <w:sz w:val="9"/>
                <w:szCs w:val="9"/>
              </w:rPr>
            </w:pPr>
          </w:p>
          <w:p w14:paraId="2081EC36"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3" w:type="pct"/>
            <w:tcBorders>
              <w:top w:val="dotted" w:sz="4" w:space="0" w:color="auto"/>
              <w:left w:val="dotted" w:sz="4" w:space="0" w:color="auto"/>
              <w:bottom w:val="dotted" w:sz="4" w:space="0" w:color="auto"/>
              <w:right w:val="dotted" w:sz="4" w:space="0" w:color="auto"/>
            </w:tcBorders>
            <w:vAlign w:val="bottom"/>
          </w:tcPr>
          <w:p w14:paraId="334F8645" w14:textId="77777777" w:rsidR="00656872" w:rsidRPr="0022511D" w:rsidRDefault="00656872" w:rsidP="006702BE">
            <w:pPr>
              <w:widowControl w:val="0"/>
              <w:ind w:right="-73"/>
              <w:jc w:val="right"/>
              <w:rPr>
                <w:color w:val="000000" w:themeColor="text1"/>
                <w:sz w:val="9"/>
                <w:szCs w:val="9"/>
              </w:rPr>
            </w:pPr>
          </w:p>
          <w:p w14:paraId="0CDED6D1"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5BE3C9EB" w14:textId="77777777" w:rsidR="00656872" w:rsidRPr="0022511D" w:rsidRDefault="00656872" w:rsidP="006702BE">
            <w:pPr>
              <w:widowControl w:val="0"/>
              <w:ind w:right="-73"/>
              <w:jc w:val="right"/>
              <w:rPr>
                <w:color w:val="000000" w:themeColor="text1"/>
                <w:sz w:val="9"/>
                <w:szCs w:val="9"/>
              </w:rPr>
            </w:pPr>
          </w:p>
          <w:p w14:paraId="4CC62CD7"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69B3003B" w14:textId="77777777" w:rsidR="00656872" w:rsidRPr="0022511D" w:rsidRDefault="00656872" w:rsidP="006702BE">
            <w:pPr>
              <w:widowControl w:val="0"/>
              <w:ind w:right="-73"/>
              <w:jc w:val="right"/>
              <w:rPr>
                <w:color w:val="000000" w:themeColor="text1"/>
                <w:sz w:val="9"/>
                <w:szCs w:val="9"/>
              </w:rPr>
            </w:pPr>
          </w:p>
          <w:p w14:paraId="131CC641"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11" w:type="pct"/>
            <w:tcBorders>
              <w:top w:val="dotted" w:sz="4" w:space="0" w:color="auto"/>
              <w:left w:val="dotted" w:sz="4" w:space="0" w:color="auto"/>
              <w:bottom w:val="dotted" w:sz="4" w:space="0" w:color="auto"/>
              <w:right w:val="single" w:sz="4" w:space="0" w:color="auto"/>
            </w:tcBorders>
            <w:shd w:val="clear" w:color="auto" w:fill="auto"/>
            <w:vAlign w:val="bottom"/>
          </w:tcPr>
          <w:p w14:paraId="51EE77E4" w14:textId="77777777" w:rsidR="00656872" w:rsidRPr="0022511D" w:rsidRDefault="00656872" w:rsidP="006702BE">
            <w:pPr>
              <w:widowControl w:val="0"/>
              <w:ind w:right="-73"/>
              <w:jc w:val="right"/>
              <w:rPr>
                <w:color w:val="000000" w:themeColor="text1"/>
                <w:sz w:val="9"/>
                <w:szCs w:val="9"/>
              </w:rPr>
            </w:pPr>
          </w:p>
          <w:p w14:paraId="447A3C38"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r>
      <w:tr w:rsidR="00E56547" w:rsidRPr="0022511D" w14:paraId="38AE55F0" w14:textId="77777777" w:rsidTr="00E56547">
        <w:trPr>
          <w:trHeight w:val="113"/>
        </w:trPr>
        <w:tc>
          <w:tcPr>
            <w:tcW w:w="375" w:type="pct"/>
            <w:tcBorders>
              <w:top w:val="dotted" w:sz="4" w:space="0" w:color="auto"/>
              <w:left w:val="single" w:sz="4" w:space="0" w:color="auto"/>
              <w:bottom w:val="dotted" w:sz="4" w:space="0" w:color="auto"/>
              <w:right w:val="dotted" w:sz="4" w:space="0" w:color="auto"/>
            </w:tcBorders>
            <w:shd w:val="clear" w:color="auto" w:fill="auto"/>
            <w:vAlign w:val="bottom"/>
          </w:tcPr>
          <w:p w14:paraId="61BFC22A" w14:textId="77777777" w:rsidR="00656872" w:rsidRPr="0022511D" w:rsidRDefault="00656872" w:rsidP="006702BE">
            <w:pPr>
              <w:widowControl w:val="0"/>
              <w:ind w:left="306" w:firstLineChars="8" w:firstLine="7"/>
              <w:rPr>
                <w:color w:val="000000" w:themeColor="text1"/>
                <w:sz w:val="9"/>
                <w:szCs w:val="9"/>
                <w:lang w:val="en-US"/>
              </w:rPr>
            </w:pPr>
            <w:r w:rsidRPr="0022511D">
              <w:rPr>
                <w:color w:val="000000" w:themeColor="text1"/>
                <w:sz w:val="9"/>
                <w:szCs w:val="9"/>
                <w:lang w:val="en-US"/>
              </w:rPr>
              <w:t>İmalat Sanayi</w:t>
            </w:r>
          </w:p>
        </w:tc>
        <w:tc>
          <w:tcPr>
            <w:tcW w:w="243" w:type="pct"/>
            <w:tcBorders>
              <w:top w:val="dotted" w:sz="4" w:space="0" w:color="auto"/>
              <w:left w:val="dotted" w:sz="4" w:space="0" w:color="auto"/>
              <w:bottom w:val="dotted" w:sz="4" w:space="0" w:color="auto"/>
              <w:right w:val="dotted" w:sz="4" w:space="0" w:color="auto"/>
            </w:tcBorders>
            <w:vAlign w:val="bottom"/>
          </w:tcPr>
          <w:p w14:paraId="1488A89E"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3" w:type="pct"/>
            <w:tcBorders>
              <w:top w:val="dotted" w:sz="4" w:space="0" w:color="auto"/>
              <w:left w:val="dotted" w:sz="4" w:space="0" w:color="auto"/>
              <w:bottom w:val="dotted" w:sz="4" w:space="0" w:color="auto"/>
              <w:right w:val="dotted" w:sz="4" w:space="0" w:color="auto"/>
            </w:tcBorders>
            <w:vAlign w:val="bottom"/>
          </w:tcPr>
          <w:p w14:paraId="59B96354"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4" w:type="pct"/>
            <w:tcBorders>
              <w:top w:val="dotted" w:sz="4" w:space="0" w:color="auto"/>
              <w:left w:val="dotted" w:sz="4" w:space="0" w:color="auto"/>
              <w:bottom w:val="dotted" w:sz="4" w:space="0" w:color="auto"/>
              <w:right w:val="dotted" w:sz="4" w:space="0" w:color="auto"/>
            </w:tcBorders>
            <w:vAlign w:val="bottom"/>
          </w:tcPr>
          <w:p w14:paraId="3824749E"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699AA8D6"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6D4C18F8"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vAlign w:val="bottom"/>
          </w:tcPr>
          <w:p w14:paraId="1B66CC45"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51B73561"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15" w:type="pct"/>
            <w:tcBorders>
              <w:top w:val="dotted" w:sz="4" w:space="0" w:color="auto"/>
              <w:left w:val="dotted" w:sz="4" w:space="0" w:color="auto"/>
              <w:bottom w:val="dotted" w:sz="4" w:space="0" w:color="auto"/>
              <w:right w:val="dotted" w:sz="4" w:space="0" w:color="auto"/>
            </w:tcBorders>
            <w:vAlign w:val="bottom"/>
          </w:tcPr>
          <w:p w14:paraId="7C879A8F"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7941555C"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5A749C89"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46A6262F"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6F13C0EC"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63DD147E"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3368223B"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3CF5FFF5"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3" w:type="pct"/>
            <w:tcBorders>
              <w:top w:val="dotted" w:sz="4" w:space="0" w:color="auto"/>
              <w:left w:val="dotted" w:sz="4" w:space="0" w:color="auto"/>
              <w:bottom w:val="dotted" w:sz="4" w:space="0" w:color="auto"/>
              <w:right w:val="dotted" w:sz="4" w:space="0" w:color="auto"/>
            </w:tcBorders>
            <w:vAlign w:val="bottom"/>
          </w:tcPr>
          <w:p w14:paraId="446941A1"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15079F59"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6078D559"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11" w:type="pct"/>
            <w:tcBorders>
              <w:top w:val="dotted" w:sz="4" w:space="0" w:color="auto"/>
              <w:left w:val="dotted" w:sz="4" w:space="0" w:color="auto"/>
              <w:bottom w:val="dotted" w:sz="4" w:space="0" w:color="auto"/>
              <w:right w:val="single" w:sz="4" w:space="0" w:color="auto"/>
            </w:tcBorders>
            <w:shd w:val="clear" w:color="auto" w:fill="auto"/>
            <w:vAlign w:val="bottom"/>
          </w:tcPr>
          <w:p w14:paraId="169DA421"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r>
      <w:tr w:rsidR="00E56547" w:rsidRPr="0022511D" w14:paraId="0096D5C1" w14:textId="77777777" w:rsidTr="00E56547">
        <w:trPr>
          <w:trHeight w:val="113"/>
        </w:trPr>
        <w:tc>
          <w:tcPr>
            <w:tcW w:w="375" w:type="pct"/>
            <w:tcBorders>
              <w:top w:val="dotted" w:sz="4" w:space="0" w:color="auto"/>
              <w:left w:val="single" w:sz="4" w:space="0" w:color="auto"/>
              <w:bottom w:val="dotted" w:sz="4" w:space="0" w:color="auto"/>
              <w:right w:val="dotted" w:sz="4" w:space="0" w:color="auto"/>
            </w:tcBorders>
            <w:shd w:val="clear" w:color="auto" w:fill="auto"/>
            <w:vAlign w:val="bottom"/>
          </w:tcPr>
          <w:p w14:paraId="1323AAC3" w14:textId="77777777" w:rsidR="00656872" w:rsidRPr="0022511D" w:rsidRDefault="00656872" w:rsidP="006702BE">
            <w:pPr>
              <w:widowControl w:val="0"/>
              <w:ind w:left="306" w:firstLineChars="8" w:firstLine="7"/>
              <w:rPr>
                <w:color w:val="000000" w:themeColor="text1"/>
                <w:sz w:val="9"/>
                <w:szCs w:val="9"/>
                <w:lang w:val="en-US"/>
              </w:rPr>
            </w:pPr>
            <w:r w:rsidRPr="0022511D">
              <w:rPr>
                <w:color w:val="000000" w:themeColor="text1"/>
                <w:sz w:val="9"/>
                <w:szCs w:val="9"/>
                <w:lang w:val="en-US"/>
              </w:rPr>
              <w:t>Elektrik, Gaz, Su</w:t>
            </w:r>
          </w:p>
        </w:tc>
        <w:tc>
          <w:tcPr>
            <w:tcW w:w="243" w:type="pct"/>
            <w:tcBorders>
              <w:top w:val="dotted" w:sz="4" w:space="0" w:color="auto"/>
              <w:left w:val="dotted" w:sz="4" w:space="0" w:color="auto"/>
              <w:bottom w:val="dotted" w:sz="4" w:space="0" w:color="auto"/>
              <w:right w:val="dotted" w:sz="4" w:space="0" w:color="auto"/>
            </w:tcBorders>
            <w:vAlign w:val="bottom"/>
          </w:tcPr>
          <w:p w14:paraId="5A5AB4C2"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3" w:type="pct"/>
            <w:tcBorders>
              <w:top w:val="dotted" w:sz="4" w:space="0" w:color="auto"/>
              <w:left w:val="dotted" w:sz="4" w:space="0" w:color="auto"/>
              <w:bottom w:val="dotted" w:sz="4" w:space="0" w:color="auto"/>
              <w:right w:val="dotted" w:sz="4" w:space="0" w:color="auto"/>
            </w:tcBorders>
            <w:vAlign w:val="bottom"/>
          </w:tcPr>
          <w:p w14:paraId="64D55FF9"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4" w:type="pct"/>
            <w:tcBorders>
              <w:top w:val="dotted" w:sz="4" w:space="0" w:color="auto"/>
              <w:left w:val="dotted" w:sz="4" w:space="0" w:color="auto"/>
              <w:bottom w:val="dotted" w:sz="4" w:space="0" w:color="auto"/>
              <w:right w:val="dotted" w:sz="4" w:space="0" w:color="auto"/>
            </w:tcBorders>
            <w:vAlign w:val="bottom"/>
          </w:tcPr>
          <w:p w14:paraId="68CFCA11"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0687DCA0"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25278F90"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vAlign w:val="bottom"/>
          </w:tcPr>
          <w:p w14:paraId="79BB4BF2"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215D6B71"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15" w:type="pct"/>
            <w:tcBorders>
              <w:top w:val="dotted" w:sz="4" w:space="0" w:color="auto"/>
              <w:left w:val="dotted" w:sz="4" w:space="0" w:color="auto"/>
              <w:bottom w:val="dotted" w:sz="4" w:space="0" w:color="auto"/>
              <w:right w:val="dotted" w:sz="4" w:space="0" w:color="auto"/>
            </w:tcBorders>
            <w:vAlign w:val="bottom"/>
          </w:tcPr>
          <w:p w14:paraId="17EF9084"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5C87CFD9"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613DA500"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14EFE3CB"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5202A0B6"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49DC4846"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22CD7D53"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404D8F1A"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3" w:type="pct"/>
            <w:tcBorders>
              <w:top w:val="dotted" w:sz="4" w:space="0" w:color="auto"/>
              <w:left w:val="dotted" w:sz="4" w:space="0" w:color="auto"/>
              <w:bottom w:val="dotted" w:sz="4" w:space="0" w:color="auto"/>
              <w:right w:val="dotted" w:sz="4" w:space="0" w:color="auto"/>
            </w:tcBorders>
            <w:vAlign w:val="bottom"/>
          </w:tcPr>
          <w:p w14:paraId="7A77A9E4"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5BBD7AAD"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0F181997"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11" w:type="pct"/>
            <w:tcBorders>
              <w:top w:val="dotted" w:sz="4" w:space="0" w:color="auto"/>
              <w:left w:val="dotted" w:sz="4" w:space="0" w:color="auto"/>
              <w:bottom w:val="dotted" w:sz="4" w:space="0" w:color="auto"/>
              <w:right w:val="single" w:sz="4" w:space="0" w:color="auto"/>
            </w:tcBorders>
            <w:shd w:val="clear" w:color="auto" w:fill="auto"/>
            <w:vAlign w:val="bottom"/>
          </w:tcPr>
          <w:p w14:paraId="2A9A680F"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r>
      <w:tr w:rsidR="00E56547" w:rsidRPr="0022511D" w14:paraId="236B17C1" w14:textId="77777777" w:rsidTr="00E56547">
        <w:trPr>
          <w:trHeight w:val="113"/>
        </w:trPr>
        <w:tc>
          <w:tcPr>
            <w:tcW w:w="375" w:type="pct"/>
            <w:tcBorders>
              <w:top w:val="dotted" w:sz="4" w:space="0" w:color="auto"/>
              <w:left w:val="single" w:sz="4" w:space="0" w:color="auto"/>
              <w:bottom w:val="dotted" w:sz="4" w:space="0" w:color="auto"/>
              <w:right w:val="dotted" w:sz="4" w:space="0" w:color="auto"/>
            </w:tcBorders>
            <w:shd w:val="clear" w:color="auto" w:fill="auto"/>
            <w:vAlign w:val="bottom"/>
          </w:tcPr>
          <w:p w14:paraId="3592F979" w14:textId="77777777" w:rsidR="00656872" w:rsidRPr="0022511D" w:rsidRDefault="00656872" w:rsidP="006702BE">
            <w:pPr>
              <w:widowControl w:val="0"/>
              <w:rPr>
                <w:color w:val="000000" w:themeColor="text1"/>
                <w:sz w:val="9"/>
                <w:szCs w:val="9"/>
                <w:lang w:val="en-US"/>
              </w:rPr>
            </w:pPr>
            <w:r w:rsidRPr="0022511D">
              <w:rPr>
                <w:color w:val="000000" w:themeColor="text1"/>
                <w:sz w:val="9"/>
                <w:szCs w:val="9"/>
                <w:lang w:val="en-US"/>
              </w:rPr>
              <w:t>İnşaat</w:t>
            </w:r>
          </w:p>
        </w:tc>
        <w:tc>
          <w:tcPr>
            <w:tcW w:w="243" w:type="pct"/>
            <w:tcBorders>
              <w:top w:val="dotted" w:sz="4" w:space="0" w:color="auto"/>
              <w:left w:val="dotted" w:sz="4" w:space="0" w:color="auto"/>
              <w:bottom w:val="dotted" w:sz="4" w:space="0" w:color="auto"/>
              <w:right w:val="dotted" w:sz="4" w:space="0" w:color="auto"/>
            </w:tcBorders>
            <w:vAlign w:val="bottom"/>
          </w:tcPr>
          <w:p w14:paraId="62795ED0"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3" w:type="pct"/>
            <w:tcBorders>
              <w:top w:val="dotted" w:sz="4" w:space="0" w:color="auto"/>
              <w:left w:val="dotted" w:sz="4" w:space="0" w:color="auto"/>
              <w:bottom w:val="dotted" w:sz="4" w:space="0" w:color="auto"/>
              <w:right w:val="dotted" w:sz="4" w:space="0" w:color="auto"/>
            </w:tcBorders>
            <w:vAlign w:val="bottom"/>
          </w:tcPr>
          <w:p w14:paraId="65373E48"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4" w:type="pct"/>
            <w:tcBorders>
              <w:top w:val="dotted" w:sz="4" w:space="0" w:color="auto"/>
              <w:left w:val="dotted" w:sz="4" w:space="0" w:color="auto"/>
              <w:bottom w:val="dotted" w:sz="4" w:space="0" w:color="auto"/>
              <w:right w:val="dotted" w:sz="4" w:space="0" w:color="auto"/>
            </w:tcBorders>
            <w:vAlign w:val="bottom"/>
          </w:tcPr>
          <w:p w14:paraId="135D3F81"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7B59E830"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432D7FB6"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vAlign w:val="bottom"/>
          </w:tcPr>
          <w:p w14:paraId="43892FC6"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00FAA3CA"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15" w:type="pct"/>
            <w:tcBorders>
              <w:top w:val="dotted" w:sz="4" w:space="0" w:color="auto"/>
              <w:left w:val="dotted" w:sz="4" w:space="0" w:color="auto"/>
              <w:bottom w:val="dotted" w:sz="4" w:space="0" w:color="auto"/>
              <w:right w:val="dotted" w:sz="4" w:space="0" w:color="auto"/>
            </w:tcBorders>
            <w:vAlign w:val="bottom"/>
          </w:tcPr>
          <w:p w14:paraId="2A6A1C3B"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43C9BE7A"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2D9D38C2"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039731F6"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5A6468C8"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5914A642"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083B1782"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5E018E6C"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3" w:type="pct"/>
            <w:tcBorders>
              <w:top w:val="dotted" w:sz="4" w:space="0" w:color="auto"/>
              <w:left w:val="dotted" w:sz="4" w:space="0" w:color="auto"/>
              <w:bottom w:val="dotted" w:sz="4" w:space="0" w:color="auto"/>
              <w:right w:val="dotted" w:sz="4" w:space="0" w:color="auto"/>
            </w:tcBorders>
            <w:vAlign w:val="bottom"/>
          </w:tcPr>
          <w:p w14:paraId="7CC1A7E9"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2C539E51"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1EED48E4"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11" w:type="pct"/>
            <w:tcBorders>
              <w:top w:val="dotted" w:sz="4" w:space="0" w:color="auto"/>
              <w:left w:val="dotted" w:sz="4" w:space="0" w:color="auto"/>
              <w:bottom w:val="dotted" w:sz="4" w:space="0" w:color="auto"/>
              <w:right w:val="single" w:sz="4" w:space="0" w:color="auto"/>
            </w:tcBorders>
            <w:shd w:val="clear" w:color="auto" w:fill="auto"/>
            <w:vAlign w:val="bottom"/>
          </w:tcPr>
          <w:p w14:paraId="101226E7"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r>
      <w:tr w:rsidR="00E56547" w:rsidRPr="0022511D" w14:paraId="378127E5" w14:textId="77777777" w:rsidTr="00E56547">
        <w:trPr>
          <w:trHeight w:val="113"/>
        </w:trPr>
        <w:tc>
          <w:tcPr>
            <w:tcW w:w="375" w:type="pct"/>
            <w:tcBorders>
              <w:top w:val="dotted" w:sz="4" w:space="0" w:color="auto"/>
              <w:left w:val="single" w:sz="4" w:space="0" w:color="auto"/>
              <w:bottom w:val="dotted" w:sz="4" w:space="0" w:color="auto"/>
              <w:right w:val="dotted" w:sz="4" w:space="0" w:color="auto"/>
            </w:tcBorders>
            <w:shd w:val="clear" w:color="auto" w:fill="auto"/>
            <w:vAlign w:val="bottom"/>
          </w:tcPr>
          <w:p w14:paraId="5E7B048E" w14:textId="77777777" w:rsidR="00656872" w:rsidRPr="0022511D" w:rsidRDefault="00656872" w:rsidP="006702BE">
            <w:pPr>
              <w:widowControl w:val="0"/>
              <w:rPr>
                <w:color w:val="000000" w:themeColor="text1"/>
                <w:sz w:val="9"/>
                <w:szCs w:val="9"/>
                <w:lang w:val="en-US"/>
              </w:rPr>
            </w:pPr>
            <w:r w:rsidRPr="0022511D">
              <w:rPr>
                <w:color w:val="000000" w:themeColor="text1"/>
                <w:sz w:val="9"/>
                <w:szCs w:val="9"/>
                <w:lang w:val="en-US"/>
              </w:rPr>
              <w:t>Hizmetler</w:t>
            </w:r>
          </w:p>
        </w:tc>
        <w:tc>
          <w:tcPr>
            <w:tcW w:w="243" w:type="pct"/>
            <w:tcBorders>
              <w:top w:val="dotted" w:sz="4" w:space="0" w:color="auto"/>
              <w:left w:val="dotted" w:sz="4" w:space="0" w:color="auto"/>
              <w:bottom w:val="dotted" w:sz="4" w:space="0" w:color="auto"/>
              <w:right w:val="dotted" w:sz="4" w:space="0" w:color="auto"/>
            </w:tcBorders>
            <w:vAlign w:val="bottom"/>
          </w:tcPr>
          <w:p w14:paraId="306A9354"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3" w:type="pct"/>
            <w:tcBorders>
              <w:top w:val="dotted" w:sz="4" w:space="0" w:color="auto"/>
              <w:left w:val="dotted" w:sz="4" w:space="0" w:color="auto"/>
              <w:bottom w:val="dotted" w:sz="4" w:space="0" w:color="auto"/>
              <w:right w:val="dotted" w:sz="4" w:space="0" w:color="auto"/>
            </w:tcBorders>
            <w:vAlign w:val="bottom"/>
          </w:tcPr>
          <w:p w14:paraId="03A2CBE5"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4" w:type="pct"/>
            <w:tcBorders>
              <w:top w:val="dotted" w:sz="4" w:space="0" w:color="auto"/>
              <w:left w:val="dotted" w:sz="4" w:space="0" w:color="auto"/>
              <w:bottom w:val="dotted" w:sz="4" w:space="0" w:color="auto"/>
              <w:right w:val="dotted" w:sz="4" w:space="0" w:color="auto"/>
            </w:tcBorders>
            <w:vAlign w:val="bottom"/>
          </w:tcPr>
          <w:p w14:paraId="1774C385"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757D890C"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6BFF995A"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vAlign w:val="bottom"/>
          </w:tcPr>
          <w:p w14:paraId="47AB059C"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07030B84"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15" w:type="pct"/>
            <w:tcBorders>
              <w:top w:val="dotted" w:sz="4" w:space="0" w:color="auto"/>
              <w:left w:val="dotted" w:sz="4" w:space="0" w:color="auto"/>
              <w:bottom w:val="dotted" w:sz="4" w:space="0" w:color="auto"/>
              <w:right w:val="dotted" w:sz="4" w:space="0" w:color="auto"/>
            </w:tcBorders>
            <w:vAlign w:val="bottom"/>
          </w:tcPr>
          <w:p w14:paraId="1ADD7244"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3C754DBB"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7B33CD28"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0D5269A7"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2DABD15C"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338B77E9"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0883F60C"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4982DA03"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3" w:type="pct"/>
            <w:tcBorders>
              <w:top w:val="dotted" w:sz="4" w:space="0" w:color="auto"/>
              <w:left w:val="dotted" w:sz="4" w:space="0" w:color="auto"/>
              <w:bottom w:val="dotted" w:sz="4" w:space="0" w:color="auto"/>
              <w:right w:val="dotted" w:sz="4" w:space="0" w:color="auto"/>
            </w:tcBorders>
            <w:vAlign w:val="bottom"/>
          </w:tcPr>
          <w:p w14:paraId="3BF29303"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63FE9F79"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3A38C670"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11" w:type="pct"/>
            <w:tcBorders>
              <w:top w:val="dotted" w:sz="4" w:space="0" w:color="auto"/>
              <w:left w:val="dotted" w:sz="4" w:space="0" w:color="auto"/>
              <w:bottom w:val="dotted" w:sz="4" w:space="0" w:color="auto"/>
              <w:right w:val="single" w:sz="4" w:space="0" w:color="auto"/>
            </w:tcBorders>
            <w:shd w:val="clear" w:color="auto" w:fill="auto"/>
            <w:vAlign w:val="bottom"/>
          </w:tcPr>
          <w:p w14:paraId="2F219C97"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r>
      <w:tr w:rsidR="00E56547" w:rsidRPr="0022511D" w14:paraId="73C44000" w14:textId="77777777" w:rsidTr="00E56547">
        <w:trPr>
          <w:trHeight w:val="113"/>
        </w:trPr>
        <w:tc>
          <w:tcPr>
            <w:tcW w:w="375" w:type="pct"/>
            <w:tcBorders>
              <w:top w:val="dotted" w:sz="4" w:space="0" w:color="auto"/>
              <w:left w:val="single" w:sz="4" w:space="0" w:color="auto"/>
              <w:bottom w:val="dotted" w:sz="4" w:space="0" w:color="auto"/>
              <w:right w:val="dotted" w:sz="4" w:space="0" w:color="auto"/>
            </w:tcBorders>
            <w:shd w:val="clear" w:color="auto" w:fill="auto"/>
            <w:vAlign w:val="bottom"/>
          </w:tcPr>
          <w:p w14:paraId="70E44A44" w14:textId="77777777" w:rsidR="00656872" w:rsidRPr="0022511D" w:rsidRDefault="00656872" w:rsidP="006702BE">
            <w:pPr>
              <w:widowControl w:val="0"/>
              <w:ind w:left="306" w:firstLineChars="8" w:firstLine="7"/>
              <w:rPr>
                <w:color w:val="000000" w:themeColor="text1"/>
                <w:sz w:val="9"/>
                <w:szCs w:val="9"/>
                <w:lang w:val="en-US"/>
              </w:rPr>
            </w:pPr>
            <w:r w:rsidRPr="0022511D">
              <w:rPr>
                <w:color w:val="000000" w:themeColor="text1"/>
                <w:sz w:val="9"/>
                <w:szCs w:val="9"/>
                <w:lang w:val="en-US"/>
              </w:rPr>
              <w:t>Toptan ve Perakende</w:t>
            </w:r>
          </w:p>
          <w:p w14:paraId="0101F6E3" w14:textId="77777777" w:rsidR="00656872" w:rsidRPr="0022511D" w:rsidRDefault="00656872" w:rsidP="006702BE">
            <w:pPr>
              <w:widowControl w:val="0"/>
              <w:ind w:left="306" w:firstLineChars="8" w:firstLine="7"/>
              <w:rPr>
                <w:color w:val="000000" w:themeColor="text1"/>
                <w:sz w:val="9"/>
                <w:szCs w:val="9"/>
                <w:lang w:val="en-US"/>
              </w:rPr>
            </w:pPr>
            <w:r w:rsidRPr="0022511D">
              <w:rPr>
                <w:color w:val="000000" w:themeColor="text1"/>
                <w:sz w:val="9"/>
                <w:szCs w:val="9"/>
                <w:lang w:val="en-US"/>
              </w:rPr>
              <w:t>Ticaret</w:t>
            </w:r>
          </w:p>
        </w:tc>
        <w:tc>
          <w:tcPr>
            <w:tcW w:w="243" w:type="pct"/>
            <w:tcBorders>
              <w:top w:val="dotted" w:sz="4" w:space="0" w:color="auto"/>
              <w:left w:val="dotted" w:sz="4" w:space="0" w:color="auto"/>
              <w:bottom w:val="dotted" w:sz="4" w:space="0" w:color="auto"/>
              <w:right w:val="dotted" w:sz="4" w:space="0" w:color="auto"/>
            </w:tcBorders>
            <w:vAlign w:val="bottom"/>
          </w:tcPr>
          <w:p w14:paraId="43691065" w14:textId="77777777" w:rsidR="00656872" w:rsidRPr="0022511D" w:rsidRDefault="00656872" w:rsidP="006702BE">
            <w:pPr>
              <w:widowControl w:val="0"/>
              <w:ind w:right="-73"/>
              <w:jc w:val="right"/>
              <w:rPr>
                <w:color w:val="000000" w:themeColor="text1"/>
                <w:sz w:val="9"/>
                <w:szCs w:val="9"/>
              </w:rPr>
            </w:pPr>
          </w:p>
          <w:p w14:paraId="30A6D9CC"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3" w:type="pct"/>
            <w:tcBorders>
              <w:top w:val="dotted" w:sz="4" w:space="0" w:color="auto"/>
              <w:left w:val="dotted" w:sz="4" w:space="0" w:color="auto"/>
              <w:bottom w:val="dotted" w:sz="4" w:space="0" w:color="auto"/>
              <w:right w:val="dotted" w:sz="4" w:space="0" w:color="auto"/>
            </w:tcBorders>
            <w:vAlign w:val="bottom"/>
          </w:tcPr>
          <w:p w14:paraId="0BFE23A8" w14:textId="77777777" w:rsidR="00656872" w:rsidRPr="0022511D" w:rsidRDefault="00656872" w:rsidP="006702BE">
            <w:pPr>
              <w:widowControl w:val="0"/>
              <w:ind w:right="-73"/>
              <w:jc w:val="right"/>
              <w:rPr>
                <w:color w:val="000000" w:themeColor="text1"/>
                <w:sz w:val="9"/>
                <w:szCs w:val="9"/>
              </w:rPr>
            </w:pPr>
          </w:p>
          <w:p w14:paraId="2FAA8E84"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4" w:type="pct"/>
            <w:tcBorders>
              <w:top w:val="dotted" w:sz="4" w:space="0" w:color="auto"/>
              <w:left w:val="dotted" w:sz="4" w:space="0" w:color="auto"/>
              <w:bottom w:val="dotted" w:sz="4" w:space="0" w:color="auto"/>
              <w:right w:val="dotted" w:sz="4" w:space="0" w:color="auto"/>
            </w:tcBorders>
            <w:vAlign w:val="bottom"/>
          </w:tcPr>
          <w:p w14:paraId="3D2A376B" w14:textId="77777777" w:rsidR="00656872" w:rsidRPr="0022511D" w:rsidRDefault="00656872" w:rsidP="006702BE">
            <w:pPr>
              <w:widowControl w:val="0"/>
              <w:ind w:right="-73"/>
              <w:jc w:val="right"/>
              <w:rPr>
                <w:color w:val="000000" w:themeColor="text1"/>
                <w:sz w:val="9"/>
                <w:szCs w:val="9"/>
              </w:rPr>
            </w:pPr>
          </w:p>
          <w:p w14:paraId="179CD911"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774028CE" w14:textId="77777777" w:rsidR="00656872" w:rsidRPr="0022511D" w:rsidRDefault="00656872" w:rsidP="006702BE">
            <w:pPr>
              <w:widowControl w:val="0"/>
              <w:ind w:right="-73"/>
              <w:jc w:val="right"/>
              <w:rPr>
                <w:color w:val="000000" w:themeColor="text1"/>
                <w:sz w:val="9"/>
                <w:szCs w:val="9"/>
              </w:rPr>
            </w:pPr>
          </w:p>
          <w:p w14:paraId="736A598C"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51FA53A8" w14:textId="77777777" w:rsidR="00656872" w:rsidRPr="0022511D" w:rsidRDefault="00656872" w:rsidP="006702BE">
            <w:pPr>
              <w:widowControl w:val="0"/>
              <w:ind w:right="-73"/>
              <w:jc w:val="right"/>
              <w:rPr>
                <w:color w:val="000000" w:themeColor="text1"/>
                <w:sz w:val="9"/>
                <w:szCs w:val="9"/>
              </w:rPr>
            </w:pPr>
          </w:p>
          <w:p w14:paraId="0B68415B"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vAlign w:val="bottom"/>
          </w:tcPr>
          <w:p w14:paraId="399FF40F" w14:textId="77777777" w:rsidR="00656872" w:rsidRPr="0022511D" w:rsidRDefault="00656872" w:rsidP="006702BE">
            <w:pPr>
              <w:widowControl w:val="0"/>
              <w:ind w:right="-73"/>
              <w:jc w:val="right"/>
              <w:rPr>
                <w:color w:val="000000" w:themeColor="text1"/>
                <w:sz w:val="9"/>
                <w:szCs w:val="9"/>
              </w:rPr>
            </w:pPr>
          </w:p>
          <w:p w14:paraId="4862BF89"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0F5ACDAE" w14:textId="77777777" w:rsidR="00656872" w:rsidRPr="0022511D" w:rsidRDefault="00656872" w:rsidP="006702BE">
            <w:pPr>
              <w:widowControl w:val="0"/>
              <w:ind w:right="-73"/>
              <w:jc w:val="right"/>
              <w:rPr>
                <w:color w:val="000000" w:themeColor="text1"/>
                <w:sz w:val="9"/>
                <w:szCs w:val="9"/>
              </w:rPr>
            </w:pPr>
          </w:p>
          <w:p w14:paraId="299136B2"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15" w:type="pct"/>
            <w:tcBorders>
              <w:top w:val="dotted" w:sz="4" w:space="0" w:color="auto"/>
              <w:left w:val="dotted" w:sz="4" w:space="0" w:color="auto"/>
              <w:bottom w:val="dotted" w:sz="4" w:space="0" w:color="auto"/>
              <w:right w:val="dotted" w:sz="4" w:space="0" w:color="auto"/>
            </w:tcBorders>
            <w:vAlign w:val="bottom"/>
          </w:tcPr>
          <w:p w14:paraId="42EC2421" w14:textId="77777777" w:rsidR="00656872" w:rsidRPr="0022511D" w:rsidRDefault="00656872" w:rsidP="006702BE">
            <w:pPr>
              <w:widowControl w:val="0"/>
              <w:ind w:right="-73"/>
              <w:jc w:val="right"/>
              <w:rPr>
                <w:color w:val="000000" w:themeColor="text1"/>
                <w:sz w:val="9"/>
                <w:szCs w:val="9"/>
              </w:rPr>
            </w:pPr>
          </w:p>
          <w:p w14:paraId="7832DB2E"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520F61B4" w14:textId="77777777" w:rsidR="00656872" w:rsidRPr="0022511D" w:rsidRDefault="00656872" w:rsidP="006702BE">
            <w:pPr>
              <w:widowControl w:val="0"/>
              <w:ind w:right="-73"/>
              <w:jc w:val="right"/>
              <w:rPr>
                <w:color w:val="000000" w:themeColor="text1"/>
                <w:sz w:val="9"/>
                <w:szCs w:val="9"/>
              </w:rPr>
            </w:pPr>
          </w:p>
          <w:p w14:paraId="3324291B"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0D49CE2C" w14:textId="77777777" w:rsidR="00656872" w:rsidRPr="0022511D" w:rsidRDefault="00656872" w:rsidP="006702BE">
            <w:pPr>
              <w:widowControl w:val="0"/>
              <w:ind w:right="-73"/>
              <w:jc w:val="right"/>
              <w:rPr>
                <w:color w:val="000000" w:themeColor="text1"/>
                <w:sz w:val="9"/>
                <w:szCs w:val="9"/>
              </w:rPr>
            </w:pPr>
          </w:p>
          <w:p w14:paraId="63772DE5"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6E28A812" w14:textId="77777777" w:rsidR="00656872" w:rsidRPr="0022511D" w:rsidRDefault="00656872" w:rsidP="006702BE">
            <w:pPr>
              <w:widowControl w:val="0"/>
              <w:ind w:right="-73"/>
              <w:jc w:val="right"/>
              <w:rPr>
                <w:color w:val="000000" w:themeColor="text1"/>
                <w:sz w:val="9"/>
                <w:szCs w:val="9"/>
              </w:rPr>
            </w:pPr>
          </w:p>
          <w:p w14:paraId="28C49A60"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196314A4" w14:textId="77777777" w:rsidR="00656872" w:rsidRPr="0022511D" w:rsidRDefault="00656872" w:rsidP="006702BE">
            <w:pPr>
              <w:widowControl w:val="0"/>
              <w:ind w:right="-73"/>
              <w:jc w:val="right"/>
              <w:rPr>
                <w:color w:val="000000" w:themeColor="text1"/>
                <w:sz w:val="9"/>
                <w:szCs w:val="9"/>
              </w:rPr>
            </w:pPr>
          </w:p>
          <w:p w14:paraId="091BA129"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0402639C" w14:textId="77777777" w:rsidR="00656872" w:rsidRPr="0022511D" w:rsidRDefault="00656872" w:rsidP="006702BE">
            <w:pPr>
              <w:widowControl w:val="0"/>
              <w:ind w:right="-73"/>
              <w:jc w:val="right"/>
              <w:rPr>
                <w:color w:val="000000" w:themeColor="text1"/>
                <w:sz w:val="9"/>
                <w:szCs w:val="9"/>
              </w:rPr>
            </w:pPr>
          </w:p>
          <w:p w14:paraId="6AB4169C"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19D44EB1" w14:textId="77777777" w:rsidR="00656872" w:rsidRPr="0022511D" w:rsidRDefault="00656872" w:rsidP="006702BE">
            <w:pPr>
              <w:widowControl w:val="0"/>
              <w:ind w:right="-73"/>
              <w:jc w:val="right"/>
              <w:rPr>
                <w:color w:val="000000" w:themeColor="text1"/>
                <w:sz w:val="9"/>
                <w:szCs w:val="9"/>
              </w:rPr>
            </w:pPr>
          </w:p>
          <w:p w14:paraId="00DBA4FC"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0555125F" w14:textId="77777777" w:rsidR="00656872" w:rsidRPr="0022511D" w:rsidRDefault="00656872" w:rsidP="006702BE">
            <w:pPr>
              <w:widowControl w:val="0"/>
              <w:ind w:right="-73"/>
              <w:jc w:val="right"/>
              <w:rPr>
                <w:color w:val="000000" w:themeColor="text1"/>
                <w:sz w:val="9"/>
                <w:szCs w:val="9"/>
              </w:rPr>
            </w:pPr>
          </w:p>
          <w:p w14:paraId="2BAE6A2E"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3" w:type="pct"/>
            <w:tcBorders>
              <w:top w:val="dotted" w:sz="4" w:space="0" w:color="auto"/>
              <w:left w:val="dotted" w:sz="4" w:space="0" w:color="auto"/>
              <w:bottom w:val="dotted" w:sz="4" w:space="0" w:color="auto"/>
              <w:right w:val="dotted" w:sz="4" w:space="0" w:color="auto"/>
            </w:tcBorders>
            <w:vAlign w:val="bottom"/>
          </w:tcPr>
          <w:p w14:paraId="5D2C375D" w14:textId="77777777" w:rsidR="00656872" w:rsidRPr="0022511D" w:rsidRDefault="00656872" w:rsidP="006702BE">
            <w:pPr>
              <w:widowControl w:val="0"/>
              <w:ind w:right="-73"/>
              <w:jc w:val="right"/>
              <w:rPr>
                <w:color w:val="000000" w:themeColor="text1"/>
                <w:sz w:val="9"/>
                <w:szCs w:val="9"/>
              </w:rPr>
            </w:pPr>
          </w:p>
          <w:p w14:paraId="0454E4BC"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47D7B858" w14:textId="77777777" w:rsidR="00656872" w:rsidRPr="0022511D" w:rsidRDefault="00656872" w:rsidP="006702BE">
            <w:pPr>
              <w:widowControl w:val="0"/>
              <w:ind w:right="-73"/>
              <w:jc w:val="right"/>
              <w:rPr>
                <w:color w:val="000000" w:themeColor="text1"/>
                <w:sz w:val="9"/>
                <w:szCs w:val="9"/>
              </w:rPr>
            </w:pPr>
          </w:p>
          <w:p w14:paraId="39C7DCB7"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436B1CAA" w14:textId="77777777" w:rsidR="00656872" w:rsidRPr="0022511D" w:rsidRDefault="00656872" w:rsidP="006702BE">
            <w:pPr>
              <w:widowControl w:val="0"/>
              <w:ind w:right="-73"/>
              <w:jc w:val="right"/>
              <w:rPr>
                <w:color w:val="000000" w:themeColor="text1"/>
                <w:sz w:val="9"/>
                <w:szCs w:val="9"/>
              </w:rPr>
            </w:pPr>
          </w:p>
          <w:p w14:paraId="7F378AD5"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11" w:type="pct"/>
            <w:tcBorders>
              <w:top w:val="dotted" w:sz="4" w:space="0" w:color="auto"/>
              <w:left w:val="dotted" w:sz="4" w:space="0" w:color="auto"/>
              <w:bottom w:val="dotted" w:sz="4" w:space="0" w:color="auto"/>
              <w:right w:val="single" w:sz="4" w:space="0" w:color="auto"/>
            </w:tcBorders>
            <w:shd w:val="clear" w:color="auto" w:fill="auto"/>
            <w:vAlign w:val="bottom"/>
          </w:tcPr>
          <w:p w14:paraId="10D60EDC" w14:textId="77777777" w:rsidR="00656872" w:rsidRPr="0022511D" w:rsidRDefault="00656872" w:rsidP="006702BE">
            <w:pPr>
              <w:widowControl w:val="0"/>
              <w:ind w:right="-73"/>
              <w:jc w:val="right"/>
              <w:rPr>
                <w:color w:val="000000" w:themeColor="text1"/>
                <w:sz w:val="9"/>
                <w:szCs w:val="9"/>
              </w:rPr>
            </w:pPr>
          </w:p>
          <w:p w14:paraId="7F04BC99"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r>
      <w:tr w:rsidR="00E56547" w:rsidRPr="0022511D" w14:paraId="6E8E7D15" w14:textId="77777777" w:rsidTr="00E56547">
        <w:trPr>
          <w:trHeight w:val="113"/>
        </w:trPr>
        <w:tc>
          <w:tcPr>
            <w:tcW w:w="375" w:type="pct"/>
            <w:tcBorders>
              <w:top w:val="dotted" w:sz="4" w:space="0" w:color="auto"/>
              <w:left w:val="single" w:sz="4" w:space="0" w:color="auto"/>
              <w:bottom w:val="dotted" w:sz="4" w:space="0" w:color="auto"/>
              <w:right w:val="dotted" w:sz="4" w:space="0" w:color="auto"/>
            </w:tcBorders>
            <w:shd w:val="clear" w:color="auto" w:fill="auto"/>
            <w:vAlign w:val="bottom"/>
          </w:tcPr>
          <w:p w14:paraId="4AD83B1B" w14:textId="77777777" w:rsidR="00656872" w:rsidRPr="0022511D" w:rsidRDefault="00656872" w:rsidP="006702BE">
            <w:pPr>
              <w:widowControl w:val="0"/>
              <w:ind w:left="306"/>
              <w:rPr>
                <w:color w:val="000000" w:themeColor="text1"/>
                <w:sz w:val="9"/>
                <w:szCs w:val="9"/>
                <w:lang w:val="en-US"/>
              </w:rPr>
            </w:pPr>
            <w:r w:rsidRPr="0022511D">
              <w:rPr>
                <w:color w:val="000000" w:themeColor="text1"/>
                <w:sz w:val="9"/>
                <w:szCs w:val="9"/>
                <w:lang w:val="en-US"/>
              </w:rPr>
              <w:t>Otel ve Lokanta Hizmetleri</w:t>
            </w:r>
          </w:p>
        </w:tc>
        <w:tc>
          <w:tcPr>
            <w:tcW w:w="243" w:type="pct"/>
            <w:tcBorders>
              <w:top w:val="dotted" w:sz="4" w:space="0" w:color="auto"/>
              <w:left w:val="dotted" w:sz="4" w:space="0" w:color="auto"/>
              <w:bottom w:val="dotted" w:sz="4" w:space="0" w:color="auto"/>
              <w:right w:val="dotted" w:sz="4" w:space="0" w:color="auto"/>
            </w:tcBorders>
            <w:vAlign w:val="bottom"/>
          </w:tcPr>
          <w:p w14:paraId="6460656E" w14:textId="77777777" w:rsidR="00656872" w:rsidRPr="0022511D" w:rsidRDefault="00656872" w:rsidP="006702BE">
            <w:pPr>
              <w:widowControl w:val="0"/>
              <w:ind w:right="-73"/>
              <w:jc w:val="right"/>
              <w:rPr>
                <w:color w:val="000000" w:themeColor="text1"/>
                <w:sz w:val="9"/>
                <w:szCs w:val="9"/>
              </w:rPr>
            </w:pPr>
          </w:p>
          <w:p w14:paraId="61201901"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3" w:type="pct"/>
            <w:tcBorders>
              <w:top w:val="dotted" w:sz="4" w:space="0" w:color="auto"/>
              <w:left w:val="dotted" w:sz="4" w:space="0" w:color="auto"/>
              <w:bottom w:val="dotted" w:sz="4" w:space="0" w:color="auto"/>
              <w:right w:val="dotted" w:sz="4" w:space="0" w:color="auto"/>
            </w:tcBorders>
            <w:vAlign w:val="bottom"/>
          </w:tcPr>
          <w:p w14:paraId="276C38B8" w14:textId="77777777" w:rsidR="00656872" w:rsidRPr="0022511D" w:rsidRDefault="00656872" w:rsidP="006702BE">
            <w:pPr>
              <w:widowControl w:val="0"/>
              <w:ind w:right="-73"/>
              <w:jc w:val="right"/>
              <w:rPr>
                <w:color w:val="000000" w:themeColor="text1"/>
                <w:sz w:val="9"/>
                <w:szCs w:val="9"/>
              </w:rPr>
            </w:pPr>
          </w:p>
          <w:p w14:paraId="7DC8C042"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4" w:type="pct"/>
            <w:tcBorders>
              <w:top w:val="dotted" w:sz="4" w:space="0" w:color="auto"/>
              <w:left w:val="dotted" w:sz="4" w:space="0" w:color="auto"/>
              <w:bottom w:val="dotted" w:sz="4" w:space="0" w:color="auto"/>
              <w:right w:val="dotted" w:sz="4" w:space="0" w:color="auto"/>
            </w:tcBorders>
            <w:vAlign w:val="bottom"/>
          </w:tcPr>
          <w:p w14:paraId="1984A6E1" w14:textId="77777777" w:rsidR="00656872" w:rsidRPr="0022511D" w:rsidRDefault="00656872" w:rsidP="006702BE">
            <w:pPr>
              <w:widowControl w:val="0"/>
              <w:ind w:right="-73"/>
              <w:jc w:val="right"/>
              <w:rPr>
                <w:color w:val="000000" w:themeColor="text1"/>
                <w:sz w:val="9"/>
                <w:szCs w:val="9"/>
              </w:rPr>
            </w:pPr>
          </w:p>
          <w:p w14:paraId="1102C5CE"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326B2EED" w14:textId="77777777" w:rsidR="00656872" w:rsidRPr="0022511D" w:rsidRDefault="00656872" w:rsidP="006702BE">
            <w:pPr>
              <w:widowControl w:val="0"/>
              <w:ind w:right="-73"/>
              <w:jc w:val="right"/>
              <w:rPr>
                <w:color w:val="000000" w:themeColor="text1"/>
                <w:sz w:val="9"/>
                <w:szCs w:val="9"/>
              </w:rPr>
            </w:pPr>
          </w:p>
          <w:p w14:paraId="54F411B0"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325773BE" w14:textId="77777777" w:rsidR="00656872" w:rsidRPr="0022511D" w:rsidRDefault="00656872" w:rsidP="006702BE">
            <w:pPr>
              <w:widowControl w:val="0"/>
              <w:ind w:right="-73"/>
              <w:jc w:val="right"/>
              <w:rPr>
                <w:color w:val="000000" w:themeColor="text1"/>
                <w:sz w:val="9"/>
                <w:szCs w:val="9"/>
              </w:rPr>
            </w:pPr>
          </w:p>
          <w:p w14:paraId="5FFFFB97"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vAlign w:val="bottom"/>
          </w:tcPr>
          <w:p w14:paraId="7A63B934" w14:textId="77777777" w:rsidR="00656872" w:rsidRPr="0022511D" w:rsidRDefault="00656872" w:rsidP="006702BE">
            <w:pPr>
              <w:widowControl w:val="0"/>
              <w:ind w:right="-73"/>
              <w:jc w:val="right"/>
              <w:rPr>
                <w:color w:val="000000" w:themeColor="text1"/>
                <w:sz w:val="9"/>
                <w:szCs w:val="9"/>
              </w:rPr>
            </w:pPr>
          </w:p>
          <w:p w14:paraId="5EC4E890"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431AD313" w14:textId="77777777" w:rsidR="00656872" w:rsidRPr="0022511D" w:rsidRDefault="00656872" w:rsidP="006702BE">
            <w:pPr>
              <w:widowControl w:val="0"/>
              <w:ind w:right="-73"/>
              <w:jc w:val="right"/>
              <w:rPr>
                <w:color w:val="000000" w:themeColor="text1"/>
                <w:sz w:val="9"/>
                <w:szCs w:val="9"/>
              </w:rPr>
            </w:pPr>
          </w:p>
          <w:p w14:paraId="772055EB"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15" w:type="pct"/>
            <w:tcBorders>
              <w:top w:val="dotted" w:sz="4" w:space="0" w:color="auto"/>
              <w:left w:val="dotted" w:sz="4" w:space="0" w:color="auto"/>
              <w:bottom w:val="dotted" w:sz="4" w:space="0" w:color="auto"/>
              <w:right w:val="dotted" w:sz="4" w:space="0" w:color="auto"/>
            </w:tcBorders>
            <w:vAlign w:val="bottom"/>
          </w:tcPr>
          <w:p w14:paraId="2E8D064B" w14:textId="77777777" w:rsidR="00656872" w:rsidRPr="0022511D" w:rsidRDefault="00656872" w:rsidP="006702BE">
            <w:pPr>
              <w:widowControl w:val="0"/>
              <w:ind w:right="-73"/>
              <w:jc w:val="right"/>
              <w:rPr>
                <w:color w:val="000000" w:themeColor="text1"/>
                <w:sz w:val="9"/>
                <w:szCs w:val="9"/>
              </w:rPr>
            </w:pPr>
          </w:p>
          <w:p w14:paraId="733730B4"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275451D8" w14:textId="77777777" w:rsidR="00656872" w:rsidRPr="0022511D" w:rsidRDefault="00656872" w:rsidP="006702BE">
            <w:pPr>
              <w:widowControl w:val="0"/>
              <w:ind w:right="-73"/>
              <w:jc w:val="right"/>
              <w:rPr>
                <w:color w:val="000000" w:themeColor="text1"/>
                <w:sz w:val="9"/>
                <w:szCs w:val="9"/>
              </w:rPr>
            </w:pPr>
          </w:p>
          <w:p w14:paraId="68D48709"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3C4D4D9F" w14:textId="77777777" w:rsidR="00656872" w:rsidRPr="0022511D" w:rsidRDefault="00656872" w:rsidP="006702BE">
            <w:pPr>
              <w:widowControl w:val="0"/>
              <w:ind w:right="-73"/>
              <w:jc w:val="right"/>
              <w:rPr>
                <w:color w:val="000000" w:themeColor="text1"/>
                <w:sz w:val="9"/>
                <w:szCs w:val="9"/>
              </w:rPr>
            </w:pPr>
          </w:p>
          <w:p w14:paraId="7CA78F12"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43289C3A" w14:textId="77777777" w:rsidR="00656872" w:rsidRPr="0022511D" w:rsidRDefault="00656872" w:rsidP="006702BE">
            <w:pPr>
              <w:widowControl w:val="0"/>
              <w:ind w:right="-73"/>
              <w:jc w:val="right"/>
              <w:rPr>
                <w:color w:val="000000" w:themeColor="text1"/>
                <w:sz w:val="9"/>
                <w:szCs w:val="9"/>
              </w:rPr>
            </w:pPr>
          </w:p>
          <w:p w14:paraId="07FE2C20"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3CEF6CF1" w14:textId="77777777" w:rsidR="00656872" w:rsidRPr="0022511D" w:rsidRDefault="00656872" w:rsidP="006702BE">
            <w:pPr>
              <w:widowControl w:val="0"/>
              <w:ind w:right="-73"/>
              <w:jc w:val="right"/>
              <w:rPr>
                <w:color w:val="000000" w:themeColor="text1"/>
                <w:sz w:val="9"/>
                <w:szCs w:val="9"/>
              </w:rPr>
            </w:pPr>
          </w:p>
          <w:p w14:paraId="48331E8F"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6C2838F3" w14:textId="77777777" w:rsidR="00656872" w:rsidRPr="0022511D" w:rsidRDefault="00656872" w:rsidP="006702BE">
            <w:pPr>
              <w:widowControl w:val="0"/>
              <w:ind w:right="-73"/>
              <w:jc w:val="right"/>
              <w:rPr>
                <w:color w:val="000000" w:themeColor="text1"/>
                <w:sz w:val="9"/>
                <w:szCs w:val="9"/>
              </w:rPr>
            </w:pPr>
          </w:p>
          <w:p w14:paraId="5E1DBCC9"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35E04443" w14:textId="77777777" w:rsidR="00656872" w:rsidRPr="0022511D" w:rsidRDefault="00656872" w:rsidP="006702BE">
            <w:pPr>
              <w:widowControl w:val="0"/>
              <w:ind w:right="-73"/>
              <w:jc w:val="right"/>
              <w:rPr>
                <w:color w:val="000000" w:themeColor="text1"/>
                <w:sz w:val="9"/>
                <w:szCs w:val="9"/>
              </w:rPr>
            </w:pPr>
          </w:p>
          <w:p w14:paraId="77A77EA0"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6FB1BA7B" w14:textId="77777777" w:rsidR="00656872" w:rsidRPr="0022511D" w:rsidRDefault="00656872" w:rsidP="006702BE">
            <w:pPr>
              <w:widowControl w:val="0"/>
              <w:ind w:right="-73"/>
              <w:jc w:val="right"/>
              <w:rPr>
                <w:color w:val="000000" w:themeColor="text1"/>
                <w:sz w:val="9"/>
                <w:szCs w:val="9"/>
              </w:rPr>
            </w:pPr>
          </w:p>
          <w:p w14:paraId="104BF25A"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3" w:type="pct"/>
            <w:tcBorders>
              <w:top w:val="dotted" w:sz="4" w:space="0" w:color="auto"/>
              <w:left w:val="dotted" w:sz="4" w:space="0" w:color="auto"/>
              <w:bottom w:val="dotted" w:sz="4" w:space="0" w:color="auto"/>
              <w:right w:val="dotted" w:sz="4" w:space="0" w:color="auto"/>
            </w:tcBorders>
            <w:vAlign w:val="bottom"/>
          </w:tcPr>
          <w:p w14:paraId="4C9D2F4D" w14:textId="77777777" w:rsidR="00656872" w:rsidRPr="0022511D" w:rsidRDefault="00656872" w:rsidP="006702BE">
            <w:pPr>
              <w:widowControl w:val="0"/>
              <w:ind w:right="-73"/>
              <w:jc w:val="right"/>
              <w:rPr>
                <w:color w:val="000000" w:themeColor="text1"/>
                <w:sz w:val="9"/>
                <w:szCs w:val="9"/>
              </w:rPr>
            </w:pPr>
          </w:p>
          <w:p w14:paraId="452C7730"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55E53A96" w14:textId="77777777" w:rsidR="00656872" w:rsidRPr="0022511D" w:rsidRDefault="00656872" w:rsidP="006702BE">
            <w:pPr>
              <w:widowControl w:val="0"/>
              <w:ind w:right="-73"/>
              <w:jc w:val="right"/>
              <w:rPr>
                <w:color w:val="000000" w:themeColor="text1"/>
                <w:sz w:val="9"/>
                <w:szCs w:val="9"/>
              </w:rPr>
            </w:pPr>
          </w:p>
          <w:p w14:paraId="560577A3"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2ACB9EAE" w14:textId="77777777" w:rsidR="00656872" w:rsidRPr="0022511D" w:rsidRDefault="00656872" w:rsidP="006702BE">
            <w:pPr>
              <w:widowControl w:val="0"/>
              <w:ind w:right="-73"/>
              <w:jc w:val="right"/>
              <w:rPr>
                <w:color w:val="000000" w:themeColor="text1"/>
                <w:sz w:val="9"/>
                <w:szCs w:val="9"/>
              </w:rPr>
            </w:pPr>
          </w:p>
          <w:p w14:paraId="6093335B"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11" w:type="pct"/>
            <w:tcBorders>
              <w:top w:val="dotted" w:sz="4" w:space="0" w:color="auto"/>
              <w:left w:val="dotted" w:sz="4" w:space="0" w:color="auto"/>
              <w:bottom w:val="dotted" w:sz="4" w:space="0" w:color="auto"/>
              <w:right w:val="single" w:sz="4" w:space="0" w:color="auto"/>
            </w:tcBorders>
            <w:shd w:val="clear" w:color="auto" w:fill="auto"/>
            <w:vAlign w:val="bottom"/>
          </w:tcPr>
          <w:p w14:paraId="0A26021A" w14:textId="77777777" w:rsidR="00656872" w:rsidRPr="0022511D" w:rsidRDefault="00656872" w:rsidP="006702BE">
            <w:pPr>
              <w:widowControl w:val="0"/>
              <w:ind w:right="-73"/>
              <w:jc w:val="right"/>
              <w:rPr>
                <w:color w:val="000000" w:themeColor="text1"/>
                <w:sz w:val="9"/>
                <w:szCs w:val="9"/>
              </w:rPr>
            </w:pPr>
          </w:p>
          <w:p w14:paraId="6F2B6354"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r>
      <w:tr w:rsidR="00E56547" w:rsidRPr="0022511D" w14:paraId="66FD0E8E" w14:textId="77777777" w:rsidTr="00E56547">
        <w:trPr>
          <w:trHeight w:val="113"/>
        </w:trPr>
        <w:tc>
          <w:tcPr>
            <w:tcW w:w="375" w:type="pct"/>
            <w:tcBorders>
              <w:top w:val="dotted" w:sz="4" w:space="0" w:color="auto"/>
              <w:left w:val="single" w:sz="4" w:space="0" w:color="auto"/>
              <w:bottom w:val="dotted" w:sz="4" w:space="0" w:color="auto"/>
              <w:right w:val="dotted" w:sz="4" w:space="0" w:color="auto"/>
            </w:tcBorders>
            <w:shd w:val="clear" w:color="auto" w:fill="auto"/>
            <w:vAlign w:val="bottom"/>
          </w:tcPr>
          <w:p w14:paraId="6B617A4C" w14:textId="77777777" w:rsidR="00656872" w:rsidRPr="0022511D" w:rsidRDefault="00656872" w:rsidP="006702BE">
            <w:pPr>
              <w:widowControl w:val="0"/>
              <w:ind w:left="306"/>
              <w:rPr>
                <w:color w:val="000000" w:themeColor="text1"/>
                <w:sz w:val="9"/>
                <w:szCs w:val="9"/>
                <w:lang w:val="en-US"/>
              </w:rPr>
            </w:pPr>
            <w:r w:rsidRPr="0022511D">
              <w:rPr>
                <w:color w:val="000000" w:themeColor="text1"/>
                <w:sz w:val="9"/>
                <w:szCs w:val="9"/>
                <w:lang w:val="en-US"/>
              </w:rPr>
              <w:t>Ulaştırma ve Haberleşme</w:t>
            </w:r>
          </w:p>
        </w:tc>
        <w:tc>
          <w:tcPr>
            <w:tcW w:w="243" w:type="pct"/>
            <w:tcBorders>
              <w:top w:val="dotted" w:sz="4" w:space="0" w:color="auto"/>
              <w:left w:val="dotted" w:sz="4" w:space="0" w:color="auto"/>
              <w:bottom w:val="dotted" w:sz="4" w:space="0" w:color="auto"/>
              <w:right w:val="dotted" w:sz="4" w:space="0" w:color="auto"/>
            </w:tcBorders>
            <w:vAlign w:val="bottom"/>
          </w:tcPr>
          <w:p w14:paraId="159DB690" w14:textId="77777777" w:rsidR="00656872" w:rsidRPr="0022511D" w:rsidRDefault="00656872" w:rsidP="006702BE">
            <w:pPr>
              <w:widowControl w:val="0"/>
              <w:ind w:right="-73"/>
              <w:jc w:val="right"/>
              <w:rPr>
                <w:color w:val="000000" w:themeColor="text1"/>
                <w:sz w:val="9"/>
                <w:szCs w:val="9"/>
              </w:rPr>
            </w:pPr>
          </w:p>
          <w:p w14:paraId="5E717D04"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3" w:type="pct"/>
            <w:tcBorders>
              <w:top w:val="dotted" w:sz="4" w:space="0" w:color="auto"/>
              <w:left w:val="dotted" w:sz="4" w:space="0" w:color="auto"/>
              <w:bottom w:val="dotted" w:sz="4" w:space="0" w:color="auto"/>
              <w:right w:val="dotted" w:sz="4" w:space="0" w:color="auto"/>
            </w:tcBorders>
            <w:vAlign w:val="bottom"/>
          </w:tcPr>
          <w:p w14:paraId="42D5DFF7" w14:textId="77777777" w:rsidR="00656872" w:rsidRPr="0022511D" w:rsidRDefault="00656872" w:rsidP="006702BE">
            <w:pPr>
              <w:widowControl w:val="0"/>
              <w:ind w:right="-73"/>
              <w:jc w:val="right"/>
              <w:rPr>
                <w:color w:val="000000" w:themeColor="text1"/>
                <w:sz w:val="9"/>
                <w:szCs w:val="9"/>
              </w:rPr>
            </w:pPr>
          </w:p>
          <w:p w14:paraId="21FDD495"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4" w:type="pct"/>
            <w:tcBorders>
              <w:top w:val="dotted" w:sz="4" w:space="0" w:color="auto"/>
              <w:left w:val="dotted" w:sz="4" w:space="0" w:color="auto"/>
              <w:bottom w:val="dotted" w:sz="4" w:space="0" w:color="auto"/>
              <w:right w:val="dotted" w:sz="4" w:space="0" w:color="auto"/>
            </w:tcBorders>
            <w:vAlign w:val="bottom"/>
          </w:tcPr>
          <w:p w14:paraId="21D12768" w14:textId="77777777" w:rsidR="00656872" w:rsidRPr="0022511D" w:rsidRDefault="00656872" w:rsidP="006702BE">
            <w:pPr>
              <w:widowControl w:val="0"/>
              <w:ind w:right="-73"/>
              <w:jc w:val="right"/>
              <w:rPr>
                <w:color w:val="000000" w:themeColor="text1"/>
                <w:sz w:val="9"/>
                <w:szCs w:val="9"/>
              </w:rPr>
            </w:pPr>
          </w:p>
          <w:p w14:paraId="6FE17AFF"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38388E03" w14:textId="77777777" w:rsidR="00656872" w:rsidRPr="0022511D" w:rsidRDefault="00656872" w:rsidP="006702BE">
            <w:pPr>
              <w:widowControl w:val="0"/>
              <w:ind w:right="-73"/>
              <w:jc w:val="right"/>
              <w:rPr>
                <w:color w:val="000000" w:themeColor="text1"/>
                <w:sz w:val="9"/>
                <w:szCs w:val="9"/>
              </w:rPr>
            </w:pPr>
          </w:p>
          <w:p w14:paraId="6CACC8DA"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3BA24324" w14:textId="77777777" w:rsidR="00656872" w:rsidRPr="0022511D" w:rsidRDefault="00656872" w:rsidP="006702BE">
            <w:pPr>
              <w:widowControl w:val="0"/>
              <w:ind w:right="-73"/>
              <w:jc w:val="right"/>
              <w:rPr>
                <w:color w:val="000000" w:themeColor="text1"/>
                <w:sz w:val="9"/>
                <w:szCs w:val="9"/>
              </w:rPr>
            </w:pPr>
          </w:p>
          <w:p w14:paraId="5AF67DF0"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vAlign w:val="bottom"/>
          </w:tcPr>
          <w:p w14:paraId="3D4A536D" w14:textId="77777777" w:rsidR="00656872" w:rsidRPr="0022511D" w:rsidRDefault="00656872" w:rsidP="006702BE">
            <w:pPr>
              <w:widowControl w:val="0"/>
              <w:ind w:right="-73"/>
              <w:jc w:val="right"/>
              <w:rPr>
                <w:color w:val="000000" w:themeColor="text1"/>
                <w:sz w:val="9"/>
                <w:szCs w:val="9"/>
              </w:rPr>
            </w:pPr>
          </w:p>
          <w:p w14:paraId="676F645F"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376A804E" w14:textId="77777777" w:rsidR="00656872" w:rsidRPr="0022511D" w:rsidRDefault="00656872" w:rsidP="006702BE">
            <w:pPr>
              <w:widowControl w:val="0"/>
              <w:ind w:right="-73"/>
              <w:jc w:val="right"/>
              <w:rPr>
                <w:color w:val="000000" w:themeColor="text1"/>
                <w:sz w:val="9"/>
                <w:szCs w:val="9"/>
              </w:rPr>
            </w:pPr>
          </w:p>
          <w:p w14:paraId="0BC90A7A"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15" w:type="pct"/>
            <w:tcBorders>
              <w:top w:val="dotted" w:sz="4" w:space="0" w:color="auto"/>
              <w:left w:val="dotted" w:sz="4" w:space="0" w:color="auto"/>
              <w:bottom w:val="dotted" w:sz="4" w:space="0" w:color="auto"/>
              <w:right w:val="dotted" w:sz="4" w:space="0" w:color="auto"/>
            </w:tcBorders>
            <w:vAlign w:val="bottom"/>
          </w:tcPr>
          <w:p w14:paraId="3AA3B181" w14:textId="77777777" w:rsidR="00656872" w:rsidRPr="0022511D" w:rsidRDefault="00656872" w:rsidP="006702BE">
            <w:pPr>
              <w:widowControl w:val="0"/>
              <w:ind w:right="-73"/>
              <w:jc w:val="right"/>
              <w:rPr>
                <w:color w:val="000000" w:themeColor="text1"/>
                <w:sz w:val="9"/>
                <w:szCs w:val="9"/>
              </w:rPr>
            </w:pPr>
          </w:p>
          <w:p w14:paraId="34DD6AC5"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2D55D74B" w14:textId="77777777" w:rsidR="00656872" w:rsidRPr="0022511D" w:rsidRDefault="00656872" w:rsidP="006702BE">
            <w:pPr>
              <w:widowControl w:val="0"/>
              <w:ind w:right="-73"/>
              <w:jc w:val="right"/>
              <w:rPr>
                <w:color w:val="000000" w:themeColor="text1"/>
                <w:sz w:val="9"/>
                <w:szCs w:val="9"/>
              </w:rPr>
            </w:pPr>
          </w:p>
          <w:p w14:paraId="513115E9"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6322784A" w14:textId="77777777" w:rsidR="00656872" w:rsidRPr="0022511D" w:rsidRDefault="00656872" w:rsidP="006702BE">
            <w:pPr>
              <w:widowControl w:val="0"/>
              <w:ind w:right="-73"/>
              <w:jc w:val="right"/>
              <w:rPr>
                <w:color w:val="000000" w:themeColor="text1"/>
                <w:sz w:val="9"/>
                <w:szCs w:val="9"/>
              </w:rPr>
            </w:pPr>
          </w:p>
          <w:p w14:paraId="3C6D9742"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535099CA" w14:textId="77777777" w:rsidR="00656872" w:rsidRPr="0022511D" w:rsidRDefault="00656872" w:rsidP="006702BE">
            <w:pPr>
              <w:widowControl w:val="0"/>
              <w:ind w:right="-73"/>
              <w:jc w:val="right"/>
              <w:rPr>
                <w:color w:val="000000" w:themeColor="text1"/>
                <w:sz w:val="9"/>
                <w:szCs w:val="9"/>
              </w:rPr>
            </w:pPr>
          </w:p>
          <w:p w14:paraId="5628B9EA"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7371368C" w14:textId="77777777" w:rsidR="00656872" w:rsidRPr="0022511D" w:rsidRDefault="00656872" w:rsidP="006702BE">
            <w:pPr>
              <w:widowControl w:val="0"/>
              <w:ind w:right="-73"/>
              <w:jc w:val="right"/>
              <w:rPr>
                <w:color w:val="000000" w:themeColor="text1"/>
                <w:sz w:val="9"/>
                <w:szCs w:val="9"/>
              </w:rPr>
            </w:pPr>
          </w:p>
          <w:p w14:paraId="59469251"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03681834" w14:textId="77777777" w:rsidR="00656872" w:rsidRPr="0022511D" w:rsidRDefault="00656872" w:rsidP="006702BE">
            <w:pPr>
              <w:widowControl w:val="0"/>
              <w:ind w:right="-73"/>
              <w:jc w:val="right"/>
              <w:rPr>
                <w:color w:val="000000" w:themeColor="text1"/>
                <w:sz w:val="9"/>
                <w:szCs w:val="9"/>
              </w:rPr>
            </w:pPr>
          </w:p>
          <w:p w14:paraId="4B753026"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69C4F08D" w14:textId="77777777" w:rsidR="00656872" w:rsidRPr="0022511D" w:rsidRDefault="00656872" w:rsidP="006702BE">
            <w:pPr>
              <w:widowControl w:val="0"/>
              <w:ind w:right="-73"/>
              <w:jc w:val="right"/>
              <w:rPr>
                <w:color w:val="000000" w:themeColor="text1"/>
                <w:sz w:val="9"/>
                <w:szCs w:val="9"/>
              </w:rPr>
            </w:pPr>
          </w:p>
          <w:p w14:paraId="434D4DC1"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07ACBA9C" w14:textId="77777777" w:rsidR="00656872" w:rsidRPr="0022511D" w:rsidRDefault="00656872" w:rsidP="006702BE">
            <w:pPr>
              <w:widowControl w:val="0"/>
              <w:ind w:right="-73"/>
              <w:jc w:val="right"/>
              <w:rPr>
                <w:color w:val="000000" w:themeColor="text1"/>
                <w:sz w:val="9"/>
                <w:szCs w:val="9"/>
              </w:rPr>
            </w:pPr>
          </w:p>
          <w:p w14:paraId="087FAFD1"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3" w:type="pct"/>
            <w:tcBorders>
              <w:top w:val="dotted" w:sz="4" w:space="0" w:color="auto"/>
              <w:left w:val="dotted" w:sz="4" w:space="0" w:color="auto"/>
              <w:bottom w:val="dotted" w:sz="4" w:space="0" w:color="auto"/>
              <w:right w:val="dotted" w:sz="4" w:space="0" w:color="auto"/>
            </w:tcBorders>
            <w:vAlign w:val="bottom"/>
          </w:tcPr>
          <w:p w14:paraId="2588A0CC" w14:textId="77777777" w:rsidR="00656872" w:rsidRPr="0022511D" w:rsidRDefault="00656872" w:rsidP="006702BE">
            <w:pPr>
              <w:widowControl w:val="0"/>
              <w:ind w:right="-73"/>
              <w:jc w:val="right"/>
              <w:rPr>
                <w:color w:val="000000" w:themeColor="text1"/>
                <w:sz w:val="9"/>
                <w:szCs w:val="9"/>
              </w:rPr>
            </w:pPr>
          </w:p>
          <w:p w14:paraId="058D6A9C"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1D3F9480" w14:textId="77777777" w:rsidR="00656872" w:rsidRPr="0022511D" w:rsidRDefault="00656872" w:rsidP="006702BE">
            <w:pPr>
              <w:widowControl w:val="0"/>
              <w:ind w:right="-73"/>
              <w:jc w:val="right"/>
              <w:rPr>
                <w:color w:val="000000" w:themeColor="text1"/>
                <w:sz w:val="9"/>
                <w:szCs w:val="9"/>
              </w:rPr>
            </w:pPr>
          </w:p>
          <w:p w14:paraId="2B30C453"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08E8651E" w14:textId="77777777" w:rsidR="00656872" w:rsidRPr="0022511D" w:rsidRDefault="00656872" w:rsidP="006702BE">
            <w:pPr>
              <w:widowControl w:val="0"/>
              <w:ind w:right="-73"/>
              <w:jc w:val="right"/>
              <w:rPr>
                <w:color w:val="000000" w:themeColor="text1"/>
                <w:sz w:val="9"/>
                <w:szCs w:val="9"/>
              </w:rPr>
            </w:pPr>
          </w:p>
          <w:p w14:paraId="567BF5E1"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11" w:type="pct"/>
            <w:tcBorders>
              <w:top w:val="dotted" w:sz="4" w:space="0" w:color="auto"/>
              <w:left w:val="dotted" w:sz="4" w:space="0" w:color="auto"/>
              <w:bottom w:val="dotted" w:sz="4" w:space="0" w:color="auto"/>
              <w:right w:val="single" w:sz="4" w:space="0" w:color="auto"/>
            </w:tcBorders>
            <w:shd w:val="clear" w:color="auto" w:fill="auto"/>
            <w:vAlign w:val="bottom"/>
          </w:tcPr>
          <w:p w14:paraId="6C94AB9A" w14:textId="77777777" w:rsidR="00656872" w:rsidRPr="0022511D" w:rsidRDefault="00656872" w:rsidP="006702BE">
            <w:pPr>
              <w:widowControl w:val="0"/>
              <w:ind w:right="-73"/>
              <w:jc w:val="right"/>
              <w:rPr>
                <w:color w:val="000000" w:themeColor="text1"/>
                <w:sz w:val="9"/>
                <w:szCs w:val="9"/>
              </w:rPr>
            </w:pPr>
          </w:p>
          <w:p w14:paraId="1E881E3F"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r>
      <w:tr w:rsidR="00E56547" w:rsidRPr="0022511D" w14:paraId="667F80C8" w14:textId="77777777" w:rsidTr="00E56547">
        <w:trPr>
          <w:trHeight w:val="113"/>
        </w:trPr>
        <w:tc>
          <w:tcPr>
            <w:tcW w:w="375" w:type="pct"/>
            <w:tcBorders>
              <w:top w:val="dotted" w:sz="4" w:space="0" w:color="auto"/>
              <w:left w:val="single" w:sz="4" w:space="0" w:color="auto"/>
              <w:bottom w:val="dotted" w:sz="4" w:space="0" w:color="auto"/>
              <w:right w:val="dotted" w:sz="4" w:space="0" w:color="auto"/>
            </w:tcBorders>
            <w:shd w:val="clear" w:color="auto" w:fill="auto"/>
            <w:vAlign w:val="bottom"/>
          </w:tcPr>
          <w:p w14:paraId="15245C38" w14:textId="77777777" w:rsidR="00656872" w:rsidRPr="0022511D" w:rsidRDefault="00656872" w:rsidP="006702BE">
            <w:pPr>
              <w:widowControl w:val="0"/>
              <w:ind w:left="306"/>
              <w:rPr>
                <w:color w:val="000000" w:themeColor="text1"/>
                <w:sz w:val="9"/>
                <w:szCs w:val="9"/>
                <w:lang w:val="en-US"/>
              </w:rPr>
            </w:pPr>
            <w:r w:rsidRPr="0022511D">
              <w:rPr>
                <w:color w:val="000000" w:themeColor="text1"/>
                <w:sz w:val="9"/>
                <w:szCs w:val="9"/>
                <w:lang w:val="en-US"/>
              </w:rPr>
              <w:t>Mali Kuruluşlar</w:t>
            </w:r>
          </w:p>
        </w:tc>
        <w:tc>
          <w:tcPr>
            <w:tcW w:w="243" w:type="pct"/>
            <w:tcBorders>
              <w:top w:val="dotted" w:sz="4" w:space="0" w:color="auto"/>
              <w:left w:val="dotted" w:sz="4" w:space="0" w:color="auto"/>
              <w:bottom w:val="dotted" w:sz="4" w:space="0" w:color="auto"/>
              <w:right w:val="dotted" w:sz="4" w:space="0" w:color="auto"/>
            </w:tcBorders>
            <w:vAlign w:val="bottom"/>
          </w:tcPr>
          <w:p w14:paraId="2EF282C6"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3" w:type="pct"/>
            <w:tcBorders>
              <w:top w:val="dotted" w:sz="4" w:space="0" w:color="auto"/>
              <w:left w:val="dotted" w:sz="4" w:space="0" w:color="auto"/>
              <w:bottom w:val="dotted" w:sz="4" w:space="0" w:color="auto"/>
              <w:right w:val="dotted" w:sz="4" w:space="0" w:color="auto"/>
            </w:tcBorders>
            <w:vAlign w:val="bottom"/>
          </w:tcPr>
          <w:p w14:paraId="288FA2C6"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4" w:type="pct"/>
            <w:tcBorders>
              <w:top w:val="dotted" w:sz="4" w:space="0" w:color="auto"/>
              <w:left w:val="dotted" w:sz="4" w:space="0" w:color="auto"/>
              <w:bottom w:val="dotted" w:sz="4" w:space="0" w:color="auto"/>
              <w:right w:val="dotted" w:sz="4" w:space="0" w:color="auto"/>
            </w:tcBorders>
            <w:vAlign w:val="bottom"/>
          </w:tcPr>
          <w:p w14:paraId="29644C4A"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07CF7BDE"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3DCFA3FA"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vAlign w:val="bottom"/>
          </w:tcPr>
          <w:p w14:paraId="61D28DBA"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65940597"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15" w:type="pct"/>
            <w:tcBorders>
              <w:top w:val="dotted" w:sz="4" w:space="0" w:color="auto"/>
              <w:left w:val="dotted" w:sz="4" w:space="0" w:color="auto"/>
              <w:bottom w:val="dotted" w:sz="4" w:space="0" w:color="auto"/>
              <w:right w:val="dotted" w:sz="4" w:space="0" w:color="auto"/>
            </w:tcBorders>
            <w:vAlign w:val="bottom"/>
          </w:tcPr>
          <w:p w14:paraId="7AA756B5"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00B64A54"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6C4E33A2"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0F1FB3C2"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4E3FD9B1"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028F2855"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490AEDDD"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43541ED7"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3" w:type="pct"/>
            <w:tcBorders>
              <w:top w:val="dotted" w:sz="4" w:space="0" w:color="auto"/>
              <w:left w:val="dotted" w:sz="4" w:space="0" w:color="auto"/>
              <w:bottom w:val="dotted" w:sz="4" w:space="0" w:color="auto"/>
              <w:right w:val="dotted" w:sz="4" w:space="0" w:color="auto"/>
            </w:tcBorders>
            <w:vAlign w:val="bottom"/>
          </w:tcPr>
          <w:p w14:paraId="0D2FE9A3"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0222C94B"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0B90E2C5"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11" w:type="pct"/>
            <w:tcBorders>
              <w:top w:val="dotted" w:sz="4" w:space="0" w:color="auto"/>
              <w:left w:val="dotted" w:sz="4" w:space="0" w:color="auto"/>
              <w:bottom w:val="dotted" w:sz="4" w:space="0" w:color="auto"/>
              <w:right w:val="single" w:sz="4" w:space="0" w:color="auto"/>
            </w:tcBorders>
            <w:shd w:val="clear" w:color="auto" w:fill="auto"/>
            <w:vAlign w:val="bottom"/>
          </w:tcPr>
          <w:p w14:paraId="50584C9A"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r>
      <w:tr w:rsidR="00E56547" w:rsidRPr="0022511D" w14:paraId="406F8B14" w14:textId="77777777" w:rsidTr="00E56547">
        <w:trPr>
          <w:trHeight w:val="113"/>
        </w:trPr>
        <w:tc>
          <w:tcPr>
            <w:tcW w:w="375" w:type="pct"/>
            <w:tcBorders>
              <w:top w:val="dotted" w:sz="4" w:space="0" w:color="auto"/>
              <w:left w:val="single" w:sz="4" w:space="0" w:color="auto"/>
              <w:bottom w:val="dotted" w:sz="4" w:space="0" w:color="auto"/>
              <w:right w:val="dotted" w:sz="4" w:space="0" w:color="auto"/>
            </w:tcBorders>
            <w:shd w:val="clear" w:color="auto" w:fill="auto"/>
            <w:vAlign w:val="bottom"/>
          </w:tcPr>
          <w:p w14:paraId="447C6933" w14:textId="77777777" w:rsidR="00656872" w:rsidRPr="0022511D" w:rsidRDefault="00656872" w:rsidP="006702BE">
            <w:pPr>
              <w:widowControl w:val="0"/>
              <w:ind w:left="306"/>
              <w:rPr>
                <w:color w:val="000000" w:themeColor="text1"/>
                <w:sz w:val="9"/>
                <w:szCs w:val="9"/>
                <w:lang w:val="en-US"/>
              </w:rPr>
            </w:pPr>
            <w:r w:rsidRPr="0022511D">
              <w:rPr>
                <w:color w:val="000000" w:themeColor="text1"/>
                <w:sz w:val="9"/>
                <w:szCs w:val="9"/>
                <w:lang w:val="en-US"/>
              </w:rPr>
              <w:t>Gayrimenkul ve Kira  Hizm.</w:t>
            </w:r>
          </w:p>
        </w:tc>
        <w:tc>
          <w:tcPr>
            <w:tcW w:w="243" w:type="pct"/>
            <w:tcBorders>
              <w:top w:val="dotted" w:sz="4" w:space="0" w:color="auto"/>
              <w:left w:val="dotted" w:sz="4" w:space="0" w:color="auto"/>
              <w:bottom w:val="dotted" w:sz="4" w:space="0" w:color="auto"/>
              <w:right w:val="dotted" w:sz="4" w:space="0" w:color="auto"/>
            </w:tcBorders>
            <w:vAlign w:val="bottom"/>
          </w:tcPr>
          <w:p w14:paraId="73DC9C9F" w14:textId="77777777" w:rsidR="00656872" w:rsidRPr="0022511D" w:rsidRDefault="00656872" w:rsidP="006702BE">
            <w:pPr>
              <w:widowControl w:val="0"/>
              <w:ind w:right="-73"/>
              <w:jc w:val="right"/>
              <w:rPr>
                <w:color w:val="000000" w:themeColor="text1"/>
                <w:sz w:val="9"/>
                <w:szCs w:val="9"/>
              </w:rPr>
            </w:pPr>
          </w:p>
          <w:p w14:paraId="71716A75"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3" w:type="pct"/>
            <w:tcBorders>
              <w:top w:val="dotted" w:sz="4" w:space="0" w:color="auto"/>
              <w:left w:val="dotted" w:sz="4" w:space="0" w:color="auto"/>
              <w:bottom w:val="dotted" w:sz="4" w:space="0" w:color="auto"/>
              <w:right w:val="dotted" w:sz="4" w:space="0" w:color="auto"/>
            </w:tcBorders>
            <w:vAlign w:val="bottom"/>
          </w:tcPr>
          <w:p w14:paraId="270DFD85" w14:textId="77777777" w:rsidR="00656872" w:rsidRPr="0022511D" w:rsidRDefault="00656872" w:rsidP="006702BE">
            <w:pPr>
              <w:widowControl w:val="0"/>
              <w:ind w:right="-73"/>
              <w:jc w:val="right"/>
              <w:rPr>
                <w:color w:val="000000" w:themeColor="text1"/>
                <w:sz w:val="9"/>
                <w:szCs w:val="9"/>
              </w:rPr>
            </w:pPr>
          </w:p>
          <w:p w14:paraId="5EC3AA43"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4" w:type="pct"/>
            <w:tcBorders>
              <w:top w:val="dotted" w:sz="4" w:space="0" w:color="auto"/>
              <w:left w:val="dotted" w:sz="4" w:space="0" w:color="auto"/>
              <w:bottom w:val="dotted" w:sz="4" w:space="0" w:color="auto"/>
              <w:right w:val="dotted" w:sz="4" w:space="0" w:color="auto"/>
            </w:tcBorders>
            <w:vAlign w:val="bottom"/>
          </w:tcPr>
          <w:p w14:paraId="1367A91B" w14:textId="77777777" w:rsidR="00656872" w:rsidRPr="0022511D" w:rsidRDefault="00656872" w:rsidP="006702BE">
            <w:pPr>
              <w:widowControl w:val="0"/>
              <w:ind w:right="-73"/>
              <w:jc w:val="right"/>
              <w:rPr>
                <w:color w:val="000000" w:themeColor="text1"/>
                <w:sz w:val="9"/>
                <w:szCs w:val="9"/>
              </w:rPr>
            </w:pPr>
          </w:p>
          <w:p w14:paraId="0ACF1F58"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46F21EBA" w14:textId="77777777" w:rsidR="00656872" w:rsidRPr="0022511D" w:rsidRDefault="00656872" w:rsidP="006702BE">
            <w:pPr>
              <w:widowControl w:val="0"/>
              <w:ind w:right="-73"/>
              <w:jc w:val="right"/>
              <w:rPr>
                <w:color w:val="000000" w:themeColor="text1"/>
                <w:sz w:val="9"/>
                <w:szCs w:val="9"/>
              </w:rPr>
            </w:pPr>
          </w:p>
          <w:p w14:paraId="5191A268"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5B104BA4" w14:textId="77777777" w:rsidR="00656872" w:rsidRPr="0022511D" w:rsidRDefault="00656872" w:rsidP="006702BE">
            <w:pPr>
              <w:widowControl w:val="0"/>
              <w:ind w:right="-73"/>
              <w:jc w:val="right"/>
              <w:rPr>
                <w:color w:val="000000" w:themeColor="text1"/>
                <w:sz w:val="9"/>
                <w:szCs w:val="9"/>
              </w:rPr>
            </w:pPr>
          </w:p>
          <w:p w14:paraId="1B32C6F2"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vAlign w:val="bottom"/>
          </w:tcPr>
          <w:p w14:paraId="0606E8C4" w14:textId="77777777" w:rsidR="00656872" w:rsidRPr="0022511D" w:rsidRDefault="00656872" w:rsidP="006702BE">
            <w:pPr>
              <w:widowControl w:val="0"/>
              <w:ind w:right="-73"/>
              <w:jc w:val="right"/>
              <w:rPr>
                <w:color w:val="000000" w:themeColor="text1"/>
                <w:sz w:val="9"/>
                <w:szCs w:val="9"/>
              </w:rPr>
            </w:pPr>
          </w:p>
          <w:p w14:paraId="521C592E"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24961979" w14:textId="77777777" w:rsidR="00656872" w:rsidRPr="0022511D" w:rsidRDefault="00656872" w:rsidP="006702BE">
            <w:pPr>
              <w:widowControl w:val="0"/>
              <w:ind w:right="-73"/>
              <w:jc w:val="right"/>
              <w:rPr>
                <w:color w:val="000000" w:themeColor="text1"/>
                <w:sz w:val="9"/>
                <w:szCs w:val="9"/>
              </w:rPr>
            </w:pPr>
          </w:p>
          <w:p w14:paraId="2D5BEFAE"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15" w:type="pct"/>
            <w:tcBorders>
              <w:top w:val="dotted" w:sz="4" w:space="0" w:color="auto"/>
              <w:left w:val="dotted" w:sz="4" w:space="0" w:color="auto"/>
              <w:bottom w:val="dotted" w:sz="4" w:space="0" w:color="auto"/>
              <w:right w:val="dotted" w:sz="4" w:space="0" w:color="auto"/>
            </w:tcBorders>
            <w:vAlign w:val="bottom"/>
          </w:tcPr>
          <w:p w14:paraId="3B06ACF2" w14:textId="77777777" w:rsidR="00656872" w:rsidRPr="0022511D" w:rsidRDefault="00656872" w:rsidP="006702BE">
            <w:pPr>
              <w:widowControl w:val="0"/>
              <w:ind w:right="-73"/>
              <w:jc w:val="right"/>
              <w:rPr>
                <w:color w:val="000000" w:themeColor="text1"/>
                <w:sz w:val="9"/>
                <w:szCs w:val="9"/>
              </w:rPr>
            </w:pPr>
          </w:p>
          <w:p w14:paraId="0A258560"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5C7A75F6" w14:textId="77777777" w:rsidR="00656872" w:rsidRPr="0022511D" w:rsidRDefault="00656872" w:rsidP="006702BE">
            <w:pPr>
              <w:widowControl w:val="0"/>
              <w:ind w:right="-73"/>
              <w:jc w:val="right"/>
              <w:rPr>
                <w:color w:val="000000" w:themeColor="text1"/>
                <w:sz w:val="9"/>
                <w:szCs w:val="9"/>
              </w:rPr>
            </w:pPr>
          </w:p>
          <w:p w14:paraId="610C4026"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2E05CD38" w14:textId="77777777" w:rsidR="00656872" w:rsidRPr="0022511D" w:rsidRDefault="00656872" w:rsidP="006702BE">
            <w:pPr>
              <w:widowControl w:val="0"/>
              <w:ind w:right="-73"/>
              <w:jc w:val="right"/>
              <w:rPr>
                <w:color w:val="000000" w:themeColor="text1"/>
                <w:sz w:val="9"/>
                <w:szCs w:val="9"/>
              </w:rPr>
            </w:pPr>
          </w:p>
          <w:p w14:paraId="2F9EA7E6"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749BF220" w14:textId="77777777" w:rsidR="00656872" w:rsidRPr="0022511D" w:rsidRDefault="00656872" w:rsidP="006702BE">
            <w:pPr>
              <w:widowControl w:val="0"/>
              <w:ind w:right="-73"/>
              <w:jc w:val="right"/>
              <w:rPr>
                <w:color w:val="000000" w:themeColor="text1"/>
                <w:sz w:val="9"/>
                <w:szCs w:val="9"/>
              </w:rPr>
            </w:pPr>
          </w:p>
          <w:p w14:paraId="1DA4B215"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52509E3A" w14:textId="77777777" w:rsidR="00656872" w:rsidRPr="0022511D" w:rsidRDefault="00656872" w:rsidP="006702BE">
            <w:pPr>
              <w:widowControl w:val="0"/>
              <w:ind w:right="-73"/>
              <w:jc w:val="right"/>
              <w:rPr>
                <w:color w:val="000000" w:themeColor="text1"/>
                <w:sz w:val="9"/>
                <w:szCs w:val="9"/>
              </w:rPr>
            </w:pPr>
          </w:p>
          <w:p w14:paraId="79D305A9"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2F8D287F" w14:textId="77777777" w:rsidR="00656872" w:rsidRPr="0022511D" w:rsidRDefault="00656872" w:rsidP="006702BE">
            <w:pPr>
              <w:widowControl w:val="0"/>
              <w:ind w:right="-73"/>
              <w:jc w:val="right"/>
              <w:rPr>
                <w:color w:val="000000" w:themeColor="text1"/>
                <w:sz w:val="9"/>
                <w:szCs w:val="9"/>
              </w:rPr>
            </w:pPr>
          </w:p>
          <w:p w14:paraId="55574C9A"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1122A031" w14:textId="77777777" w:rsidR="00656872" w:rsidRPr="0022511D" w:rsidRDefault="00656872" w:rsidP="006702BE">
            <w:pPr>
              <w:widowControl w:val="0"/>
              <w:ind w:right="-73"/>
              <w:jc w:val="right"/>
              <w:rPr>
                <w:color w:val="000000" w:themeColor="text1"/>
                <w:sz w:val="9"/>
                <w:szCs w:val="9"/>
              </w:rPr>
            </w:pPr>
          </w:p>
          <w:p w14:paraId="78682F05"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4FE0CDFF" w14:textId="77777777" w:rsidR="00656872" w:rsidRPr="0022511D" w:rsidRDefault="00656872" w:rsidP="006702BE">
            <w:pPr>
              <w:widowControl w:val="0"/>
              <w:ind w:right="-73"/>
              <w:jc w:val="right"/>
              <w:rPr>
                <w:color w:val="000000" w:themeColor="text1"/>
                <w:sz w:val="9"/>
                <w:szCs w:val="9"/>
              </w:rPr>
            </w:pPr>
          </w:p>
          <w:p w14:paraId="7E4BA126"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3" w:type="pct"/>
            <w:tcBorders>
              <w:top w:val="dotted" w:sz="4" w:space="0" w:color="auto"/>
              <w:left w:val="dotted" w:sz="4" w:space="0" w:color="auto"/>
              <w:bottom w:val="dotted" w:sz="4" w:space="0" w:color="auto"/>
              <w:right w:val="dotted" w:sz="4" w:space="0" w:color="auto"/>
            </w:tcBorders>
            <w:vAlign w:val="bottom"/>
          </w:tcPr>
          <w:p w14:paraId="36723620" w14:textId="77777777" w:rsidR="00656872" w:rsidRPr="0022511D" w:rsidRDefault="00656872" w:rsidP="006702BE">
            <w:pPr>
              <w:widowControl w:val="0"/>
              <w:ind w:right="-73"/>
              <w:jc w:val="right"/>
              <w:rPr>
                <w:color w:val="000000" w:themeColor="text1"/>
                <w:sz w:val="9"/>
                <w:szCs w:val="9"/>
              </w:rPr>
            </w:pPr>
          </w:p>
          <w:p w14:paraId="56934543"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6AD4FACC" w14:textId="77777777" w:rsidR="00656872" w:rsidRPr="0022511D" w:rsidRDefault="00656872" w:rsidP="006702BE">
            <w:pPr>
              <w:widowControl w:val="0"/>
              <w:ind w:right="-73"/>
              <w:jc w:val="right"/>
              <w:rPr>
                <w:color w:val="000000" w:themeColor="text1"/>
                <w:sz w:val="9"/>
                <w:szCs w:val="9"/>
              </w:rPr>
            </w:pPr>
          </w:p>
          <w:p w14:paraId="07A64DB0"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11FF09DE" w14:textId="77777777" w:rsidR="00656872" w:rsidRPr="0022511D" w:rsidRDefault="00656872" w:rsidP="006702BE">
            <w:pPr>
              <w:widowControl w:val="0"/>
              <w:ind w:right="-73"/>
              <w:jc w:val="right"/>
              <w:rPr>
                <w:color w:val="000000" w:themeColor="text1"/>
                <w:sz w:val="9"/>
                <w:szCs w:val="9"/>
              </w:rPr>
            </w:pPr>
          </w:p>
          <w:p w14:paraId="002A5495"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11" w:type="pct"/>
            <w:tcBorders>
              <w:top w:val="dotted" w:sz="4" w:space="0" w:color="auto"/>
              <w:left w:val="dotted" w:sz="4" w:space="0" w:color="auto"/>
              <w:bottom w:val="dotted" w:sz="4" w:space="0" w:color="auto"/>
              <w:right w:val="single" w:sz="4" w:space="0" w:color="auto"/>
            </w:tcBorders>
            <w:shd w:val="clear" w:color="auto" w:fill="auto"/>
            <w:vAlign w:val="bottom"/>
          </w:tcPr>
          <w:p w14:paraId="72FB7DD1" w14:textId="77777777" w:rsidR="00656872" w:rsidRPr="0022511D" w:rsidRDefault="00656872" w:rsidP="006702BE">
            <w:pPr>
              <w:widowControl w:val="0"/>
              <w:ind w:right="-73"/>
              <w:jc w:val="right"/>
              <w:rPr>
                <w:color w:val="000000" w:themeColor="text1"/>
                <w:sz w:val="9"/>
                <w:szCs w:val="9"/>
              </w:rPr>
            </w:pPr>
          </w:p>
          <w:p w14:paraId="3516A2C7"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r>
      <w:tr w:rsidR="00E56547" w:rsidRPr="0022511D" w14:paraId="2B3B62B1" w14:textId="77777777" w:rsidTr="00E56547">
        <w:trPr>
          <w:trHeight w:val="113"/>
        </w:trPr>
        <w:tc>
          <w:tcPr>
            <w:tcW w:w="375" w:type="pct"/>
            <w:tcBorders>
              <w:top w:val="dotted" w:sz="4" w:space="0" w:color="auto"/>
              <w:left w:val="single" w:sz="4" w:space="0" w:color="auto"/>
              <w:bottom w:val="dotted" w:sz="4" w:space="0" w:color="auto"/>
              <w:right w:val="dotted" w:sz="4" w:space="0" w:color="auto"/>
            </w:tcBorders>
            <w:shd w:val="clear" w:color="auto" w:fill="auto"/>
            <w:vAlign w:val="bottom"/>
          </w:tcPr>
          <w:p w14:paraId="12374F7E" w14:textId="77777777" w:rsidR="00656872" w:rsidRPr="0022511D" w:rsidRDefault="00656872" w:rsidP="006702BE">
            <w:pPr>
              <w:widowControl w:val="0"/>
              <w:ind w:left="306"/>
              <w:rPr>
                <w:color w:val="000000" w:themeColor="text1"/>
                <w:sz w:val="9"/>
                <w:szCs w:val="9"/>
                <w:lang w:val="en-US"/>
              </w:rPr>
            </w:pPr>
            <w:r w:rsidRPr="0022511D">
              <w:rPr>
                <w:color w:val="000000" w:themeColor="text1"/>
                <w:sz w:val="9"/>
                <w:szCs w:val="9"/>
                <w:lang w:val="en-US"/>
              </w:rPr>
              <w:t>Serbest Meslek Hizmetleri</w:t>
            </w:r>
          </w:p>
        </w:tc>
        <w:tc>
          <w:tcPr>
            <w:tcW w:w="243" w:type="pct"/>
            <w:tcBorders>
              <w:top w:val="dotted" w:sz="4" w:space="0" w:color="auto"/>
              <w:left w:val="dotted" w:sz="4" w:space="0" w:color="auto"/>
              <w:bottom w:val="dotted" w:sz="4" w:space="0" w:color="auto"/>
              <w:right w:val="dotted" w:sz="4" w:space="0" w:color="auto"/>
            </w:tcBorders>
            <w:vAlign w:val="bottom"/>
          </w:tcPr>
          <w:p w14:paraId="6EF1445A" w14:textId="77777777" w:rsidR="00656872" w:rsidRPr="0022511D" w:rsidRDefault="00656872" w:rsidP="006702BE">
            <w:pPr>
              <w:widowControl w:val="0"/>
              <w:ind w:right="-73"/>
              <w:jc w:val="right"/>
              <w:rPr>
                <w:color w:val="000000" w:themeColor="text1"/>
                <w:sz w:val="9"/>
                <w:szCs w:val="9"/>
              </w:rPr>
            </w:pPr>
          </w:p>
          <w:p w14:paraId="38D817A6"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3" w:type="pct"/>
            <w:tcBorders>
              <w:top w:val="dotted" w:sz="4" w:space="0" w:color="auto"/>
              <w:left w:val="dotted" w:sz="4" w:space="0" w:color="auto"/>
              <w:bottom w:val="dotted" w:sz="4" w:space="0" w:color="auto"/>
              <w:right w:val="dotted" w:sz="4" w:space="0" w:color="auto"/>
            </w:tcBorders>
            <w:vAlign w:val="bottom"/>
          </w:tcPr>
          <w:p w14:paraId="551004F5" w14:textId="77777777" w:rsidR="00656872" w:rsidRPr="0022511D" w:rsidRDefault="00656872" w:rsidP="006702BE">
            <w:pPr>
              <w:widowControl w:val="0"/>
              <w:ind w:right="-73"/>
              <w:jc w:val="right"/>
              <w:rPr>
                <w:color w:val="000000" w:themeColor="text1"/>
                <w:sz w:val="9"/>
                <w:szCs w:val="9"/>
              </w:rPr>
            </w:pPr>
          </w:p>
          <w:p w14:paraId="629B1A0C"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4" w:type="pct"/>
            <w:tcBorders>
              <w:top w:val="dotted" w:sz="4" w:space="0" w:color="auto"/>
              <w:left w:val="dotted" w:sz="4" w:space="0" w:color="auto"/>
              <w:bottom w:val="dotted" w:sz="4" w:space="0" w:color="auto"/>
              <w:right w:val="dotted" w:sz="4" w:space="0" w:color="auto"/>
            </w:tcBorders>
            <w:vAlign w:val="bottom"/>
          </w:tcPr>
          <w:p w14:paraId="73431F8A" w14:textId="77777777" w:rsidR="00656872" w:rsidRPr="0022511D" w:rsidRDefault="00656872" w:rsidP="006702BE">
            <w:pPr>
              <w:widowControl w:val="0"/>
              <w:ind w:right="-73"/>
              <w:jc w:val="right"/>
              <w:rPr>
                <w:color w:val="000000" w:themeColor="text1"/>
                <w:sz w:val="9"/>
                <w:szCs w:val="9"/>
              </w:rPr>
            </w:pPr>
          </w:p>
          <w:p w14:paraId="711DE186"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2261BD34" w14:textId="77777777" w:rsidR="00656872" w:rsidRPr="0022511D" w:rsidRDefault="00656872" w:rsidP="006702BE">
            <w:pPr>
              <w:widowControl w:val="0"/>
              <w:ind w:right="-73"/>
              <w:jc w:val="right"/>
              <w:rPr>
                <w:color w:val="000000" w:themeColor="text1"/>
                <w:sz w:val="9"/>
                <w:szCs w:val="9"/>
              </w:rPr>
            </w:pPr>
          </w:p>
          <w:p w14:paraId="1AA4408B"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2A4CE75E" w14:textId="77777777" w:rsidR="00656872" w:rsidRPr="0022511D" w:rsidRDefault="00656872" w:rsidP="006702BE">
            <w:pPr>
              <w:widowControl w:val="0"/>
              <w:ind w:right="-73"/>
              <w:jc w:val="right"/>
              <w:rPr>
                <w:color w:val="000000" w:themeColor="text1"/>
                <w:sz w:val="9"/>
                <w:szCs w:val="9"/>
              </w:rPr>
            </w:pPr>
          </w:p>
          <w:p w14:paraId="6354D6F1"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vAlign w:val="bottom"/>
          </w:tcPr>
          <w:p w14:paraId="48C6B491" w14:textId="77777777" w:rsidR="00656872" w:rsidRPr="0022511D" w:rsidRDefault="00656872" w:rsidP="006702BE">
            <w:pPr>
              <w:widowControl w:val="0"/>
              <w:ind w:right="-73"/>
              <w:jc w:val="right"/>
              <w:rPr>
                <w:color w:val="000000" w:themeColor="text1"/>
                <w:sz w:val="9"/>
                <w:szCs w:val="9"/>
              </w:rPr>
            </w:pPr>
          </w:p>
          <w:p w14:paraId="0A09F06D"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3A593F98" w14:textId="77777777" w:rsidR="00656872" w:rsidRPr="0022511D" w:rsidRDefault="00656872" w:rsidP="006702BE">
            <w:pPr>
              <w:widowControl w:val="0"/>
              <w:ind w:right="-73"/>
              <w:jc w:val="right"/>
              <w:rPr>
                <w:color w:val="000000" w:themeColor="text1"/>
                <w:sz w:val="9"/>
                <w:szCs w:val="9"/>
              </w:rPr>
            </w:pPr>
          </w:p>
          <w:p w14:paraId="0CE97454"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15" w:type="pct"/>
            <w:tcBorders>
              <w:top w:val="dotted" w:sz="4" w:space="0" w:color="auto"/>
              <w:left w:val="dotted" w:sz="4" w:space="0" w:color="auto"/>
              <w:bottom w:val="dotted" w:sz="4" w:space="0" w:color="auto"/>
              <w:right w:val="dotted" w:sz="4" w:space="0" w:color="auto"/>
            </w:tcBorders>
            <w:vAlign w:val="bottom"/>
          </w:tcPr>
          <w:p w14:paraId="73206047" w14:textId="77777777" w:rsidR="00656872" w:rsidRPr="0022511D" w:rsidRDefault="00656872" w:rsidP="006702BE">
            <w:pPr>
              <w:widowControl w:val="0"/>
              <w:ind w:right="-73"/>
              <w:jc w:val="right"/>
              <w:rPr>
                <w:color w:val="000000" w:themeColor="text1"/>
                <w:sz w:val="9"/>
                <w:szCs w:val="9"/>
              </w:rPr>
            </w:pPr>
          </w:p>
          <w:p w14:paraId="3C1A729D"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5DABBD63" w14:textId="77777777" w:rsidR="00656872" w:rsidRPr="0022511D" w:rsidRDefault="00656872" w:rsidP="006702BE">
            <w:pPr>
              <w:widowControl w:val="0"/>
              <w:ind w:right="-73"/>
              <w:jc w:val="right"/>
              <w:rPr>
                <w:color w:val="000000" w:themeColor="text1"/>
                <w:sz w:val="9"/>
                <w:szCs w:val="9"/>
              </w:rPr>
            </w:pPr>
          </w:p>
          <w:p w14:paraId="208D5C54"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6A1BC26D" w14:textId="77777777" w:rsidR="00656872" w:rsidRPr="0022511D" w:rsidRDefault="00656872" w:rsidP="006702BE">
            <w:pPr>
              <w:widowControl w:val="0"/>
              <w:ind w:right="-73"/>
              <w:jc w:val="right"/>
              <w:rPr>
                <w:color w:val="000000" w:themeColor="text1"/>
                <w:sz w:val="9"/>
                <w:szCs w:val="9"/>
              </w:rPr>
            </w:pPr>
          </w:p>
          <w:p w14:paraId="45FECD7A"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5B1DA127" w14:textId="77777777" w:rsidR="00656872" w:rsidRPr="0022511D" w:rsidRDefault="00656872" w:rsidP="006702BE">
            <w:pPr>
              <w:widowControl w:val="0"/>
              <w:ind w:right="-73"/>
              <w:jc w:val="right"/>
              <w:rPr>
                <w:color w:val="000000" w:themeColor="text1"/>
                <w:sz w:val="9"/>
                <w:szCs w:val="9"/>
              </w:rPr>
            </w:pPr>
          </w:p>
          <w:p w14:paraId="1ABC3B39"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4238BC52" w14:textId="77777777" w:rsidR="00656872" w:rsidRPr="0022511D" w:rsidRDefault="00656872" w:rsidP="006702BE">
            <w:pPr>
              <w:widowControl w:val="0"/>
              <w:ind w:right="-73"/>
              <w:jc w:val="right"/>
              <w:rPr>
                <w:color w:val="000000" w:themeColor="text1"/>
                <w:sz w:val="9"/>
                <w:szCs w:val="9"/>
              </w:rPr>
            </w:pPr>
          </w:p>
          <w:p w14:paraId="159D5BA0"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50D0C7B0" w14:textId="77777777" w:rsidR="00656872" w:rsidRPr="0022511D" w:rsidRDefault="00656872" w:rsidP="006702BE">
            <w:pPr>
              <w:widowControl w:val="0"/>
              <w:ind w:right="-73"/>
              <w:jc w:val="right"/>
              <w:rPr>
                <w:color w:val="000000" w:themeColor="text1"/>
                <w:sz w:val="9"/>
                <w:szCs w:val="9"/>
              </w:rPr>
            </w:pPr>
          </w:p>
          <w:p w14:paraId="74899E79"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5E918B9B" w14:textId="77777777" w:rsidR="00656872" w:rsidRPr="0022511D" w:rsidRDefault="00656872" w:rsidP="006702BE">
            <w:pPr>
              <w:widowControl w:val="0"/>
              <w:ind w:right="-73"/>
              <w:jc w:val="right"/>
              <w:rPr>
                <w:color w:val="000000" w:themeColor="text1"/>
                <w:sz w:val="9"/>
                <w:szCs w:val="9"/>
              </w:rPr>
            </w:pPr>
          </w:p>
          <w:p w14:paraId="10A598B2"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3BDFA0E8" w14:textId="77777777" w:rsidR="00656872" w:rsidRPr="0022511D" w:rsidRDefault="00656872" w:rsidP="006702BE">
            <w:pPr>
              <w:widowControl w:val="0"/>
              <w:ind w:right="-73"/>
              <w:jc w:val="right"/>
              <w:rPr>
                <w:color w:val="000000" w:themeColor="text1"/>
                <w:sz w:val="9"/>
                <w:szCs w:val="9"/>
              </w:rPr>
            </w:pPr>
          </w:p>
          <w:p w14:paraId="0D2CBF9F"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3" w:type="pct"/>
            <w:tcBorders>
              <w:top w:val="dotted" w:sz="4" w:space="0" w:color="auto"/>
              <w:left w:val="dotted" w:sz="4" w:space="0" w:color="auto"/>
              <w:bottom w:val="dotted" w:sz="4" w:space="0" w:color="auto"/>
              <w:right w:val="dotted" w:sz="4" w:space="0" w:color="auto"/>
            </w:tcBorders>
            <w:vAlign w:val="bottom"/>
          </w:tcPr>
          <w:p w14:paraId="08BFFA5A" w14:textId="77777777" w:rsidR="00656872" w:rsidRPr="0022511D" w:rsidRDefault="00656872" w:rsidP="006702BE">
            <w:pPr>
              <w:widowControl w:val="0"/>
              <w:ind w:right="-73"/>
              <w:jc w:val="right"/>
              <w:rPr>
                <w:color w:val="000000" w:themeColor="text1"/>
                <w:sz w:val="9"/>
                <w:szCs w:val="9"/>
              </w:rPr>
            </w:pPr>
          </w:p>
          <w:p w14:paraId="47F3FC07"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76186E42" w14:textId="77777777" w:rsidR="00656872" w:rsidRPr="0022511D" w:rsidRDefault="00656872" w:rsidP="006702BE">
            <w:pPr>
              <w:widowControl w:val="0"/>
              <w:ind w:right="-73"/>
              <w:jc w:val="right"/>
              <w:rPr>
                <w:color w:val="000000" w:themeColor="text1"/>
                <w:sz w:val="9"/>
                <w:szCs w:val="9"/>
              </w:rPr>
            </w:pPr>
          </w:p>
          <w:p w14:paraId="224AD263"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2B75F5E9" w14:textId="77777777" w:rsidR="00656872" w:rsidRPr="0022511D" w:rsidRDefault="00656872" w:rsidP="006702BE">
            <w:pPr>
              <w:widowControl w:val="0"/>
              <w:ind w:right="-73"/>
              <w:jc w:val="right"/>
              <w:rPr>
                <w:color w:val="000000" w:themeColor="text1"/>
                <w:sz w:val="9"/>
                <w:szCs w:val="9"/>
              </w:rPr>
            </w:pPr>
          </w:p>
          <w:p w14:paraId="6767AC3B"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11" w:type="pct"/>
            <w:tcBorders>
              <w:top w:val="dotted" w:sz="4" w:space="0" w:color="auto"/>
              <w:left w:val="dotted" w:sz="4" w:space="0" w:color="auto"/>
              <w:bottom w:val="dotted" w:sz="4" w:space="0" w:color="auto"/>
              <w:right w:val="single" w:sz="4" w:space="0" w:color="auto"/>
            </w:tcBorders>
            <w:shd w:val="clear" w:color="auto" w:fill="auto"/>
            <w:vAlign w:val="bottom"/>
          </w:tcPr>
          <w:p w14:paraId="0F47434E" w14:textId="77777777" w:rsidR="00656872" w:rsidRPr="0022511D" w:rsidRDefault="00656872" w:rsidP="006702BE">
            <w:pPr>
              <w:widowControl w:val="0"/>
              <w:ind w:right="-73"/>
              <w:jc w:val="right"/>
              <w:rPr>
                <w:color w:val="000000" w:themeColor="text1"/>
                <w:sz w:val="9"/>
                <w:szCs w:val="9"/>
              </w:rPr>
            </w:pPr>
          </w:p>
          <w:p w14:paraId="3BEDC215"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r>
      <w:tr w:rsidR="00E56547" w:rsidRPr="0022511D" w14:paraId="7EB29915" w14:textId="77777777" w:rsidTr="00E56547">
        <w:trPr>
          <w:trHeight w:val="113"/>
        </w:trPr>
        <w:tc>
          <w:tcPr>
            <w:tcW w:w="375" w:type="pct"/>
            <w:tcBorders>
              <w:top w:val="dotted" w:sz="4" w:space="0" w:color="auto"/>
              <w:left w:val="single" w:sz="4" w:space="0" w:color="auto"/>
              <w:bottom w:val="dotted" w:sz="4" w:space="0" w:color="auto"/>
              <w:right w:val="dotted" w:sz="4" w:space="0" w:color="auto"/>
            </w:tcBorders>
            <w:shd w:val="clear" w:color="auto" w:fill="auto"/>
            <w:vAlign w:val="bottom"/>
          </w:tcPr>
          <w:p w14:paraId="2045E995" w14:textId="77777777" w:rsidR="00656872" w:rsidRPr="0022511D" w:rsidRDefault="00656872" w:rsidP="006702BE">
            <w:pPr>
              <w:widowControl w:val="0"/>
              <w:ind w:left="306"/>
              <w:rPr>
                <w:color w:val="000000" w:themeColor="text1"/>
                <w:sz w:val="9"/>
                <w:szCs w:val="9"/>
                <w:lang w:val="en-US"/>
              </w:rPr>
            </w:pPr>
            <w:r w:rsidRPr="0022511D">
              <w:rPr>
                <w:color w:val="000000" w:themeColor="text1"/>
                <w:sz w:val="9"/>
                <w:szCs w:val="9"/>
                <w:lang w:val="en-US"/>
              </w:rPr>
              <w:t>Eğitim Hizmetleri</w:t>
            </w:r>
          </w:p>
        </w:tc>
        <w:tc>
          <w:tcPr>
            <w:tcW w:w="243" w:type="pct"/>
            <w:tcBorders>
              <w:top w:val="dotted" w:sz="4" w:space="0" w:color="auto"/>
              <w:left w:val="dotted" w:sz="4" w:space="0" w:color="auto"/>
              <w:bottom w:val="dotted" w:sz="4" w:space="0" w:color="auto"/>
              <w:right w:val="dotted" w:sz="4" w:space="0" w:color="auto"/>
            </w:tcBorders>
            <w:vAlign w:val="bottom"/>
          </w:tcPr>
          <w:p w14:paraId="351EC555"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3" w:type="pct"/>
            <w:tcBorders>
              <w:top w:val="dotted" w:sz="4" w:space="0" w:color="auto"/>
              <w:left w:val="dotted" w:sz="4" w:space="0" w:color="auto"/>
              <w:bottom w:val="dotted" w:sz="4" w:space="0" w:color="auto"/>
              <w:right w:val="dotted" w:sz="4" w:space="0" w:color="auto"/>
            </w:tcBorders>
            <w:vAlign w:val="bottom"/>
          </w:tcPr>
          <w:p w14:paraId="78851D4D"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4" w:type="pct"/>
            <w:tcBorders>
              <w:top w:val="dotted" w:sz="4" w:space="0" w:color="auto"/>
              <w:left w:val="dotted" w:sz="4" w:space="0" w:color="auto"/>
              <w:bottom w:val="dotted" w:sz="4" w:space="0" w:color="auto"/>
              <w:right w:val="dotted" w:sz="4" w:space="0" w:color="auto"/>
            </w:tcBorders>
            <w:vAlign w:val="bottom"/>
          </w:tcPr>
          <w:p w14:paraId="25C2017E"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1EC0159E"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4A0A15E1"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vAlign w:val="bottom"/>
          </w:tcPr>
          <w:p w14:paraId="7FF63D83"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24A2D68F"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15" w:type="pct"/>
            <w:tcBorders>
              <w:top w:val="dotted" w:sz="4" w:space="0" w:color="auto"/>
              <w:left w:val="dotted" w:sz="4" w:space="0" w:color="auto"/>
              <w:bottom w:val="dotted" w:sz="4" w:space="0" w:color="auto"/>
              <w:right w:val="dotted" w:sz="4" w:space="0" w:color="auto"/>
            </w:tcBorders>
            <w:vAlign w:val="bottom"/>
          </w:tcPr>
          <w:p w14:paraId="160DEB1E"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2F019619"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6AE7F966"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6057A05C"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1CAFCF40"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1FAE9E52"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08FC81FD"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5A13845A"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3" w:type="pct"/>
            <w:tcBorders>
              <w:top w:val="dotted" w:sz="4" w:space="0" w:color="auto"/>
              <w:left w:val="dotted" w:sz="4" w:space="0" w:color="auto"/>
              <w:bottom w:val="dotted" w:sz="4" w:space="0" w:color="auto"/>
              <w:right w:val="dotted" w:sz="4" w:space="0" w:color="auto"/>
            </w:tcBorders>
            <w:vAlign w:val="bottom"/>
          </w:tcPr>
          <w:p w14:paraId="39C94870"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79ECBF0F"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0A6AA281"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11" w:type="pct"/>
            <w:tcBorders>
              <w:top w:val="dotted" w:sz="4" w:space="0" w:color="auto"/>
              <w:left w:val="dotted" w:sz="4" w:space="0" w:color="auto"/>
              <w:bottom w:val="dotted" w:sz="4" w:space="0" w:color="auto"/>
              <w:right w:val="single" w:sz="4" w:space="0" w:color="auto"/>
            </w:tcBorders>
            <w:shd w:val="clear" w:color="auto" w:fill="auto"/>
            <w:vAlign w:val="bottom"/>
          </w:tcPr>
          <w:p w14:paraId="37E8F2AD"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r>
      <w:tr w:rsidR="00E56547" w:rsidRPr="0022511D" w14:paraId="407E58A1" w14:textId="77777777" w:rsidTr="00E56547">
        <w:trPr>
          <w:trHeight w:val="113"/>
        </w:trPr>
        <w:tc>
          <w:tcPr>
            <w:tcW w:w="375" w:type="pct"/>
            <w:tcBorders>
              <w:top w:val="dotted" w:sz="4" w:space="0" w:color="auto"/>
              <w:left w:val="single" w:sz="4" w:space="0" w:color="auto"/>
              <w:bottom w:val="dotted" w:sz="4" w:space="0" w:color="auto"/>
              <w:right w:val="dotted" w:sz="4" w:space="0" w:color="auto"/>
            </w:tcBorders>
            <w:shd w:val="clear" w:color="auto" w:fill="auto"/>
            <w:vAlign w:val="bottom"/>
          </w:tcPr>
          <w:p w14:paraId="24A7AA59" w14:textId="77777777" w:rsidR="00656872" w:rsidRPr="0022511D" w:rsidRDefault="00656872" w:rsidP="006702BE">
            <w:pPr>
              <w:widowControl w:val="0"/>
              <w:ind w:left="306"/>
              <w:rPr>
                <w:color w:val="000000" w:themeColor="text1"/>
                <w:sz w:val="9"/>
                <w:szCs w:val="9"/>
                <w:lang w:val="en-US"/>
              </w:rPr>
            </w:pPr>
            <w:r w:rsidRPr="0022511D">
              <w:rPr>
                <w:color w:val="000000" w:themeColor="text1"/>
                <w:sz w:val="9"/>
                <w:szCs w:val="9"/>
                <w:lang w:val="en-US"/>
              </w:rPr>
              <w:t>Sağlık ve Sosyal Hizmetler</w:t>
            </w:r>
          </w:p>
        </w:tc>
        <w:tc>
          <w:tcPr>
            <w:tcW w:w="243" w:type="pct"/>
            <w:tcBorders>
              <w:top w:val="dotted" w:sz="4" w:space="0" w:color="auto"/>
              <w:left w:val="dotted" w:sz="4" w:space="0" w:color="auto"/>
              <w:bottom w:val="dotted" w:sz="4" w:space="0" w:color="auto"/>
              <w:right w:val="dotted" w:sz="4" w:space="0" w:color="auto"/>
            </w:tcBorders>
            <w:vAlign w:val="bottom"/>
          </w:tcPr>
          <w:p w14:paraId="4F3EEB94" w14:textId="77777777" w:rsidR="00656872" w:rsidRPr="0022511D" w:rsidRDefault="00656872" w:rsidP="006702BE">
            <w:pPr>
              <w:widowControl w:val="0"/>
              <w:ind w:right="-73"/>
              <w:jc w:val="right"/>
              <w:rPr>
                <w:color w:val="000000" w:themeColor="text1"/>
                <w:sz w:val="9"/>
                <w:szCs w:val="9"/>
              </w:rPr>
            </w:pPr>
          </w:p>
          <w:p w14:paraId="3BE05F0A"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3" w:type="pct"/>
            <w:tcBorders>
              <w:top w:val="dotted" w:sz="4" w:space="0" w:color="auto"/>
              <w:left w:val="dotted" w:sz="4" w:space="0" w:color="auto"/>
              <w:bottom w:val="dotted" w:sz="4" w:space="0" w:color="auto"/>
              <w:right w:val="dotted" w:sz="4" w:space="0" w:color="auto"/>
            </w:tcBorders>
            <w:vAlign w:val="bottom"/>
          </w:tcPr>
          <w:p w14:paraId="29AAC70B" w14:textId="77777777" w:rsidR="00656872" w:rsidRPr="0022511D" w:rsidRDefault="00656872" w:rsidP="006702BE">
            <w:pPr>
              <w:widowControl w:val="0"/>
              <w:ind w:right="-73"/>
              <w:jc w:val="right"/>
              <w:rPr>
                <w:color w:val="000000" w:themeColor="text1"/>
                <w:sz w:val="9"/>
                <w:szCs w:val="9"/>
              </w:rPr>
            </w:pPr>
          </w:p>
          <w:p w14:paraId="17A2C49E"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4" w:type="pct"/>
            <w:tcBorders>
              <w:top w:val="dotted" w:sz="4" w:space="0" w:color="auto"/>
              <w:left w:val="dotted" w:sz="4" w:space="0" w:color="auto"/>
              <w:bottom w:val="dotted" w:sz="4" w:space="0" w:color="auto"/>
              <w:right w:val="dotted" w:sz="4" w:space="0" w:color="auto"/>
            </w:tcBorders>
            <w:vAlign w:val="bottom"/>
          </w:tcPr>
          <w:p w14:paraId="5A5DB026" w14:textId="77777777" w:rsidR="00656872" w:rsidRPr="0022511D" w:rsidRDefault="00656872" w:rsidP="006702BE">
            <w:pPr>
              <w:widowControl w:val="0"/>
              <w:ind w:right="-73"/>
              <w:jc w:val="right"/>
              <w:rPr>
                <w:color w:val="000000" w:themeColor="text1"/>
                <w:sz w:val="9"/>
                <w:szCs w:val="9"/>
              </w:rPr>
            </w:pPr>
          </w:p>
          <w:p w14:paraId="573B77F9"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1F7660F4" w14:textId="77777777" w:rsidR="00656872" w:rsidRPr="0022511D" w:rsidRDefault="00656872" w:rsidP="006702BE">
            <w:pPr>
              <w:widowControl w:val="0"/>
              <w:ind w:right="-73"/>
              <w:jc w:val="right"/>
              <w:rPr>
                <w:color w:val="000000" w:themeColor="text1"/>
                <w:sz w:val="9"/>
                <w:szCs w:val="9"/>
              </w:rPr>
            </w:pPr>
          </w:p>
          <w:p w14:paraId="1B722DC9"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dotted" w:sz="4" w:space="0" w:color="auto"/>
              <w:right w:val="dotted" w:sz="4" w:space="0" w:color="auto"/>
            </w:tcBorders>
            <w:vAlign w:val="bottom"/>
          </w:tcPr>
          <w:p w14:paraId="065333E4" w14:textId="77777777" w:rsidR="00656872" w:rsidRPr="0022511D" w:rsidRDefault="00656872" w:rsidP="006702BE">
            <w:pPr>
              <w:widowControl w:val="0"/>
              <w:ind w:right="-73"/>
              <w:jc w:val="right"/>
              <w:rPr>
                <w:color w:val="000000" w:themeColor="text1"/>
                <w:sz w:val="9"/>
                <w:szCs w:val="9"/>
              </w:rPr>
            </w:pPr>
          </w:p>
          <w:p w14:paraId="40FA6A53"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vAlign w:val="bottom"/>
          </w:tcPr>
          <w:p w14:paraId="61CDCA57" w14:textId="77777777" w:rsidR="00656872" w:rsidRPr="0022511D" w:rsidRDefault="00656872" w:rsidP="006702BE">
            <w:pPr>
              <w:widowControl w:val="0"/>
              <w:ind w:right="-73"/>
              <w:jc w:val="right"/>
              <w:rPr>
                <w:color w:val="000000" w:themeColor="text1"/>
                <w:sz w:val="9"/>
                <w:szCs w:val="9"/>
              </w:rPr>
            </w:pPr>
          </w:p>
          <w:p w14:paraId="2ED863CB"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3E7923B6" w14:textId="77777777" w:rsidR="00656872" w:rsidRPr="0022511D" w:rsidRDefault="00656872" w:rsidP="006702BE">
            <w:pPr>
              <w:widowControl w:val="0"/>
              <w:ind w:right="-73"/>
              <w:jc w:val="right"/>
              <w:rPr>
                <w:color w:val="000000" w:themeColor="text1"/>
                <w:sz w:val="9"/>
                <w:szCs w:val="9"/>
              </w:rPr>
            </w:pPr>
          </w:p>
          <w:p w14:paraId="485BC31A"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15" w:type="pct"/>
            <w:tcBorders>
              <w:top w:val="dotted" w:sz="4" w:space="0" w:color="auto"/>
              <w:left w:val="dotted" w:sz="4" w:space="0" w:color="auto"/>
              <w:bottom w:val="dotted" w:sz="4" w:space="0" w:color="auto"/>
              <w:right w:val="dotted" w:sz="4" w:space="0" w:color="auto"/>
            </w:tcBorders>
            <w:vAlign w:val="bottom"/>
          </w:tcPr>
          <w:p w14:paraId="035888F3" w14:textId="77777777" w:rsidR="00656872" w:rsidRPr="0022511D" w:rsidRDefault="00656872" w:rsidP="006702BE">
            <w:pPr>
              <w:widowControl w:val="0"/>
              <w:ind w:right="-73"/>
              <w:jc w:val="right"/>
              <w:rPr>
                <w:color w:val="000000" w:themeColor="text1"/>
                <w:sz w:val="9"/>
                <w:szCs w:val="9"/>
              </w:rPr>
            </w:pPr>
          </w:p>
          <w:p w14:paraId="768A9735"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25" w:type="pct"/>
            <w:tcBorders>
              <w:top w:val="dotted" w:sz="4" w:space="0" w:color="auto"/>
              <w:left w:val="dotted" w:sz="4" w:space="0" w:color="auto"/>
              <w:bottom w:val="dotted" w:sz="4" w:space="0" w:color="auto"/>
              <w:right w:val="dotted" w:sz="4" w:space="0" w:color="auto"/>
            </w:tcBorders>
            <w:shd w:val="clear" w:color="auto" w:fill="auto"/>
            <w:vAlign w:val="bottom"/>
          </w:tcPr>
          <w:p w14:paraId="3DD7D0A7" w14:textId="77777777" w:rsidR="00656872" w:rsidRPr="0022511D" w:rsidRDefault="00656872" w:rsidP="006702BE">
            <w:pPr>
              <w:widowControl w:val="0"/>
              <w:ind w:right="-73"/>
              <w:jc w:val="right"/>
              <w:rPr>
                <w:color w:val="000000" w:themeColor="text1"/>
                <w:sz w:val="9"/>
                <w:szCs w:val="9"/>
              </w:rPr>
            </w:pPr>
          </w:p>
          <w:p w14:paraId="1B6C6F03"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2" w:type="pct"/>
            <w:tcBorders>
              <w:top w:val="dotted" w:sz="4" w:space="0" w:color="auto"/>
              <w:left w:val="dotted" w:sz="4" w:space="0" w:color="auto"/>
              <w:bottom w:val="dotted" w:sz="4" w:space="0" w:color="auto"/>
              <w:right w:val="dotted" w:sz="4" w:space="0" w:color="auto"/>
            </w:tcBorders>
            <w:shd w:val="clear" w:color="auto" w:fill="auto"/>
            <w:vAlign w:val="bottom"/>
          </w:tcPr>
          <w:p w14:paraId="29EB7F7D" w14:textId="77777777" w:rsidR="00656872" w:rsidRPr="0022511D" w:rsidRDefault="00656872" w:rsidP="006702BE">
            <w:pPr>
              <w:widowControl w:val="0"/>
              <w:ind w:right="-73"/>
              <w:jc w:val="right"/>
              <w:rPr>
                <w:color w:val="000000" w:themeColor="text1"/>
                <w:sz w:val="9"/>
                <w:szCs w:val="9"/>
              </w:rPr>
            </w:pPr>
          </w:p>
          <w:p w14:paraId="4A869721"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2860BA16" w14:textId="77777777" w:rsidR="00656872" w:rsidRPr="0022511D" w:rsidRDefault="00656872" w:rsidP="006702BE">
            <w:pPr>
              <w:widowControl w:val="0"/>
              <w:ind w:right="-73"/>
              <w:jc w:val="right"/>
              <w:rPr>
                <w:color w:val="000000" w:themeColor="text1"/>
                <w:sz w:val="9"/>
                <w:szCs w:val="9"/>
              </w:rPr>
            </w:pPr>
          </w:p>
          <w:p w14:paraId="21CFA374"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dotted" w:sz="4" w:space="0" w:color="auto"/>
              <w:right w:val="dotted" w:sz="4" w:space="0" w:color="auto"/>
            </w:tcBorders>
            <w:shd w:val="clear" w:color="auto" w:fill="auto"/>
            <w:vAlign w:val="bottom"/>
          </w:tcPr>
          <w:p w14:paraId="35BE5B3A" w14:textId="77777777" w:rsidR="00656872" w:rsidRPr="0022511D" w:rsidRDefault="00656872" w:rsidP="006702BE">
            <w:pPr>
              <w:widowControl w:val="0"/>
              <w:ind w:right="-73"/>
              <w:jc w:val="right"/>
              <w:rPr>
                <w:color w:val="000000" w:themeColor="text1"/>
                <w:sz w:val="9"/>
                <w:szCs w:val="9"/>
              </w:rPr>
            </w:pPr>
          </w:p>
          <w:p w14:paraId="62BEA1DA"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dotted" w:sz="4" w:space="0" w:color="auto"/>
              <w:right w:val="dotted" w:sz="4" w:space="0" w:color="auto"/>
            </w:tcBorders>
            <w:shd w:val="clear" w:color="auto" w:fill="auto"/>
            <w:vAlign w:val="bottom"/>
          </w:tcPr>
          <w:p w14:paraId="4654039C" w14:textId="77777777" w:rsidR="00656872" w:rsidRPr="0022511D" w:rsidRDefault="00656872" w:rsidP="006702BE">
            <w:pPr>
              <w:widowControl w:val="0"/>
              <w:ind w:right="-73"/>
              <w:jc w:val="right"/>
              <w:rPr>
                <w:color w:val="000000" w:themeColor="text1"/>
                <w:sz w:val="9"/>
                <w:szCs w:val="9"/>
              </w:rPr>
            </w:pPr>
          </w:p>
          <w:p w14:paraId="201B423A"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50C87AA5" w14:textId="77777777" w:rsidR="00656872" w:rsidRPr="0022511D" w:rsidRDefault="00656872" w:rsidP="006702BE">
            <w:pPr>
              <w:widowControl w:val="0"/>
              <w:ind w:right="-73"/>
              <w:jc w:val="right"/>
              <w:rPr>
                <w:color w:val="000000" w:themeColor="text1"/>
                <w:sz w:val="9"/>
                <w:szCs w:val="9"/>
              </w:rPr>
            </w:pPr>
          </w:p>
          <w:p w14:paraId="3615E209"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dotted" w:sz="4" w:space="0" w:color="auto"/>
              <w:right w:val="dotted" w:sz="4" w:space="0" w:color="auto"/>
            </w:tcBorders>
            <w:shd w:val="clear" w:color="auto" w:fill="auto"/>
            <w:vAlign w:val="bottom"/>
          </w:tcPr>
          <w:p w14:paraId="008D41CC" w14:textId="77777777" w:rsidR="00656872" w:rsidRPr="0022511D" w:rsidRDefault="00656872" w:rsidP="006702BE">
            <w:pPr>
              <w:widowControl w:val="0"/>
              <w:ind w:right="-73"/>
              <w:jc w:val="right"/>
              <w:rPr>
                <w:color w:val="000000" w:themeColor="text1"/>
                <w:sz w:val="9"/>
                <w:szCs w:val="9"/>
              </w:rPr>
            </w:pPr>
          </w:p>
          <w:p w14:paraId="4621F05F"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3" w:type="pct"/>
            <w:tcBorders>
              <w:top w:val="dotted" w:sz="4" w:space="0" w:color="auto"/>
              <w:left w:val="dotted" w:sz="4" w:space="0" w:color="auto"/>
              <w:bottom w:val="dotted" w:sz="4" w:space="0" w:color="auto"/>
              <w:right w:val="dotted" w:sz="4" w:space="0" w:color="auto"/>
            </w:tcBorders>
            <w:vAlign w:val="bottom"/>
          </w:tcPr>
          <w:p w14:paraId="1F0F4E5F" w14:textId="77777777" w:rsidR="00656872" w:rsidRPr="0022511D" w:rsidRDefault="00656872" w:rsidP="006702BE">
            <w:pPr>
              <w:widowControl w:val="0"/>
              <w:ind w:right="-73"/>
              <w:jc w:val="right"/>
              <w:rPr>
                <w:color w:val="000000" w:themeColor="text1"/>
                <w:sz w:val="9"/>
                <w:szCs w:val="9"/>
              </w:rPr>
            </w:pPr>
          </w:p>
          <w:p w14:paraId="293E59FF"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580F4A0D" w14:textId="77777777" w:rsidR="00656872" w:rsidRPr="0022511D" w:rsidRDefault="00656872" w:rsidP="006702BE">
            <w:pPr>
              <w:widowControl w:val="0"/>
              <w:ind w:right="-73"/>
              <w:jc w:val="right"/>
              <w:rPr>
                <w:color w:val="000000" w:themeColor="text1"/>
                <w:sz w:val="9"/>
                <w:szCs w:val="9"/>
              </w:rPr>
            </w:pPr>
          </w:p>
          <w:p w14:paraId="5D98BA53"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dotted" w:sz="4" w:space="0" w:color="auto"/>
              <w:right w:val="dotted" w:sz="4" w:space="0" w:color="auto"/>
            </w:tcBorders>
            <w:vAlign w:val="bottom"/>
          </w:tcPr>
          <w:p w14:paraId="4730E7AE" w14:textId="77777777" w:rsidR="00656872" w:rsidRPr="0022511D" w:rsidRDefault="00656872" w:rsidP="006702BE">
            <w:pPr>
              <w:widowControl w:val="0"/>
              <w:ind w:right="-73"/>
              <w:jc w:val="right"/>
              <w:rPr>
                <w:color w:val="000000" w:themeColor="text1"/>
                <w:sz w:val="9"/>
                <w:szCs w:val="9"/>
              </w:rPr>
            </w:pPr>
          </w:p>
          <w:p w14:paraId="3A34DCC5"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311" w:type="pct"/>
            <w:tcBorders>
              <w:top w:val="dotted" w:sz="4" w:space="0" w:color="auto"/>
              <w:left w:val="dotted" w:sz="4" w:space="0" w:color="auto"/>
              <w:bottom w:val="dotted" w:sz="4" w:space="0" w:color="auto"/>
              <w:right w:val="single" w:sz="4" w:space="0" w:color="auto"/>
            </w:tcBorders>
            <w:shd w:val="clear" w:color="auto" w:fill="auto"/>
            <w:vAlign w:val="bottom"/>
          </w:tcPr>
          <w:p w14:paraId="19065440" w14:textId="77777777" w:rsidR="00656872" w:rsidRPr="0022511D" w:rsidRDefault="00656872" w:rsidP="006702BE">
            <w:pPr>
              <w:widowControl w:val="0"/>
              <w:ind w:right="-73"/>
              <w:jc w:val="right"/>
              <w:rPr>
                <w:color w:val="000000" w:themeColor="text1"/>
                <w:sz w:val="9"/>
                <w:szCs w:val="9"/>
              </w:rPr>
            </w:pPr>
          </w:p>
          <w:p w14:paraId="22DAD732"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r>
      <w:tr w:rsidR="00E56547" w:rsidRPr="0022511D" w14:paraId="1EC0AA72" w14:textId="77777777" w:rsidTr="006702BE">
        <w:trPr>
          <w:trHeight w:val="113"/>
        </w:trPr>
        <w:tc>
          <w:tcPr>
            <w:tcW w:w="375" w:type="pct"/>
            <w:tcBorders>
              <w:top w:val="dotted" w:sz="4" w:space="0" w:color="auto"/>
              <w:left w:val="single" w:sz="4" w:space="0" w:color="auto"/>
              <w:bottom w:val="single" w:sz="4" w:space="0" w:color="auto"/>
              <w:right w:val="dotted" w:sz="4" w:space="0" w:color="auto"/>
            </w:tcBorders>
            <w:shd w:val="clear" w:color="auto" w:fill="auto"/>
            <w:vAlign w:val="bottom"/>
          </w:tcPr>
          <w:p w14:paraId="4A1AEC8F" w14:textId="77777777" w:rsidR="00656872" w:rsidRPr="0022511D" w:rsidRDefault="00656872" w:rsidP="006702BE">
            <w:pPr>
              <w:widowControl w:val="0"/>
              <w:rPr>
                <w:color w:val="000000" w:themeColor="text1"/>
                <w:sz w:val="9"/>
                <w:szCs w:val="9"/>
                <w:lang w:val="en-US"/>
              </w:rPr>
            </w:pPr>
            <w:r w:rsidRPr="0022511D">
              <w:rPr>
                <w:color w:val="000000" w:themeColor="text1"/>
                <w:sz w:val="9"/>
                <w:szCs w:val="9"/>
                <w:lang w:val="en-US"/>
              </w:rPr>
              <w:t>Diğer</w:t>
            </w:r>
          </w:p>
        </w:tc>
        <w:tc>
          <w:tcPr>
            <w:tcW w:w="243" w:type="pct"/>
            <w:tcBorders>
              <w:top w:val="dotted" w:sz="4" w:space="0" w:color="auto"/>
              <w:left w:val="dotted" w:sz="4" w:space="0" w:color="auto"/>
              <w:bottom w:val="single" w:sz="4" w:space="0" w:color="auto"/>
              <w:right w:val="dotted" w:sz="4" w:space="0" w:color="auto"/>
            </w:tcBorders>
            <w:vAlign w:val="bottom"/>
          </w:tcPr>
          <w:p w14:paraId="05F1FC26"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3" w:type="pct"/>
            <w:tcBorders>
              <w:top w:val="dotted" w:sz="4" w:space="0" w:color="auto"/>
              <w:left w:val="dotted" w:sz="4" w:space="0" w:color="auto"/>
              <w:bottom w:val="single" w:sz="4" w:space="0" w:color="auto"/>
              <w:right w:val="dotted" w:sz="4" w:space="0" w:color="auto"/>
            </w:tcBorders>
            <w:vAlign w:val="bottom"/>
          </w:tcPr>
          <w:p w14:paraId="2F62FB3F"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4" w:type="pct"/>
            <w:tcBorders>
              <w:top w:val="dotted" w:sz="4" w:space="0" w:color="auto"/>
              <w:left w:val="dotted" w:sz="4" w:space="0" w:color="auto"/>
              <w:bottom w:val="single" w:sz="4" w:space="0" w:color="auto"/>
              <w:right w:val="dotted" w:sz="4" w:space="0" w:color="auto"/>
            </w:tcBorders>
            <w:vAlign w:val="bottom"/>
          </w:tcPr>
          <w:p w14:paraId="034D77A2"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single" w:sz="4" w:space="0" w:color="auto"/>
              <w:right w:val="dotted" w:sz="4" w:space="0" w:color="auto"/>
            </w:tcBorders>
            <w:vAlign w:val="bottom"/>
          </w:tcPr>
          <w:p w14:paraId="4DF329DD"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51" w:type="pct"/>
            <w:tcBorders>
              <w:top w:val="dotted" w:sz="4" w:space="0" w:color="auto"/>
              <w:left w:val="dotted" w:sz="4" w:space="0" w:color="auto"/>
              <w:bottom w:val="single" w:sz="4" w:space="0" w:color="auto"/>
              <w:right w:val="dotted" w:sz="4" w:space="0" w:color="auto"/>
            </w:tcBorders>
            <w:vAlign w:val="bottom"/>
          </w:tcPr>
          <w:p w14:paraId="0499DCFB"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single" w:sz="4" w:space="0" w:color="auto"/>
              <w:right w:val="dotted" w:sz="4" w:space="0" w:color="auto"/>
            </w:tcBorders>
            <w:vAlign w:val="bottom"/>
          </w:tcPr>
          <w:p w14:paraId="1DBF3D90"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1.506.921</w:t>
            </w:r>
          </w:p>
        </w:tc>
        <w:tc>
          <w:tcPr>
            <w:tcW w:w="232" w:type="pct"/>
            <w:tcBorders>
              <w:top w:val="dotted" w:sz="4" w:space="0" w:color="auto"/>
              <w:left w:val="dotted" w:sz="4" w:space="0" w:color="auto"/>
              <w:bottom w:val="single" w:sz="4" w:space="0" w:color="auto"/>
              <w:right w:val="dotted" w:sz="4" w:space="0" w:color="auto"/>
            </w:tcBorders>
            <w:vAlign w:val="bottom"/>
          </w:tcPr>
          <w:p w14:paraId="4CA96F84" w14:textId="77777777" w:rsidR="00656872" w:rsidRPr="0022511D" w:rsidRDefault="00656872" w:rsidP="006702BE">
            <w:pPr>
              <w:widowControl w:val="0"/>
              <w:ind w:right="-73"/>
              <w:jc w:val="right"/>
              <w:rPr>
                <w:color w:val="000000" w:themeColor="text1"/>
                <w:sz w:val="9"/>
                <w:szCs w:val="9"/>
              </w:rPr>
            </w:pPr>
            <w:r w:rsidRPr="0022511D">
              <w:rPr>
                <w:sz w:val="9"/>
                <w:szCs w:val="9"/>
              </w:rPr>
              <w:t>-</w:t>
            </w:r>
          </w:p>
        </w:tc>
        <w:tc>
          <w:tcPr>
            <w:tcW w:w="215" w:type="pct"/>
            <w:tcBorders>
              <w:top w:val="dotted" w:sz="4" w:space="0" w:color="auto"/>
              <w:left w:val="dotted" w:sz="4" w:space="0" w:color="auto"/>
              <w:bottom w:val="single" w:sz="4" w:space="0" w:color="auto"/>
              <w:right w:val="dotted" w:sz="4" w:space="0" w:color="auto"/>
            </w:tcBorders>
            <w:vAlign w:val="bottom"/>
          </w:tcPr>
          <w:p w14:paraId="1B27E941" w14:textId="77777777" w:rsidR="00656872" w:rsidRPr="0022511D" w:rsidRDefault="00656872" w:rsidP="006702BE">
            <w:pPr>
              <w:widowControl w:val="0"/>
              <w:ind w:right="-73"/>
              <w:jc w:val="right"/>
              <w:rPr>
                <w:color w:val="000000" w:themeColor="text1"/>
                <w:sz w:val="9"/>
                <w:szCs w:val="9"/>
              </w:rPr>
            </w:pPr>
            <w:r w:rsidRPr="0022511D">
              <w:rPr>
                <w:sz w:val="9"/>
                <w:szCs w:val="9"/>
              </w:rPr>
              <w:t>-</w:t>
            </w:r>
          </w:p>
        </w:tc>
        <w:tc>
          <w:tcPr>
            <w:tcW w:w="325" w:type="pct"/>
            <w:tcBorders>
              <w:top w:val="dotted" w:sz="4" w:space="0" w:color="auto"/>
              <w:left w:val="dotted" w:sz="4" w:space="0" w:color="auto"/>
              <w:bottom w:val="single" w:sz="4" w:space="0" w:color="auto"/>
              <w:right w:val="dotted" w:sz="4" w:space="0" w:color="auto"/>
            </w:tcBorders>
            <w:shd w:val="clear" w:color="auto" w:fill="auto"/>
            <w:vAlign w:val="bottom"/>
          </w:tcPr>
          <w:p w14:paraId="652C3555" w14:textId="77777777" w:rsidR="00656872" w:rsidRPr="0022511D" w:rsidRDefault="00656872" w:rsidP="006702BE">
            <w:pPr>
              <w:widowControl w:val="0"/>
              <w:ind w:right="-73"/>
              <w:jc w:val="right"/>
              <w:rPr>
                <w:color w:val="000000" w:themeColor="text1"/>
                <w:sz w:val="9"/>
                <w:szCs w:val="9"/>
              </w:rPr>
            </w:pPr>
            <w:r w:rsidRPr="0022511D">
              <w:rPr>
                <w:sz w:val="9"/>
                <w:szCs w:val="9"/>
              </w:rPr>
              <w:t>-</w:t>
            </w:r>
          </w:p>
        </w:tc>
        <w:tc>
          <w:tcPr>
            <w:tcW w:w="222" w:type="pct"/>
            <w:tcBorders>
              <w:top w:val="dotted" w:sz="4" w:space="0" w:color="auto"/>
              <w:left w:val="dotted" w:sz="4" w:space="0" w:color="auto"/>
              <w:bottom w:val="single" w:sz="4" w:space="0" w:color="auto"/>
              <w:right w:val="dotted" w:sz="4" w:space="0" w:color="auto"/>
            </w:tcBorders>
            <w:shd w:val="clear" w:color="auto" w:fill="auto"/>
            <w:vAlign w:val="bottom"/>
          </w:tcPr>
          <w:p w14:paraId="6C06EC19" w14:textId="77777777" w:rsidR="00656872" w:rsidRPr="0022511D" w:rsidRDefault="00656872" w:rsidP="006702BE">
            <w:pPr>
              <w:widowControl w:val="0"/>
              <w:ind w:right="-73"/>
              <w:jc w:val="right"/>
              <w:rPr>
                <w:color w:val="000000" w:themeColor="text1"/>
                <w:sz w:val="9"/>
                <w:szCs w:val="9"/>
              </w:rPr>
            </w:pPr>
            <w:r w:rsidRPr="0022511D">
              <w:rPr>
                <w:sz w:val="9"/>
                <w:szCs w:val="9"/>
              </w:rPr>
              <w:t>-</w:t>
            </w:r>
          </w:p>
        </w:tc>
        <w:tc>
          <w:tcPr>
            <w:tcW w:w="228" w:type="pct"/>
            <w:tcBorders>
              <w:top w:val="dotted" w:sz="4" w:space="0" w:color="auto"/>
              <w:left w:val="dotted" w:sz="4" w:space="0" w:color="auto"/>
              <w:bottom w:val="single" w:sz="4" w:space="0" w:color="auto"/>
              <w:right w:val="dotted" w:sz="4" w:space="0" w:color="auto"/>
            </w:tcBorders>
            <w:shd w:val="clear" w:color="auto" w:fill="auto"/>
            <w:vAlign w:val="bottom"/>
          </w:tcPr>
          <w:p w14:paraId="609C5C56"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196" w:type="pct"/>
            <w:tcBorders>
              <w:top w:val="dotted" w:sz="4" w:space="0" w:color="auto"/>
              <w:left w:val="dotted" w:sz="4" w:space="0" w:color="auto"/>
              <w:bottom w:val="single" w:sz="4" w:space="0" w:color="auto"/>
              <w:right w:val="dotted" w:sz="4" w:space="0" w:color="auto"/>
            </w:tcBorders>
            <w:shd w:val="clear" w:color="auto" w:fill="auto"/>
            <w:vAlign w:val="bottom"/>
          </w:tcPr>
          <w:p w14:paraId="698F46C0"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66" w:type="pct"/>
            <w:tcBorders>
              <w:top w:val="dotted" w:sz="4" w:space="0" w:color="auto"/>
              <w:left w:val="dotted" w:sz="4" w:space="0" w:color="auto"/>
              <w:bottom w:val="single" w:sz="4" w:space="0" w:color="auto"/>
              <w:right w:val="dotted" w:sz="4" w:space="0" w:color="auto"/>
            </w:tcBorders>
            <w:shd w:val="clear" w:color="auto" w:fill="auto"/>
            <w:vAlign w:val="bottom"/>
          </w:tcPr>
          <w:p w14:paraId="389A2917"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47" w:type="pct"/>
            <w:tcBorders>
              <w:top w:val="dotted" w:sz="4" w:space="0" w:color="auto"/>
              <w:left w:val="dotted" w:sz="4" w:space="0" w:color="auto"/>
              <w:bottom w:val="single" w:sz="4" w:space="0" w:color="auto"/>
              <w:right w:val="dotted" w:sz="4" w:space="0" w:color="auto"/>
            </w:tcBorders>
            <w:shd w:val="clear" w:color="auto" w:fill="auto"/>
            <w:vAlign w:val="bottom"/>
          </w:tcPr>
          <w:p w14:paraId="0D271C11"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8" w:type="pct"/>
            <w:tcBorders>
              <w:top w:val="dotted" w:sz="4" w:space="0" w:color="auto"/>
              <w:left w:val="dotted" w:sz="4" w:space="0" w:color="auto"/>
              <w:bottom w:val="single" w:sz="4" w:space="0" w:color="auto"/>
              <w:right w:val="dotted" w:sz="4" w:space="0" w:color="auto"/>
            </w:tcBorders>
            <w:shd w:val="clear" w:color="auto" w:fill="auto"/>
            <w:vAlign w:val="bottom"/>
          </w:tcPr>
          <w:p w14:paraId="306C814F"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23" w:type="pct"/>
            <w:tcBorders>
              <w:top w:val="dotted" w:sz="4" w:space="0" w:color="auto"/>
              <w:left w:val="dotted" w:sz="4" w:space="0" w:color="auto"/>
              <w:bottom w:val="single" w:sz="4" w:space="0" w:color="auto"/>
              <w:right w:val="dotted" w:sz="4" w:space="0" w:color="auto"/>
            </w:tcBorders>
            <w:vAlign w:val="bottom"/>
          </w:tcPr>
          <w:p w14:paraId="4DA971F7"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w:t>
            </w:r>
          </w:p>
        </w:tc>
        <w:tc>
          <w:tcPr>
            <w:tcW w:w="232" w:type="pct"/>
            <w:tcBorders>
              <w:top w:val="dotted" w:sz="4" w:space="0" w:color="auto"/>
              <w:left w:val="dotted" w:sz="4" w:space="0" w:color="auto"/>
              <w:bottom w:val="single" w:sz="4" w:space="0" w:color="auto"/>
              <w:right w:val="dotted" w:sz="4" w:space="0" w:color="auto"/>
            </w:tcBorders>
            <w:vAlign w:val="bottom"/>
          </w:tcPr>
          <w:p w14:paraId="7885E865" w14:textId="77777777"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1.506.921</w:t>
            </w:r>
          </w:p>
        </w:tc>
        <w:tc>
          <w:tcPr>
            <w:tcW w:w="232" w:type="pct"/>
            <w:tcBorders>
              <w:top w:val="dotted" w:sz="4" w:space="0" w:color="auto"/>
              <w:left w:val="dotted" w:sz="4" w:space="0" w:color="auto"/>
              <w:bottom w:val="single" w:sz="4" w:space="0" w:color="auto"/>
              <w:right w:val="dotted" w:sz="4" w:space="0" w:color="auto"/>
            </w:tcBorders>
            <w:vAlign w:val="bottom"/>
          </w:tcPr>
          <w:p w14:paraId="44315876" w14:textId="77777777" w:rsidR="00656872" w:rsidRPr="0022511D" w:rsidRDefault="00656872" w:rsidP="006702BE">
            <w:pPr>
              <w:widowControl w:val="0"/>
              <w:ind w:right="-73"/>
              <w:jc w:val="right"/>
              <w:rPr>
                <w:color w:val="000000" w:themeColor="text1"/>
                <w:sz w:val="9"/>
                <w:szCs w:val="9"/>
              </w:rPr>
            </w:pPr>
            <w:r w:rsidRPr="0022511D">
              <w:rPr>
                <w:sz w:val="9"/>
                <w:szCs w:val="9"/>
              </w:rPr>
              <w:t>-</w:t>
            </w:r>
          </w:p>
        </w:tc>
        <w:tc>
          <w:tcPr>
            <w:tcW w:w="311" w:type="pct"/>
            <w:tcBorders>
              <w:top w:val="dotted" w:sz="4" w:space="0" w:color="auto"/>
              <w:left w:val="dotted" w:sz="4" w:space="0" w:color="auto"/>
              <w:bottom w:val="single" w:sz="4" w:space="0" w:color="auto"/>
              <w:right w:val="single" w:sz="4" w:space="0" w:color="auto"/>
            </w:tcBorders>
            <w:shd w:val="clear" w:color="auto" w:fill="auto"/>
            <w:vAlign w:val="bottom"/>
          </w:tcPr>
          <w:p w14:paraId="341B84C1" w14:textId="15F1DCC3" w:rsidR="00656872" w:rsidRPr="0022511D" w:rsidRDefault="00656872" w:rsidP="006702BE">
            <w:pPr>
              <w:widowControl w:val="0"/>
              <w:ind w:right="-73"/>
              <w:jc w:val="right"/>
              <w:rPr>
                <w:color w:val="000000" w:themeColor="text1"/>
                <w:sz w:val="9"/>
                <w:szCs w:val="9"/>
              </w:rPr>
            </w:pPr>
            <w:r w:rsidRPr="0022511D">
              <w:rPr>
                <w:color w:val="000000" w:themeColor="text1"/>
                <w:sz w:val="9"/>
                <w:szCs w:val="9"/>
              </w:rPr>
              <w:t>1.</w:t>
            </w:r>
            <w:r w:rsidR="005F1041" w:rsidRPr="0022511D">
              <w:rPr>
                <w:color w:val="000000" w:themeColor="text1"/>
                <w:sz w:val="9"/>
                <w:szCs w:val="9"/>
              </w:rPr>
              <w:t>506</w:t>
            </w:r>
            <w:r w:rsidRPr="0022511D">
              <w:rPr>
                <w:color w:val="000000" w:themeColor="text1"/>
                <w:sz w:val="9"/>
                <w:szCs w:val="9"/>
              </w:rPr>
              <w:t>.</w:t>
            </w:r>
            <w:r w:rsidR="005F1041" w:rsidRPr="0022511D">
              <w:rPr>
                <w:color w:val="000000" w:themeColor="text1"/>
                <w:sz w:val="9"/>
                <w:szCs w:val="9"/>
              </w:rPr>
              <w:t>921</w:t>
            </w:r>
          </w:p>
        </w:tc>
      </w:tr>
      <w:tr w:rsidR="00E56547" w:rsidRPr="0022511D" w14:paraId="45AE8449" w14:textId="77777777" w:rsidTr="006702BE">
        <w:trPr>
          <w:trHeight w:val="113"/>
        </w:trPr>
        <w:tc>
          <w:tcPr>
            <w:tcW w:w="375" w:type="pct"/>
            <w:tcBorders>
              <w:top w:val="single" w:sz="4" w:space="0" w:color="auto"/>
              <w:left w:val="single" w:sz="4" w:space="0" w:color="auto"/>
              <w:bottom w:val="single" w:sz="12" w:space="0" w:color="auto"/>
              <w:right w:val="dotted" w:sz="4" w:space="0" w:color="auto"/>
            </w:tcBorders>
            <w:shd w:val="clear" w:color="auto" w:fill="auto"/>
            <w:vAlign w:val="bottom"/>
          </w:tcPr>
          <w:p w14:paraId="0A61CBCC" w14:textId="77777777" w:rsidR="00281929" w:rsidRPr="0022511D" w:rsidRDefault="00281929">
            <w:pPr>
              <w:widowControl w:val="0"/>
              <w:rPr>
                <w:b/>
                <w:color w:val="000000" w:themeColor="text1"/>
                <w:sz w:val="9"/>
                <w:szCs w:val="9"/>
                <w:lang w:val="en-US"/>
              </w:rPr>
            </w:pPr>
          </w:p>
          <w:p w14:paraId="60579215" w14:textId="65585FD8" w:rsidR="00656872" w:rsidRPr="0022511D" w:rsidRDefault="00656872" w:rsidP="006702BE">
            <w:pPr>
              <w:widowControl w:val="0"/>
              <w:rPr>
                <w:b/>
                <w:color w:val="000000" w:themeColor="text1"/>
                <w:sz w:val="9"/>
                <w:szCs w:val="9"/>
                <w:lang w:val="en-US"/>
              </w:rPr>
            </w:pPr>
            <w:r w:rsidRPr="0022511D">
              <w:rPr>
                <w:b/>
                <w:color w:val="000000" w:themeColor="text1"/>
                <w:sz w:val="9"/>
                <w:szCs w:val="9"/>
                <w:lang w:val="en-US"/>
              </w:rPr>
              <w:t>Toplam</w:t>
            </w:r>
          </w:p>
        </w:tc>
        <w:tc>
          <w:tcPr>
            <w:tcW w:w="243" w:type="pct"/>
            <w:tcBorders>
              <w:top w:val="single" w:sz="4" w:space="0" w:color="auto"/>
              <w:left w:val="dotted" w:sz="4" w:space="0" w:color="auto"/>
              <w:bottom w:val="single" w:sz="12" w:space="0" w:color="auto"/>
              <w:right w:val="dotted" w:sz="4" w:space="0" w:color="auto"/>
            </w:tcBorders>
            <w:vAlign w:val="bottom"/>
          </w:tcPr>
          <w:p w14:paraId="1A8C1216" w14:textId="77777777" w:rsidR="00656872" w:rsidRPr="0022511D" w:rsidRDefault="00656872" w:rsidP="006702BE">
            <w:pPr>
              <w:widowControl w:val="0"/>
              <w:ind w:right="-73"/>
              <w:jc w:val="right"/>
              <w:rPr>
                <w:b/>
                <w:color w:val="000000" w:themeColor="text1"/>
                <w:sz w:val="9"/>
                <w:szCs w:val="9"/>
              </w:rPr>
            </w:pPr>
            <w:r w:rsidRPr="0022511D">
              <w:rPr>
                <w:b/>
                <w:color w:val="000000" w:themeColor="text1"/>
                <w:sz w:val="9"/>
                <w:szCs w:val="9"/>
              </w:rPr>
              <w:t>-</w:t>
            </w:r>
          </w:p>
        </w:tc>
        <w:tc>
          <w:tcPr>
            <w:tcW w:w="233" w:type="pct"/>
            <w:tcBorders>
              <w:top w:val="single" w:sz="4" w:space="0" w:color="auto"/>
              <w:left w:val="dotted" w:sz="4" w:space="0" w:color="auto"/>
              <w:bottom w:val="single" w:sz="12" w:space="0" w:color="auto"/>
              <w:right w:val="dotted" w:sz="4" w:space="0" w:color="auto"/>
            </w:tcBorders>
            <w:vAlign w:val="bottom"/>
          </w:tcPr>
          <w:p w14:paraId="0A9EA366" w14:textId="77777777" w:rsidR="00656872" w:rsidRPr="0022511D" w:rsidRDefault="00656872" w:rsidP="006702BE">
            <w:pPr>
              <w:widowControl w:val="0"/>
              <w:ind w:right="-73"/>
              <w:jc w:val="right"/>
              <w:rPr>
                <w:b/>
                <w:color w:val="000000" w:themeColor="text1"/>
                <w:sz w:val="9"/>
                <w:szCs w:val="9"/>
              </w:rPr>
            </w:pPr>
            <w:r w:rsidRPr="0022511D">
              <w:rPr>
                <w:b/>
                <w:color w:val="000000" w:themeColor="text1"/>
                <w:sz w:val="9"/>
                <w:szCs w:val="9"/>
              </w:rPr>
              <w:t>-</w:t>
            </w:r>
          </w:p>
        </w:tc>
        <w:tc>
          <w:tcPr>
            <w:tcW w:w="244" w:type="pct"/>
            <w:tcBorders>
              <w:top w:val="single" w:sz="4" w:space="0" w:color="auto"/>
              <w:left w:val="dotted" w:sz="4" w:space="0" w:color="auto"/>
              <w:bottom w:val="single" w:sz="12" w:space="0" w:color="auto"/>
              <w:right w:val="dotted" w:sz="4" w:space="0" w:color="auto"/>
            </w:tcBorders>
            <w:vAlign w:val="bottom"/>
          </w:tcPr>
          <w:p w14:paraId="02EF2586" w14:textId="77777777" w:rsidR="00656872" w:rsidRPr="0022511D" w:rsidRDefault="00656872" w:rsidP="006702BE">
            <w:pPr>
              <w:widowControl w:val="0"/>
              <w:ind w:right="-73"/>
              <w:jc w:val="right"/>
              <w:rPr>
                <w:b/>
                <w:color w:val="000000" w:themeColor="text1"/>
                <w:sz w:val="9"/>
                <w:szCs w:val="9"/>
              </w:rPr>
            </w:pPr>
            <w:r w:rsidRPr="0022511D">
              <w:rPr>
                <w:b/>
                <w:color w:val="000000" w:themeColor="text1"/>
                <w:sz w:val="9"/>
                <w:szCs w:val="9"/>
              </w:rPr>
              <w:t>-</w:t>
            </w:r>
          </w:p>
        </w:tc>
        <w:tc>
          <w:tcPr>
            <w:tcW w:w="251" w:type="pct"/>
            <w:tcBorders>
              <w:top w:val="single" w:sz="4" w:space="0" w:color="auto"/>
              <w:left w:val="dotted" w:sz="4" w:space="0" w:color="auto"/>
              <w:bottom w:val="single" w:sz="12" w:space="0" w:color="auto"/>
              <w:right w:val="dotted" w:sz="4" w:space="0" w:color="auto"/>
            </w:tcBorders>
            <w:vAlign w:val="bottom"/>
          </w:tcPr>
          <w:p w14:paraId="2B7F3243" w14:textId="77777777" w:rsidR="00656872" w:rsidRPr="0022511D" w:rsidRDefault="00656872" w:rsidP="006702BE">
            <w:pPr>
              <w:widowControl w:val="0"/>
              <w:ind w:right="-73"/>
              <w:jc w:val="right"/>
              <w:rPr>
                <w:b/>
                <w:color w:val="000000" w:themeColor="text1"/>
                <w:sz w:val="9"/>
                <w:szCs w:val="9"/>
              </w:rPr>
            </w:pPr>
            <w:r w:rsidRPr="0022511D">
              <w:rPr>
                <w:b/>
                <w:color w:val="000000" w:themeColor="text1"/>
                <w:sz w:val="9"/>
                <w:szCs w:val="9"/>
              </w:rPr>
              <w:t>-</w:t>
            </w:r>
          </w:p>
        </w:tc>
        <w:tc>
          <w:tcPr>
            <w:tcW w:w="251" w:type="pct"/>
            <w:tcBorders>
              <w:top w:val="single" w:sz="4" w:space="0" w:color="auto"/>
              <w:left w:val="dotted" w:sz="4" w:space="0" w:color="auto"/>
              <w:bottom w:val="single" w:sz="12" w:space="0" w:color="auto"/>
              <w:right w:val="dotted" w:sz="4" w:space="0" w:color="auto"/>
            </w:tcBorders>
            <w:vAlign w:val="bottom"/>
          </w:tcPr>
          <w:p w14:paraId="49B8111A" w14:textId="77777777" w:rsidR="00656872" w:rsidRPr="0022511D" w:rsidRDefault="00656872" w:rsidP="006702BE">
            <w:pPr>
              <w:widowControl w:val="0"/>
              <w:ind w:right="-73"/>
              <w:jc w:val="right"/>
              <w:rPr>
                <w:b/>
                <w:color w:val="000000" w:themeColor="text1"/>
                <w:sz w:val="9"/>
                <w:szCs w:val="9"/>
              </w:rPr>
            </w:pPr>
            <w:r w:rsidRPr="0022511D">
              <w:rPr>
                <w:b/>
                <w:color w:val="000000" w:themeColor="text1"/>
                <w:sz w:val="9"/>
                <w:szCs w:val="9"/>
              </w:rPr>
              <w:t>-</w:t>
            </w:r>
          </w:p>
        </w:tc>
        <w:tc>
          <w:tcPr>
            <w:tcW w:w="247" w:type="pct"/>
            <w:tcBorders>
              <w:top w:val="single" w:sz="4" w:space="0" w:color="auto"/>
              <w:left w:val="dotted" w:sz="4" w:space="0" w:color="auto"/>
              <w:bottom w:val="single" w:sz="12" w:space="0" w:color="auto"/>
              <w:right w:val="dotted" w:sz="4" w:space="0" w:color="auto"/>
            </w:tcBorders>
            <w:vAlign w:val="bottom"/>
          </w:tcPr>
          <w:p w14:paraId="3574FE58" w14:textId="77777777" w:rsidR="00656872" w:rsidRPr="0022511D" w:rsidRDefault="00656872" w:rsidP="006702BE">
            <w:pPr>
              <w:widowControl w:val="0"/>
              <w:ind w:right="-73"/>
              <w:jc w:val="right"/>
              <w:rPr>
                <w:b/>
                <w:color w:val="000000" w:themeColor="text1"/>
                <w:sz w:val="9"/>
                <w:szCs w:val="9"/>
              </w:rPr>
            </w:pPr>
            <w:r w:rsidRPr="0022511D">
              <w:rPr>
                <w:b/>
                <w:color w:val="000000" w:themeColor="text1"/>
                <w:sz w:val="9"/>
                <w:szCs w:val="9"/>
              </w:rPr>
              <w:t>1.506.921</w:t>
            </w:r>
          </w:p>
        </w:tc>
        <w:tc>
          <w:tcPr>
            <w:tcW w:w="232" w:type="pct"/>
            <w:tcBorders>
              <w:top w:val="single" w:sz="4" w:space="0" w:color="auto"/>
              <w:left w:val="dotted" w:sz="4" w:space="0" w:color="auto"/>
              <w:bottom w:val="single" w:sz="12" w:space="0" w:color="auto"/>
              <w:right w:val="dotted" w:sz="4" w:space="0" w:color="auto"/>
            </w:tcBorders>
            <w:vAlign w:val="bottom"/>
          </w:tcPr>
          <w:p w14:paraId="644E3F06" w14:textId="77777777" w:rsidR="00656872" w:rsidRPr="0022511D" w:rsidRDefault="00656872" w:rsidP="006702BE">
            <w:pPr>
              <w:widowControl w:val="0"/>
              <w:ind w:right="-73"/>
              <w:jc w:val="right"/>
              <w:rPr>
                <w:b/>
                <w:color w:val="000000" w:themeColor="text1"/>
                <w:sz w:val="9"/>
                <w:szCs w:val="9"/>
              </w:rPr>
            </w:pPr>
            <w:r w:rsidRPr="0022511D">
              <w:rPr>
                <w:b/>
                <w:sz w:val="9"/>
                <w:szCs w:val="9"/>
              </w:rPr>
              <w:t>-</w:t>
            </w:r>
          </w:p>
        </w:tc>
        <w:tc>
          <w:tcPr>
            <w:tcW w:w="215" w:type="pct"/>
            <w:tcBorders>
              <w:top w:val="single" w:sz="4" w:space="0" w:color="auto"/>
              <w:left w:val="dotted" w:sz="4" w:space="0" w:color="auto"/>
              <w:bottom w:val="single" w:sz="12" w:space="0" w:color="auto"/>
              <w:right w:val="dotted" w:sz="4" w:space="0" w:color="auto"/>
            </w:tcBorders>
            <w:vAlign w:val="bottom"/>
          </w:tcPr>
          <w:p w14:paraId="28D4A6D7" w14:textId="77777777" w:rsidR="00656872" w:rsidRPr="0022511D" w:rsidRDefault="00656872" w:rsidP="006702BE">
            <w:pPr>
              <w:widowControl w:val="0"/>
              <w:ind w:right="-73"/>
              <w:jc w:val="right"/>
              <w:rPr>
                <w:b/>
                <w:color w:val="000000" w:themeColor="text1"/>
                <w:sz w:val="9"/>
                <w:szCs w:val="9"/>
              </w:rPr>
            </w:pPr>
            <w:r w:rsidRPr="0022511D">
              <w:rPr>
                <w:b/>
                <w:sz w:val="9"/>
                <w:szCs w:val="9"/>
              </w:rPr>
              <w:t>-</w:t>
            </w:r>
          </w:p>
        </w:tc>
        <w:tc>
          <w:tcPr>
            <w:tcW w:w="325" w:type="pct"/>
            <w:tcBorders>
              <w:top w:val="single" w:sz="4" w:space="0" w:color="auto"/>
              <w:left w:val="dotted" w:sz="4" w:space="0" w:color="auto"/>
              <w:bottom w:val="single" w:sz="12" w:space="0" w:color="auto"/>
              <w:right w:val="dotted" w:sz="4" w:space="0" w:color="auto"/>
            </w:tcBorders>
            <w:shd w:val="clear" w:color="auto" w:fill="auto"/>
            <w:vAlign w:val="bottom"/>
          </w:tcPr>
          <w:p w14:paraId="011161E6" w14:textId="77777777" w:rsidR="00656872" w:rsidRPr="0022511D" w:rsidRDefault="00656872" w:rsidP="006702BE">
            <w:pPr>
              <w:widowControl w:val="0"/>
              <w:ind w:right="-73"/>
              <w:jc w:val="right"/>
              <w:rPr>
                <w:b/>
                <w:color w:val="000000" w:themeColor="text1"/>
                <w:sz w:val="9"/>
                <w:szCs w:val="9"/>
              </w:rPr>
            </w:pPr>
            <w:r w:rsidRPr="0022511D">
              <w:rPr>
                <w:b/>
                <w:sz w:val="9"/>
                <w:szCs w:val="9"/>
              </w:rPr>
              <w:t>-</w:t>
            </w:r>
          </w:p>
        </w:tc>
        <w:tc>
          <w:tcPr>
            <w:tcW w:w="222" w:type="pct"/>
            <w:tcBorders>
              <w:top w:val="single" w:sz="4" w:space="0" w:color="auto"/>
              <w:left w:val="dotted" w:sz="4" w:space="0" w:color="auto"/>
              <w:bottom w:val="single" w:sz="12" w:space="0" w:color="auto"/>
              <w:right w:val="dotted" w:sz="4" w:space="0" w:color="auto"/>
            </w:tcBorders>
            <w:shd w:val="clear" w:color="auto" w:fill="auto"/>
            <w:vAlign w:val="bottom"/>
          </w:tcPr>
          <w:p w14:paraId="12E5553A" w14:textId="77777777" w:rsidR="00656872" w:rsidRPr="0022511D" w:rsidRDefault="00656872" w:rsidP="006702BE">
            <w:pPr>
              <w:widowControl w:val="0"/>
              <w:ind w:right="-73"/>
              <w:jc w:val="right"/>
              <w:rPr>
                <w:b/>
                <w:color w:val="000000" w:themeColor="text1"/>
                <w:sz w:val="9"/>
                <w:szCs w:val="9"/>
              </w:rPr>
            </w:pPr>
            <w:r w:rsidRPr="0022511D">
              <w:rPr>
                <w:b/>
                <w:sz w:val="9"/>
                <w:szCs w:val="9"/>
              </w:rPr>
              <w:t>-</w:t>
            </w:r>
          </w:p>
        </w:tc>
        <w:tc>
          <w:tcPr>
            <w:tcW w:w="228" w:type="pct"/>
            <w:tcBorders>
              <w:top w:val="single" w:sz="4" w:space="0" w:color="auto"/>
              <w:left w:val="dotted" w:sz="4" w:space="0" w:color="auto"/>
              <w:bottom w:val="single" w:sz="12" w:space="0" w:color="auto"/>
              <w:right w:val="dotted" w:sz="4" w:space="0" w:color="auto"/>
            </w:tcBorders>
            <w:shd w:val="clear" w:color="auto" w:fill="auto"/>
            <w:vAlign w:val="bottom"/>
          </w:tcPr>
          <w:p w14:paraId="03034D0B" w14:textId="77777777" w:rsidR="00656872" w:rsidRPr="0022511D" w:rsidRDefault="00656872" w:rsidP="006702BE">
            <w:pPr>
              <w:widowControl w:val="0"/>
              <w:ind w:right="-73"/>
              <w:jc w:val="right"/>
              <w:rPr>
                <w:b/>
                <w:color w:val="000000" w:themeColor="text1"/>
                <w:sz w:val="9"/>
                <w:szCs w:val="9"/>
              </w:rPr>
            </w:pPr>
            <w:r w:rsidRPr="0022511D">
              <w:rPr>
                <w:b/>
                <w:color w:val="000000" w:themeColor="text1"/>
                <w:sz w:val="9"/>
                <w:szCs w:val="9"/>
              </w:rPr>
              <w:t>-</w:t>
            </w:r>
          </w:p>
        </w:tc>
        <w:tc>
          <w:tcPr>
            <w:tcW w:w="196" w:type="pct"/>
            <w:tcBorders>
              <w:top w:val="single" w:sz="4" w:space="0" w:color="auto"/>
              <w:left w:val="dotted" w:sz="4" w:space="0" w:color="auto"/>
              <w:bottom w:val="single" w:sz="12" w:space="0" w:color="auto"/>
              <w:right w:val="dotted" w:sz="4" w:space="0" w:color="auto"/>
            </w:tcBorders>
            <w:shd w:val="clear" w:color="auto" w:fill="auto"/>
            <w:vAlign w:val="bottom"/>
          </w:tcPr>
          <w:p w14:paraId="30AF5C1A" w14:textId="77777777" w:rsidR="00656872" w:rsidRPr="0022511D" w:rsidRDefault="00656872" w:rsidP="006702BE">
            <w:pPr>
              <w:widowControl w:val="0"/>
              <w:ind w:right="-73"/>
              <w:jc w:val="right"/>
              <w:rPr>
                <w:b/>
                <w:color w:val="000000" w:themeColor="text1"/>
                <w:sz w:val="9"/>
                <w:szCs w:val="9"/>
              </w:rPr>
            </w:pPr>
            <w:r w:rsidRPr="0022511D">
              <w:rPr>
                <w:b/>
                <w:color w:val="000000" w:themeColor="text1"/>
                <w:sz w:val="9"/>
                <w:szCs w:val="9"/>
              </w:rPr>
              <w:t>-</w:t>
            </w:r>
          </w:p>
        </w:tc>
        <w:tc>
          <w:tcPr>
            <w:tcW w:w="266" w:type="pct"/>
            <w:tcBorders>
              <w:top w:val="single" w:sz="4" w:space="0" w:color="auto"/>
              <w:left w:val="dotted" w:sz="4" w:space="0" w:color="auto"/>
              <w:bottom w:val="single" w:sz="12" w:space="0" w:color="auto"/>
              <w:right w:val="dotted" w:sz="4" w:space="0" w:color="auto"/>
            </w:tcBorders>
            <w:shd w:val="clear" w:color="auto" w:fill="auto"/>
            <w:vAlign w:val="bottom"/>
          </w:tcPr>
          <w:p w14:paraId="526D1D03" w14:textId="77777777" w:rsidR="00656872" w:rsidRPr="0022511D" w:rsidRDefault="00656872" w:rsidP="006702BE">
            <w:pPr>
              <w:widowControl w:val="0"/>
              <w:ind w:right="-73"/>
              <w:jc w:val="right"/>
              <w:rPr>
                <w:b/>
                <w:color w:val="000000" w:themeColor="text1"/>
                <w:sz w:val="9"/>
                <w:szCs w:val="9"/>
              </w:rPr>
            </w:pPr>
            <w:r w:rsidRPr="0022511D">
              <w:rPr>
                <w:b/>
                <w:color w:val="000000" w:themeColor="text1"/>
                <w:sz w:val="9"/>
                <w:szCs w:val="9"/>
              </w:rPr>
              <w:t>-</w:t>
            </w:r>
          </w:p>
        </w:tc>
        <w:tc>
          <w:tcPr>
            <w:tcW w:w="247" w:type="pct"/>
            <w:tcBorders>
              <w:top w:val="single" w:sz="4" w:space="0" w:color="auto"/>
              <w:left w:val="dotted" w:sz="4" w:space="0" w:color="auto"/>
              <w:bottom w:val="single" w:sz="12" w:space="0" w:color="auto"/>
              <w:right w:val="dotted" w:sz="4" w:space="0" w:color="auto"/>
            </w:tcBorders>
            <w:shd w:val="clear" w:color="auto" w:fill="auto"/>
            <w:vAlign w:val="bottom"/>
          </w:tcPr>
          <w:p w14:paraId="3EFEE0D5" w14:textId="77777777" w:rsidR="00656872" w:rsidRPr="0022511D" w:rsidRDefault="00656872" w:rsidP="006702BE">
            <w:pPr>
              <w:widowControl w:val="0"/>
              <w:ind w:right="-73"/>
              <w:jc w:val="right"/>
              <w:rPr>
                <w:b/>
                <w:color w:val="000000" w:themeColor="text1"/>
                <w:sz w:val="9"/>
                <w:szCs w:val="9"/>
              </w:rPr>
            </w:pPr>
            <w:r w:rsidRPr="0022511D">
              <w:rPr>
                <w:b/>
                <w:color w:val="000000" w:themeColor="text1"/>
                <w:sz w:val="9"/>
                <w:szCs w:val="9"/>
              </w:rPr>
              <w:t>-</w:t>
            </w:r>
          </w:p>
        </w:tc>
        <w:tc>
          <w:tcPr>
            <w:tcW w:w="228" w:type="pct"/>
            <w:tcBorders>
              <w:top w:val="single" w:sz="4" w:space="0" w:color="auto"/>
              <w:left w:val="dotted" w:sz="4" w:space="0" w:color="auto"/>
              <w:bottom w:val="single" w:sz="12" w:space="0" w:color="auto"/>
              <w:right w:val="dotted" w:sz="4" w:space="0" w:color="auto"/>
            </w:tcBorders>
            <w:shd w:val="clear" w:color="auto" w:fill="auto"/>
            <w:vAlign w:val="bottom"/>
          </w:tcPr>
          <w:p w14:paraId="53041A5A" w14:textId="77777777" w:rsidR="00656872" w:rsidRPr="0022511D" w:rsidRDefault="00656872" w:rsidP="006702BE">
            <w:pPr>
              <w:widowControl w:val="0"/>
              <w:ind w:right="-73"/>
              <w:jc w:val="right"/>
              <w:rPr>
                <w:b/>
                <w:color w:val="000000" w:themeColor="text1"/>
                <w:sz w:val="9"/>
                <w:szCs w:val="9"/>
              </w:rPr>
            </w:pPr>
            <w:r w:rsidRPr="0022511D">
              <w:rPr>
                <w:b/>
                <w:color w:val="000000" w:themeColor="text1"/>
                <w:sz w:val="9"/>
                <w:szCs w:val="9"/>
              </w:rPr>
              <w:t>-</w:t>
            </w:r>
          </w:p>
        </w:tc>
        <w:tc>
          <w:tcPr>
            <w:tcW w:w="223" w:type="pct"/>
            <w:tcBorders>
              <w:top w:val="single" w:sz="4" w:space="0" w:color="auto"/>
              <w:left w:val="dotted" w:sz="4" w:space="0" w:color="auto"/>
              <w:bottom w:val="single" w:sz="12" w:space="0" w:color="auto"/>
              <w:right w:val="dotted" w:sz="4" w:space="0" w:color="auto"/>
            </w:tcBorders>
            <w:vAlign w:val="bottom"/>
          </w:tcPr>
          <w:p w14:paraId="5F73D9C4" w14:textId="77777777" w:rsidR="00656872" w:rsidRPr="0022511D" w:rsidRDefault="00656872" w:rsidP="006702BE">
            <w:pPr>
              <w:widowControl w:val="0"/>
              <w:ind w:right="-73"/>
              <w:jc w:val="right"/>
              <w:rPr>
                <w:b/>
                <w:color w:val="000000" w:themeColor="text1"/>
                <w:sz w:val="9"/>
                <w:szCs w:val="9"/>
              </w:rPr>
            </w:pPr>
            <w:r w:rsidRPr="0022511D">
              <w:rPr>
                <w:b/>
                <w:color w:val="000000" w:themeColor="text1"/>
                <w:sz w:val="9"/>
                <w:szCs w:val="9"/>
              </w:rPr>
              <w:t>-</w:t>
            </w:r>
          </w:p>
        </w:tc>
        <w:tc>
          <w:tcPr>
            <w:tcW w:w="232" w:type="pct"/>
            <w:tcBorders>
              <w:top w:val="single" w:sz="4" w:space="0" w:color="auto"/>
              <w:left w:val="dotted" w:sz="4" w:space="0" w:color="auto"/>
              <w:bottom w:val="single" w:sz="12" w:space="0" w:color="auto"/>
              <w:right w:val="dotted" w:sz="4" w:space="0" w:color="auto"/>
            </w:tcBorders>
            <w:vAlign w:val="bottom"/>
          </w:tcPr>
          <w:p w14:paraId="7A7623B1" w14:textId="77777777" w:rsidR="00656872" w:rsidRPr="0022511D" w:rsidRDefault="00656872" w:rsidP="006702BE">
            <w:pPr>
              <w:widowControl w:val="0"/>
              <w:ind w:right="-73"/>
              <w:jc w:val="right"/>
              <w:rPr>
                <w:b/>
                <w:color w:val="000000" w:themeColor="text1"/>
                <w:sz w:val="9"/>
                <w:szCs w:val="9"/>
              </w:rPr>
            </w:pPr>
            <w:r w:rsidRPr="0022511D">
              <w:rPr>
                <w:b/>
                <w:color w:val="000000" w:themeColor="text1"/>
                <w:sz w:val="9"/>
                <w:szCs w:val="9"/>
              </w:rPr>
              <w:t>1.506.921</w:t>
            </w:r>
          </w:p>
        </w:tc>
        <w:tc>
          <w:tcPr>
            <w:tcW w:w="232" w:type="pct"/>
            <w:tcBorders>
              <w:top w:val="single" w:sz="4" w:space="0" w:color="auto"/>
              <w:left w:val="dotted" w:sz="4" w:space="0" w:color="auto"/>
              <w:bottom w:val="single" w:sz="12" w:space="0" w:color="auto"/>
              <w:right w:val="dotted" w:sz="4" w:space="0" w:color="auto"/>
            </w:tcBorders>
            <w:vAlign w:val="bottom"/>
          </w:tcPr>
          <w:p w14:paraId="2144484C" w14:textId="77777777" w:rsidR="00656872" w:rsidRPr="0022511D" w:rsidRDefault="00656872" w:rsidP="006702BE">
            <w:pPr>
              <w:widowControl w:val="0"/>
              <w:ind w:right="-73"/>
              <w:jc w:val="right"/>
              <w:rPr>
                <w:b/>
                <w:color w:val="000000" w:themeColor="text1"/>
                <w:sz w:val="9"/>
                <w:szCs w:val="9"/>
              </w:rPr>
            </w:pPr>
            <w:r w:rsidRPr="0022511D">
              <w:rPr>
                <w:b/>
                <w:sz w:val="9"/>
                <w:szCs w:val="9"/>
              </w:rPr>
              <w:t>-</w:t>
            </w:r>
          </w:p>
        </w:tc>
        <w:tc>
          <w:tcPr>
            <w:tcW w:w="311" w:type="pct"/>
            <w:tcBorders>
              <w:top w:val="single" w:sz="4" w:space="0" w:color="auto"/>
              <w:left w:val="dotted" w:sz="4" w:space="0" w:color="auto"/>
              <w:bottom w:val="single" w:sz="12" w:space="0" w:color="auto"/>
              <w:right w:val="single" w:sz="4" w:space="0" w:color="auto"/>
            </w:tcBorders>
            <w:shd w:val="clear" w:color="auto" w:fill="auto"/>
            <w:vAlign w:val="bottom"/>
          </w:tcPr>
          <w:p w14:paraId="53963CFC" w14:textId="77777777" w:rsidR="00656872" w:rsidRPr="0022511D" w:rsidRDefault="00656872" w:rsidP="006702BE">
            <w:pPr>
              <w:widowControl w:val="0"/>
              <w:ind w:right="-73"/>
              <w:jc w:val="right"/>
              <w:rPr>
                <w:b/>
                <w:color w:val="000000" w:themeColor="text1"/>
                <w:sz w:val="9"/>
                <w:szCs w:val="9"/>
              </w:rPr>
            </w:pPr>
            <w:r w:rsidRPr="0022511D">
              <w:rPr>
                <w:b/>
                <w:color w:val="000000" w:themeColor="text1"/>
                <w:sz w:val="9"/>
                <w:szCs w:val="9"/>
              </w:rPr>
              <w:t>1.506.921</w:t>
            </w:r>
          </w:p>
        </w:tc>
      </w:tr>
    </w:tbl>
    <w:p w14:paraId="5315BE35" w14:textId="77777777" w:rsidR="00205A5E" w:rsidRPr="0022511D" w:rsidRDefault="00205A5E" w:rsidP="006702BE">
      <w:pPr>
        <w:widowControl w:val="0"/>
        <w:jc w:val="both"/>
        <w:rPr>
          <w:color w:val="000000" w:themeColor="text1"/>
        </w:rPr>
      </w:pPr>
    </w:p>
    <w:p w14:paraId="042EE15B" w14:textId="77777777" w:rsidR="00AD40FF" w:rsidRPr="0022511D" w:rsidRDefault="00AD40FF" w:rsidP="006702BE">
      <w:pPr>
        <w:widowControl w:val="0"/>
        <w:jc w:val="both"/>
        <w:rPr>
          <w:color w:val="000000" w:themeColor="text1"/>
        </w:rPr>
      </w:pPr>
      <w:r w:rsidRPr="0022511D">
        <w:rPr>
          <w:color w:val="000000" w:themeColor="text1"/>
        </w:rPr>
        <w:t>KDO sonrası ve Kredi Risk Azaltımı öncesi rakamlar kullanılarak hazırlanmıştır.</w:t>
      </w:r>
    </w:p>
    <w:p w14:paraId="15881B54" w14:textId="77777777" w:rsidR="0057253D" w:rsidRPr="0022511D" w:rsidRDefault="0057253D" w:rsidP="006702BE">
      <w:pPr>
        <w:widowControl w:val="0"/>
        <w:ind w:left="851"/>
        <w:jc w:val="both"/>
        <w:rPr>
          <w:rFonts w:eastAsia="Arial Unicode MS"/>
          <w:bCs/>
          <w:color w:val="000000" w:themeColor="text1"/>
        </w:rPr>
      </w:pPr>
    </w:p>
    <w:p w14:paraId="218D32FE" w14:textId="77777777" w:rsidR="00AD40FF" w:rsidRPr="0022511D" w:rsidRDefault="00AD40FF" w:rsidP="006702BE">
      <w:pPr>
        <w:widowControl w:val="0"/>
        <w:ind w:left="851"/>
        <w:jc w:val="both"/>
        <w:rPr>
          <w:rFonts w:eastAsia="Arial Unicode MS"/>
          <w:bCs/>
          <w:color w:val="000000" w:themeColor="text1"/>
        </w:rPr>
        <w:sectPr w:rsidR="00AD40FF" w:rsidRPr="0022511D" w:rsidSect="00E56547">
          <w:footnotePr>
            <w:numRestart w:val="eachPage"/>
          </w:footnotePr>
          <w:pgSz w:w="16840" w:h="11907" w:orient="landscape" w:code="9"/>
          <w:pgMar w:top="1134" w:right="1134" w:bottom="1134" w:left="1701" w:header="851" w:footer="851" w:gutter="0"/>
          <w:cols w:space="708"/>
          <w:docGrid w:linePitch="360"/>
        </w:sectPr>
      </w:pPr>
    </w:p>
    <w:p w14:paraId="40EA0D12" w14:textId="77777777" w:rsidR="00AD40FF" w:rsidRPr="0022511D" w:rsidRDefault="00AD40FF" w:rsidP="006702BE">
      <w:pPr>
        <w:widowControl w:val="0"/>
        <w:spacing w:line="230" w:lineRule="auto"/>
        <w:jc w:val="both"/>
        <w:rPr>
          <w:b/>
          <w:color w:val="000000" w:themeColor="text1"/>
        </w:rPr>
      </w:pPr>
      <w:r w:rsidRPr="0022511D">
        <w:rPr>
          <w:b/>
          <w:color w:val="000000" w:themeColor="text1"/>
        </w:rPr>
        <w:lastRenderedPageBreak/>
        <w:t>MALİ BÜNYEYE VE RİSK YÖNETİMİNE İLİŞKİN BİLGİLER (Devamı)</w:t>
      </w:r>
    </w:p>
    <w:p w14:paraId="6E043A5C" w14:textId="77777777" w:rsidR="00AD40FF" w:rsidRPr="0022511D" w:rsidRDefault="00AD40FF" w:rsidP="006702BE">
      <w:pPr>
        <w:widowControl w:val="0"/>
        <w:spacing w:line="230" w:lineRule="auto"/>
        <w:ind w:left="851"/>
        <w:jc w:val="both"/>
        <w:rPr>
          <w:bCs/>
          <w:color w:val="000000" w:themeColor="text1"/>
          <w:sz w:val="14"/>
          <w:szCs w:val="14"/>
        </w:rPr>
      </w:pPr>
    </w:p>
    <w:p w14:paraId="333FDEEC" w14:textId="77777777" w:rsidR="00AD40FF" w:rsidRPr="0022511D" w:rsidRDefault="00AD40FF" w:rsidP="006702BE">
      <w:pPr>
        <w:widowControl w:val="0"/>
        <w:spacing w:line="230" w:lineRule="auto"/>
        <w:ind w:left="851" w:hanging="851"/>
        <w:jc w:val="both"/>
        <w:rPr>
          <w:b/>
          <w:color w:val="000000" w:themeColor="text1"/>
        </w:rPr>
      </w:pPr>
      <w:r w:rsidRPr="0022511D">
        <w:rPr>
          <w:b/>
          <w:color w:val="000000" w:themeColor="text1"/>
        </w:rPr>
        <w:t>II.</w:t>
      </w:r>
      <w:r w:rsidRPr="0022511D">
        <w:rPr>
          <w:b/>
          <w:color w:val="000000" w:themeColor="text1"/>
        </w:rPr>
        <w:tab/>
        <w:t>KREDİ RİSKİNE İLİŞKİN AÇIKLAMALAR (Devamı)</w:t>
      </w:r>
    </w:p>
    <w:p w14:paraId="3457D52F" w14:textId="77777777" w:rsidR="00AD40FF" w:rsidRPr="0022511D" w:rsidRDefault="00AD40FF" w:rsidP="006702BE">
      <w:pPr>
        <w:widowControl w:val="0"/>
        <w:spacing w:line="230" w:lineRule="auto"/>
        <w:ind w:left="851"/>
        <w:jc w:val="both"/>
        <w:rPr>
          <w:color w:val="000000" w:themeColor="text1"/>
          <w:sz w:val="14"/>
          <w:szCs w:val="14"/>
        </w:rPr>
      </w:pPr>
    </w:p>
    <w:p w14:paraId="289A308F" w14:textId="77777777" w:rsidR="00AD40FF" w:rsidRPr="0022511D" w:rsidRDefault="00AD40FF" w:rsidP="006702BE">
      <w:pPr>
        <w:widowControl w:val="0"/>
        <w:spacing w:line="230" w:lineRule="auto"/>
        <w:ind w:left="851"/>
        <w:jc w:val="both"/>
        <w:rPr>
          <w:b/>
          <w:bCs/>
          <w:color w:val="000000" w:themeColor="text1"/>
        </w:rPr>
      </w:pPr>
      <w:r w:rsidRPr="0022511D">
        <w:rPr>
          <w:b/>
          <w:bCs/>
          <w:color w:val="000000" w:themeColor="text1"/>
        </w:rPr>
        <w:t>Vade Unsuru Taşıyan Risklerin Kalan Vadelerine Göre Dağılımı :</w:t>
      </w:r>
    </w:p>
    <w:p w14:paraId="3E45B88A" w14:textId="77777777" w:rsidR="00AD40FF" w:rsidRPr="0022511D" w:rsidRDefault="00AD40FF" w:rsidP="006702BE">
      <w:pPr>
        <w:widowControl w:val="0"/>
        <w:spacing w:line="230" w:lineRule="auto"/>
        <w:ind w:left="851"/>
        <w:jc w:val="both"/>
        <w:rPr>
          <w:color w:val="000000" w:themeColor="text1"/>
          <w:sz w:val="14"/>
          <w:szCs w:val="14"/>
        </w:rPr>
      </w:pPr>
    </w:p>
    <w:tbl>
      <w:tblPr>
        <w:tblStyle w:val="TabloKlavuzu3"/>
        <w:tblW w:w="4539" w:type="pct"/>
        <w:tblInd w:w="835" w:type="dxa"/>
        <w:tblBorders>
          <w:insideH w:val="dotted" w:sz="4" w:space="0" w:color="auto"/>
          <w:insideV w:val="dotted" w:sz="4" w:space="0" w:color="auto"/>
        </w:tblBorders>
        <w:tblLook w:val="04A0" w:firstRow="1" w:lastRow="0" w:firstColumn="1" w:lastColumn="0" w:noHBand="0" w:noVBand="1"/>
      </w:tblPr>
      <w:tblGrid>
        <w:gridCol w:w="3309"/>
        <w:gridCol w:w="982"/>
        <w:gridCol w:w="984"/>
        <w:gridCol w:w="982"/>
        <w:gridCol w:w="984"/>
        <w:gridCol w:w="985"/>
      </w:tblGrid>
      <w:tr w:rsidR="00AD40FF" w:rsidRPr="0022511D" w14:paraId="1998C493" w14:textId="77777777" w:rsidTr="006702BE">
        <w:trPr>
          <w:trHeight w:val="113"/>
        </w:trPr>
        <w:tc>
          <w:tcPr>
            <w:tcW w:w="2011" w:type="pct"/>
            <w:tcBorders>
              <w:bottom w:val="dotted" w:sz="4" w:space="0" w:color="auto"/>
            </w:tcBorders>
            <w:vAlign w:val="bottom"/>
            <w:hideMark/>
          </w:tcPr>
          <w:p w14:paraId="13C550C4" w14:textId="77777777" w:rsidR="00AD40FF" w:rsidRPr="0022511D" w:rsidRDefault="00AD40FF" w:rsidP="006702BE">
            <w:pPr>
              <w:widowControl w:val="0"/>
              <w:spacing w:line="230" w:lineRule="auto"/>
              <w:rPr>
                <w:rFonts w:eastAsia="Arial Unicode MS"/>
                <w:b/>
                <w:bCs/>
                <w:color w:val="000000" w:themeColor="text1"/>
                <w:sz w:val="15"/>
                <w:szCs w:val="15"/>
              </w:rPr>
            </w:pPr>
            <w:r w:rsidRPr="0022511D">
              <w:rPr>
                <w:rFonts w:eastAsia="Arial Unicode MS"/>
                <w:b/>
                <w:bCs/>
                <w:color w:val="000000" w:themeColor="text1"/>
                <w:sz w:val="15"/>
                <w:szCs w:val="15"/>
              </w:rPr>
              <w:t>Cari Dönem</w:t>
            </w:r>
          </w:p>
        </w:tc>
        <w:tc>
          <w:tcPr>
            <w:tcW w:w="2989" w:type="pct"/>
            <w:gridSpan w:val="5"/>
            <w:tcBorders>
              <w:top w:val="single" w:sz="4" w:space="0" w:color="auto"/>
              <w:bottom w:val="single" w:sz="4" w:space="0" w:color="auto"/>
            </w:tcBorders>
            <w:noWrap/>
            <w:vAlign w:val="center"/>
            <w:hideMark/>
          </w:tcPr>
          <w:p w14:paraId="13B81F63" w14:textId="77777777" w:rsidR="00AD40FF" w:rsidRPr="0022511D" w:rsidRDefault="00AD40FF" w:rsidP="006702BE">
            <w:pPr>
              <w:widowControl w:val="0"/>
              <w:spacing w:line="230" w:lineRule="auto"/>
              <w:jc w:val="center"/>
              <w:rPr>
                <w:rFonts w:eastAsia="Arial Unicode MS"/>
                <w:b/>
                <w:bCs/>
                <w:color w:val="000000" w:themeColor="text1"/>
                <w:sz w:val="15"/>
                <w:szCs w:val="15"/>
              </w:rPr>
            </w:pPr>
            <w:r w:rsidRPr="0022511D">
              <w:rPr>
                <w:rFonts w:eastAsia="Arial Unicode MS"/>
                <w:b/>
                <w:bCs/>
                <w:color w:val="000000" w:themeColor="text1"/>
                <w:sz w:val="15"/>
                <w:szCs w:val="15"/>
              </w:rPr>
              <w:t>Vadeye Kalan Süre</w:t>
            </w:r>
          </w:p>
        </w:tc>
      </w:tr>
      <w:tr w:rsidR="00AD40FF" w:rsidRPr="0022511D" w14:paraId="22A1E4C0" w14:textId="77777777" w:rsidTr="006702BE">
        <w:trPr>
          <w:trHeight w:val="113"/>
        </w:trPr>
        <w:tc>
          <w:tcPr>
            <w:tcW w:w="2011" w:type="pct"/>
            <w:tcBorders>
              <w:top w:val="dotted" w:sz="4" w:space="0" w:color="auto"/>
              <w:bottom w:val="single" w:sz="4" w:space="0" w:color="auto"/>
            </w:tcBorders>
            <w:vAlign w:val="bottom"/>
            <w:hideMark/>
          </w:tcPr>
          <w:p w14:paraId="14BA0A4E" w14:textId="77777777" w:rsidR="00AD40FF" w:rsidRPr="0022511D" w:rsidRDefault="00AD40FF" w:rsidP="006702BE">
            <w:pPr>
              <w:widowControl w:val="0"/>
              <w:spacing w:line="230" w:lineRule="auto"/>
              <w:rPr>
                <w:rFonts w:eastAsia="Arial Unicode MS"/>
                <w:b/>
                <w:bCs/>
                <w:color w:val="000000" w:themeColor="text1"/>
                <w:sz w:val="15"/>
                <w:szCs w:val="15"/>
              </w:rPr>
            </w:pPr>
            <w:r w:rsidRPr="0022511D">
              <w:rPr>
                <w:rFonts w:eastAsia="Arial Unicode MS"/>
                <w:b/>
                <w:bCs/>
                <w:color w:val="000000" w:themeColor="text1"/>
                <w:sz w:val="15"/>
                <w:szCs w:val="15"/>
              </w:rPr>
              <w:t> </w:t>
            </w:r>
          </w:p>
        </w:tc>
        <w:tc>
          <w:tcPr>
            <w:tcW w:w="597" w:type="pct"/>
            <w:tcBorders>
              <w:top w:val="single" w:sz="4" w:space="0" w:color="auto"/>
              <w:bottom w:val="single" w:sz="4" w:space="0" w:color="auto"/>
            </w:tcBorders>
            <w:vAlign w:val="bottom"/>
            <w:hideMark/>
          </w:tcPr>
          <w:p w14:paraId="402A1014" w14:textId="77777777" w:rsidR="00AD40FF" w:rsidRPr="0022511D" w:rsidRDefault="00AD40FF" w:rsidP="006702BE">
            <w:pPr>
              <w:widowControl w:val="0"/>
              <w:spacing w:line="230" w:lineRule="auto"/>
              <w:ind w:right="-54"/>
              <w:jc w:val="right"/>
              <w:rPr>
                <w:rFonts w:eastAsia="Arial Unicode MS"/>
                <w:b/>
                <w:bCs/>
                <w:color w:val="000000" w:themeColor="text1"/>
                <w:sz w:val="15"/>
                <w:szCs w:val="15"/>
              </w:rPr>
            </w:pPr>
            <w:r w:rsidRPr="0022511D">
              <w:rPr>
                <w:rFonts w:eastAsia="Arial Unicode MS"/>
                <w:b/>
                <w:bCs/>
                <w:color w:val="000000" w:themeColor="text1"/>
                <w:sz w:val="15"/>
                <w:szCs w:val="15"/>
              </w:rPr>
              <w:t>1 Ay</w:t>
            </w:r>
          </w:p>
        </w:tc>
        <w:tc>
          <w:tcPr>
            <w:tcW w:w="598" w:type="pct"/>
            <w:tcBorders>
              <w:top w:val="single" w:sz="4" w:space="0" w:color="auto"/>
              <w:bottom w:val="single" w:sz="4" w:space="0" w:color="auto"/>
            </w:tcBorders>
            <w:vAlign w:val="bottom"/>
            <w:hideMark/>
          </w:tcPr>
          <w:p w14:paraId="28B79C85" w14:textId="77777777" w:rsidR="00AD40FF" w:rsidRPr="0022511D" w:rsidRDefault="00AD40FF" w:rsidP="006702BE">
            <w:pPr>
              <w:widowControl w:val="0"/>
              <w:spacing w:line="230" w:lineRule="auto"/>
              <w:ind w:right="-54"/>
              <w:jc w:val="right"/>
              <w:rPr>
                <w:rFonts w:eastAsia="Arial Unicode MS"/>
                <w:b/>
                <w:bCs/>
                <w:color w:val="000000" w:themeColor="text1"/>
                <w:sz w:val="15"/>
                <w:szCs w:val="15"/>
              </w:rPr>
            </w:pPr>
            <w:r w:rsidRPr="0022511D">
              <w:rPr>
                <w:rFonts w:eastAsia="Arial Unicode MS"/>
                <w:b/>
                <w:bCs/>
                <w:color w:val="000000" w:themeColor="text1"/>
                <w:sz w:val="15"/>
                <w:szCs w:val="15"/>
              </w:rPr>
              <w:t>1-3 Ay</w:t>
            </w:r>
          </w:p>
        </w:tc>
        <w:tc>
          <w:tcPr>
            <w:tcW w:w="597" w:type="pct"/>
            <w:tcBorders>
              <w:top w:val="single" w:sz="4" w:space="0" w:color="auto"/>
              <w:bottom w:val="single" w:sz="4" w:space="0" w:color="auto"/>
            </w:tcBorders>
            <w:vAlign w:val="bottom"/>
            <w:hideMark/>
          </w:tcPr>
          <w:p w14:paraId="26FC5836" w14:textId="77777777" w:rsidR="00AD40FF" w:rsidRPr="0022511D" w:rsidRDefault="00AD40FF" w:rsidP="006702BE">
            <w:pPr>
              <w:widowControl w:val="0"/>
              <w:spacing w:line="230" w:lineRule="auto"/>
              <w:ind w:right="-54"/>
              <w:jc w:val="right"/>
              <w:rPr>
                <w:rFonts w:eastAsia="Arial Unicode MS"/>
                <w:b/>
                <w:bCs/>
                <w:color w:val="000000" w:themeColor="text1"/>
                <w:sz w:val="15"/>
                <w:szCs w:val="15"/>
              </w:rPr>
            </w:pPr>
            <w:r w:rsidRPr="0022511D">
              <w:rPr>
                <w:rFonts w:eastAsia="Arial Unicode MS"/>
                <w:b/>
                <w:bCs/>
                <w:color w:val="000000" w:themeColor="text1"/>
                <w:sz w:val="15"/>
                <w:szCs w:val="15"/>
              </w:rPr>
              <w:t>3-6 Ay</w:t>
            </w:r>
          </w:p>
        </w:tc>
        <w:tc>
          <w:tcPr>
            <w:tcW w:w="598" w:type="pct"/>
            <w:tcBorders>
              <w:top w:val="single" w:sz="4" w:space="0" w:color="auto"/>
              <w:bottom w:val="single" w:sz="4" w:space="0" w:color="auto"/>
            </w:tcBorders>
            <w:vAlign w:val="bottom"/>
            <w:hideMark/>
          </w:tcPr>
          <w:p w14:paraId="39D0C471" w14:textId="77777777" w:rsidR="00AD40FF" w:rsidRPr="0022511D" w:rsidRDefault="00AD40FF" w:rsidP="006702BE">
            <w:pPr>
              <w:widowControl w:val="0"/>
              <w:spacing w:line="230" w:lineRule="auto"/>
              <w:ind w:right="-54"/>
              <w:jc w:val="right"/>
              <w:rPr>
                <w:rFonts w:eastAsia="Arial Unicode MS"/>
                <w:b/>
                <w:bCs/>
                <w:color w:val="000000" w:themeColor="text1"/>
                <w:sz w:val="15"/>
                <w:szCs w:val="15"/>
              </w:rPr>
            </w:pPr>
            <w:r w:rsidRPr="0022511D">
              <w:rPr>
                <w:rFonts w:eastAsia="Arial Unicode MS"/>
                <w:b/>
                <w:bCs/>
                <w:color w:val="000000" w:themeColor="text1"/>
                <w:sz w:val="15"/>
                <w:szCs w:val="15"/>
              </w:rPr>
              <w:t>6-12 Ay</w:t>
            </w:r>
          </w:p>
        </w:tc>
        <w:tc>
          <w:tcPr>
            <w:tcW w:w="599" w:type="pct"/>
            <w:tcBorders>
              <w:top w:val="single" w:sz="4" w:space="0" w:color="auto"/>
              <w:bottom w:val="single" w:sz="4" w:space="0" w:color="auto"/>
            </w:tcBorders>
            <w:vAlign w:val="bottom"/>
            <w:hideMark/>
          </w:tcPr>
          <w:p w14:paraId="190CFF11" w14:textId="77777777" w:rsidR="00AD40FF" w:rsidRPr="0022511D" w:rsidRDefault="00AD40FF" w:rsidP="006702BE">
            <w:pPr>
              <w:widowControl w:val="0"/>
              <w:spacing w:line="230" w:lineRule="auto"/>
              <w:ind w:right="-54"/>
              <w:jc w:val="right"/>
              <w:rPr>
                <w:rFonts w:eastAsia="Arial Unicode MS"/>
                <w:b/>
                <w:bCs/>
                <w:color w:val="000000" w:themeColor="text1"/>
                <w:sz w:val="15"/>
                <w:szCs w:val="15"/>
              </w:rPr>
            </w:pPr>
            <w:r w:rsidRPr="0022511D">
              <w:rPr>
                <w:rFonts w:eastAsia="Arial Unicode MS"/>
                <w:b/>
                <w:bCs/>
                <w:color w:val="000000" w:themeColor="text1"/>
                <w:sz w:val="15"/>
                <w:szCs w:val="15"/>
              </w:rPr>
              <w:t>1 yıl üzeri</w:t>
            </w:r>
          </w:p>
        </w:tc>
      </w:tr>
      <w:tr w:rsidR="00AD40FF" w:rsidRPr="0022511D" w14:paraId="5CA6A1D7" w14:textId="77777777" w:rsidTr="006702BE">
        <w:trPr>
          <w:trHeight w:val="113"/>
        </w:trPr>
        <w:tc>
          <w:tcPr>
            <w:tcW w:w="2011" w:type="pct"/>
            <w:tcBorders>
              <w:top w:val="single" w:sz="4" w:space="0" w:color="auto"/>
            </w:tcBorders>
            <w:vAlign w:val="bottom"/>
            <w:hideMark/>
          </w:tcPr>
          <w:p w14:paraId="37D16EB8" w14:textId="77777777" w:rsidR="00AD40FF" w:rsidRPr="0022511D" w:rsidRDefault="00AD40FF" w:rsidP="006702BE">
            <w:pPr>
              <w:widowControl w:val="0"/>
              <w:spacing w:line="230" w:lineRule="auto"/>
              <w:rPr>
                <w:rFonts w:eastAsia="Arial Unicode MS"/>
                <w:b/>
                <w:bCs/>
                <w:color w:val="000000" w:themeColor="text1"/>
                <w:sz w:val="15"/>
                <w:szCs w:val="15"/>
              </w:rPr>
            </w:pPr>
            <w:r w:rsidRPr="0022511D">
              <w:rPr>
                <w:rFonts w:eastAsia="Arial Unicode MS"/>
                <w:bCs/>
                <w:color w:val="000000" w:themeColor="text1"/>
                <w:sz w:val="15"/>
                <w:szCs w:val="15"/>
              </w:rPr>
              <w:t>Risk Sınıfları:</w:t>
            </w:r>
          </w:p>
        </w:tc>
        <w:tc>
          <w:tcPr>
            <w:tcW w:w="597" w:type="pct"/>
            <w:tcBorders>
              <w:top w:val="single" w:sz="4" w:space="0" w:color="auto"/>
            </w:tcBorders>
            <w:vAlign w:val="bottom"/>
            <w:hideMark/>
          </w:tcPr>
          <w:p w14:paraId="789161EE" w14:textId="77777777" w:rsidR="00AD40FF" w:rsidRPr="0022511D" w:rsidRDefault="00AD40FF" w:rsidP="006702BE">
            <w:pPr>
              <w:widowControl w:val="0"/>
              <w:spacing w:line="230" w:lineRule="auto"/>
              <w:ind w:right="-54"/>
              <w:jc w:val="right"/>
              <w:rPr>
                <w:rFonts w:eastAsia="Arial Unicode MS"/>
                <w:b/>
                <w:bCs/>
                <w:color w:val="000000" w:themeColor="text1"/>
                <w:sz w:val="15"/>
                <w:szCs w:val="15"/>
              </w:rPr>
            </w:pPr>
          </w:p>
        </w:tc>
        <w:tc>
          <w:tcPr>
            <w:tcW w:w="598" w:type="pct"/>
            <w:tcBorders>
              <w:top w:val="single" w:sz="4" w:space="0" w:color="auto"/>
            </w:tcBorders>
            <w:vAlign w:val="bottom"/>
            <w:hideMark/>
          </w:tcPr>
          <w:p w14:paraId="7C66E689" w14:textId="77777777" w:rsidR="00AD40FF" w:rsidRPr="0022511D" w:rsidRDefault="00AD40FF" w:rsidP="006702BE">
            <w:pPr>
              <w:widowControl w:val="0"/>
              <w:spacing w:line="230" w:lineRule="auto"/>
              <w:ind w:right="-54"/>
              <w:jc w:val="right"/>
              <w:rPr>
                <w:rFonts w:eastAsia="Arial Unicode MS"/>
                <w:b/>
                <w:bCs/>
                <w:color w:val="000000" w:themeColor="text1"/>
                <w:sz w:val="15"/>
                <w:szCs w:val="15"/>
              </w:rPr>
            </w:pPr>
          </w:p>
        </w:tc>
        <w:tc>
          <w:tcPr>
            <w:tcW w:w="597" w:type="pct"/>
            <w:tcBorders>
              <w:top w:val="single" w:sz="4" w:space="0" w:color="auto"/>
            </w:tcBorders>
            <w:vAlign w:val="bottom"/>
            <w:hideMark/>
          </w:tcPr>
          <w:p w14:paraId="12A7185F" w14:textId="77777777" w:rsidR="00AD40FF" w:rsidRPr="0022511D" w:rsidRDefault="00AD40FF" w:rsidP="006702BE">
            <w:pPr>
              <w:widowControl w:val="0"/>
              <w:spacing w:line="230" w:lineRule="auto"/>
              <w:ind w:right="-54"/>
              <w:jc w:val="right"/>
              <w:rPr>
                <w:rFonts w:eastAsia="Arial Unicode MS"/>
                <w:b/>
                <w:bCs/>
                <w:color w:val="000000" w:themeColor="text1"/>
                <w:sz w:val="15"/>
                <w:szCs w:val="15"/>
              </w:rPr>
            </w:pPr>
          </w:p>
        </w:tc>
        <w:tc>
          <w:tcPr>
            <w:tcW w:w="598" w:type="pct"/>
            <w:tcBorders>
              <w:top w:val="single" w:sz="4" w:space="0" w:color="auto"/>
            </w:tcBorders>
            <w:vAlign w:val="bottom"/>
            <w:hideMark/>
          </w:tcPr>
          <w:p w14:paraId="2F5EBF11" w14:textId="77777777" w:rsidR="00AD40FF" w:rsidRPr="0022511D" w:rsidRDefault="00AD40FF" w:rsidP="006702BE">
            <w:pPr>
              <w:widowControl w:val="0"/>
              <w:spacing w:line="230" w:lineRule="auto"/>
              <w:ind w:right="-54"/>
              <w:jc w:val="right"/>
              <w:rPr>
                <w:rFonts w:eastAsia="Arial Unicode MS"/>
                <w:b/>
                <w:bCs/>
                <w:color w:val="000000" w:themeColor="text1"/>
                <w:sz w:val="15"/>
                <w:szCs w:val="15"/>
              </w:rPr>
            </w:pPr>
          </w:p>
        </w:tc>
        <w:tc>
          <w:tcPr>
            <w:tcW w:w="599" w:type="pct"/>
            <w:tcBorders>
              <w:top w:val="single" w:sz="4" w:space="0" w:color="auto"/>
            </w:tcBorders>
            <w:vAlign w:val="bottom"/>
            <w:hideMark/>
          </w:tcPr>
          <w:p w14:paraId="60D4BEBF" w14:textId="77777777" w:rsidR="00AD40FF" w:rsidRPr="0022511D" w:rsidRDefault="00AD40FF" w:rsidP="006702BE">
            <w:pPr>
              <w:widowControl w:val="0"/>
              <w:spacing w:line="230" w:lineRule="auto"/>
              <w:ind w:right="-54"/>
              <w:jc w:val="right"/>
              <w:rPr>
                <w:rFonts w:eastAsia="Arial Unicode MS"/>
                <w:b/>
                <w:bCs/>
                <w:color w:val="000000" w:themeColor="text1"/>
                <w:sz w:val="15"/>
                <w:szCs w:val="15"/>
              </w:rPr>
            </w:pPr>
          </w:p>
        </w:tc>
      </w:tr>
      <w:tr w:rsidR="00F503D3" w:rsidRPr="0022511D" w14:paraId="38C66D02" w14:textId="77777777" w:rsidTr="006702BE">
        <w:trPr>
          <w:trHeight w:val="113"/>
        </w:trPr>
        <w:tc>
          <w:tcPr>
            <w:tcW w:w="2011" w:type="pct"/>
            <w:vAlign w:val="bottom"/>
            <w:hideMark/>
          </w:tcPr>
          <w:p w14:paraId="7F9BA9FD" w14:textId="77777777" w:rsidR="00F503D3" w:rsidRPr="0022511D" w:rsidRDefault="00F503D3" w:rsidP="006702BE">
            <w:pPr>
              <w:widowControl w:val="0"/>
              <w:spacing w:line="230" w:lineRule="auto"/>
              <w:rPr>
                <w:rFonts w:eastAsia="Arial Unicode MS"/>
                <w:bCs/>
                <w:color w:val="000000" w:themeColor="text1"/>
                <w:sz w:val="15"/>
                <w:szCs w:val="15"/>
              </w:rPr>
            </w:pPr>
            <w:r w:rsidRPr="0022511D">
              <w:rPr>
                <w:rFonts w:eastAsia="Arial Unicode MS"/>
                <w:bCs/>
                <w:color w:val="000000" w:themeColor="text1"/>
                <w:sz w:val="15"/>
                <w:szCs w:val="15"/>
              </w:rPr>
              <w:t xml:space="preserve">Merkezi Yönetimlerden veya Merkez Bankalarından Şarta Bağlı Olan ve Olmayan Alacaklar </w:t>
            </w:r>
          </w:p>
        </w:tc>
        <w:tc>
          <w:tcPr>
            <w:tcW w:w="597" w:type="pct"/>
            <w:vAlign w:val="bottom"/>
          </w:tcPr>
          <w:p w14:paraId="11D55CE7"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8" w:type="pct"/>
            <w:vAlign w:val="bottom"/>
          </w:tcPr>
          <w:p w14:paraId="4159C57C"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7" w:type="pct"/>
            <w:vAlign w:val="bottom"/>
          </w:tcPr>
          <w:p w14:paraId="2BFA0F66"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8" w:type="pct"/>
            <w:vAlign w:val="bottom"/>
          </w:tcPr>
          <w:p w14:paraId="332D7E5E"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9" w:type="pct"/>
            <w:vAlign w:val="bottom"/>
          </w:tcPr>
          <w:p w14:paraId="7355AC78"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r>
      <w:tr w:rsidR="00F503D3" w:rsidRPr="0022511D" w14:paraId="1573705F" w14:textId="77777777" w:rsidTr="006702BE">
        <w:trPr>
          <w:trHeight w:val="113"/>
        </w:trPr>
        <w:tc>
          <w:tcPr>
            <w:tcW w:w="2011" w:type="pct"/>
            <w:vAlign w:val="bottom"/>
            <w:hideMark/>
          </w:tcPr>
          <w:p w14:paraId="2F50B17B" w14:textId="77777777" w:rsidR="00F503D3" w:rsidRPr="0022511D" w:rsidRDefault="00F503D3" w:rsidP="006702BE">
            <w:pPr>
              <w:widowControl w:val="0"/>
              <w:spacing w:line="230" w:lineRule="auto"/>
              <w:rPr>
                <w:rFonts w:eastAsia="Arial Unicode MS"/>
                <w:bCs/>
                <w:color w:val="000000" w:themeColor="text1"/>
                <w:sz w:val="15"/>
                <w:szCs w:val="15"/>
              </w:rPr>
            </w:pPr>
            <w:r w:rsidRPr="0022511D">
              <w:rPr>
                <w:rFonts w:eastAsia="Arial Unicode MS"/>
                <w:bCs/>
                <w:color w:val="000000" w:themeColor="text1"/>
                <w:sz w:val="15"/>
                <w:szCs w:val="15"/>
              </w:rPr>
              <w:t>Bölgesel Yönetimlerden Veya Yerel Yönetimlerden Şarta Bağlı Olan Ve Olmayan Alacaklar</w:t>
            </w:r>
          </w:p>
        </w:tc>
        <w:tc>
          <w:tcPr>
            <w:tcW w:w="597" w:type="pct"/>
            <w:vAlign w:val="bottom"/>
          </w:tcPr>
          <w:p w14:paraId="45B587A9"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8" w:type="pct"/>
            <w:vAlign w:val="bottom"/>
          </w:tcPr>
          <w:p w14:paraId="60223F46"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7" w:type="pct"/>
            <w:vAlign w:val="bottom"/>
          </w:tcPr>
          <w:p w14:paraId="1CE25B51"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8" w:type="pct"/>
            <w:vAlign w:val="bottom"/>
          </w:tcPr>
          <w:p w14:paraId="32D5E1B5"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9" w:type="pct"/>
            <w:vAlign w:val="bottom"/>
          </w:tcPr>
          <w:p w14:paraId="5240A7D5"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r>
      <w:tr w:rsidR="00F503D3" w:rsidRPr="0022511D" w14:paraId="662903D8" w14:textId="77777777" w:rsidTr="006702BE">
        <w:trPr>
          <w:trHeight w:val="113"/>
        </w:trPr>
        <w:tc>
          <w:tcPr>
            <w:tcW w:w="2011" w:type="pct"/>
            <w:vAlign w:val="bottom"/>
            <w:hideMark/>
          </w:tcPr>
          <w:p w14:paraId="08AAA5C3" w14:textId="77777777" w:rsidR="00F503D3" w:rsidRPr="0022511D" w:rsidRDefault="00F503D3" w:rsidP="006702BE">
            <w:pPr>
              <w:widowControl w:val="0"/>
              <w:spacing w:line="230" w:lineRule="auto"/>
              <w:rPr>
                <w:rFonts w:eastAsia="Arial Unicode MS"/>
                <w:bCs/>
                <w:color w:val="000000" w:themeColor="text1"/>
                <w:sz w:val="15"/>
                <w:szCs w:val="15"/>
              </w:rPr>
            </w:pPr>
            <w:r w:rsidRPr="0022511D">
              <w:rPr>
                <w:rFonts w:eastAsia="Arial Unicode MS"/>
                <w:bCs/>
                <w:color w:val="000000" w:themeColor="text1"/>
                <w:sz w:val="15"/>
                <w:szCs w:val="15"/>
              </w:rPr>
              <w:t>İdari Birimlerden Ve Ticari Olmayan Girişimlerden Şarta Bağlı Olan Ve Olmayan Alacaklar</w:t>
            </w:r>
          </w:p>
        </w:tc>
        <w:tc>
          <w:tcPr>
            <w:tcW w:w="597" w:type="pct"/>
            <w:vAlign w:val="bottom"/>
          </w:tcPr>
          <w:p w14:paraId="15A5D4A0"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8" w:type="pct"/>
            <w:vAlign w:val="bottom"/>
          </w:tcPr>
          <w:p w14:paraId="15DACD1A"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7" w:type="pct"/>
            <w:vAlign w:val="bottom"/>
          </w:tcPr>
          <w:p w14:paraId="05FB2329"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8" w:type="pct"/>
            <w:vAlign w:val="bottom"/>
          </w:tcPr>
          <w:p w14:paraId="0E807EAA"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9" w:type="pct"/>
            <w:vAlign w:val="bottom"/>
          </w:tcPr>
          <w:p w14:paraId="7287FE05"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r>
      <w:tr w:rsidR="00F503D3" w:rsidRPr="0022511D" w14:paraId="2C58708F" w14:textId="77777777" w:rsidTr="006702BE">
        <w:trPr>
          <w:trHeight w:val="113"/>
        </w:trPr>
        <w:tc>
          <w:tcPr>
            <w:tcW w:w="2011" w:type="pct"/>
            <w:vAlign w:val="bottom"/>
            <w:hideMark/>
          </w:tcPr>
          <w:p w14:paraId="4E856363" w14:textId="77777777" w:rsidR="00F503D3" w:rsidRPr="0022511D" w:rsidRDefault="00F503D3" w:rsidP="006702BE">
            <w:pPr>
              <w:widowControl w:val="0"/>
              <w:spacing w:line="230" w:lineRule="auto"/>
              <w:rPr>
                <w:rFonts w:eastAsia="Arial Unicode MS"/>
                <w:bCs/>
                <w:color w:val="000000" w:themeColor="text1"/>
                <w:sz w:val="15"/>
                <w:szCs w:val="15"/>
              </w:rPr>
            </w:pPr>
            <w:r w:rsidRPr="0022511D">
              <w:rPr>
                <w:rFonts w:eastAsia="Arial Unicode MS"/>
                <w:bCs/>
                <w:color w:val="000000" w:themeColor="text1"/>
                <w:sz w:val="15"/>
                <w:szCs w:val="15"/>
              </w:rPr>
              <w:t>Çok Taraflı Kalkınma Bankalarından Şarta Bağlı Olan Ve Olmayan Alacaklar</w:t>
            </w:r>
          </w:p>
        </w:tc>
        <w:tc>
          <w:tcPr>
            <w:tcW w:w="597" w:type="pct"/>
            <w:vAlign w:val="bottom"/>
          </w:tcPr>
          <w:p w14:paraId="6E42B8B6"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8" w:type="pct"/>
            <w:vAlign w:val="bottom"/>
          </w:tcPr>
          <w:p w14:paraId="10B4FF9A"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7" w:type="pct"/>
            <w:vAlign w:val="bottom"/>
          </w:tcPr>
          <w:p w14:paraId="0ABE7690"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8" w:type="pct"/>
            <w:vAlign w:val="bottom"/>
          </w:tcPr>
          <w:p w14:paraId="47D72DF5"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9" w:type="pct"/>
            <w:vAlign w:val="bottom"/>
          </w:tcPr>
          <w:p w14:paraId="250AD9F6"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r>
      <w:tr w:rsidR="00F503D3" w:rsidRPr="0022511D" w14:paraId="365FD684" w14:textId="77777777" w:rsidTr="006702BE">
        <w:trPr>
          <w:trHeight w:val="113"/>
        </w:trPr>
        <w:tc>
          <w:tcPr>
            <w:tcW w:w="2011" w:type="pct"/>
            <w:vAlign w:val="bottom"/>
            <w:hideMark/>
          </w:tcPr>
          <w:p w14:paraId="57E2EEA5" w14:textId="77777777" w:rsidR="00F503D3" w:rsidRPr="0022511D" w:rsidRDefault="00F503D3" w:rsidP="006702BE">
            <w:pPr>
              <w:widowControl w:val="0"/>
              <w:spacing w:line="230" w:lineRule="auto"/>
              <w:rPr>
                <w:rFonts w:eastAsia="Arial Unicode MS"/>
                <w:bCs/>
                <w:color w:val="000000" w:themeColor="text1"/>
                <w:sz w:val="15"/>
                <w:szCs w:val="15"/>
              </w:rPr>
            </w:pPr>
            <w:r w:rsidRPr="0022511D">
              <w:rPr>
                <w:rFonts w:eastAsia="Arial Unicode MS"/>
                <w:bCs/>
                <w:color w:val="000000" w:themeColor="text1"/>
                <w:sz w:val="15"/>
                <w:szCs w:val="15"/>
              </w:rPr>
              <w:t xml:space="preserve">Uluslararası Teşkilatlardan Şarta Bağlı Olan Ve Olmayan Alacaklar </w:t>
            </w:r>
          </w:p>
        </w:tc>
        <w:tc>
          <w:tcPr>
            <w:tcW w:w="597" w:type="pct"/>
            <w:vAlign w:val="bottom"/>
          </w:tcPr>
          <w:p w14:paraId="37EA21D5"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8" w:type="pct"/>
            <w:vAlign w:val="bottom"/>
          </w:tcPr>
          <w:p w14:paraId="2C20C5D1"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7" w:type="pct"/>
            <w:vAlign w:val="bottom"/>
          </w:tcPr>
          <w:p w14:paraId="0051A9D0"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8" w:type="pct"/>
            <w:vAlign w:val="bottom"/>
          </w:tcPr>
          <w:p w14:paraId="57EC3D98"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9" w:type="pct"/>
            <w:vAlign w:val="bottom"/>
          </w:tcPr>
          <w:p w14:paraId="1D03D06E"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r>
      <w:tr w:rsidR="00AD40FF" w:rsidRPr="0022511D" w14:paraId="52BA7DE9" w14:textId="77777777" w:rsidTr="006702BE">
        <w:trPr>
          <w:trHeight w:val="113"/>
        </w:trPr>
        <w:tc>
          <w:tcPr>
            <w:tcW w:w="2011" w:type="pct"/>
            <w:vAlign w:val="bottom"/>
            <w:hideMark/>
          </w:tcPr>
          <w:p w14:paraId="15B55588" w14:textId="77777777" w:rsidR="00AD40FF" w:rsidRPr="0022511D" w:rsidRDefault="00AD40FF" w:rsidP="006702BE">
            <w:pPr>
              <w:widowControl w:val="0"/>
              <w:spacing w:line="230" w:lineRule="auto"/>
              <w:rPr>
                <w:rFonts w:eastAsia="Arial Unicode MS"/>
                <w:bCs/>
                <w:color w:val="000000" w:themeColor="text1"/>
                <w:sz w:val="15"/>
                <w:szCs w:val="15"/>
              </w:rPr>
            </w:pPr>
            <w:r w:rsidRPr="0022511D">
              <w:rPr>
                <w:rFonts w:eastAsia="Arial Unicode MS"/>
                <w:bCs/>
                <w:color w:val="000000" w:themeColor="text1"/>
                <w:sz w:val="15"/>
                <w:szCs w:val="15"/>
              </w:rPr>
              <w:t xml:space="preserve">Bankalar Ve Aracı Kurumlardan Şarta Bağlı Olan Ve Olmayan Alacaklar </w:t>
            </w:r>
          </w:p>
        </w:tc>
        <w:tc>
          <w:tcPr>
            <w:tcW w:w="597" w:type="pct"/>
            <w:vAlign w:val="bottom"/>
          </w:tcPr>
          <w:p w14:paraId="689EF222" w14:textId="77777777" w:rsidR="00AD40FF" w:rsidRPr="0022511D" w:rsidRDefault="00AD40FF" w:rsidP="006702BE">
            <w:pPr>
              <w:widowControl w:val="0"/>
              <w:spacing w:line="230" w:lineRule="auto"/>
              <w:ind w:right="-54"/>
              <w:jc w:val="right"/>
              <w:rPr>
                <w:color w:val="000000" w:themeColor="text1"/>
                <w:sz w:val="15"/>
                <w:szCs w:val="15"/>
              </w:rPr>
            </w:pPr>
          </w:p>
        </w:tc>
        <w:tc>
          <w:tcPr>
            <w:tcW w:w="598" w:type="pct"/>
            <w:vAlign w:val="bottom"/>
          </w:tcPr>
          <w:p w14:paraId="34BBF73E" w14:textId="77777777" w:rsidR="00AD40FF" w:rsidRPr="0022511D" w:rsidRDefault="00656872" w:rsidP="006702BE">
            <w:pPr>
              <w:widowControl w:val="0"/>
              <w:spacing w:line="230" w:lineRule="auto"/>
              <w:ind w:right="-54"/>
              <w:jc w:val="right"/>
              <w:rPr>
                <w:color w:val="000000" w:themeColor="text1"/>
                <w:sz w:val="15"/>
                <w:szCs w:val="15"/>
              </w:rPr>
            </w:pPr>
            <w:r w:rsidRPr="0022511D">
              <w:rPr>
                <w:color w:val="000000" w:themeColor="text1"/>
                <w:sz w:val="15"/>
                <w:szCs w:val="15"/>
              </w:rPr>
              <w:t>1.599.856</w:t>
            </w:r>
          </w:p>
        </w:tc>
        <w:tc>
          <w:tcPr>
            <w:tcW w:w="597" w:type="pct"/>
            <w:vAlign w:val="bottom"/>
          </w:tcPr>
          <w:p w14:paraId="2A08C6CA" w14:textId="77777777" w:rsidR="00AD40FF" w:rsidRPr="0022511D" w:rsidRDefault="00AD40FF" w:rsidP="006702BE">
            <w:pPr>
              <w:widowControl w:val="0"/>
              <w:spacing w:line="230" w:lineRule="auto"/>
              <w:ind w:right="-54"/>
              <w:jc w:val="right"/>
              <w:rPr>
                <w:color w:val="000000" w:themeColor="text1"/>
                <w:sz w:val="15"/>
                <w:szCs w:val="15"/>
              </w:rPr>
            </w:pPr>
          </w:p>
        </w:tc>
        <w:tc>
          <w:tcPr>
            <w:tcW w:w="598" w:type="pct"/>
            <w:vAlign w:val="bottom"/>
          </w:tcPr>
          <w:p w14:paraId="2DBEEEE1" w14:textId="77777777" w:rsidR="00AD40FF" w:rsidRPr="0022511D" w:rsidRDefault="00AD40FF" w:rsidP="006702BE">
            <w:pPr>
              <w:widowControl w:val="0"/>
              <w:spacing w:line="230" w:lineRule="auto"/>
              <w:ind w:right="-54"/>
              <w:jc w:val="right"/>
              <w:rPr>
                <w:color w:val="000000" w:themeColor="text1"/>
                <w:sz w:val="15"/>
                <w:szCs w:val="15"/>
              </w:rPr>
            </w:pPr>
          </w:p>
        </w:tc>
        <w:tc>
          <w:tcPr>
            <w:tcW w:w="599" w:type="pct"/>
            <w:vAlign w:val="bottom"/>
          </w:tcPr>
          <w:p w14:paraId="10DEE9C2" w14:textId="77777777" w:rsidR="00AD40FF" w:rsidRPr="0022511D" w:rsidRDefault="00AD40FF" w:rsidP="006702BE">
            <w:pPr>
              <w:widowControl w:val="0"/>
              <w:spacing w:line="230" w:lineRule="auto"/>
              <w:ind w:right="-54"/>
              <w:jc w:val="right"/>
              <w:rPr>
                <w:color w:val="000000" w:themeColor="text1"/>
                <w:sz w:val="15"/>
                <w:szCs w:val="15"/>
              </w:rPr>
            </w:pPr>
          </w:p>
        </w:tc>
      </w:tr>
      <w:tr w:rsidR="00F503D3" w:rsidRPr="0022511D" w14:paraId="584FBEEE" w14:textId="77777777" w:rsidTr="006702BE">
        <w:trPr>
          <w:trHeight w:val="113"/>
        </w:trPr>
        <w:tc>
          <w:tcPr>
            <w:tcW w:w="2011" w:type="pct"/>
            <w:vAlign w:val="bottom"/>
            <w:hideMark/>
          </w:tcPr>
          <w:p w14:paraId="577D2398" w14:textId="77777777" w:rsidR="00F503D3" w:rsidRPr="0022511D" w:rsidRDefault="00F503D3" w:rsidP="006702BE">
            <w:pPr>
              <w:widowControl w:val="0"/>
              <w:spacing w:line="230" w:lineRule="auto"/>
              <w:rPr>
                <w:rFonts w:eastAsia="Arial Unicode MS"/>
                <w:bCs/>
                <w:color w:val="000000" w:themeColor="text1"/>
                <w:sz w:val="15"/>
                <w:szCs w:val="15"/>
              </w:rPr>
            </w:pPr>
            <w:r w:rsidRPr="0022511D">
              <w:rPr>
                <w:rFonts w:eastAsia="Arial Unicode MS"/>
                <w:bCs/>
                <w:color w:val="000000" w:themeColor="text1"/>
                <w:sz w:val="15"/>
                <w:szCs w:val="15"/>
              </w:rPr>
              <w:t xml:space="preserve">Şarta Bağlı Olan Ve Olmayan Kurumsal Alacaklar </w:t>
            </w:r>
          </w:p>
        </w:tc>
        <w:tc>
          <w:tcPr>
            <w:tcW w:w="597" w:type="pct"/>
            <w:vAlign w:val="bottom"/>
          </w:tcPr>
          <w:p w14:paraId="76CB50C9"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8" w:type="pct"/>
            <w:vAlign w:val="bottom"/>
          </w:tcPr>
          <w:p w14:paraId="70E735AA"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7" w:type="pct"/>
            <w:vAlign w:val="bottom"/>
          </w:tcPr>
          <w:p w14:paraId="7102A454"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8" w:type="pct"/>
            <w:vAlign w:val="bottom"/>
          </w:tcPr>
          <w:p w14:paraId="0D67282C"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9" w:type="pct"/>
            <w:vAlign w:val="bottom"/>
          </w:tcPr>
          <w:p w14:paraId="497CEAFD"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r>
      <w:tr w:rsidR="00F503D3" w:rsidRPr="0022511D" w14:paraId="27EF2E28" w14:textId="77777777" w:rsidTr="006702BE">
        <w:trPr>
          <w:trHeight w:val="113"/>
        </w:trPr>
        <w:tc>
          <w:tcPr>
            <w:tcW w:w="2011" w:type="pct"/>
            <w:vAlign w:val="bottom"/>
            <w:hideMark/>
          </w:tcPr>
          <w:p w14:paraId="065C9432" w14:textId="77777777" w:rsidR="00F503D3" w:rsidRPr="0022511D" w:rsidRDefault="00F503D3" w:rsidP="006702BE">
            <w:pPr>
              <w:widowControl w:val="0"/>
              <w:spacing w:line="230" w:lineRule="auto"/>
              <w:rPr>
                <w:rFonts w:eastAsia="Arial Unicode MS"/>
                <w:bCs/>
                <w:color w:val="000000" w:themeColor="text1"/>
                <w:sz w:val="15"/>
                <w:szCs w:val="15"/>
              </w:rPr>
            </w:pPr>
            <w:r w:rsidRPr="0022511D">
              <w:rPr>
                <w:rFonts w:eastAsia="Arial Unicode MS"/>
                <w:bCs/>
                <w:color w:val="000000" w:themeColor="text1"/>
                <w:sz w:val="15"/>
                <w:szCs w:val="15"/>
              </w:rPr>
              <w:t>Şarta Bağlı Olan Ve Olmayan Perakende Alacaklar</w:t>
            </w:r>
          </w:p>
        </w:tc>
        <w:tc>
          <w:tcPr>
            <w:tcW w:w="597" w:type="pct"/>
            <w:vAlign w:val="bottom"/>
          </w:tcPr>
          <w:p w14:paraId="28ADEC93"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8" w:type="pct"/>
            <w:vAlign w:val="bottom"/>
          </w:tcPr>
          <w:p w14:paraId="335995E6"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7" w:type="pct"/>
            <w:vAlign w:val="bottom"/>
          </w:tcPr>
          <w:p w14:paraId="0ED871DF"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8" w:type="pct"/>
            <w:vAlign w:val="bottom"/>
          </w:tcPr>
          <w:p w14:paraId="20953F45"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9" w:type="pct"/>
            <w:vAlign w:val="bottom"/>
          </w:tcPr>
          <w:p w14:paraId="18A909F1"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r>
      <w:tr w:rsidR="00F503D3" w:rsidRPr="0022511D" w14:paraId="7B29469F" w14:textId="77777777" w:rsidTr="006702BE">
        <w:trPr>
          <w:trHeight w:val="113"/>
        </w:trPr>
        <w:tc>
          <w:tcPr>
            <w:tcW w:w="2011" w:type="pct"/>
            <w:vAlign w:val="bottom"/>
            <w:hideMark/>
          </w:tcPr>
          <w:p w14:paraId="1DCA7293" w14:textId="77777777" w:rsidR="00F503D3" w:rsidRPr="0022511D" w:rsidRDefault="00F503D3" w:rsidP="006702BE">
            <w:pPr>
              <w:widowControl w:val="0"/>
              <w:spacing w:line="230" w:lineRule="auto"/>
              <w:rPr>
                <w:rFonts w:eastAsia="Arial Unicode MS"/>
                <w:bCs/>
                <w:color w:val="000000" w:themeColor="text1"/>
                <w:sz w:val="15"/>
                <w:szCs w:val="15"/>
              </w:rPr>
            </w:pPr>
            <w:r w:rsidRPr="0022511D">
              <w:rPr>
                <w:rFonts w:eastAsia="Arial Unicode MS"/>
                <w:bCs/>
                <w:color w:val="000000" w:themeColor="text1"/>
                <w:sz w:val="15"/>
                <w:szCs w:val="15"/>
              </w:rPr>
              <w:t xml:space="preserve">Şarta Bağlı Olan Ve Olmayan Gayrimenkul İpoteğiyle Teminatlandırılmış Alacaklar </w:t>
            </w:r>
          </w:p>
        </w:tc>
        <w:tc>
          <w:tcPr>
            <w:tcW w:w="597" w:type="pct"/>
            <w:vAlign w:val="bottom"/>
          </w:tcPr>
          <w:p w14:paraId="7A9A3429"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8" w:type="pct"/>
            <w:vAlign w:val="bottom"/>
          </w:tcPr>
          <w:p w14:paraId="08D00308"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7" w:type="pct"/>
            <w:vAlign w:val="bottom"/>
          </w:tcPr>
          <w:p w14:paraId="2F110061"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8" w:type="pct"/>
            <w:vAlign w:val="bottom"/>
          </w:tcPr>
          <w:p w14:paraId="3A48651A"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9" w:type="pct"/>
            <w:vAlign w:val="bottom"/>
          </w:tcPr>
          <w:p w14:paraId="065B6473"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r>
      <w:tr w:rsidR="00F503D3" w:rsidRPr="0022511D" w14:paraId="3A5C4EEC" w14:textId="77777777" w:rsidTr="006702BE">
        <w:trPr>
          <w:trHeight w:val="113"/>
        </w:trPr>
        <w:tc>
          <w:tcPr>
            <w:tcW w:w="2011" w:type="pct"/>
            <w:vAlign w:val="bottom"/>
            <w:hideMark/>
          </w:tcPr>
          <w:p w14:paraId="79874076" w14:textId="77777777" w:rsidR="00F503D3" w:rsidRPr="0022511D" w:rsidRDefault="00F503D3" w:rsidP="006702BE">
            <w:pPr>
              <w:widowControl w:val="0"/>
              <w:spacing w:line="230" w:lineRule="auto"/>
              <w:rPr>
                <w:rFonts w:eastAsia="Arial Unicode MS"/>
                <w:bCs/>
                <w:color w:val="000000" w:themeColor="text1"/>
                <w:sz w:val="15"/>
                <w:szCs w:val="15"/>
              </w:rPr>
            </w:pPr>
            <w:r w:rsidRPr="0022511D">
              <w:rPr>
                <w:rFonts w:eastAsia="Arial Unicode MS"/>
                <w:bCs/>
                <w:color w:val="000000" w:themeColor="text1"/>
                <w:sz w:val="15"/>
                <w:szCs w:val="15"/>
              </w:rPr>
              <w:t>Tahsili Gecikmiş Alacaklar</w:t>
            </w:r>
          </w:p>
        </w:tc>
        <w:tc>
          <w:tcPr>
            <w:tcW w:w="597" w:type="pct"/>
            <w:vAlign w:val="bottom"/>
          </w:tcPr>
          <w:p w14:paraId="54C0F510"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8" w:type="pct"/>
            <w:vAlign w:val="bottom"/>
          </w:tcPr>
          <w:p w14:paraId="09864CF2"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7" w:type="pct"/>
            <w:vAlign w:val="bottom"/>
          </w:tcPr>
          <w:p w14:paraId="00428322"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8" w:type="pct"/>
            <w:vAlign w:val="bottom"/>
          </w:tcPr>
          <w:p w14:paraId="12AD7111"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9" w:type="pct"/>
            <w:vAlign w:val="bottom"/>
          </w:tcPr>
          <w:p w14:paraId="22D7581E"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r>
      <w:tr w:rsidR="00F503D3" w:rsidRPr="0022511D" w14:paraId="5AFA5CD0" w14:textId="77777777" w:rsidTr="006702BE">
        <w:trPr>
          <w:trHeight w:val="113"/>
        </w:trPr>
        <w:tc>
          <w:tcPr>
            <w:tcW w:w="2011" w:type="pct"/>
            <w:vAlign w:val="bottom"/>
            <w:hideMark/>
          </w:tcPr>
          <w:p w14:paraId="024C7F7E" w14:textId="77777777" w:rsidR="00F503D3" w:rsidRPr="0022511D" w:rsidRDefault="00F503D3" w:rsidP="006702BE">
            <w:pPr>
              <w:widowControl w:val="0"/>
              <w:spacing w:line="230" w:lineRule="auto"/>
              <w:rPr>
                <w:rFonts w:eastAsia="Arial Unicode MS"/>
                <w:bCs/>
                <w:color w:val="000000" w:themeColor="text1"/>
                <w:sz w:val="15"/>
                <w:szCs w:val="15"/>
              </w:rPr>
            </w:pPr>
            <w:r w:rsidRPr="0022511D">
              <w:rPr>
                <w:rFonts w:eastAsia="Arial Unicode MS"/>
                <w:bCs/>
                <w:color w:val="000000" w:themeColor="text1"/>
                <w:sz w:val="15"/>
                <w:szCs w:val="15"/>
              </w:rPr>
              <w:t>Kurulca Riski Yüksek Olarak Belirlenen Alacaklar</w:t>
            </w:r>
          </w:p>
        </w:tc>
        <w:tc>
          <w:tcPr>
            <w:tcW w:w="597" w:type="pct"/>
            <w:vAlign w:val="bottom"/>
          </w:tcPr>
          <w:p w14:paraId="4BC3AA63"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8" w:type="pct"/>
            <w:vAlign w:val="bottom"/>
          </w:tcPr>
          <w:p w14:paraId="2C6C78DA"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7" w:type="pct"/>
            <w:vAlign w:val="bottom"/>
          </w:tcPr>
          <w:p w14:paraId="5865085A"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8" w:type="pct"/>
            <w:vAlign w:val="bottom"/>
          </w:tcPr>
          <w:p w14:paraId="36FE57A3"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9" w:type="pct"/>
            <w:vAlign w:val="bottom"/>
          </w:tcPr>
          <w:p w14:paraId="5674D41E"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r>
      <w:tr w:rsidR="00F503D3" w:rsidRPr="0022511D" w14:paraId="04F4190A" w14:textId="77777777" w:rsidTr="006702BE">
        <w:trPr>
          <w:trHeight w:val="113"/>
        </w:trPr>
        <w:tc>
          <w:tcPr>
            <w:tcW w:w="2011" w:type="pct"/>
            <w:vAlign w:val="bottom"/>
            <w:hideMark/>
          </w:tcPr>
          <w:p w14:paraId="51C77034" w14:textId="77777777" w:rsidR="00F503D3" w:rsidRPr="0022511D" w:rsidRDefault="00F503D3" w:rsidP="006702BE">
            <w:pPr>
              <w:widowControl w:val="0"/>
              <w:spacing w:line="230" w:lineRule="auto"/>
              <w:rPr>
                <w:rFonts w:eastAsia="Arial Unicode MS"/>
                <w:bCs/>
                <w:color w:val="000000" w:themeColor="text1"/>
                <w:sz w:val="15"/>
                <w:szCs w:val="15"/>
              </w:rPr>
            </w:pPr>
            <w:r w:rsidRPr="0022511D">
              <w:rPr>
                <w:rFonts w:eastAsia="Arial Unicode MS"/>
                <w:bCs/>
                <w:color w:val="000000" w:themeColor="text1"/>
                <w:sz w:val="15"/>
                <w:szCs w:val="15"/>
              </w:rPr>
              <w:t xml:space="preserve">İpotek Teminatlı Menkul Kıymetler </w:t>
            </w:r>
          </w:p>
        </w:tc>
        <w:tc>
          <w:tcPr>
            <w:tcW w:w="597" w:type="pct"/>
            <w:vAlign w:val="bottom"/>
          </w:tcPr>
          <w:p w14:paraId="6B285028"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8" w:type="pct"/>
            <w:vAlign w:val="bottom"/>
          </w:tcPr>
          <w:p w14:paraId="04980380"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7" w:type="pct"/>
            <w:vAlign w:val="bottom"/>
          </w:tcPr>
          <w:p w14:paraId="56CAE771"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8" w:type="pct"/>
            <w:vAlign w:val="bottom"/>
          </w:tcPr>
          <w:p w14:paraId="411DBEC1"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9" w:type="pct"/>
            <w:vAlign w:val="bottom"/>
          </w:tcPr>
          <w:p w14:paraId="2D2BD0C0"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r>
      <w:tr w:rsidR="00F503D3" w:rsidRPr="0022511D" w14:paraId="55B95BF0" w14:textId="77777777" w:rsidTr="006702BE">
        <w:trPr>
          <w:trHeight w:val="113"/>
        </w:trPr>
        <w:tc>
          <w:tcPr>
            <w:tcW w:w="2011" w:type="pct"/>
            <w:vAlign w:val="bottom"/>
            <w:hideMark/>
          </w:tcPr>
          <w:p w14:paraId="23714C75" w14:textId="77777777" w:rsidR="00F503D3" w:rsidRPr="0022511D" w:rsidRDefault="00F503D3" w:rsidP="006702BE">
            <w:pPr>
              <w:widowControl w:val="0"/>
              <w:spacing w:line="230" w:lineRule="auto"/>
              <w:rPr>
                <w:rFonts w:eastAsia="Arial Unicode MS"/>
                <w:bCs/>
                <w:color w:val="000000" w:themeColor="text1"/>
                <w:sz w:val="15"/>
                <w:szCs w:val="15"/>
              </w:rPr>
            </w:pPr>
            <w:r w:rsidRPr="0022511D">
              <w:rPr>
                <w:rFonts w:eastAsia="Arial Unicode MS"/>
                <w:bCs/>
                <w:color w:val="000000" w:themeColor="text1"/>
                <w:sz w:val="15"/>
                <w:szCs w:val="15"/>
              </w:rPr>
              <w:t xml:space="preserve">Menkul Kıymetleştirme Pozisyonları </w:t>
            </w:r>
          </w:p>
        </w:tc>
        <w:tc>
          <w:tcPr>
            <w:tcW w:w="597" w:type="pct"/>
            <w:vAlign w:val="bottom"/>
          </w:tcPr>
          <w:p w14:paraId="4C8EE458"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8" w:type="pct"/>
            <w:vAlign w:val="bottom"/>
          </w:tcPr>
          <w:p w14:paraId="20DAD485"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7" w:type="pct"/>
            <w:vAlign w:val="bottom"/>
          </w:tcPr>
          <w:p w14:paraId="0617AFE9"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8" w:type="pct"/>
            <w:vAlign w:val="bottom"/>
          </w:tcPr>
          <w:p w14:paraId="55C43CF5"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9" w:type="pct"/>
            <w:vAlign w:val="bottom"/>
          </w:tcPr>
          <w:p w14:paraId="64636F80"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r>
      <w:tr w:rsidR="00F503D3" w:rsidRPr="0022511D" w14:paraId="0851EBEE" w14:textId="77777777" w:rsidTr="006702BE">
        <w:trPr>
          <w:trHeight w:val="113"/>
        </w:trPr>
        <w:tc>
          <w:tcPr>
            <w:tcW w:w="2011" w:type="pct"/>
            <w:vAlign w:val="bottom"/>
            <w:hideMark/>
          </w:tcPr>
          <w:p w14:paraId="4308E93E" w14:textId="77777777" w:rsidR="00F503D3" w:rsidRPr="0022511D" w:rsidRDefault="00F503D3" w:rsidP="006702BE">
            <w:pPr>
              <w:widowControl w:val="0"/>
              <w:spacing w:line="230" w:lineRule="auto"/>
              <w:rPr>
                <w:rFonts w:eastAsia="Arial Unicode MS"/>
                <w:bCs/>
                <w:color w:val="000000" w:themeColor="text1"/>
                <w:sz w:val="15"/>
                <w:szCs w:val="15"/>
              </w:rPr>
            </w:pPr>
            <w:r w:rsidRPr="0022511D">
              <w:rPr>
                <w:rFonts w:eastAsia="Arial Unicode MS"/>
                <w:bCs/>
                <w:color w:val="000000" w:themeColor="text1"/>
                <w:sz w:val="15"/>
                <w:szCs w:val="15"/>
              </w:rPr>
              <w:t xml:space="preserve">Bankalar Ve Aracı Kurumlardan Olan Kısa Vadeli Alacaklar İle Kısa Vadeli Kurumsal Alacaklar </w:t>
            </w:r>
          </w:p>
        </w:tc>
        <w:tc>
          <w:tcPr>
            <w:tcW w:w="597" w:type="pct"/>
            <w:vAlign w:val="bottom"/>
          </w:tcPr>
          <w:p w14:paraId="47E8CE4F"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8" w:type="pct"/>
            <w:vAlign w:val="bottom"/>
          </w:tcPr>
          <w:p w14:paraId="493F7DEC"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7" w:type="pct"/>
            <w:vAlign w:val="bottom"/>
          </w:tcPr>
          <w:p w14:paraId="23CE9CAE"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8" w:type="pct"/>
            <w:vAlign w:val="bottom"/>
          </w:tcPr>
          <w:p w14:paraId="485D7FCD"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9" w:type="pct"/>
            <w:vAlign w:val="bottom"/>
          </w:tcPr>
          <w:p w14:paraId="45FCA4FA"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r>
      <w:tr w:rsidR="00F503D3" w:rsidRPr="0022511D" w14:paraId="24A89BF6" w14:textId="77777777" w:rsidTr="006702BE">
        <w:trPr>
          <w:trHeight w:val="113"/>
        </w:trPr>
        <w:tc>
          <w:tcPr>
            <w:tcW w:w="2011" w:type="pct"/>
            <w:noWrap/>
            <w:vAlign w:val="bottom"/>
            <w:hideMark/>
          </w:tcPr>
          <w:p w14:paraId="49D4CC86" w14:textId="77777777" w:rsidR="00F503D3" w:rsidRPr="0022511D" w:rsidRDefault="00F503D3" w:rsidP="006702BE">
            <w:pPr>
              <w:widowControl w:val="0"/>
              <w:spacing w:line="230" w:lineRule="auto"/>
              <w:rPr>
                <w:rFonts w:eastAsia="Arial Unicode MS"/>
                <w:bCs/>
                <w:color w:val="000000" w:themeColor="text1"/>
                <w:sz w:val="15"/>
                <w:szCs w:val="15"/>
              </w:rPr>
            </w:pPr>
            <w:r w:rsidRPr="0022511D">
              <w:rPr>
                <w:rFonts w:eastAsia="Arial Unicode MS"/>
                <w:bCs/>
                <w:color w:val="000000" w:themeColor="text1"/>
                <w:sz w:val="15"/>
                <w:szCs w:val="15"/>
              </w:rPr>
              <w:t xml:space="preserve">Kolektif Yatırım Kuruluşu Niteliğindeki Yatırımlar </w:t>
            </w:r>
          </w:p>
        </w:tc>
        <w:tc>
          <w:tcPr>
            <w:tcW w:w="597" w:type="pct"/>
            <w:vAlign w:val="bottom"/>
          </w:tcPr>
          <w:p w14:paraId="03B6F9F7"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8" w:type="pct"/>
            <w:vAlign w:val="bottom"/>
          </w:tcPr>
          <w:p w14:paraId="1DA01E92"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7" w:type="pct"/>
            <w:vAlign w:val="bottom"/>
          </w:tcPr>
          <w:p w14:paraId="22C19677"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8" w:type="pct"/>
            <w:vAlign w:val="bottom"/>
          </w:tcPr>
          <w:p w14:paraId="77B61B62"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9" w:type="pct"/>
            <w:vAlign w:val="bottom"/>
          </w:tcPr>
          <w:p w14:paraId="20457BBC"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r>
      <w:tr w:rsidR="00F503D3" w:rsidRPr="0022511D" w14:paraId="1A3AB77C" w14:textId="77777777" w:rsidTr="006702BE">
        <w:trPr>
          <w:trHeight w:val="113"/>
        </w:trPr>
        <w:tc>
          <w:tcPr>
            <w:tcW w:w="2011" w:type="pct"/>
            <w:tcBorders>
              <w:bottom w:val="single" w:sz="4" w:space="0" w:color="auto"/>
            </w:tcBorders>
            <w:noWrap/>
            <w:vAlign w:val="bottom"/>
          </w:tcPr>
          <w:p w14:paraId="7373FCD6" w14:textId="77777777" w:rsidR="00F503D3" w:rsidRPr="0022511D" w:rsidRDefault="00F503D3" w:rsidP="006702BE">
            <w:pPr>
              <w:widowControl w:val="0"/>
              <w:spacing w:line="230" w:lineRule="auto"/>
              <w:rPr>
                <w:rFonts w:eastAsia="Arial Unicode MS"/>
                <w:bCs/>
                <w:color w:val="000000" w:themeColor="text1"/>
                <w:sz w:val="15"/>
                <w:szCs w:val="15"/>
              </w:rPr>
            </w:pPr>
            <w:r w:rsidRPr="0022511D">
              <w:rPr>
                <w:rFonts w:eastAsia="Arial Unicode MS"/>
                <w:bCs/>
                <w:color w:val="000000" w:themeColor="text1"/>
                <w:sz w:val="15"/>
                <w:szCs w:val="15"/>
              </w:rPr>
              <w:t>Diğer Alacaklar</w:t>
            </w:r>
          </w:p>
        </w:tc>
        <w:tc>
          <w:tcPr>
            <w:tcW w:w="597" w:type="pct"/>
            <w:tcBorders>
              <w:bottom w:val="single" w:sz="4" w:space="0" w:color="auto"/>
            </w:tcBorders>
            <w:vAlign w:val="bottom"/>
          </w:tcPr>
          <w:p w14:paraId="43B7A117"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8" w:type="pct"/>
            <w:tcBorders>
              <w:bottom w:val="single" w:sz="4" w:space="0" w:color="auto"/>
            </w:tcBorders>
            <w:vAlign w:val="bottom"/>
          </w:tcPr>
          <w:p w14:paraId="76ABD93A"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7" w:type="pct"/>
            <w:tcBorders>
              <w:bottom w:val="single" w:sz="4" w:space="0" w:color="auto"/>
            </w:tcBorders>
            <w:vAlign w:val="bottom"/>
          </w:tcPr>
          <w:p w14:paraId="39B97929"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8" w:type="pct"/>
            <w:tcBorders>
              <w:bottom w:val="single" w:sz="4" w:space="0" w:color="auto"/>
            </w:tcBorders>
            <w:vAlign w:val="bottom"/>
          </w:tcPr>
          <w:p w14:paraId="1B69F3BC"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c>
          <w:tcPr>
            <w:tcW w:w="599" w:type="pct"/>
            <w:tcBorders>
              <w:bottom w:val="single" w:sz="4" w:space="0" w:color="auto"/>
            </w:tcBorders>
            <w:vAlign w:val="bottom"/>
          </w:tcPr>
          <w:p w14:paraId="4AB844F8" w14:textId="77777777" w:rsidR="00F503D3" w:rsidRPr="0022511D" w:rsidRDefault="00F503D3" w:rsidP="006702BE">
            <w:pPr>
              <w:widowControl w:val="0"/>
              <w:spacing w:line="230" w:lineRule="auto"/>
              <w:ind w:right="-54"/>
              <w:jc w:val="right"/>
              <w:rPr>
                <w:color w:val="000000" w:themeColor="text1"/>
                <w:sz w:val="15"/>
                <w:szCs w:val="15"/>
              </w:rPr>
            </w:pPr>
            <w:r w:rsidRPr="0022511D">
              <w:rPr>
                <w:color w:val="000000" w:themeColor="text1"/>
                <w:sz w:val="15"/>
                <w:szCs w:val="15"/>
              </w:rPr>
              <w:t>-</w:t>
            </w:r>
          </w:p>
        </w:tc>
      </w:tr>
      <w:tr w:rsidR="00AD40FF" w:rsidRPr="0022511D" w14:paraId="09EC615E" w14:textId="77777777" w:rsidTr="006702BE">
        <w:trPr>
          <w:trHeight w:val="113"/>
        </w:trPr>
        <w:tc>
          <w:tcPr>
            <w:tcW w:w="2011" w:type="pct"/>
            <w:tcBorders>
              <w:top w:val="single" w:sz="4" w:space="0" w:color="auto"/>
              <w:bottom w:val="single" w:sz="12" w:space="0" w:color="auto"/>
            </w:tcBorders>
            <w:noWrap/>
            <w:vAlign w:val="bottom"/>
          </w:tcPr>
          <w:p w14:paraId="3D92CFDB" w14:textId="77777777" w:rsidR="00F1797C" w:rsidRPr="0022511D" w:rsidRDefault="00F1797C" w:rsidP="006702BE">
            <w:pPr>
              <w:widowControl w:val="0"/>
              <w:spacing w:line="230" w:lineRule="auto"/>
              <w:rPr>
                <w:rFonts w:eastAsia="Arial Unicode MS"/>
                <w:b/>
                <w:bCs/>
                <w:color w:val="000000" w:themeColor="text1"/>
                <w:sz w:val="13"/>
                <w:szCs w:val="13"/>
              </w:rPr>
            </w:pPr>
          </w:p>
          <w:p w14:paraId="599DDE45" w14:textId="3BE0E3E0" w:rsidR="00AD40FF" w:rsidRPr="0022511D" w:rsidRDefault="00AD40FF" w:rsidP="006702BE">
            <w:pPr>
              <w:widowControl w:val="0"/>
              <w:spacing w:line="230" w:lineRule="auto"/>
              <w:rPr>
                <w:rFonts w:eastAsia="Arial Unicode MS"/>
                <w:b/>
                <w:bCs/>
                <w:color w:val="000000" w:themeColor="text1"/>
                <w:sz w:val="15"/>
                <w:szCs w:val="15"/>
              </w:rPr>
            </w:pPr>
            <w:r w:rsidRPr="0022511D">
              <w:rPr>
                <w:rFonts w:eastAsia="Arial Unicode MS"/>
                <w:b/>
                <w:bCs/>
                <w:color w:val="000000" w:themeColor="text1"/>
                <w:sz w:val="15"/>
                <w:szCs w:val="15"/>
              </w:rPr>
              <w:t>Genel Toplam</w:t>
            </w:r>
          </w:p>
        </w:tc>
        <w:tc>
          <w:tcPr>
            <w:tcW w:w="597" w:type="pct"/>
            <w:tcBorders>
              <w:top w:val="single" w:sz="4" w:space="0" w:color="auto"/>
              <w:bottom w:val="single" w:sz="12" w:space="0" w:color="auto"/>
            </w:tcBorders>
            <w:vAlign w:val="bottom"/>
          </w:tcPr>
          <w:p w14:paraId="1864EF2F" w14:textId="77777777" w:rsidR="00AD40FF" w:rsidRPr="0022511D" w:rsidRDefault="00F503D3" w:rsidP="006702BE">
            <w:pPr>
              <w:widowControl w:val="0"/>
              <w:spacing w:line="230" w:lineRule="auto"/>
              <w:ind w:right="-54"/>
              <w:jc w:val="right"/>
              <w:rPr>
                <w:b/>
                <w:color w:val="000000" w:themeColor="text1"/>
                <w:sz w:val="15"/>
                <w:szCs w:val="15"/>
              </w:rPr>
            </w:pPr>
            <w:r w:rsidRPr="0022511D">
              <w:rPr>
                <w:b/>
                <w:color w:val="000000" w:themeColor="text1"/>
                <w:sz w:val="15"/>
                <w:szCs w:val="15"/>
              </w:rPr>
              <w:t>-</w:t>
            </w:r>
          </w:p>
        </w:tc>
        <w:tc>
          <w:tcPr>
            <w:tcW w:w="598" w:type="pct"/>
            <w:tcBorders>
              <w:top w:val="single" w:sz="4" w:space="0" w:color="auto"/>
              <w:bottom w:val="single" w:sz="12" w:space="0" w:color="auto"/>
            </w:tcBorders>
            <w:vAlign w:val="bottom"/>
          </w:tcPr>
          <w:p w14:paraId="7338AA0C" w14:textId="77777777" w:rsidR="00AD40FF" w:rsidRPr="0022511D" w:rsidRDefault="00656872" w:rsidP="006702BE">
            <w:pPr>
              <w:widowControl w:val="0"/>
              <w:spacing w:line="230" w:lineRule="auto"/>
              <w:ind w:right="-54"/>
              <w:jc w:val="right"/>
              <w:rPr>
                <w:b/>
                <w:color w:val="000000" w:themeColor="text1"/>
                <w:sz w:val="15"/>
                <w:szCs w:val="15"/>
              </w:rPr>
            </w:pPr>
            <w:r w:rsidRPr="0022511D">
              <w:rPr>
                <w:b/>
                <w:color w:val="000000" w:themeColor="text1"/>
                <w:sz w:val="15"/>
                <w:szCs w:val="15"/>
              </w:rPr>
              <w:t>1.599.856</w:t>
            </w:r>
          </w:p>
        </w:tc>
        <w:tc>
          <w:tcPr>
            <w:tcW w:w="597" w:type="pct"/>
            <w:tcBorders>
              <w:top w:val="single" w:sz="4" w:space="0" w:color="auto"/>
              <w:bottom w:val="single" w:sz="12" w:space="0" w:color="auto"/>
            </w:tcBorders>
            <w:vAlign w:val="bottom"/>
          </w:tcPr>
          <w:p w14:paraId="5FE0959A" w14:textId="77777777" w:rsidR="00AD40FF" w:rsidRPr="0022511D" w:rsidRDefault="00F503D3" w:rsidP="006702BE">
            <w:pPr>
              <w:widowControl w:val="0"/>
              <w:spacing w:line="230" w:lineRule="auto"/>
              <w:ind w:right="-54"/>
              <w:jc w:val="right"/>
              <w:rPr>
                <w:b/>
                <w:color w:val="000000" w:themeColor="text1"/>
                <w:sz w:val="15"/>
                <w:szCs w:val="15"/>
              </w:rPr>
            </w:pPr>
            <w:r w:rsidRPr="0022511D">
              <w:rPr>
                <w:b/>
                <w:color w:val="000000" w:themeColor="text1"/>
                <w:sz w:val="15"/>
                <w:szCs w:val="15"/>
              </w:rPr>
              <w:t>-</w:t>
            </w:r>
          </w:p>
        </w:tc>
        <w:tc>
          <w:tcPr>
            <w:tcW w:w="598" w:type="pct"/>
            <w:tcBorders>
              <w:top w:val="single" w:sz="4" w:space="0" w:color="auto"/>
              <w:bottom w:val="single" w:sz="12" w:space="0" w:color="auto"/>
            </w:tcBorders>
            <w:vAlign w:val="bottom"/>
          </w:tcPr>
          <w:p w14:paraId="45D82FE7" w14:textId="77777777" w:rsidR="00AD40FF" w:rsidRPr="0022511D" w:rsidRDefault="00F503D3" w:rsidP="006702BE">
            <w:pPr>
              <w:widowControl w:val="0"/>
              <w:spacing w:line="230" w:lineRule="auto"/>
              <w:ind w:right="-54"/>
              <w:jc w:val="right"/>
              <w:rPr>
                <w:b/>
                <w:color w:val="000000" w:themeColor="text1"/>
                <w:sz w:val="15"/>
                <w:szCs w:val="15"/>
              </w:rPr>
            </w:pPr>
            <w:r w:rsidRPr="0022511D">
              <w:rPr>
                <w:b/>
                <w:color w:val="000000" w:themeColor="text1"/>
                <w:sz w:val="15"/>
                <w:szCs w:val="15"/>
              </w:rPr>
              <w:t>-</w:t>
            </w:r>
          </w:p>
        </w:tc>
        <w:tc>
          <w:tcPr>
            <w:tcW w:w="599" w:type="pct"/>
            <w:tcBorders>
              <w:top w:val="single" w:sz="4" w:space="0" w:color="auto"/>
              <w:bottom w:val="single" w:sz="12" w:space="0" w:color="auto"/>
            </w:tcBorders>
            <w:vAlign w:val="bottom"/>
          </w:tcPr>
          <w:p w14:paraId="11B28D88" w14:textId="77777777" w:rsidR="00AD40FF" w:rsidRPr="0022511D" w:rsidRDefault="00F503D3" w:rsidP="006702BE">
            <w:pPr>
              <w:widowControl w:val="0"/>
              <w:spacing w:line="230" w:lineRule="auto"/>
              <w:ind w:right="-54"/>
              <w:jc w:val="right"/>
              <w:rPr>
                <w:b/>
                <w:color w:val="000000" w:themeColor="text1"/>
                <w:sz w:val="15"/>
                <w:szCs w:val="15"/>
              </w:rPr>
            </w:pPr>
            <w:r w:rsidRPr="0022511D">
              <w:rPr>
                <w:b/>
                <w:color w:val="000000" w:themeColor="text1"/>
                <w:sz w:val="15"/>
                <w:szCs w:val="15"/>
              </w:rPr>
              <w:t>-</w:t>
            </w:r>
          </w:p>
        </w:tc>
      </w:tr>
    </w:tbl>
    <w:p w14:paraId="4C600726" w14:textId="77777777" w:rsidR="00630F25" w:rsidRPr="0022511D" w:rsidRDefault="00630F25" w:rsidP="006702BE">
      <w:pPr>
        <w:widowControl w:val="0"/>
        <w:spacing w:line="230" w:lineRule="auto"/>
        <w:ind w:left="851"/>
        <w:jc w:val="both"/>
        <w:rPr>
          <w:bCs/>
          <w:color w:val="000000" w:themeColor="text1"/>
          <w:sz w:val="14"/>
          <w:szCs w:val="18"/>
        </w:rPr>
      </w:pPr>
    </w:p>
    <w:p w14:paraId="1AFF18E5" w14:textId="77777777" w:rsidR="00AD40FF" w:rsidRPr="0022511D" w:rsidRDefault="00AD40FF" w:rsidP="006702BE">
      <w:pPr>
        <w:widowControl w:val="0"/>
        <w:spacing w:line="230" w:lineRule="auto"/>
        <w:ind w:left="851"/>
        <w:jc w:val="both"/>
        <w:rPr>
          <w:bCs/>
          <w:color w:val="000000" w:themeColor="text1"/>
          <w:szCs w:val="24"/>
        </w:rPr>
      </w:pPr>
      <w:r w:rsidRPr="0022511D">
        <w:rPr>
          <w:bCs/>
          <w:color w:val="000000" w:themeColor="text1"/>
          <w:szCs w:val="24"/>
        </w:rPr>
        <w:t>KDO sonrası ve Kredi Risk Azaltımı öncesi rakamlar kullanılarak hazırlanmıştır.</w:t>
      </w:r>
    </w:p>
    <w:p w14:paraId="476AC5BC" w14:textId="77777777" w:rsidR="00AD40FF" w:rsidRPr="0022511D" w:rsidRDefault="00AD40FF" w:rsidP="006702BE">
      <w:pPr>
        <w:widowControl w:val="0"/>
        <w:spacing w:line="230" w:lineRule="auto"/>
        <w:ind w:left="851"/>
        <w:jc w:val="both"/>
        <w:rPr>
          <w:bCs/>
          <w:color w:val="000000" w:themeColor="text1"/>
          <w:sz w:val="14"/>
          <w:szCs w:val="18"/>
        </w:rPr>
      </w:pPr>
    </w:p>
    <w:tbl>
      <w:tblPr>
        <w:tblStyle w:val="TabloKlavuzu3"/>
        <w:tblW w:w="4533" w:type="pct"/>
        <w:tblInd w:w="846" w:type="dxa"/>
        <w:tblBorders>
          <w:insideH w:val="dotted" w:sz="4" w:space="0" w:color="auto"/>
          <w:insideV w:val="dotted" w:sz="4" w:space="0" w:color="auto"/>
        </w:tblBorders>
        <w:tblLook w:val="04A0" w:firstRow="1" w:lastRow="0" w:firstColumn="1" w:lastColumn="0" w:noHBand="0" w:noVBand="1"/>
      </w:tblPr>
      <w:tblGrid>
        <w:gridCol w:w="3308"/>
        <w:gridCol w:w="977"/>
        <w:gridCol w:w="983"/>
        <w:gridCol w:w="981"/>
        <w:gridCol w:w="983"/>
        <w:gridCol w:w="984"/>
      </w:tblGrid>
      <w:tr w:rsidR="00AD40FF" w:rsidRPr="0022511D" w14:paraId="32AB6B7A" w14:textId="77777777" w:rsidTr="006702BE">
        <w:trPr>
          <w:trHeight w:val="113"/>
        </w:trPr>
        <w:tc>
          <w:tcPr>
            <w:tcW w:w="2013" w:type="pct"/>
            <w:tcBorders>
              <w:bottom w:val="dotted" w:sz="4" w:space="0" w:color="auto"/>
            </w:tcBorders>
            <w:vAlign w:val="bottom"/>
            <w:hideMark/>
          </w:tcPr>
          <w:p w14:paraId="66308E24" w14:textId="77777777" w:rsidR="00AD40FF" w:rsidRPr="0022511D" w:rsidRDefault="00AD40FF" w:rsidP="006702BE">
            <w:pPr>
              <w:widowControl w:val="0"/>
              <w:spacing w:line="230" w:lineRule="auto"/>
              <w:rPr>
                <w:rFonts w:eastAsia="Arial Unicode MS"/>
                <w:b/>
                <w:bCs/>
                <w:color w:val="000000" w:themeColor="text1"/>
                <w:sz w:val="15"/>
                <w:szCs w:val="15"/>
              </w:rPr>
            </w:pPr>
            <w:r w:rsidRPr="0022511D">
              <w:rPr>
                <w:rFonts w:eastAsia="Arial Unicode MS"/>
                <w:b/>
                <w:bCs/>
                <w:color w:val="000000" w:themeColor="text1"/>
                <w:sz w:val="15"/>
                <w:szCs w:val="15"/>
              </w:rPr>
              <w:t>Önceki Dönem</w:t>
            </w:r>
          </w:p>
        </w:tc>
        <w:tc>
          <w:tcPr>
            <w:tcW w:w="2987" w:type="pct"/>
            <w:gridSpan w:val="5"/>
            <w:tcBorders>
              <w:top w:val="single" w:sz="4" w:space="0" w:color="auto"/>
              <w:bottom w:val="single" w:sz="4" w:space="0" w:color="auto"/>
            </w:tcBorders>
            <w:noWrap/>
            <w:vAlign w:val="center"/>
            <w:hideMark/>
          </w:tcPr>
          <w:p w14:paraId="6FC9FAE7" w14:textId="77777777" w:rsidR="00AD40FF" w:rsidRPr="0022511D" w:rsidRDefault="00AD40FF" w:rsidP="006702BE">
            <w:pPr>
              <w:widowControl w:val="0"/>
              <w:spacing w:line="230" w:lineRule="auto"/>
              <w:jc w:val="center"/>
              <w:rPr>
                <w:rFonts w:eastAsia="Arial Unicode MS"/>
                <w:b/>
                <w:bCs/>
                <w:color w:val="000000" w:themeColor="text1"/>
                <w:sz w:val="15"/>
                <w:szCs w:val="15"/>
              </w:rPr>
            </w:pPr>
            <w:r w:rsidRPr="0022511D">
              <w:rPr>
                <w:rFonts w:eastAsia="Arial Unicode MS"/>
                <w:b/>
                <w:bCs/>
                <w:color w:val="000000" w:themeColor="text1"/>
                <w:sz w:val="15"/>
                <w:szCs w:val="15"/>
              </w:rPr>
              <w:t>Vadeye Kalan Süre</w:t>
            </w:r>
          </w:p>
        </w:tc>
      </w:tr>
      <w:tr w:rsidR="00AD40FF" w:rsidRPr="0022511D" w14:paraId="3D62CFDF" w14:textId="77777777" w:rsidTr="006702BE">
        <w:trPr>
          <w:trHeight w:val="113"/>
        </w:trPr>
        <w:tc>
          <w:tcPr>
            <w:tcW w:w="2013" w:type="pct"/>
            <w:tcBorders>
              <w:top w:val="dotted" w:sz="4" w:space="0" w:color="auto"/>
              <w:bottom w:val="single" w:sz="4" w:space="0" w:color="auto"/>
            </w:tcBorders>
            <w:vAlign w:val="bottom"/>
            <w:hideMark/>
          </w:tcPr>
          <w:p w14:paraId="7546EF06" w14:textId="77777777" w:rsidR="00AD40FF" w:rsidRPr="0022511D" w:rsidRDefault="00AD40FF" w:rsidP="006702BE">
            <w:pPr>
              <w:widowControl w:val="0"/>
              <w:spacing w:line="230" w:lineRule="auto"/>
              <w:rPr>
                <w:rFonts w:eastAsia="Arial Unicode MS"/>
                <w:b/>
                <w:bCs/>
                <w:color w:val="000000" w:themeColor="text1"/>
                <w:sz w:val="15"/>
                <w:szCs w:val="15"/>
              </w:rPr>
            </w:pPr>
            <w:r w:rsidRPr="0022511D">
              <w:rPr>
                <w:rFonts w:eastAsia="Arial Unicode MS"/>
                <w:b/>
                <w:bCs/>
                <w:color w:val="000000" w:themeColor="text1"/>
                <w:sz w:val="15"/>
                <w:szCs w:val="15"/>
              </w:rPr>
              <w:t> </w:t>
            </w:r>
          </w:p>
        </w:tc>
        <w:tc>
          <w:tcPr>
            <w:tcW w:w="595" w:type="pct"/>
            <w:tcBorders>
              <w:top w:val="single" w:sz="4" w:space="0" w:color="auto"/>
              <w:bottom w:val="single" w:sz="4" w:space="0" w:color="auto"/>
            </w:tcBorders>
            <w:vAlign w:val="bottom"/>
            <w:hideMark/>
          </w:tcPr>
          <w:p w14:paraId="3D4CB2DD" w14:textId="77777777" w:rsidR="00AD40FF" w:rsidRPr="0022511D" w:rsidRDefault="00AD40FF" w:rsidP="006702BE">
            <w:pPr>
              <w:widowControl w:val="0"/>
              <w:spacing w:line="230" w:lineRule="auto"/>
              <w:ind w:right="-72"/>
              <w:jc w:val="right"/>
              <w:rPr>
                <w:rFonts w:eastAsia="Arial Unicode MS"/>
                <w:b/>
                <w:bCs/>
                <w:color w:val="000000" w:themeColor="text1"/>
                <w:sz w:val="15"/>
                <w:szCs w:val="15"/>
              </w:rPr>
            </w:pPr>
            <w:r w:rsidRPr="0022511D">
              <w:rPr>
                <w:rFonts w:eastAsia="Arial Unicode MS"/>
                <w:b/>
                <w:bCs/>
                <w:color w:val="000000" w:themeColor="text1"/>
                <w:sz w:val="15"/>
                <w:szCs w:val="15"/>
              </w:rPr>
              <w:t>1 Ay</w:t>
            </w:r>
          </w:p>
        </w:tc>
        <w:tc>
          <w:tcPr>
            <w:tcW w:w="598" w:type="pct"/>
            <w:tcBorders>
              <w:top w:val="single" w:sz="4" w:space="0" w:color="auto"/>
              <w:bottom w:val="single" w:sz="4" w:space="0" w:color="auto"/>
            </w:tcBorders>
            <w:vAlign w:val="bottom"/>
            <w:hideMark/>
          </w:tcPr>
          <w:p w14:paraId="4276A186" w14:textId="77777777" w:rsidR="00AD40FF" w:rsidRPr="0022511D" w:rsidRDefault="00AD40FF" w:rsidP="006702BE">
            <w:pPr>
              <w:widowControl w:val="0"/>
              <w:spacing w:line="230" w:lineRule="auto"/>
              <w:ind w:right="-72"/>
              <w:jc w:val="right"/>
              <w:rPr>
                <w:rFonts w:eastAsia="Arial Unicode MS"/>
                <w:b/>
                <w:bCs/>
                <w:color w:val="000000" w:themeColor="text1"/>
                <w:sz w:val="15"/>
                <w:szCs w:val="15"/>
              </w:rPr>
            </w:pPr>
            <w:r w:rsidRPr="0022511D">
              <w:rPr>
                <w:rFonts w:eastAsia="Arial Unicode MS"/>
                <w:b/>
                <w:bCs/>
                <w:color w:val="000000" w:themeColor="text1"/>
                <w:sz w:val="15"/>
                <w:szCs w:val="15"/>
              </w:rPr>
              <w:t>1-3 Ay</w:t>
            </w:r>
          </w:p>
        </w:tc>
        <w:tc>
          <w:tcPr>
            <w:tcW w:w="597" w:type="pct"/>
            <w:tcBorders>
              <w:top w:val="single" w:sz="4" w:space="0" w:color="auto"/>
              <w:bottom w:val="single" w:sz="4" w:space="0" w:color="auto"/>
            </w:tcBorders>
            <w:vAlign w:val="bottom"/>
            <w:hideMark/>
          </w:tcPr>
          <w:p w14:paraId="5C1F7854" w14:textId="77777777" w:rsidR="00AD40FF" w:rsidRPr="0022511D" w:rsidRDefault="00AD40FF" w:rsidP="006702BE">
            <w:pPr>
              <w:widowControl w:val="0"/>
              <w:spacing w:line="230" w:lineRule="auto"/>
              <w:ind w:right="-72"/>
              <w:jc w:val="right"/>
              <w:rPr>
                <w:rFonts w:eastAsia="Arial Unicode MS"/>
                <w:b/>
                <w:bCs/>
                <w:color w:val="000000" w:themeColor="text1"/>
                <w:sz w:val="15"/>
                <w:szCs w:val="15"/>
              </w:rPr>
            </w:pPr>
            <w:r w:rsidRPr="0022511D">
              <w:rPr>
                <w:rFonts w:eastAsia="Arial Unicode MS"/>
                <w:b/>
                <w:bCs/>
                <w:color w:val="000000" w:themeColor="text1"/>
                <w:sz w:val="15"/>
                <w:szCs w:val="15"/>
              </w:rPr>
              <w:t>3-6 Ay</w:t>
            </w:r>
          </w:p>
        </w:tc>
        <w:tc>
          <w:tcPr>
            <w:tcW w:w="598" w:type="pct"/>
            <w:tcBorders>
              <w:top w:val="single" w:sz="4" w:space="0" w:color="auto"/>
              <w:bottom w:val="single" w:sz="4" w:space="0" w:color="auto"/>
            </w:tcBorders>
            <w:vAlign w:val="bottom"/>
            <w:hideMark/>
          </w:tcPr>
          <w:p w14:paraId="3E5828E0" w14:textId="77777777" w:rsidR="00AD40FF" w:rsidRPr="0022511D" w:rsidRDefault="00AD40FF" w:rsidP="006702BE">
            <w:pPr>
              <w:widowControl w:val="0"/>
              <w:spacing w:line="230" w:lineRule="auto"/>
              <w:ind w:right="-72"/>
              <w:jc w:val="right"/>
              <w:rPr>
                <w:rFonts w:eastAsia="Arial Unicode MS"/>
                <w:b/>
                <w:bCs/>
                <w:color w:val="000000" w:themeColor="text1"/>
                <w:sz w:val="15"/>
                <w:szCs w:val="15"/>
              </w:rPr>
            </w:pPr>
            <w:r w:rsidRPr="0022511D">
              <w:rPr>
                <w:rFonts w:eastAsia="Arial Unicode MS"/>
                <w:b/>
                <w:bCs/>
                <w:color w:val="000000" w:themeColor="text1"/>
                <w:sz w:val="15"/>
                <w:szCs w:val="15"/>
              </w:rPr>
              <w:t>6-12 Ay</w:t>
            </w:r>
          </w:p>
        </w:tc>
        <w:tc>
          <w:tcPr>
            <w:tcW w:w="599" w:type="pct"/>
            <w:tcBorders>
              <w:top w:val="single" w:sz="4" w:space="0" w:color="auto"/>
              <w:bottom w:val="single" w:sz="4" w:space="0" w:color="auto"/>
            </w:tcBorders>
            <w:vAlign w:val="bottom"/>
            <w:hideMark/>
          </w:tcPr>
          <w:p w14:paraId="5724E49A" w14:textId="77777777" w:rsidR="00AD40FF" w:rsidRPr="0022511D" w:rsidRDefault="00AD40FF" w:rsidP="006702BE">
            <w:pPr>
              <w:widowControl w:val="0"/>
              <w:spacing w:line="230" w:lineRule="auto"/>
              <w:ind w:right="-72"/>
              <w:jc w:val="right"/>
              <w:rPr>
                <w:rFonts w:eastAsia="Arial Unicode MS"/>
                <w:b/>
                <w:bCs/>
                <w:color w:val="000000" w:themeColor="text1"/>
                <w:sz w:val="15"/>
                <w:szCs w:val="15"/>
              </w:rPr>
            </w:pPr>
            <w:r w:rsidRPr="0022511D">
              <w:rPr>
                <w:rFonts w:eastAsia="Arial Unicode MS"/>
                <w:b/>
                <w:bCs/>
                <w:color w:val="000000" w:themeColor="text1"/>
                <w:sz w:val="15"/>
                <w:szCs w:val="15"/>
              </w:rPr>
              <w:t>1 yıl üzeri</w:t>
            </w:r>
          </w:p>
        </w:tc>
      </w:tr>
      <w:tr w:rsidR="00AD40FF" w:rsidRPr="0022511D" w14:paraId="11DA1771" w14:textId="77777777" w:rsidTr="006702BE">
        <w:trPr>
          <w:trHeight w:val="113"/>
        </w:trPr>
        <w:tc>
          <w:tcPr>
            <w:tcW w:w="2013" w:type="pct"/>
            <w:tcBorders>
              <w:top w:val="single" w:sz="4" w:space="0" w:color="auto"/>
            </w:tcBorders>
            <w:vAlign w:val="bottom"/>
            <w:hideMark/>
          </w:tcPr>
          <w:p w14:paraId="12CD7562" w14:textId="77777777" w:rsidR="00AD40FF" w:rsidRPr="0022511D" w:rsidRDefault="00AD40FF" w:rsidP="006702BE">
            <w:pPr>
              <w:widowControl w:val="0"/>
              <w:spacing w:line="230" w:lineRule="auto"/>
              <w:rPr>
                <w:rFonts w:eastAsia="Arial Unicode MS"/>
                <w:b/>
                <w:bCs/>
                <w:color w:val="000000" w:themeColor="text1"/>
                <w:sz w:val="15"/>
                <w:szCs w:val="15"/>
              </w:rPr>
            </w:pPr>
            <w:r w:rsidRPr="0022511D">
              <w:rPr>
                <w:rFonts w:eastAsia="Arial Unicode MS"/>
                <w:bCs/>
                <w:color w:val="000000" w:themeColor="text1"/>
                <w:sz w:val="15"/>
                <w:szCs w:val="15"/>
              </w:rPr>
              <w:t>Risk Sınıfları:</w:t>
            </w:r>
          </w:p>
        </w:tc>
        <w:tc>
          <w:tcPr>
            <w:tcW w:w="595" w:type="pct"/>
            <w:tcBorders>
              <w:top w:val="single" w:sz="4" w:space="0" w:color="auto"/>
            </w:tcBorders>
            <w:vAlign w:val="bottom"/>
            <w:hideMark/>
          </w:tcPr>
          <w:p w14:paraId="6F1CDC22" w14:textId="77777777" w:rsidR="00AD40FF" w:rsidRPr="0022511D" w:rsidRDefault="00AD40FF" w:rsidP="006702BE">
            <w:pPr>
              <w:widowControl w:val="0"/>
              <w:spacing w:line="230" w:lineRule="auto"/>
              <w:ind w:right="-72"/>
              <w:jc w:val="right"/>
              <w:rPr>
                <w:rFonts w:eastAsia="Arial Unicode MS"/>
                <w:b/>
                <w:bCs/>
                <w:color w:val="000000" w:themeColor="text1"/>
                <w:sz w:val="15"/>
                <w:szCs w:val="15"/>
              </w:rPr>
            </w:pPr>
          </w:p>
        </w:tc>
        <w:tc>
          <w:tcPr>
            <w:tcW w:w="598" w:type="pct"/>
            <w:tcBorders>
              <w:top w:val="single" w:sz="4" w:space="0" w:color="auto"/>
            </w:tcBorders>
            <w:vAlign w:val="bottom"/>
            <w:hideMark/>
          </w:tcPr>
          <w:p w14:paraId="4135F2A5" w14:textId="77777777" w:rsidR="00AD40FF" w:rsidRPr="0022511D" w:rsidRDefault="00AD40FF" w:rsidP="006702BE">
            <w:pPr>
              <w:widowControl w:val="0"/>
              <w:spacing w:line="230" w:lineRule="auto"/>
              <w:ind w:right="-72"/>
              <w:jc w:val="right"/>
              <w:rPr>
                <w:rFonts w:eastAsia="Arial Unicode MS"/>
                <w:b/>
                <w:bCs/>
                <w:color w:val="000000" w:themeColor="text1"/>
                <w:sz w:val="15"/>
                <w:szCs w:val="15"/>
              </w:rPr>
            </w:pPr>
          </w:p>
        </w:tc>
        <w:tc>
          <w:tcPr>
            <w:tcW w:w="597" w:type="pct"/>
            <w:tcBorders>
              <w:top w:val="single" w:sz="4" w:space="0" w:color="auto"/>
            </w:tcBorders>
            <w:vAlign w:val="bottom"/>
            <w:hideMark/>
          </w:tcPr>
          <w:p w14:paraId="4DAA8C2B" w14:textId="77777777" w:rsidR="00AD40FF" w:rsidRPr="0022511D" w:rsidRDefault="00AD40FF" w:rsidP="006702BE">
            <w:pPr>
              <w:widowControl w:val="0"/>
              <w:spacing w:line="230" w:lineRule="auto"/>
              <w:ind w:right="-72"/>
              <w:jc w:val="right"/>
              <w:rPr>
                <w:rFonts w:eastAsia="Arial Unicode MS"/>
                <w:b/>
                <w:bCs/>
                <w:color w:val="000000" w:themeColor="text1"/>
                <w:sz w:val="15"/>
                <w:szCs w:val="15"/>
              </w:rPr>
            </w:pPr>
          </w:p>
        </w:tc>
        <w:tc>
          <w:tcPr>
            <w:tcW w:w="598" w:type="pct"/>
            <w:tcBorders>
              <w:top w:val="single" w:sz="4" w:space="0" w:color="auto"/>
            </w:tcBorders>
            <w:vAlign w:val="bottom"/>
            <w:hideMark/>
          </w:tcPr>
          <w:p w14:paraId="22D01A80" w14:textId="77777777" w:rsidR="00AD40FF" w:rsidRPr="0022511D" w:rsidRDefault="00AD40FF" w:rsidP="006702BE">
            <w:pPr>
              <w:widowControl w:val="0"/>
              <w:spacing w:line="230" w:lineRule="auto"/>
              <w:ind w:right="-72"/>
              <w:jc w:val="right"/>
              <w:rPr>
                <w:rFonts w:eastAsia="Arial Unicode MS"/>
                <w:b/>
                <w:bCs/>
                <w:color w:val="000000" w:themeColor="text1"/>
                <w:sz w:val="15"/>
                <w:szCs w:val="15"/>
              </w:rPr>
            </w:pPr>
          </w:p>
        </w:tc>
        <w:tc>
          <w:tcPr>
            <w:tcW w:w="599" w:type="pct"/>
            <w:tcBorders>
              <w:top w:val="single" w:sz="4" w:space="0" w:color="auto"/>
            </w:tcBorders>
            <w:vAlign w:val="bottom"/>
            <w:hideMark/>
          </w:tcPr>
          <w:p w14:paraId="249561EA" w14:textId="77777777" w:rsidR="00AD40FF" w:rsidRPr="0022511D" w:rsidRDefault="00AD40FF" w:rsidP="006702BE">
            <w:pPr>
              <w:widowControl w:val="0"/>
              <w:spacing w:line="230" w:lineRule="auto"/>
              <w:ind w:right="-72"/>
              <w:jc w:val="right"/>
              <w:rPr>
                <w:rFonts w:eastAsia="Arial Unicode MS"/>
                <w:b/>
                <w:bCs/>
                <w:color w:val="000000" w:themeColor="text1"/>
                <w:sz w:val="15"/>
                <w:szCs w:val="15"/>
              </w:rPr>
            </w:pPr>
          </w:p>
        </w:tc>
      </w:tr>
      <w:tr w:rsidR="00F503D3" w:rsidRPr="0022511D" w14:paraId="277A29C9" w14:textId="77777777" w:rsidTr="00F503D3">
        <w:trPr>
          <w:trHeight w:val="113"/>
        </w:trPr>
        <w:tc>
          <w:tcPr>
            <w:tcW w:w="2013" w:type="pct"/>
            <w:vAlign w:val="bottom"/>
            <w:hideMark/>
          </w:tcPr>
          <w:p w14:paraId="76C1FDD3" w14:textId="77777777" w:rsidR="00F503D3" w:rsidRPr="0022511D" w:rsidRDefault="00F503D3" w:rsidP="006702BE">
            <w:pPr>
              <w:widowControl w:val="0"/>
              <w:spacing w:line="230" w:lineRule="auto"/>
              <w:rPr>
                <w:rFonts w:eastAsia="Arial Unicode MS"/>
                <w:bCs/>
                <w:color w:val="000000" w:themeColor="text1"/>
                <w:sz w:val="15"/>
                <w:szCs w:val="15"/>
              </w:rPr>
            </w:pPr>
            <w:r w:rsidRPr="0022511D">
              <w:rPr>
                <w:rFonts w:eastAsia="Arial Unicode MS"/>
                <w:bCs/>
                <w:color w:val="000000" w:themeColor="text1"/>
                <w:sz w:val="15"/>
                <w:szCs w:val="15"/>
              </w:rPr>
              <w:t xml:space="preserve">Merkezi Yönetimlerden veya Merkez Bankalarından Şarta Bağlı Olan ve Olmayan Alacaklar </w:t>
            </w:r>
          </w:p>
        </w:tc>
        <w:tc>
          <w:tcPr>
            <w:tcW w:w="595" w:type="pct"/>
            <w:vAlign w:val="bottom"/>
          </w:tcPr>
          <w:p w14:paraId="0B337533"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8" w:type="pct"/>
            <w:vAlign w:val="bottom"/>
          </w:tcPr>
          <w:p w14:paraId="5023EE95"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7" w:type="pct"/>
            <w:vAlign w:val="bottom"/>
          </w:tcPr>
          <w:p w14:paraId="0D84A7CB"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8" w:type="pct"/>
            <w:vAlign w:val="bottom"/>
          </w:tcPr>
          <w:p w14:paraId="3525CC2C"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9" w:type="pct"/>
            <w:vAlign w:val="bottom"/>
          </w:tcPr>
          <w:p w14:paraId="06167B05"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r>
      <w:tr w:rsidR="00F503D3" w:rsidRPr="0022511D" w14:paraId="4229AEDE" w14:textId="77777777" w:rsidTr="00F503D3">
        <w:trPr>
          <w:trHeight w:val="113"/>
        </w:trPr>
        <w:tc>
          <w:tcPr>
            <w:tcW w:w="2013" w:type="pct"/>
            <w:vAlign w:val="bottom"/>
            <w:hideMark/>
          </w:tcPr>
          <w:p w14:paraId="14A1DBFD" w14:textId="77777777" w:rsidR="00F503D3" w:rsidRPr="0022511D" w:rsidRDefault="00F503D3" w:rsidP="006702BE">
            <w:pPr>
              <w:widowControl w:val="0"/>
              <w:spacing w:line="230" w:lineRule="auto"/>
              <w:rPr>
                <w:rFonts w:eastAsia="Arial Unicode MS"/>
                <w:bCs/>
                <w:color w:val="000000" w:themeColor="text1"/>
                <w:sz w:val="15"/>
                <w:szCs w:val="15"/>
              </w:rPr>
            </w:pPr>
            <w:r w:rsidRPr="0022511D">
              <w:rPr>
                <w:rFonts w:eastAsia="Arial Unicode MS"/>
                <w:bCs/>
                <w:color w:val="000000" w:themeColor="text1"/>
                <w:sz w:val="15"/>
                <w:szCs w:val="15"/>
              </w:rPr>
              <w:t>Bölgesel Yönetimlerden Veya Yerel Yönetimlerden Şarta Bağlı Olan Ve Olmayan Alacaklar</w:t>
            </w:r>
          </w:p>
        </w:tc>
        <w:tc>
          <w:tcPr>
            <w:tcW w:w="595" w:type="pct"/>
            <w:vAlign w:val="bottom"/>
          </w:tcPr>
          <w:p w14:paraId="208135D4"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8" w:type="pct"/>
            <w:vAlign w:val="bottom"/>
          </w:tcPr>
          <w:p w14:paraId="17FAD358"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7" w:type="pct"/>
            <w:vAlign w:val="bottom"/>
          </w:tcPr>
          <w:p w14:paraId="0C8A9BD5"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8" w:type="pct"/>
            <w:vAlign w:val="bottom"/>
          </w:tcPr>
          <w:p w14:paraId="3C88EB15"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9" w:type="pct"/>
            <w:vAlign w:val="bottom"/>
          </w:tcPr>
          <w:p w14:paraId="6BAF6103"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r>
      <w:tr w:rsidR="00F503D3" w:rsidRPr="0022511D" w14:paraId="3B18F305" w14:textId="77777777" w:rsidTr="00F503D3">
        <w:trPr>
          <w:trHeight w:val="113"/>
        </w:trPr>
        <w:tc>
          <w:tcPr>
            <w:tcW w:w="2013" w:type="pct"/>
            <w:vAlign w:val="bottom"/>
            <w:hideMark/>
          </w:tcPr>
          <w:p w14:paraId="54266160" w14:textId="77777777" w:rsidR="00F503D3" w:rsidRPr="0022511D" w:rsidRDefault="00F503D3" w:rsidP="006702BE">
            <w:pPr>
              <w:widowControl w:val="0"/>
              <w:spacing w:line="230" w:lineRule="auto"/>
              <w:rPr>
                <w:rFonts w:eastAsia="Arial Unicode MS"/>
                <w:bCs/>
                <w:color w:val="000000" w:themeColor="text1"/>
                <w:sz w:val="15"/>
                <w:szCs w:val="15"/>
              </w:rPr>
            </w:pPr>
            <w:r w:rsidRPr="0022511D">
              <w:rPr>
                <w:rFonts w:eastAsia="Arial Unicode MS"/>
                <w:bCs/>
                <w:color w:val="000000" w:themeColor="text1"/>
                <w:sz w:val="15"/>
                <w:szCs w:val="15"/>
              </w:rPr>
              <w:t>İdari Birimlerden Ve Ticari Olmayan Girişimlerden Şarta Bağlı Olan Ve Olmayan Alacaklar</w:t>
            </w:r>
          </w:p>
        </w:tc>
        <w:tc>
          <w:tcPr>
            <w:tcW w:w="595" w:type="pct"/>
            <w:vAlign w:val="bottom"/>
          </w:tcPr>
          <w:p w14:paraId="5F727AD6"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8" w:type="pct"/>
            <w:vAlign w:val="bottom"/>
          </w:tcPr>
          <w:p w14:paraId="45DF5136"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7" w:type="pct"/>
            <w:vAlign w:val="bottom"/>
          </w:tcPr>
          <w:p w14:paraId="233B6CEB"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8" w:type="pct"/>
            <w:vAlign w:val="bottom"/>
          </w:tcPr>
          <w:p w14:paraId="39CE4737"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9" w:type="pct"/>
            <w:vAlign w:val="bottom"/>
          </w:tcPr>
          <w:p w14:paraId="398EECA3"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r>
      <w:tr w:rsidR="00F503D3" w:rsidRPr="0022511D" w14:paraId="5F1A9BE6" w14:textId="77777777" w:rsidTr="00F503D3">
        <w:trPr>
          <w:trHeight w:val="113"/>
        </w:trPr>
        <w:tc>
          <w:tcPr>
            <w:tcW w:w="2013" w:type="pct"/>
            <w:vAlign w:val="bottom"/>
            <w:hideMark/>
          </w:tcPr>
          <w:p w14:paraId="472FDD6F" w14:textId="77777777" w:rsidR="00F503D3" w:rsidRPr="0022511D" w:rsidRDefault="00F503D3" w:rsidP="006702BE">
            <w:pPr>
              <w:widowControl w:val="0"/>
              <w:spacing w:line="230" w:lineRule="auto"/>
              <w:rPr>
                <w:rFonts w:eastAsia="Arial Unicode MS"/>
                <w:bCs/>
                <w:color w:val="000000" w:themeColor="text1"/>
                <w:sz w:val="15"/>
                <w:szCs w:val="15"/>
              </w:rPr>
            </w:pPr>
            <w:r w:rsidRPr="0022511D">
              <w:rPr>
                <w:rFonts w:eastAsia="Arial Unicode MS"/>
                <w:bCs/>
                <w:color w:val="000000" w:themeColor="text1"/>
                <w:sz w:val="15"/>
                <w:szCs w:val="15"/>
              </w:rPr>
              <w:t>Çok Taraflı Kalkınma Bankalarından Şarta Bağlı Olan Ve Olmayan Alacaklar</w:t>
            </w:r>
          </w:p>
        </w:tc>
        <w:tc>
          <w:tcPr>
            <w:tcW w:w="595" w:type="pct"/>
            <w:vAlign w:val="bottom"/>
          </w:tcPr>
          <w:p w14:paraId="124EC444"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8" w:type="pct"/>
            <w:vAlign w:val="bottom"/>
          </w:tcPr>
          <w:p w14:paraId="72CC2F7B"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7" w:type="pct"/>
            <w:vAlign w:val="bottom"/>
          </w:tcPr>
          <w:p w14:paraId="1E46662A"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8" w:type="pct"/>
            <w:vAlign w:val="bottom"/>
          </w:tcPr>
          <w:p w14:paraId="0DCA2311"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9" w:type="pct"/>
            <w:vAlign w:val="bottom"/>
          </w:tcPr>
          <w:p w14:paraId="1EAFF36F"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r>
      <w:tr w:rsidR="00F503D3" w:rsidRPr="0022511D" w14:paraId="14463226" w14:textId="77777777" w:rsidTr="00F503D3">
        <w:trPr>
          <w:trHeight w:val="113"/>
        </w:trPr>
        <w:tc>
          <w:tcPr>
            <w:tcW w:w="2013" w:type="pct"/>
            <w:vAlign w:val="bottom"/>
            <w:hideMark/>
          </w:tcPr>
          <w:p w14:paraId="1ADBB7B3" w14:textId="77777777" w:rsidR="00F503D3" w:rsidRPr="0022511D" w:rsidRDefault="00F503D3" w:rsidP="006702BE">
            <w:pPr>
              <w:widowControl w:val="0"/>
              <w:spacing w:line="230" w:lineRule="auto"/>
              <w:rPr>
                <w:rFonts w:eastAsia="Arial Unicode MS"/>
                <w:bCs/>
                <w:color w:val="000000" w:themeColor="text1"/>
                <w:sz w:val="15"/>
                <w:szCs w:val="15"/>
              </w:rPr>
            </w:pPr>
            <w:r w:rsidRPr="0022511D">
              <w:rPr>
                <w:rFonts w:eastAsia="Arial Unicode MS"/>
                <w:bCs/>
                <w:color w:val="000000" w:themeColor="text1"/>
                <w:sz w:val="15"/>
                <w:szCs w:val="15"/>
              </w:rPr>
              <w:t xml:space="preserve">Uluslararası Teşkilatlardan Şarta Bağlı Olan Ve Olmayan Alacaklar </w:t>
            </w:r>
          </w:p>
        </w:tc>
        <w:tc>
          <w:tcPr>
            <w:tcW w:w="595" w:type="pct"/>
            <w:vAlign w:val="bottom"/>
          </w:tcPr>
          <w:p w14:paraId="7A230C24"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8" w:type="pct"/>
            <w:vAlign w:val="bottom"/>
          </w:tcPr>
          <w:p w14:paraId="2D95B12C"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7" w:type="pct"/>
            <w:vAlign w:val="bottom"/>
          </w:tcPr>
          <w:p w14:paraId="62BAB4A2"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8" w:type="pct"/>
            <w:vAlign w:val="bottom"/>
          </w:tcPr>
          <w:p w14:paraId="2FB087EA"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9" w:type="pct"/>
            <w:vAlign w:val="bottom"/>
          </w:tcPr>
          <w:p w14:paraId="225AE66A"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r>
      <w:tr w:rsidR="00F503D3" w:rsidRPr="0022511D" w14:paraId="6D5E8F8B" w14:textId="77777777" w:rsidTr="00F503D3">
        <w:trPr>
          <w:trHeight w:val="113"/>
        </w:trPr>
        <w:tc>
          <w:tcPr>
            <w:tcW w:w="2013" w:type="pct"/>
            <w:vAlign w:val="bottom"/>
            <w:hideMark/>
          </w:tcPr>
          <w:p w14:paraId="63FE93C6" w14:textId="77777777" w:rsidR="00F503D3" w:rsidRPr="0022511D" w:rsidRDefault="00F503D3" w:rsidP="006702BE">
            <w:pPr>
              <w:widowControl w:val="0"/>
              <w:spacing w:line="230" w:lineRule="auto"/>
              <w:rPr>
                <w:rFonts w:eastAsia="Arial Unicode MS"/>
                <w:bCs/>
                <w:color w:val="000000" w:themeColor="text1"/>
                <w:sz w:val="15"/>
                <w:szCs w:val="15"/>
              </w:rPr>
            </w:pPr>
            <w:r w:rsidRPr="0022511D">
              <w:rPr>
                <w:rFonts w:eastAsia="Arial Unicode MS"/>
                <w:bCs/>
                <w:color w:val="000000" w:themeColor="text1"/>
                <w:sz w:val="15"/>
                <w:szCs w:val="15"/>
              </w:rPr>
              <w:t xml:space="preserve">Bankalar Ve Aracı Kurumlardan Şarta Bağlı Olan Ve Olmayan Alacaklar </w:t>
            </w:r>
          </w:p>
        </w:tc>
        <w:tc>
          <w:tcPr>
            <w:tcW w:w="595" w:type="pct"/>
            <w:vAlign w:val="bottom"/>
          </w:tcPr>
          <w:p w14:paraId="38780712"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1.506.921</w:t>
            </w:r>
          </w:p>
        </w:tc>
        <w:tc>
          <w:tcPr>
            <w:tcW w:w="598" w:type="pct"/>
            <w:vAlign w:val="bottom"/>
          </w:tcPr>
          <w:p w14:paraId="6FB405D8"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7" w:type="pct"/>
            <w:vAlign w:val="bottom"/>
          </w:tcPr>
          <w:p w14:paraId="6851142C"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8" w:type="pct"/>
            <w:vAlign w:val="bottom"/>
          </w:tcPr>
          <w:p w14:paraId="097FBA9F"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9" w:type="pct"/>
            <w:vAlign w:val="bottom"/>
          </w:tcPr>
          <w:p w14:paraId="0427290D"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r>
      <w:tr w:rsidR="00F503D3" w:rsidRPr="0022511D" w14:paraId="45B38322" w14:textId="77777777" w:rsidTr="00F503D3">
        <w:trPr>
          <w:trHeight w:val="113"/>
        </w:trPr>
        <w:tc>
          <w:tcPr>
            <w:tcW w:w="2013" w:type="pct"/>
            <w:vAlign w:val="bottom"/>
            <w:hideMark/>
          </w:tcPr>
          <w:p w14:paraId="5FB5ADB2" w14:textId="77777777" w:rsidR="00F503D3" w:rsidRPr="0022511D" w:rsidRDefault="00F503D3" w:rsidP="006702BE">
            <w:pPr>
              <w:widowControl w:val="0"/>
              <w:spacing w:line="230" w:lineRule="auto"/>
              <w:rPr>
                <w:rFonts w:eastAsia="Arial Unicode MS"/>
                <w:bCs/>
                <w:color w:val="000000" w:themeColor="text1"/>
                <w:sz w:val="15"/>
                <w:szCs w:val="15"/>
              </w:rPr>
            </w:pPr>
            <w:r w:rsidRPr="0022511D">
              <w:rPr>
                <w:rFonts w:eastAsia="Arial Unicode MS"/>
                <w:bCs/>
                <w:color w:val="000000" w:themeColor="text1"/>
                <w:sz w:val="15"/>
                <w:szCs w:val="15"/>
              </w:rPr>
              <w:t xml:space="preserve">Şarta Bağlı Olan Ve Olmayan Kurumsal Alacaklar </w:t>
            </w:r>
          </w:p>
        </w:tc>
        <w:tc>
          <w:tcPr>
            <w:tcW w:w="595" w:type="pct"/>
            <w:vAlign w:val="bottom"/>
          </w:tcPr>
          <w:p w14:paraId="57D57C93"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8" w:type="pct"/>
            <w:vAlign w:val="bottom"/>
          </w:tcPr>
          <w:p w14:paraId="3418F75C"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7" w:type="pct"/>
            <w:vAlign w:val="bottom"/>
          </w:tcPr>
          <w:p w14:paraId="3CD643BD"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8" w:type="pct"/>
            <w:vAlign w:val="bottom"/>
          </w:tcPr>
          <w:p w14:paraId="02F16FCC"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9" w:type="pct"/>
            <w:vAlign w:val="bottom"/>
          </w:tcPr>
          <w:p w14:paraId="035A9930"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r>
      <w:tr w:rsidR="00F503D3" w:rsidRPr="0022511D" w14:paraId="4329F774" w14:textId="77777777" w:rsidTr="00F503D3">
        <w:trPr>
          <w:trHeight w:val="113"/>
        </w:trPr>
        <w:tc>
          <w:tcPr>
            <w:tcW w:w="2013" w:type="pct"/>
            <w:vAlign w:val="bottom"/>
            <w:hideMark/>
          </w:tcPr>
          <w:p w14:paraId="12BA7EC5" w14:textId="77777777" w:rsidR="00F503D3" w:rsidRPr="0022511D" w:rsidRDefault="00F503D3" w:rsidP="006702BE">
            <w:pPr>
              <w:widowControl w:val="0"/>
              <w:spacing w:line="230" w:lineRule="auto"/>
              <w:rPr>
                <w:rFonts w:eastAsia="Arial Unicode MS"/>
                <w:bCs/>
                <w:color w:val="000000" w:themeColor="text1"/>
                <w:sz w:val="15"/>
                <w:szCs w:val="15"/>
              </w:rPr>
            </w:pPr>
            <w:r w:rsidRPr="0022511D">
              <w:rPr>
                <w:rFonts w:eastAsia="Arial Unicode MS"/>
                <w:bCs/>
                <w:color w:val="000000" w:themeColor="text1"/>
                <w:sz w:val="15"/>
                <w:szCs w:val="15"/>
              </w:rPr>
              <w:t>Şarta Bağlı Olan Ve Olmayan Perakende Alacaklar</w:t>
            </w:r>
          </w:p>
        </w:tc>
        <w:tc>
          <w:tcPr>
            <w:tcW w:w="595" w:type="pct"/>
            <w:vAlign w:val="bottom"/>
          </w:tcPr>
          <w:p w14:paraId="179E0471"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8" w:type="pct"/>
            <w:vAlign w:val="bottom"/>
          </w:tcPr>
          <w:p w14:paraId="241D115C"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7" w:type="pct"/>
            <w:vAlign w:val="bottom"/>
          </w:tcPr>
          <w:p w14:paraId="0A2FB3A4"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8" w:type="pct"/>
            <w:vAlign w:val="bottom"/>
          </w:tcPr>
          <w:p w14:paraId="630B5D6A"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9" w:type="pct"/>
            <w:vAlign w:val="bottom"/>
          </w:tcPr>
          <w:p w14:paraId="460B863F"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r>
      <w:tr w:rsidR="00F503D3" w:rsidRPr="0022511D" w14:paraId="6CAB3910" w14:textId="77777777" w:rsidTr="00F503D3">
        <w:trPr>
          <w:trHeight w:val="113"/>
        </w:trPr>
        <w:tc>
          <w:tcPr>
            <w:tcW w:w="2013" w:type="pct"/>
            <w:vAlign w:val="bottom"/>
            <w:hideMark/>
          </w:tcPr>
          <w:p w14:paraId="3C06EB71" w14:textId="77777777" w:rsidR="00F503D3" w:rsidRPr="0022511D" w:rsidRDefault="00F503D3" w:rsidP="006702BE">
            <w:pPr>
              <w:widowControl w:val="0"/>
              <w:spacing w:line="230" w:lineRule="auto"/>
              <w:rPr>
                <w:rFonts w:eastAsia="Arial Unicode MS"/>
                <w:bCs/>
                <w:color w:val="000000" w:themeColor="text1"/>
                <w:sz w:val="15"/>
                <w:szCs w:val="15"/>
              </w:rPr>
            </w:pPr>
            <w:r w:rsidRPr="0022511D">
              <w:rPr>
                <w:rFonts w:eastAsia="Arial Unicode MS"/>
                <w:bCs/>
                <w:color w:val="000000" w:themeColor="text1"/>
                <w:sz w:val="15"/>
                <w:szCs w:val="15"/>
              </w:rPr>
              <w:t xml:space="preserve">Şarta Bağlı Olan Ve Olmayan Gayrimenkul İpoteğiyle Teminatlandırılmış Alacaklar </w:t>
            </w:r>
          </w:p>
        </w:tc>
        <w:tc>
          <w:tcPr>
            <w:tcW w:w="595" w:type="pct"/>
            <w:vAlign w:val="bottom"/>
          </w:tcPr>
          <w:p w14:paraId="708320C5"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8" w:type="pct"/>
            <w:vAlign w:val="bottom"/>
          </w:tcPr>
          <w:p w14:paraId="718D13C9"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7" w:type="pct"/>
            <w:vAlign w:val="bottom"/>
          </w:tcPr>
          <w:p w14:paraId="4C3CE75A"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8" w:type="pct"/>
            <w:vAlign w:val="bottom"/>
          </w:tcPr>
          <w:p w14:paraId="57843FBC"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9" w:type="pct"/>
            <w:vAlign w:val="bottom"/>
          </w:tcPr>
          <w:p w14:paraId="078DF98D"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r>
      <w:tr w:rsidR="00F503D3" w:rsidRPr="0022511D" w14:paraId="1690A8CF" w14:textId="77777777" w:rsidTr="00F503D3">
        <w:trPr>
          <w:trHeight w:val="113"/>
        </w:trPr>
        <w:tc>
          <w:tcPr>
            <w:tcW w:w="2013" w:type="pct"/>
            <w:vAlign w:val="bottom"/>
            <w:hideMark/>
          </w:tcPr>
          <w:p w14:paraId="7FB90668" w14:textId="77777777" w:rsidR="00F503D3" w:rsidRPr="0022511D" w:rsidRDefault="00F503D3" w:rsidP="006702BE">
            <w:pPr>
              <w:widowControl w:val="0"/>
              <w:spacing w:line="230" w:lineRule="auto"/>
              <w:rPr>
                <w:rFonts w:eastAsia="Arial Unicode MS"/>
                <w:bCs/>
                <w:color w:val="000000" w:themeColor="text1"/>
                <w:sz w:val="15"/>
                <w:szCs w:val="15"/>
              </w:rPr>
            </w:pPr>
            <w:r w:rsidRPr="0022511D">
              <w:rPr>
                <w:rFonts w:eastAsia="Arial Unicode MS"/>
                <w:bCs/>
                <w:color w:val="000000" w:themeColor="text1"/>
                <w:sz w:val="15"/>
                <w:szCs w:val="15"/>
              </w:rPr>
              <w:t>Tahsili Gecikmiş Alacaklar</w:t>
            </w:r>
          </w:p>
        </w:tc>
        <w:tc>
          <w:tcPr>
            <w:tcW w:w="595" w:type="pct"/>
            <w:vAlign w:val="bottom"/>
          </w:tcPr>
          <w:p w14:paraId="7837BDB0"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8" w:type="pct"/>
            <w:vAlign w:val="bottom"/>
          </w:tcPr>
          <w:p w14:paraId="0D74F729"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7" w:type="pct"/>
            <w:vAlign w:val="bottom"/>
          </w:tcPr>
          <w:p w14:paraId="5B3A9ADD"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8" w:type="pct"/>
            <w:vAlign w:val="bottom"/>
          </w:tcPr>
          <w:p w14:paraId="7253E840"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9" w:type="pct"/>
            <w:vAlign w:val="bottom"/>
          </w:tcPr>
          <w:p w14:paraId="1801C288"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r>
      <w:tr w:rsidR="00F503D3" w:rsidRPr="0022511D" w14:paraId="66135B56" w14:textId="77777777" w:rsidTr="00F503D3">
        <w:trPr>
          <w:trHeight w:val="113"/>
        </w:trPr>
        <w:tc>
          <w:tcPr>
            <w:tcW w:w="2013" w:type="pct"/>
            <w:vAlign w:val="bottom"/>
            <w:hideMark/>
          </w:tcPr>
          <w:p w14:paraId="46A8D907" w14:textId="77777777" w:rsidR="00F503D3" w:rsidRPr="0022511D" w:rsidRDefault="00F503D3" w:rsidP="006702BE">
            <w:pPr>
              <w:widowControl w:val="0"/>
              <w:spacing w:line="230" w:lineRule="auto"/>
              <w:rPr>
                <w:rFonts w:eastAsia="Arial Unicode MS"/>
                <w:bCs/>
                <w:color w:val="000000" w:themeColor="text1"/>
                <w:sz w:val="15"/>
                <w:szCs w:val="15"/>
              </w:rPr>
            </w:pPr>
            <w:r w:rsidRPr="0022511D">
              <w:rPr>
                <w:rFonts w:eastAsia="Arial Unicode MS"/>
                <w:bCs/>
                <w:color w:val="000000" w:themeColor="text1"/>
                <w:sz w:val="15"/>
                <w:szCs w:val="15"/>
              </w:rPr>
              <w:t>Kurulca Riski Yüksek Olarak Belirlenen Alacaklar</w:t>
            </w:r>
          </w:p>
        </w:tc>
        <w:tc>
          <w:tcPr>
            <w:tcW w:w="595" w:type="pct"/>
            <w:vAlign w:val="bottom"/>
          </w:tcPr>
          <w:p w14:paraId="569AB47D"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8" w:type="pct"/>
            <w:vAlign w:val="bottom"/>
          </w:tcPr>
          <w:p w14:paraId="080AFC2D"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7" w:type="pct"/>
            <w:vAlign w:val="bottom"/>
          </w:tcPr>
          <w:p w14:paraId="2878F8E1"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8" w:type="pct"/>
            <w:vAlign w:val="bottom"/>
          </w:tcPr>
          <w:p w14:paraId="43F0A1DC"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9" w:type="pct"/>
            <w:vAlign w:val="bottom"/>
          </w:tcPr>
          <w:p w14:paraId="017E51C3"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r>
      <w:tr w:rsidR="00F503D3" w:rsidRPr="0022511D" w14:paraId="035BB9BD" w14:textId="77777777" w:rsidTr="00F503D3">
        <w:trPr>
          <w:trHeight w:val="113"/>
        </w:trPr>
        <w:tc>
          <w:tcPr>
            <w:tcW w:w="2013" w:type="pct"/>
            <w:vAlign w:val="bottom"/>
            <w:hideMark/>
          </w:tcPr>
          <w:p w14:paraId="0FA3E69C" w14:textId="77777777" w:rsidR="00F503D3" w:rsidRPr="0022511D" w:rsidRDefault="00F503D3" w:rsidP="006702BE">
            <w:pPr>
              <w:widowControl w:val="0"/>
              <w:spacing w:line="230" w:lineRule="auto"/>
              <w:rPr>
                <w:rFonts w:eastAsia="Arial Unicode MS"/>
                <w:bCs/>
                <w:color w:val="000000" w:themeColor="text1"/>
                <w:sz w:val="15"/>
                <w:szCs w:val="15"/>
              </w:rPr>
            </w:pPr>
            <w:r w:rsidRPr="0022511D">
              <w:rPr>
                <w:rFonts w:eastAsia="Arial Unicode MS"/>
                <w:bCs/>
                <w:color w:val="000000" w:themeColor="text1"/>
                <w:sz w:val="15"/>
                <w:szCs w:val="15"/>
              </w:rPr>
              <w:t xml:space="preserve">İpotek Teminatlı Menkul Kıymetler </w:t>
            </w:r>
          </w:p>
        </w:tc>
        <w:tc>
          <w:tcPr>
            <w:tcW w:w="595" w:type="pct"/>
            <w:vAlign w:val="bottom"/>
          </w:tcPr>
          <w:p w14:paraId="1DD2B0FC"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8" w:type="pct"/>
            <w:vAlign w:val="bottom"/>
          </w:tcPr>
          <w:p w14:paraId="36DC83DF"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7" w:type="pct"/>
            <w:vAlign w:val="bottom"/>
          </w:tcPr>
          <w:p w14:paraId="44BBD110"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8" w:type="pct"/>
            <w:vAlign w:val="bottom"/>
          </w:tcPr>
          <w:p w14:paraId="74501E7D"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9" w:type="pct"/>
            <w:vAlign w:val="bottom"/>
          </w:tcPr>
          <w:p w14:paraId="40AE8CC8"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r>
      <w:tr w:rsidR="00F503D3" w:rsidRPr="0022511D" w14:paraId="06EB28DE" w14:textId="77777777" w:rsidTr="00F503D3">
        <w:trPr>
          <w:trHeight w:val="113"/>
        </w:trPr>
        <w:tc>
          <w:tcPr>
            <w:tcW w:w="2013" w:type="pct"/>
            <w:vAlign w:val="bottom"/>
            <w:hideMark/>
          </w:tcPr>
          <w:p w14:paraId="70F13C68" w14:textId="77777777" w:rsidR="00F503D3" w:rsidRPr="0022511D" w:rsidRDefault="00F503D3" w:rsidP="006702BE">
            <w:pPr>
              <w:widowControl w:val="0"/>
              <w:spacing w:line="230" w:lineRule="auto"/>
              <w:rPr>
                <w:rFonts w:eastAsia="Arial Unicode MS"/>
                <w:bCs/>
                <w:color w:val="000000" w:themeColor="text1"/>
                <w:sz w:val="15"/>
                <w:szCs w:val="15"/>
              </w:rPr>
            </w:pPr>
            <w:r w:rsidRPr="0022511D">
              <w:rPr>
                <w:rFonts w:eastAsia="Arial Unicode MS"/>
                <w:bCs/>
                <w:color w:val="000000" w:themeColor="text1"/>
                <w:sz w:val="15"/>
                <w:szCs w:val="15"/>
              </w:rPr>
              <w:t xml:space="preserve">Menkul Kıymetleştirme Pozisyonları </w:t>
            </w:r>
          </w:p>
        </w:tc>
        <w:tc>
          <w:tcPr>
            <w:tcW w:w="595" w:type="pct"/>
            <w:vAlign w:val="bottom"/>
          </w:tcPr>
          <w:p w14:paraId="71A75D2F"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8" w:type="pct"/>
            <w:vAlign w:val="bottom"/>
          </w:tcPr>
          <w:p w14:paraId="3CAEDA92"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7" w:type="pct"/>
            <w:vAlign w:val="bottom"/>
          </w:tcPr>
          <w:p w14:paraId="1B03EEAE"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8" w:type="pct"/>
            <w:vAlign w:val="bottom"/>
          </w:tcPr>
          <w:p w14:paraId="00E8424F"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9" w:type="pct"/>
            <w:vAlign w:val="bottom"/>
          </w:tcPr>
          <w:p w14:paraId="694493E8"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r>
      <w:tr w:rsidR="00F503D3" w:rsidRPr="0022511D" w14:paraId="63E835E6" w14:textId="77777777" w:rsidTr="00F503D3">
        <w:trPr>
          <w:trHeight w:val="113"/>
        </w:trPr>
        <w:tc>
          <w:tcPr>
            <w:tcW w:w="2013" w:type="pct"/>
            <w:vAlign w:val="bottom"/>
            <w:hideMark/>
          </w:tcPr>
          <w:p w14:paraId="068B75B7" w14:textId="77777777" w:rsidR="00F503D3" w:rsidRPr="0022511D" w:rsidRDefault="00F503D3" w:rsidP="006702BE">
            <w:pPr>
              <w:widowControl w:val="0"/>
              <w:spacing w:line="230" w:lineRule="auto"/>
              <w:rPr>
                <w:rFonts w:eastAsia="Arial Unicode MS"/>
                <w:bCs/>
                <w:color w:val="000000" w:themeColor="text1"/>
                <w:sz w:val="15"/>
                <w:szCs w:val="15"/>
              </w:rPr>
            </w:pPr>
            <w:r w:rsidRPr="0022511D">
              <w:rPr>
                <w:rFonts w:eastAsia="Arial Unicode MS"/>
                <w:bCs/>
                <w:color w:val="000000" w:themeColor="text1"/>
                <w:sz w:val="15"/>
                <w:szCs w:val="15"/>
              </w:rPr>
              <w:t xml:space="preserve">Bankalar Ve Aracı Kurumlardan Olan Kısa Vadeli Alacaklar İle Kısa Vadeli Kurumsal Alacaklar </w:t>
            </w:r>
          </w:p>
        </w:tc>
        <w:tc>
          <w:tcPr>
            <w:tcW w:w="595" w:type="pct"/>
            <w:vAlign w:val="bottom"/>
          </w:tcPr>
          <w:p w14:paraId="2F2F8F46"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8" w:type="pct"/>
            <w:vAlign w:val="bottom"/>
          </w:tcPr>
          <w:p w14:paraId="4E984732"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7" w:type="pct"/>
            <w:vAlign w:val="bottom"/>
          </w:tcPr>
          <w:p w14:paraId="42F0300A"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8" w:type="pct"/>
            <w:vAlign w:val="bottom"/>
          </w:tcPr>
          <w:p w14:paraId="136FD889"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9" w:type="pct"/>
            <w:vAlign w:val="bottom"/>
          </w:tcPr>
          <w:p w14:paraId="44D2BEA2"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r>
      <w:tr w:rsidR="00F503D3" w:rsidRPr="0022511D" w14:paraId="586CD28F" w14:textId="77777777" w:rsidTr="00F503D3">
        <w:trPr>
          <w:trHeight w:val="113"/>
        </w:trPr>
        <w:tc>
          <w:tcPr>
            <w:tcW w:w="2013" w:type="pct"/>
            <w:noWrap/>
            <w:vAlign w:val="bottom"/>
            <w:hideMark/>
          </w:tcPr>
          <w:p w14:paraId="5E68ABB8" w14:textId="77777777" w:rsidR="00F503D3" w:rsidRPr="0022511D" w:rsidRDefault="00F503D3" w:rsidP="006702BE">
            <w:pPr>
              <w:widowControl w:val="0"/>
              <w:spacing w:line="230" w:lineRule="auto"/>
              <w:rPr>
                <w:rFonts w:eastAsia="Arial Unicode MS"/>
                <w:bCs/>
                <w:color w:val="000000" w:themeColor="text1"/>
                <w:sz w:val="15"/>
                <w:szCs w:val="15"/>
              </w:rPr>
            </w:pPr>
            <w:r w:rsidRPr="0022511D">
              <w:rPr>
                <w:rFonts w:eastAsia="Arial Unicode MS"/>
                <w:bCs/>
                <w:color w:val="000000" w:themeColor="text1"/>
                <w:sz w:val="15"/>
                <w:szCs w:val="15"/>
              </w:rPr>
              <w:t xml:space="preserve">Kolektif Yatırım Kuruluşu Niteliğindeki Yatırımlar </w:t>
            </w:r>
          </w:p>
        </w:tc>
        <w:tc>
          <w:tcPr>
            <w:tcW w:w="595" w:type="pct"/>
            <w:vAlign w:val="bottom"/>
          </w:tcPr>
          <w:p w14:paraId="709092A6"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8" w:type="pct"/>
            <w:vAlign w:val="bottom"/>
          </w:tcPr>
          <w:p w14:paraId="7556DE37"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7" w:type="pct"/>
            <w:vAlign w:val="bottom"/>
          </w:tcPr>
          <w:p w14:paraId="2097E42F"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8" w:type="pct"/>
            <w:vAlign w:val="bottom"/>
          </w:tcPr>
          <w:p w14:paraId="7E19B0D1"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9" w:type="pct"/>
            <w:vAlign w:val="bottom"/>
          </w:tcPr>
          <w:p w14:paraId="3AA148A6"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r>
      <w:tr w:rsidR="00F503D3" w:rsidRPr="0022511D" w14:paraId="376BA583" w14:textId="77777777" w:rsidTr="006702BE">
        <w:trPr>
          <w:trHeight w:val="113"/>
        </w:trPr>
        <w:tc>
          <w:tcPr>
            <w:tcW w:w="2013" w:type="pct"/>
            <w:tcBorders>
              <w:bottom w:val="single" w:sz="4" w:space="0" w:color="auto"/>
            </w:tcBorders>
            <w:noWrap/>
            <w:vAlign w:val="bottom"/>
          </w:tcPr>
          <w:p w14:paraId="61D69203" w14:textId="77777777" w:rsidR="00F503D3" w:rsidRPr="0022511D" w:rsidRDefault="00F503D3" w:rsidP="006702BE">
            <w:pPr>
              <w:widowControl w:val="0"/>
              <w:spacing w:line="230" w:lineRule="auto"/>
              <w:rPr>
                <w:rFonts w:eastAsia="Arial Unicode MS"/>
                <w:bCs/>
                <w:color w:val="000000" w:themeColor="text1"/>
                <w:sz w:val="15"/>
                <w:szCs w:val="15"/>
              </w:rPr>
            </w:pPr>
            <w:r w:rsidRPr="0022511D">
              <w:rPr>
                <w:rFonts w:eastAsia="Arial Unicode MS"/>
                <w:bCs/>
                <w:color w:val="000000" w:themeColor="text1"/>
                <w:sz w:val="15"/>
                <w:szCs w:val="15"/>
              </w:rPr>
              <w:t>Diğer Alacaklar</w:t>
            </w:r>
          </w:p>
        </w:tc>
        <w:tc>
          <w:tcPr>
            <w:tcW w:w="595" w:type="pct"/>
            <w:tcBorders>
              <w:bottom w:val="single" w:sz="4" w:space="0" w:color="auto"/>
            </w:tcBorders>
            <w:vAlign w:val="bottom"/>
          </w:tcPr>
          <w:p w14:paraId="7FAC63AA"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8" w:type="pct"/>
            <w:tcBorders>
              <w:bottom w:val="single" w:sz="4" w:space="0" w:color="auto"/>
            </w:tcBorders>
            <w:vAlign w:val="bottom"/>
          </w:tcPr>
          <w:p w14:paraId="13786427"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7" w:type="pct"/>
            <w:tcBorders>
              <w:bottom w:val="single" w:sz="4" w:space="0" w:color="auto"/>
            </w:tcBorders>
            <w:vAlign w:val="bottom"/>
          </w:tcPr>
          <w:p w14:paraId="0CA6D528"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8" w:type="pct"/>
            <w:tcBorders>
              <w:bottom w:val="single" w:sz="4" w:space="0" w:color="auto"/>
            </w:tcBorders>
            <w:vAlign w:val="bottom"/>
          </w:tcPr>
          <w:p w14:paraId="774C20B7"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c>
          <w:tcPr>
            <w:tcW w:w="599" w:type="pct"/>
            <w:tcBorders>
              <w:bottom w:val="single" w:sz="4" w:space="0" w:color="auto"/>
            </w:tcBorders>
            <w:vAlign w:val="bottom"/>
          </w:tcPr>
          <w:p w14:paraId="3E900DBB" w14:textId="77777777" w:rsidR="00F503D3" w:rsidRPr="0022511D" w:rsidRDefault="00F503D3" w:rsidP="006702BE">
            <w:pPr>
              <w:widowControl w:val="0"/>
              <w:spacing w:line="230" w:lineRule="auto"/>
              <w:ind w:right="-72"/>
              <w:jc w:val="right"/>
              <w:rPr>
                <w:color w:val="000000" w:themeColor="text1"/>
                <w:sz w:val="15"/>
                <w:szCs w:val="15"/>
              </w:rPr>
            </w:pPr>
            <w:r w:rsidRPr="0022511D">
              <w:rPr>
                <w:color w:val="000000" w:themeColor="text1"/>
                <w:sz w:val="15"/>
                <w:szCs w:val="15"/>
              </w:rPr>
              <w:t>-</w:t>
            </w:r>
          </w:p>
        </w:tc>
      </w:tr>
      <w:tr w:rsidR="00F503D3" w:rsidRPr="0022511D" w14:paraId="0B51A494" w14:textId="77777777" w:rsidTr="006702BE">
        <w:trPr>
          <w:trHeight w:val="113"/>
        </w:trPr>
        <w:tc>
          <w:tcPr>
            <w:tcW w:w="2013" w:type="pct"/>
            <w:tcBorders>
              <w:top w:val="single" w:sz="4" w:space="0" w:color="auto"/>
              <w:bottom w:val="single" w:sz="12" w:space="0" w:color="auto"/>
            </w:tcBorders>
            <w:noWrap/>
            <w:vAlign w:val="bottom"/>
          </w:tcPr>
          <w:p w14:paraId="0AEBD509" w14:textId="77777777" w:rsidR="00F1797C" w:rsidRPr="0022511D" w:rsidRDefault="00F1797C" w:rsidP="006702BE">
            <w:pPr>
              <w:widowControl w:val="0"/>
              <w:spacing w:line="230" w:lineRule="auto"/>
              <w:rPr>
                <w:rFonts w:eastAsia="Arial Unicode MS"/>
                <w:b/>
                <w:bCs/>
                <w:color w:val="000000" w:themeColor="text1"/>
                <w:sz w:val="13"/>
                <w:szCs w:val="13"/>
              </w:rPr>
            </w:pPr>
          </w:p>
          <w:p w14:paraId="37B95F9E" w14:textId="7E47288E" w:rsidR="00F503D3" w:rsidRPr="0022511D" w:rsidRDefault="00F503D3" w:rsidP="006702BE">
            <w:pPr>
              <w:widowControl w:val="0"/>
              <w:spacing w:line="230" w:lineRule="auto"/>
              <w:rPr>
                <w:rFonts w:eastAsia="Arial Unicode MS"/>
                <w:b/>
                <w:bCs/>
                <w:color w:val="000000" w:themeColor="text1"/>
                <w:sz w:val="15"/>
                <w:szCs w:val="15"/>
              </w:rPr>
            </w:pPr>
            <w:r w:rsidRPr="0022511D">
              <w:rPr>
                <w:rFonts w:eastAsia="Arial Unicode MS"/>
                <w:b/>
                <w:bCs/>
                <w:color w:val="000000" w:themeColor="text1"/>
                <w:sz w:val="15"/>
                <w:szCs w:val="15"/>
              </w:rPr>
              <w:t>Genel Toplam</w:t>
            </w:r>
          </w:p>
        </w:tc>
        <w:tc>
          <w:tcPr>
            <w:tcW w:w="595" w:type="pct"/>
            <w:tcBorders>
              <w:top w:val="single" w:sz="4" w:space="0" w:color="auto"/>
              <w:bottom w:val="single" w:sz="12" w:space="0" w:color="auto"/>
            </w:tcBorders>
            <w:vAlign w:val="bottom"/>
          </w:tcPr>
          <w:p w14:paraId="5D95FFBF" w14:textId="77777777" w:rsidR="00F503D3" w:rsidRPr="0022511D" w:rsidRDefault="00F503D3" w:rsidP="006702BE">
            <w:pPr>
              <w:widowControl w:val="0"/>
              <w:spacing w:line="230" w:lineRule="auto"/>
              <w:ind w:right="-72"/>
              <w:jc w:val="right"/>
              <w:rPr>
                <w:b/>
                <w:color w:val="000000" w:themeColor="text1"/>
                <w:sz w:val="15"/>
                <w:szCs w:val="15"/>
              </w:rPr>
            </w:pPr>
            <w:r w:rsidRPr="0022511D">
              <w:rPr>
                <w:b/>
                <w:color w:val="000000" w:themeColor="text1"/>
                <w:sz w:val="15"/>
                <w:szCs w:val="15"/>
              </w:rPr>
              <w:t>1.506.921</w:t>
            </w:r>
          </w:p>
        </w:tc>
        <w:tc>
          <w:tcPr>
            <w:tcW w:w="598" w:type="pct"/>
            <w:tcBorders>
              <w:top w:val="single" w:sz="4" w:space="0" w:color="auto"/>
              <w:bottom w:val="single" w:sz="12" w:space="0" w:color="auto"/>
            </w:tcBorders>
            <w:vAlign w:val="bottom"/>
          </w:tcPr>
          <w:p w14:paraId="5E8129F0" w14:textId="77777777" w:rsidR="00F503D3" w:rsidRPr="0022511D" w:rsidRDefault="00F503D3" w:rsidP="006702BE">
            <w:pPr>
              <w:widowControl w:val="0"/>
              <w:spacing w:line="230" w:lineRule="auto"/>
              <w:ind w:right="-72"/>
              <w:jc w:val="right"/>
              <w:rPr>
                <w:b/>
                <w:bCs/>
                <w:color w:val="000000" w:themeColor="text1"/>
                <w:sz w:val="15"/>
                <w:szCs w:val="15"/>
              </w:rPr>
            </w:pPr>
            <w:r w:rsidRPr="0022511D">
              <w:rPr>
                <w:b/>
                <w:bCs/>
                <w:color w:val="000000" w:themeColor="text1"/>
                <w:sz w:val="15"/>
                <w:szCs w:val="15"/>
              </w:rPr>
              <w:t>-</w:t>
            </w:r>
          </w:p>
        </w:tc>
        <w:tc>
          <w:tcPr>
            <w:tcW w:w="597" w:type="pct"/>
            <w:tcBorders>
              <w:top w:val="single" w:sz="4" w:space="0" w:color="auto"/>
              <w:bottom w:val="single" w:sz="12" w:space="0" w:color="auto"/>
            </w:tcBorders>
            <w:vAlign w:val="bottom"/>
          </w:tcPr>
          <w:p w14:paraId="1C32B714" w14:textId="77777777" w:rsidR="00F503D3" w:rsidRPr="0022511D" w:rsidRDefault="00F503D3" w:rsidP="006702BE">
            <w:pPr>
              <w:widowControl w:val="0"/>
              <w:spacing w:line="230" w:lineRule="auto"/>
              <w:ind w:right="-72"/>
              <w:jc w:val="right"/>
              <w:rPr>
                <w:b/>
                <w:bCs/>
                <w:color w:val="000000" w:themeColor="text1"/>
                <w:sz w:val="15"/>
                <w:szCs w:val="15"/>
              </w:rPr>
            </w:pPr>
            <w:r w:rsidRPr="0022511D">
              <w:rPr>
                <w:b/>
                <w:bCs/>
                <w:color w:val="000000" w:themeColor="text1"/>
                <w:sz w:val="15"/>
                <w:szCs w:val="15"/>
              </w:rPr>
              <w:t>-</w:t>
            </w:r>
          </w:p>
        </w:tc>
        <w:tc>
          <w:tcPr>
            <w:tcW w:w="598" w:type="pct"/>
            <w:tcBorders>
              <w:top w:val="single" w:sz="4" w:space="0" w:color="auto"/>
              <w:bottom w:val="single" w:sz="12" w:space="0" w:color="auto"/>
            </w:tcBorders>
            <w:vAlign w:val="bottom"/>
          </w:tcPr>
          <w:p w14:paraId="60A63A67" w14:textId="77777777" w:rsidR="00F503D3" w:rsidRPr="0022511D" w:rsidRDefault="00F503D3" w:rsidP="006702BE">
            <w:pPr>
              <w:widowControl w:val="0"/>
              <w:spacing w:line="230" w:lineRule="auto"/>
              <w:ind w:right="-72"/>
              <w:jc w:val="right"/>
              <w:rPr>
                <w:b/>
                <w:bCs/>
                <w:color w:val="000000" w:themeColor="text1"/>
                <w:sz w:val="15"/>
                <w:szCs w:val="15"/>
              </w:rPr>
            </w:pPr>
            <w:r w:rsidRPr="0022511D">
              <w:rPr>
                <w:b/>
                <w:bCs/>
                <w:color w:val="000000" w:themeColor="text1"/>
                <w:sz w:val="15"/>
                <w:szCs w:val="15"/>
              </w:rPr>
              <w:t>-</w:t>
            </w:r>
          </w:p>
        </w:tc>
        <w:tc>
          <w:tcPr>
            <w:tcW w:w="599" w:type="pct"/>
            <w:tcBorders>
              <w:top w:val="single" w:sz="4" w:space="0" w:color="auto"/>
              <w:bottom w:val="single" w:sz="12" w:space="0" w:color="auto"/>
            </w:tcBorders>
            <w:vAlign w:val="bottom"/>
          </w:tcPr>
          <w:p w14:paraId="641B6DD6" w14:textId="77777777" w:rsidR="00F503D3" w:rsidRPr="0022511D" w:rsidRDefault="00F503D3" w:rsidP="006702BE">
            <w:pPr>
              <w:widowControl w:val="0"/>
              <w:spacing w:line="230" w:lineRule="auto"/>
              <w:ind w:right="-72"/>
              <w:jc w:val="right"/>
              <w:rPr>
                <w:b/>
                <w:bCs/>
                <w:color w:val="000000" w:themeColor="text1"/>
                <w:sz w:val="15"/>
                <w:szCs w:val="15"/>
              </w:rPr>
            </w:pPr>
            <w:r w:rsidRPr="0022511D">
              <w:rPr>
                <w:b/>
                <w:bCs/>
                <w:color w:val="000000" w:themeColor="text1"/>
                <w:sz w:val="15"/>
                <w:szCs w:val="15"/>
              </w:rPr>
              <w:t>-</w:t>
            </w:r>
          </w:p>
        </w:tc>
      </w:tr>
    </w:tbl>
    <w:p w14:paraId="56238294" w14:textId="77777777" w:rsidR="00AD40FF" w:rsidRPr="0022511D" w:rsidRDefault="00AD40FF" w:rsidP="006702BE">
      <w:pPr>
        <w:widowControl w:val="0"/>
        <w:spacing w:line="230" w:lineRule="auto"/>
        <w:ind w:left="851"/>
        <w:jc w:val="both"/>
        <w:rPr>
          <w:bCs/>
          <w:color w:val="000000" w:themeColor="text1"/>
          <w:sz w:val="12"/>
          <w:szCs w:val="32"/>
        </w:rPr>
      </w:pPr>
    </w:p>
    <w:p w14:paraId="2B55462D" w14:textId="77777777" w:rsidR="00630F25" w:rsidRPr="0022511D" w:rsidRDefault="00AD40FF" w:rsidP="006702BE">
      <w:pPr>
        <w:widowControl w:val="0"/>
        <w:spacing w:line="230" w:lineRule="auto"/>
        <w:ind w:left="851"/>
        <w:jc w:val="both"/>
        <w:rPr>
          <w:bCs/>
          <w:color w:val="000000" w:themeColor="text1"/>
          <w:szCs w:val="24"/>
        </w:rPr>
      </w:pPr>
      <w:r w:rsidRPr="0022511D">
        <w:rPr>
          <w:bCs/>
          <w:color w:val="000000" w:themeColor="text1"/>
          <w:szCs w:val="24"/>
        </w:rPr>
        <w:t>KDO sonrası ve Kredi Risk Azaltımı öncesi rakamlar kullanılarak hazırlanmıştır.</w:t>
      </w:r>
      <w:r w:rsidR="00630F25" w:rsidRPr="0022511D">
        <w:rPr>
          <w:bCs/>
          <w:color w:val="000000" w:themeColor="text1"/>
          <w:szCs w:val="24"/>
        </w:rPr>
        <w:br w:type="page"/>
      </w:r>
    </w:p>
    <w:p w14:paraId="01720118" w14:textId="77777777" w:rsidR="007D79C3" w:rsidRPr="0022511D" w:rsidRDefault="007D79C3" w:rsidP="006702BE">
      <w:pPr>
        <w:widowControl w:val="0"/>
        <w:jc w:val="both"/>
        <w:rPr>
          <w:b/>
          <w:color w:val="000000" w:themeColor="text1"/>
        </w:rPr>
      </w:pPr>
      <w:r w:rsidRPr="0022511D">
        <w:rPr>
          <w:b/>
          <w:color w:val="000000" w:themeColor="text1"/>
        </w:rPr>
        <w:lastRenderedPageBreak/>
        <w:t>MALİ BÜNYEYE VE RİSK YÖNETİMİNE İLİŞKİN BİLGİLER (Devamı)</w:t>
      </w:r>
    </w:p>
    <w:p w14:paraId="0DA0B9E8" w14:textId="77777777" w:rsidR="007D79C3" w:rsidRPr="0022511D" w:rsidRDefault="007D79C3" w:rsidP="006702BE">
      <w:pPr>
        <w:widowControl w:val="0"/>
        <w:ind w:left="851"/>
        <w:jc w:val="both"/>
        <w:rPr>
          <w:bCs/>
          <w:color w:val="000000" w:themeColor="text1"/>
        </w:rPr>
      </w:pPr>
    </w:p>
    <w:p w14:paraId="6A08B7FF" w14:textId="77777777" w:rsidR="007D79C3" w:rsidRPr="0022511D" w:rsidRDefault="007D79C3" w:rsidP="006702BE">
      <w:pPr>
        <w:widowControl w:val="0"/>
        <w:ind w:left="851" w:hanging="851"/>
        <w:jc w:val="both"/>
        <w:rPr>
          <w:b/>
          <w:color w:val="000000" w:themeColor="text1"/>
        </w:rPr>
      </w:pPr>
      <w:r w:rsidRPr="0022511D">
        <w:rPr>
          <w:b/>
          <w:color w:val="000000" w:themeColor="text1"/>
        </w:rPr>
        <w:t>II.</w:t>
      </w:r>
      <w:r w:rsidRPr="0022511D">
        <w:rPr>
          <w:b/>
          <w:color w:val="000000" w:themeColor="text1"/>
        </w:rPr>
        <w:tab/>
        <w:t>KREDİ RİSKİNE İLİŞKİN AÇIKLAMALAR (Devamı)</w:t>
      </w:r>
    </w:p>
    <w:p w14:paraId="6B879840" w14:textId="77777777" w:rsidR="007D79C3" w:rsidRPr="0022511D" w:rsidRDefault="007D79C3" w:rsidP="006702BE">
      <w:pPr>
        <w:widowControl w:val="0"/>
        <w:ind w:left="851"/>
        <w:jc w:val="both"/>
        <w:rPr>
          <w:color w:val="000000" w:themeColor="text1"/>
        </w:rPr>
      </w:pPr>
    </w:p>
    <w:p w14:paraId="4BE8B2E7" w14:textId="77777777" w:rsidR="007D79C3" w:rsidRPr="0022511D" w:rsidRDefault="007D79C3" w:rsidP="006702BE">
      <w:pPr>
        <w:widowControl w:val="0"/>
        <w:ind w:left="851"/>
        <w:jc w:val="both"/>
        <w:rPr>
          <w:color w:val="000000" w:themeColor="text1"/>
        </w:rPr>
      </w:pPr>
      <w:r w:rsidRPr="0022511D">
        <w:rPr>
          <w:color w:val="000000" w:themeColor="text1"/>
        </w:rPr>
        <w:t xml:space="preserve">Bankaların Sermaye Yeterliliğinin Ölçülmesine ve Değerlendirilmesine İlişkin Yönetmeliğin </w:t>
      </w:r>
      <w:r w:rsidRPr="0022511D">
        <w:rPr>
          <w:color w:val="000000" w:themeColor="text1"/>
        </w:rPr>
        <w:br/>
        <w:t>6. maddesinde belirtilen risk sınıflarından derecelendirme notu kullanılan risk sınıfları için risk ağırlıklarının belirlenmesinde, Fitch</w:t>
      </w:r>
      <w:r w:rsidRPr="0022511D">
        <w:rPr>
          <w:color w:val="000000" w:themeColor="text1"/>
          <w:sz w:val="16"/>
          <w:szCs w:val="16"/>
        </w:rPr>
        <w:t xml:space="preserve"> </w:t>
      </w:r>
      <w:r w:rsidRPr="0022511D">
        <w:rPr>
          <w:color w:val="000000" w:themeColor="text1"/>
        </w:rPr>
        <w:t>Ratings Uluslarararası Derecelendirme Kuruluşu ve İslami Uluslararası Derecelendirme Kuruluşu’nun (“IIRA”) notları kullanılmaktadır. Fitch Ratings Uluslarararası Derecelendirme kuruluşunun notları yurt dışı yerleşik olan Bankalar için kullanılmış olup, Merkezi Yönetimlerden ve Merkez Bankalarından Alacaklar için İslami Uluslararası Derecelendirme Kuruluşunun notları dikkate alınmıştır.  Yurt içi yerleşik olan Bankalar “derecesiz” olarak kabul edilmekte ve ilgili risk sınıfındaki “derecesiz” kategorisine uygun risk ağırlığını almaktadır.</w:t>
      </w:r>
    </w:p>
    <w:p w14:paraId="3924383C" w14:textId="77777777" w:rsidR="007D79C3" w:rsidRPr="0022511D" w:rsidRDefault="007D79C3" w:rsidP="006702BE">
      <w:pPr>
        <w:widowControl w:val="0"/>
        <w:ind w:left="851"/>
        <w:jc w:val="both"/>
        <w:rPr>
          <w:color w:val="000000" w:themeColor="text1"/>
        </w:rPr>
      </w:pPr>
      <w:r w:rsidRPr="0022511D">
        <w:rPr>
          <w:color w:val="000000" w:themeColor="text1"/>
        </w:rPr>
        <w:t>Derecelendirme notları;</w:t>
      </w:r>
    </w:p>
    <w:p w14:paraId="3D8E3A5A" w14:textId="77777777" w:rsidR="007D79C3" w:rsidRPr="0022511D" w:rsidRDefault="007D79C3" w:rsidP="006702BE">
      <w:pPr>
        <w:widowControl w:val="0"/>
        <w:ind w:left="851"/>
        <w:jc w:val="both"/>
        <w:rPr>
          <w:color w:val="000000" w:themeColor="text1"/>
        </w:rPr>
      </w:pPr>
    </w:p>
    <w:p w14:paraId="14615F65" w14:textId="6FE2F153" w:rsidR="007D79C3" w:rsidRPr="0022511D" w:rsidRDefault="007D79C3" w:rsidP="006702BE">
      <w:pPr>
        <w:widowControl w:val="0"/>
        <w:ind w:left="1276" w:hanging="425"/>
        <w:jc w:val="both"/>
        <w:rPr>
          <w:color w:val="000000" w:themeColor="text1"/>
        </w:rPr>
      </w:pPr>
      <w:r w:rsidRPr="0022511D">
        <w:rPr>
          <w:color w:val="000000" w:themeColor="text1"/>
        </w:rPr>
        <w:t>1.</w:t>
      </w:r>
      <w:r w:rsidR="00630F25" w:rsidRPr="0022511D">
        <w:rPr>
          <w:color w:val="000000" w:themeColor="text1"/>
        </w:rPr>
        <w:tab/>
      </w:r>
      <w:r w:rsidRPr="0022511D">
        <w:rPr>
          <w:color w:val="000000" w:themeColor="text1"/>
        </w:rPr>
        <w:t>Merkezi Yönetimlerden veya Merkez Bankalarından Alacaklar</w:t>
      </w:r>
    </w:p>
    <w:p w14:paraId="76957137" w14:textId="7050E8D2" w:rsidR="007D79C3" w:rsidRPr="0022511D" w:rsidRDefault="007D79C3" w:rsidP="006702BE">
      <w:pPr>
        <w:widowControl w:val="0"/>
        <w:ind w:left="1276" w:hanging="425"/>
        <w:jc w:val="both"/>
        <w:rPr>
          <w:color w:val="000000" w:themeColor="text1"/>
        </w:rPr>
      </w:pPr>
      <w:r w:rsidRPr="0022511D">
        <w:rPr>
          <w:color w:val="000000" w:themeColor="text1"/>
        </w:rPr>
        <w:t>2.</w:t>
      </w:r>
      <w:r w:rsidR="00630F25" w:rsidRPr="0022511D">
        <w:rPr>
          <w:color w:val="000000" w:themeColor="text1"/>
        </w:rPr>
        <w:tab/>
      </w:r>
      <w:r w:rsidRPr="0022511D">
        <w:rPr>
          <w:color w:val="000000" w:themeColor="text1"/>
        </w:rPr>
        <w:t>Bölgesel Yönetimlerden veya Yerel Yönetimlerden Alacaklar</w:t>
      </w:r>
    </w:p>
    <w:p w14:paraId="5E254EC7" w14:textId="6B00C13D" w:rsidR="007D79C3" w:rsidRPr="0022511D" w:rsidRDefault="007D79C3" w:rsidP="006702BE">
      <w:pPr>
        <w:widowControl w:val="0"/>
        <w:ind w:left="1276" w:hanging="425"/>
        <w:jc w:val="both"/>
        <w:rPr>
          <w:color w:val="000000" w:themeColor="text1"/>
        </w:rPr>
      </w:pPr>
      <w:r w:rsidRPr="0022511D">
        <w:rPr>
          <w:color w:val="000000" w:themeColor="text1"/>
        </w:rPr>
        <w:t>3.</w:t>
      </w:r>
      <w:r w:rsidR="00630F25" w:rsidRPr="0022511D">
        <w:rPr>
          <w:color w:val="000000" w:themeColor="text1"/>
        </w:rPr>
        <w:tab/>
      </w:r>
      <w:r w:rsidRPr="0022511D">
        <w:rPr>
          <w:color w:val="000000" w:themeColor="text1"/>
        </w:rPr>
        <w:t>İdari Birimlerden ve Ticari Olmayan Girişimlerden Alacaklar</w:t>
      </w:r>
    </w:p>
    <w:p w14:paraId="584C159D" w14:textId="1702323B" w:rsidR="007D79C3" w:rsidRPr="0022511D" w:rsidRDefault="007D79C3" w:rsidP="006702BE">
      <w:pPr>
        <w:widowControl w:val="0"/>
        <w:ind w:left="1276" w:hanging="425"/>
        <w:jc w:val="both"/>
        <w:rPr>
          <w:color w:val="000000" w:themeColor="text1"/>
        </w:rPr>
      </w:pPr>
      <w:r w:rsidRPr="0022511D">
        <w:rPr>
          <w:color w:val="000000" w:themeColor="text1"/>
        </w:rPr>
        <w:t xml:space="preserve">4.  </w:t>
      </w:r>
      <w:r w:rsidR="00685926" w:rsidRPr="0022511D">
        <w:rPr>
          <w:color w:val="000000" w:themeColor="text1"/>
        </w:rPr>
        <w:tab/>
      </w:r>
      <w:r w:rsidRPr="0022511D">
        <w:rPr>
          <w:color w:val="000000" w:themeColor="text1"/>
        </w:rPr>
        <w:t>Bankalar ve Aracı Kurumlardan Alacaklar</w:t>
      </w:r>
    </w:p>
    <w:p w14:paraId="79E60265" w14:textId="77777777" w:rsidR="007D79C3" w:rsidRPr="0022511D" w:rsidRDefault="007D79C3" w:rsidP="006702BE">
      <w:pPr>
        <w:widowControl w:val="0"/>
        <w:ind w:left="851" w:firstLine="425"/>
        <w:jc w:val="both"/>
        <w:rPr>
          <w:color w:val="000000" w:themeColor="text1"/>
        </w:rPr>
      </w:pPr>
      <w:r w:rsidRPr="0022511D">
        <w:rPr>
          <w:color w:val="000000" w:themeColor="text1"/>
        </w:rPr>
        <w:t xml:space="preserve">risk sınıflarında kullanılmıştır. </w:t>
      </w:r>
    </w:p>
    <w:p w14:paraId="07F6DF25" w14:textId="4A4DB8A8" w:rsidR="007D79C3" w:rsidRPr="0022511D" w:rsidRDefault="007D79C3" w:rsidP="006702BE">
      <w:pPr>
        <w:widowControl w:val="0"/>
        <w:ind w:left="851"/>
        <w:jc w:val="both"/>
        <w:rPr>
          <w:bCs/>
          <w:color w:val="000000" w:themeColor="text1"/>
        </w:rPr>
      </w:pPr>
    </w:p>
    <w:p w14:paraId="24DB4B0F" w14:textId="77777777" w:rsidR="007D79C3" w:rsidRPr="0022511D" w:rsidRDefault="007D79C3" w:rsidP="006702BE">
      <w:pPr>
        <w:widowControl w:val="0"/>
        <w:ind w:left="851"/>
        <w:jc w:val="both"/>
        <w:rPr>
          <w:bCs/>
          <w:color w:val="000000" w:themeColor="text1"/>
        </w:rPr>
      </w:pPr>
      <w:r w:rsidRPr="0022511D">
        <w:rPr>
          <w:bCs/>
          <w:color w:val="000000" w:themeColor="text1"/>
        </w:rPr>
        <w:t xml:space="preserve">Merkezi Yönetimlerden veya Merkez Bankalarından Alacaklar, Bölgesel Yönetimlerden veya Yerel Yönetimlerden Alacaklar ve İdari Birimlerden ve Ticari Olmayan Girişimlerden Alacaklar risk sınıflarında, Fitch Ratings Uluslarararası Derecelendirme kuruluşunun verdiği not kredi kalite kademesi 3’e denk düşerken, Bankalar ve Aracı Kurumlardan Alacaklar risk sınıfında kullanılan notlar 1’den 6’ya tüm kredi kalitesi kademeleri ile eşleşmiştir. </w:t>
      </w:r>
    </w:p>
    <w:p w14:paraId="0BDB5645" w14:textId="77777777" w:rsidR="007D79C3" w:rsidRPr="0022511D" w:rsidRDefault="007D79C3" w:rsidP="006702BE">
      <w:pPr>
        <w:widowControl w:val="0"/>
        <w:ind w:left="851"/>
        <w:jc w:val="both"/>
        <w:rPr>
          <w:bCs/>
          <w:color w:val="000000" w:themeColor="text1"/>
        </w:rPr>
      </w:pPr>
    </w:p>
    <w:p w14:paraId="7889440B" w14:textId="77777777" w:rsidR="007D79C3" w:rsidRPr="0022511D" w:rsidRDefault="007D79C3" w:rsidP="006702BE">
      <w:pPr>
        <w:widowControl w:val="0"/>
        <w:ind w:left="851"/>
        <w:jc w:val="both"/>
        <w:rPr>
          <w:rFonts w:eastAsia="Arial Unicode MS"/>
          <w:bCs/>
          <w:color w:val="000000" w:themeColor="text1"/>
        </w:rPr>
      </w:pPr>
      <w:r w:rsidRPr="0022511D">
        <w:rPr>
          <w:bCs/>
          <w:color w:val="000000" w:themeColor="text1"/>
        </w:rPr>
        <w:t>Alım satım hesaplarına dahil edilmeyen kalemlerden ihraç veya ihraççı derecelendirmesine konu kalemlere ilişkin risk ağırlığının tespiti için öncelikle ihraç derecelendirmesine bakılmakta, ihraç derecelendirmesinin bulunmaması durumunda ihraççının kredi derecelendirmesi dikkate alınmaktadır</w:t>
      </w:r>
      <w:r w:rsidRPr="0022511D">
        <w:rPr>
          <w:bCs/>
          <w:color w:val="000000" w:themeColor="text1"/>
          <w:sz w:val="16"/>
          <w:szCs w:val="16"/>
        </w:rPr>
        <w:t>.</w:t>
      </w:r>
    </w:p>
    <w:p w14:paraId="450455ED" w14:textId="77777777" w:rsidR="007D79C3" w:rsidRPr="0022511D" w:rsidRDefault="007D79C3" w:rsidP="006702BE">
      <w:pPr>
        <w:widowControl w:val="0"/>
        <w:ind w:left="851"/>
        <w:jc w:val="both"/>
        <w:rPr>
          <w:rFonts w:eastAsia="Arial Unicode MS"/>
          <w:bCs/>
          <w:color w:val="000000" w:themeColor="text1"/>
        </w:rPr>
      </w:pPr>
    </w:p>
    <w:p w14:paraId="52614FB8" w14:textId="77777777" w:rsidR="007D79C3" w:rsidRPr="0022511D" w:rsidRDefault="007D79C3" w:rsidP="006702BE">
      <w:pPr>
        <w:widowControl w:val="0"/>
        <w:ind w:firstLine="851"/>
        <w:jc w:val="both"/>
        <w:rPr>
          <w:rFonts w:eastAsia="Arial Unicode MS"/>
          <w:b/>
          <w:bCs/>
          <w:color w:val="000000" w:themeColor="text1"/>
        </w:rPr>
      </w:pPr>
      <w:r w:rsidRPr="0022511D">
        <w:rPr>
          <w:rFonts w:eastAsia="Arial Unicode MS"/>
          <w:b/>
          <w:bCs/>
          <w:color w:val="000000" w:themeColor="text1"/>
        </w:rPr>
        <w:t>Risk Ağırlığına Göre Risk Tutarları:</w:t>
      </w:r>
    </w:p>
    <w:p w14:paraId="7A3C31E3" w14:textId="77777777" w:rsidR="007D79C3" w:rsidRPr="0022511D" w:rsidRDefault="007D79C3" w:rsidP="006702BE">
      <w:pPr>
        <w:widowControl w:val="0"/>
        <w:ind w:left="851"/>
        <w:jc w:val="both"/>
        <w:rPr>
          <w:rFonts w:eastAsia="Arial Unicode MS"/>
          <w:bCs/>
          <w:color w:val="000000" w:themeColor="text1"/>
        </w:rPr>
      </w:pPr>
    </w:p>
    <w:tbl>
      <w:tblPr>
        <w:tblStyle w:val="TabloKlavuzu3"/>
        <w:tblW w:w="8262"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21"/>
        <w:gridCol w:w="1236"/>
        <w:gridCol w:w="294"/>
        <w:gridCol w:w="417"/>
        <w:gridCol w:w="709"/>
        <w:gridCol w:w="456"/>
        <w:gridCol w:w="462"/>
        <w:gridCol w:w="420"/>
        <w:gridCol w:w="420"/>
        <w:gridCol w:w="601"/>
        <w:gridCol w:w="392"/>
        <w:gridCol w:w="392"/>
        <w:gridCol w:w="1008"/>
        <w:gridCol w:w="1134"/>
      </w:tblGrid>
      <w:tr w:rsidR="00BA4E8A" w:rsidRPr="0022511D" w14:paraId="6DD523C8" w14:textId="77777777" w:rsidTr="006702BE">
        <w:trPr>
          <w:trHeight w:val="183"/>
        </w:trPr>
        <w:tc>
          <w:tcPr>
            <w:tcW w:w="8262" w:type="dxa"/>
            <w:gridSpan w:val="14"/>
            <w:vAlign w:val="bottom"/>
          </w:tcPr>
          <w:p w14:paraId="7252CED1" w14:textId="77777777" w:rsidR="00BA4E8A" w:rsidRPr="0022511D" w:rsidRDefault="00BA4E8A" w:rsidP="006702BE">
            <w:pPr>
              <w:widowControl w:val="0"/>
              <w:ind w:left="-80" w:right="-94"/>
              <w:jc w:val="center"/>
              <w:rPr>
                <w:rFonts w:eastAsia="Arial Unicode MS"/>
                <w:b/>
                <w:bCs/>
                <w:color w:val="000000" w:themeColor="text1"/>
                <w:sz w:val="12"/>
                <w:szCs w:val="12"/>
              </w:rPr>
            </w:pPr>
            <w:r w:rsidRPr="0022511D">
              <w:rPr>
                <w:rFonts w:eastAsia="Arial Unicode MS"/>
                <w:b/>
                <w:bCs/>
                <w:color w:val="000000" w:themeColor="text1"/>
                <w:sz w:val="12"/>
                <w:szCs w:val="12"/>
              </w:rPr>
              <w:t>Cari Dönem</w:t>
            </w:r>
          </w:p>
        </w:tc>
      </w:tr>
      <w:tr w:rsidR="00E56547" w:rsidRPr="0022511D" w14:paraId="7FD43963" w14:textId="77777777" w:rsidTr="006702BE">
        <w:trPr>
          <w:trHeight w:val="183"/>
        </w:trPr>
        <w:tc>
          <w:tcPr>
            <w:tcW w:w="321" w:type="dxa"/>
          </w:tcPr>
          <w:p w14:paraId="24CA933D" w14:textId="77777777" w:rsidR="00EE5AC5" w:rsidRPr="0022511D" w:rsidRDefault="00EE5AC5" w:rsidP="006702BE">
            <w:pPr>
              <w:widowControl w:val="0"/>
              <w:ind w:left="-80"/>
              <w:rPr>
                <w:rFonts w:eastAsia="Arial Unicode MS"/>
                <w:bCs/>
                <w:color w:val="000000" w:themeColor="text1"/>
                <w:sz w:val="12"/>
                <w:szCs w:val="12"/>
              </w:rPr>
            </w:pPr>
          </w:p>
        </w:tc>
        <w:tc>
          <w:tcPr>
            <w:tcW w:w="1236" w:type="dxa"/>
            <w:vAlign w:val="bottom"/>
            <w:hideMark/>
          </w:tcPr>
          <w:p w14:paraId="0A7F4E13" w14:textId="77777777" w:rsidR="00EE5AC5" w:rsidRPr="0022511D" w:rsidRDefault="00EE5AC5" w:rsidP="006702BE">
            <w:pPr>
              <w:widowControl w:val="0"/>
              <w:ind w:left="-80"/>
              <w:rPr>
                <w:rFonts w:eastAsia="Arial Unicode MS"/>
                <w:b/>
                <w:bCs/>
                <w:color w:val="000000" w:themeColor="text1"/>
                <w:sz w:val="12"/>
                <w:szCs w:val="12"/>
              </w:rPr>
            </w:pPr>
            <w:r w:rsidRPr="0022511D">
              <w:rPr>
                <w:rFonts w:eastAsia="Arial Unicode MS"/>
                <w:bCs/>
                <w:color w:val="000000" w:themeColor="text1"/>
                <w:sz w:val="12"/>
                <w:szCs w:val="12"/>
              </w:rPr>
              <w:t>Risk Ağırlığı</w:t>
            </w:r>
          </w:p>
        </w:tc>
        <w:tc>
          <w:tcPr>
            <w:tcW w:w="294" w:type="dxa"/>
            <w:vAlign w:val="bottom"/>
            <w:hideMark/>
          </w:tcPr>
          <w:p w14:paraId="50E2EA3F" w14:textId="77777777" w:rsidR="00EE5AC5" w:rsidRPr="0022511D" w:rsidRDefault="00EE5AC5" w:rsidP="006702BE">
            <w:pPr>
              <w:widowControl w:val="0"/>
              <w:ind w:left="-80" w:right="-94"/>
              <w:jc w:val="right"/>
              <w:rPr>
                <w:rFonts w:eastAsia="Arial Unicode MS"/>
                <w:b/>
                <w:bCs/>
                <w:color w:val="000000" w:themeColor="text1"/>
                <w:sz w:val="12"/>
                <w:szCs w:val="12"/>
              </w:rPr>
            </w:pPr>
            <w:r w:rsidRPr="0022511D">
              <w:rPr>
                <w:rFonts w:eastAsia="Arial Unicode MS"/>
                <w:b/>
                <w:bCs/>
                <w:color w:val="000000" w:themeColor="text1"/>
                <w:sz w:val="12"/>
                <w:szCs w:val="12"/>
              </w:rPr>
              <w:t>%0</w:t>
            </w:r>
          </w:p>
        </w:tc>
        <w:tc>
          <w:tcPr>
            <w:tcW w:w="417" w:type="dxa"/>
            <w:vAlign w:val="bottom"/>
            <w:hideMark/>
          </w:tcPr>
          <w:p w14:paraId="2C414755" w14:textId="77777777" w:rsidR="00EE5AC5" w:rsidRPr="0022511D" w:rsidRDefault="00EE5AC5" w:rsidP="006702BE">
            <w:pPr>
              <w:widowControl w:val="0"/>
              <w:ind w:left="-80" w:right="-94"/>
              <w:jc w:val="right"/>
              <w:rPr>
                <w:rFonts w:eastAsia="Arial Unicode MS"/>
                <w:b/>
                <w:bCs/>
                <w:color w:val="000000" w:themeColor="text1"/>
                <w:sz w:val="12"/>
                <w:szCs w:val="12"/>
              </w:rPr>
            </w:pPr>
            <w:r w:rsidRPr="0022511D">
              <w:rPr>
                <w:rFonts w:eastAsia="Arial Unicode MS"/>
                <w:b/>
                <w:bCs/>
                <w:color w:val="000000" w:themeColor="text1"/>
                <w:sz w:val="12"/>
                <w:szCs w:val="12"/>
              </w:rPr>
              <w:t>%10</w:t>
            </w:r>
          </w:p>
        </w:tc>
        <w:tc>
          <w:tcPr>
            <w:tcW w:w="709" w:type="dxa"/>
            <w:vAlign w:val="bottom"/>
            <w:hideMark/>
          </w:tcPr>
          <w:p w14:paraId="5F5A568D" w14:textId="77777777" w:rsidR="00EE5AC5" w:rsidRPr="0022511D" w:rsidRDefault="00EE5AC5" w:rsidP="006702BE">
            <w:pPr>
              <w:widowControl w:val="0"/>
              <w:ind w:left="-80" w:right="-94"/>
              <w:jc w:val="right"/>
              <w:rPr>
                <w:rFonts w:eastAsia="Arial Unicode MS"/>
                <w:b/>
                <w:bCs/>
                <w:color w:val="000000" w:themeColor="text1"/>
                <w:sz w:val="12"/>
                <w:szCs w:val="12"/>
              </w:rPr>
            </w:pPr>
            <w:r w:rsidRPr="0022511D">
              <w:rPr>
                <w:rFonts w:eastAsia="Arial Unicode MS"/>
                <w:b/>
                <w:bCs/>
                <w:color w:val="000000" w:themeColor="text1"/>
                <w:sz w:val="12"/>
                <w:szCs w:val="12"/>
              </w:rPr>
              <w:t>%20</w:t>
            </w:r>
          </w:p>
        </w:tc>
        <w:tc>
          <w:tcPr>
            <w:tcW w:w="456" w:type="dxa"/>
            <w:vAlign w:val="bottom"/>
          </w:tcPr>
          <w:p w14:paraId="27B754C9" w14:textId="77777777" w:rsidR="00EE5AC5" w:rsidRPr="0022511D" w:rsidRDefault="00EE5AC5" w:rsidP="006702BE">
            <w:pPr>
              <w:widowControl w:val="0"/>
              <w:ind w:left="-80" w:right="-94"/>
              <w:jc w:val="right"/>
              <w:rPr>
                <w:rFonts w:eastAsia="Arial Unicode MS"/>
                <w:b/>
                <w:bCs/>
                <w:color w:val="000000" w:themeColor="text1"/>
                <w:sz w:val="12"/>
                <w:szCs w:val="12"/>
              </w:rPr>
            </w:pPr>
            <w:r w:rsidRPr="0022511D">
              <w:rPr>
                <w:rFonts w:eastAsia="Arial Unicode MS"/>
                <w:b/>
                <w:bCs/>
                <w:color w:val="000000" w:themeColor="text1"/>
                <w:sz w:val="12"/>
                <w:szCs w:val="12"/>
              </w:rPr>
              <w:t>%35</w:t>
            </w:r>
          </w:p>
        </w:tc>
        <w:tc>
          <w:tcPr>
            <w:tcW w:w="462" w:type="dxa"/>
            <w:vAlign w:val="bottom"/>
            <w:hideMark/>
          </w:tcPr>
          <w:p w14:paraId="3F3C7CA2" w14:textId="77777777" w:rsidR="00EE5AC5" w:rsidRPr="0022511D" w:rsidRDefault="00EE5AC5" w:rsidP="006702BE">
            <w:pPr>
              <w:widowControl w:val="0"/>
              <w:ind w:left="-80" w:right="-94"/>
              <w:jc w:val="right"/>
              <w:rPr>
                <w:rFonts w:eastAsia="Arial Unicode MS"/>
                <w:b/>
                <w:bCs/>
                <w:color w:val="000000" w:themeColor="text1"/>
                <w:sz w:val="12"/>
                <w:szCs w:val="12"/>
              </w:rPr>
            </w:pPr>
            <w:r w:rsidRPr="0022511D">
              <w:rPr>
                <w:rFonts w:eastAsia="Arial Unicode MS"/>
                <w:b/>
                <w:bCs/>
                <w:color w:val="000000" w:themeColor="text1"/>
                <w:sz w:val="12"/>
                <w:szCs w:val="12"/>
              </w:rPr>
              <w:t>%50</w:t>
            </w:r>
          </w:p>
        </w:tc>
        <w:tc>
          <w:tcPr>
            <w:tcW w:w="420" w:type="dxa"/>
            <w:vAlign w:val="bottom"/>
            <w:hideMark/>
          </w:tcPr>
          <w:p w14:paraId="0E8635FC" w14:textId="77777777" w:rsidR="00EE5AC5" w:rsidRPr="0022511D" w:rsidRDefault="00EE5AC5" w:rsidP="006702BE">
            <w:pPr>
              <w:widowControl w:val="0"/>
              <w:ind w:left="-80" w:right="-94"/>
              <w:jc w:val="right"/>
              <w:rPr>
                <w:rFonts w:eastAsia="Arial Unicode MS"/>
                <w:b/>
                <w:bCs/>
                <w:color w:val="000000" w:themeColor="text1"/>
                <w:sz w:val="12"/>
                <w:szCs w:val="12"/>
              </w:rPr>
            </w:pPr>
            <w:r w:rsidRPr="0022511D">
              <w:rPr>
                <w:rFonts w:eastAsia="Arial Unicode MS"/>
                <w:b/>
                <w:bCs/>
                <w:color w:val="000000" w:themeColor="text1"/>
                <w:sz w:val="12"/>
                <w:szCs w:val="12"/>
              </w:rPr>
              <w:t>%75</w:t>
            </w:r>
          </w:p>
        </w:tc>
        <w:tc>
          <w:tcPr>
            <w:tcW w:w="420" w:type="dxa"/>
            <w:vAlign w:val="bottom"/>
          </w:tcPr>
          <w:p w14:paraId="4DD1C3F0" w14:textId="77777777" w:rsidR="00EE5AC5" w:rsidRPr="0022511D" w:rsidRDefault="00EE5AC5" w:rsidP="006702BE">
            <w:pPr>
              <w:widowControl w:val="0"/>
              <w:ind w:left="-80" w:right="-94"/>
              <w:jc w:val="right"/>
              <w:rPr>
                <w:rFonts w:eastAsia="Arial Unicode MS"/>
                <w:b/>
                <w:bCs/>
                <w:color w:val="000000" w:themeColor="text1"/>
                <w:sz w:val="12"/>
                <w:szCs w:val="12"/>
              </w:rPr>
            </w:pPr>
            <w:r w:rsidRPr="0022511D">
              <w:rPr>
                <w:rFonts w:eastAsia="Arial Unicode MS"/>
                <w:b/>
                <w:bCs/>
                <w:color w:val="000000" w:themeColor="text1"/>
                <w:sz w:val="12"/>
                <w:szCs w:val="12"/>
              </w:rPr>
              <w:t>%100</w:t>
            </w:r>
          </w:p>
        </w:tc>
        <w:tc>
          <w:tcPr>
            <w:tcW w:w="601" w:type="dxa"/>
            <w:vAlign w:val="bottom"/>
          </w:tcPr>
          <w:p w14:paraId="03569B4B" w14:textId="77777777" w:rsidR="00EE5AC5" w:rsidRPr="0022511D" w:rsidRDefault="00EE5AC5" w:rsidP="006702BE">
            <w:pPr>
              <w:widowControl w:val="0"/>
              <w:ind w:left="-80" w:right="-94"/>
              <w:jc w:val="right"/>
              <w:rPr>
                <w:rFonts w:eastAsia="Arial Unicode MS"/>
                <w:b/>
                <w:bCs/>
                <w:color w:val="000000" w:themeColor="text1"/>
                <w:sz w:val="12"/>
                <w:szCs w:val="12"/>
              </w:rPr>
            </w:pPr>
            <w:r w:rsidRPr="0022511D">
              <w:rPr>
                <w:rFonts w:eastAsia="Arial Unicode MS"/>
                <w:b/>
                <w:bCs/>
                <w:color w:val="000000" w:themeColor="text1"/>
                <w:sz w:val="12"/>
                <w:szCs w:val="12"/>
              </w:rPr>
              <w:t>%150</w:t>
            </w:r>
          </w:p>
        </w:tc>
        <w:tc>
          <w:tcPr>
            <w:tcW w:w="392" w:type="dxa"/>
            <w:vAlign w:val="bottom"/>
          </w:tcPr>
          <w:p w14:paraId="2C903C34" w14:textId="77777777" w:rsidR="00EE5AC5" w:rsidRPr="0022511D" w:rsidRDefault="00EE5AC5" w:rsidP="006702BE">
            <w:pPr>
              <w:widowControl w:val="0"/>
              <w:ind w:left="-80" w:right="-94"/>
              <w:jc w:val="right"/>
              <w:rPr>
                <w:rFonts w:eastAsia="Arial Unicode MS"/>
                <w:b/>
                <w:bCs/>
                <w:color w:val="000000" w:themeColor="text1"/>
                <w:sz w:val="12"/>
                <w:szCs w:val="12"/>
              </w:rPr>
            </w:pPr>
            <w:r w:rsidRPr="0022511D">
              <w:rPr>
                <w:rFonts w:eastAsia="Arial Unicode MS"/>
                <w:b/>
                <w:bCs/>
                <w:color w:val="000000" w:themeColor="text1"/>
                <w:sz w:val="12"/>
                <w:szCs w:val="12"/>
              </w:rPr>
              <w:t>%200</w:t>
            </w:r>
          </w:p>
        </w:tc>
        <w:tc>
          <w:tcPr>
            <w:tcW w:w="392" w:type="dxa"/>
            <w:vAlign w:val="bottom"/>
          </w:tcPr>
          <w:p w14:paraId="346253F5" w14:textId="77777777" w:rsidR="00EE5AC5" w:rsidRPr="0022511D" w:rsidRDefault="00EE5AC5" w:rsidP="006702BE">
            <w:pPr>
              <w:widowControl w:val="0"/>
              <w:ind w:left="-80" w:right="-94"/>
              <w:jc w:val="right"/>
              <w:rPr>
                <w:rFonts w:eastAsia="Arial Unicode MS"/>
                <w:b/>
                <w:bCs/>
                <w:color w:val="000000" w:themeColor="text1"/>
                <w:sz w:val="12"/>
                <w:szCs w:val="12"/>
              </w:rPr>
            </w:pPr>
            <w:r w:rsidRPr="0022511D">
              <w:rPr>
                <w:rFonts w:eastAsia="Arial Unicode MS"/>
                <w:b/>
                <w:bCs/>
                <w:color w:val="000000" w:themeColor="text1"/>
                <w:sz w:val="12"/>
                <w:szCs w:val="12"/>
              </w:rPr>
              <w:t>%250</w:t>
            </w:r>
          </w:p>
        </w:tc>
        <w:tc>
          <w:tcPr>
            <w:tcW w:w="1008" w:type="dxa"/>
            <w:vAlign w:val="bottom"/>
          </w:tcPr>
          <w:p w14:paraId="3B3BB944" w14:textId="77777777" w:rsidR="00EE5AC5" w:rsidRPr="0022511D" w:rsidRDefault="00EE5AC5" w:rsidP="006702BE">
            <w:pPr>
              <w:widowControl w:val="0"/>
              <w:ind w:left="-80" w:right="-94"/>
              <w:jc w:val="right"/>
              <w:rPr>
                <w:rFonts w:eastAsia="Arial Unicode MS"/>
                <w:b/>
                <w:bCs/>
                <w:color w:val="000000" w:themeColor="text1"/>
                <w:sz w:val="12"/>
                <w:szCs w:val="12"/>
              </w:rPr>
            </w:pPr>
            <w:r w:rsidRPr="0022511D">
              <w:rPr>
                <w:rFonts w:eastAsia="Arial Unicode MS"/>
                <w:b/>
                <w:bCs/>
                <w:color w:val="000000" w:themeColor="text1"/>
                <w:sz w:val="12"/>
                <w:szCs w:val="12"/>
              </w:rPr>
              <w:t>Diğer Risk Ağırlıkları</w:t>
            </w:r>
          </w:p>
        </w:tc>
        <w:tc>
          <w:tcPr>
            <w:tcW w:w="1134" w:type="dxa"/>
            <w:vAlign w:val="bottom"/>
          </w:tcPr>
          <w:p w14:paraId="7D3F48AE" w14:textId="77777777" w:rsidR="00EE5AC5" w:rsidRPr="0022511D" w:rsidRDefault="00EE5AC5" w:rsidP="006702BE">
            <w:pPr>
              <w:widowControl w:val="0"/>
              <w:ind w:left="-80" w:right="-94"/>
              <w:jc w:val="right"/>
              <w:rPr>
                <w:rFonts w:eastAsia="Arial Unicode MS"/>
                <w:b/>
                <w:bCs/>
                <w:color w:val="000000" w:themeColor="text1"/>
                <w:sz w:val="12"/>
                <w:szCs w:val="12"/>
              </w:rPr>
            </w:pPr>
            <w:r w:rsidRPr="0022511D">
              <w:rPr>
                <w:rFonts w:eastAsia="Arial Unicode MS"/>
                <w:b/>
                <w:bCs/>
                <w:color w:val="000000" w:themeColor="text1"/>
                <w:sz w:val="12"/>
                <w:szCs w:val="12"/>
              </w:rPr>
              <w:t>Özkaynaklardan İndirilenler</w:t>
            </w:r>
          </w:p>
        </w:tc>
      </w:tr>
      <w:tr w:rsidR="00E56547" w:rsidRPr="0022511D" w14:paraId="44EE4969" w14:textId="77777777" w:rsidTr="006702BE">
        <w:trPr>
          <w:trHeight w:val="218"/>
        </w:trPr>
        <w:tc>
          <w:tcPr>
            <w:tcW w:w="321" w:type="dxa"/>
          </w:tcPr>
          <w:p w14:paraId="0BAA86AD" w14:textId="77777777" w:rsidR="00F503D3" w:rsidRPr="0022511D" w:rsidRDefault="00F503D3" w:rsidP="006702BE">
            <w:pPr>
              <w:widowControl w:val="0"/>
              <w:ind w:left="-80"/>
              <w:rPr>
                <w:rFonts w:eastAsia="Arial Unicode MS"/>
                <w:bCs/>
                <w:color w:val="000000" w:themeColor="text1"/>
                <w:sz w:val="12"/>
                <w:szCs w:val="12"/>
              </w:rPr>
            </w:pPr>
            <w:r w:rsidRPr="0022511D">
              <w:rPr>
                <w:rFonts w:eastAsia="Arial Unicode MS"/>
                <w:bCs/>
                <w:color w:val="000000" w:themeColor="text1"/>
                <w:sz w:val="12"/>
                <w:szCs w:val="12"/>
              </w:rPr>
              <w:t>1</w:t>
            </w:r>
          </w:p>
        </w:tc>
        <w:tc>
          <w:tcPr>
            <w:tcW w:w="1236" w:type="dxa"/>
            <w:vAlign w:val="bottom"/>
            <w:hideMark/>
          </w:tcPr>
          <w:p w14:paraId="27FD4A21" w14:textId="77777777" w:rsidR="00F503D3" w:rsidRPr="0022511D" w:rsidRDefault="00F503D3" w:rsidP="006702BE">
            <w:pPr>
              <w:widowControl w:val="0"/>
              <w:ind w:left="-80"/>
              <w:rPr>
                <w:rFonts w:eastAsia="Arial Unicode MS"/>
                <w:bCs/>
                <w:color w:val="000000" w:themeColor="text1"/>
                <w:sz w:val="12"/>
                <w:szCs w:val="12"/>
              </w:rPr>
            </w:pPr>
            <w:r w:rsidRPr="0022511D">
              <w:rPr>
                <w:rFonts w:eastAsia="Arial Unicode MS"/>
                <w:bCs/>
                <w:color w:val="000000" w:themeColor="text1"/>
                <w:sz w:val="12"/>
                <w:szCs w:val="12"/>
              </w:rPr>
              <w:t>Kredi Riski Azaltımı Öncesi Tutar</w:t>
            </w:r>
          </w:p>
        </w:tc>
        <w:tc>
          <w:tcPr>
            <w:tcW w:w="294" w:type="dxa"/>
            <w:vAlign w:val="bottom"/>
          </w:tcPr>
          <w:p w14:paraId="3B119F11" w14:textId="77777777" w:rsidR="00F503D3" w:rsidRPr="0022511D" w:rsidRDefault="00F503D3" w:rsidP="006702BE">
            <w:pPr>
              <w:widowControl w:val="0"/>
              <w:ind w:left="-80" w:right="-73"/>
              <w:jc w:val="right"/>
              <w:rPr>
                <w:color w:val="000000" w:themeColor="text1"/>
                <w:sz w:val="12"/>
                <w:szCs w:val="12"/>
              </w:rPr>
            </w:pPr>
            <w:r w:rsidRPr="0022511D">
              <w:rPr>
                <w:color w:val="000000" w:themeColor="text1"/>
                <w:sz w:val="12"/>
                <w:szCs w:val="12"/>
              </w:rPr>
              <w:t>-</w:t>
            </w:r>
          </w:p>
        </w:tc>
        <w:tc>
          <w:tcPr>
            <w:tcW w:w="417" w:type="dxa"/>
            <w:vAlign w:val="bottom"/>
          </w:tcPr>
          <w:p w14:paraId="2E10292B" w14:textId="77777777" w:rsidR="00F503D3" w:rsidRPr="0022511D" w:rsidRDefault="00F503D3" w:rsidP="006702BE">
            <w:pPr>
              <w:widowControl w:val="0"/>
              <w:ind w:left="-80" w:right="-73"/>
              <w:jc w:val="right"/>
              <w:rPr>
                <w:color w:val="000000" w:themeColor="text1"/>
                <w:sz w:val="12"/>
                <w:szCs w:val="12"/>
              </w:rPr>
            </w:pPr>
            <w:r w:rsidRPr="0022511D">
              <w:rPr>
                <w:color w:val="000000" w:themeColor="text1"/>
                <w:sz w:val="12"/>
                <w:szCs w:val="12"/>
              </w:rPr>
              <w:t>-</w:t>
            </w:r>
          </w:p>
        </w:tc>
        <w:tc>
          <w:tcPr>
            <w:tcW w:w="709" w:type="dxa"/>
            <w:vAlign w:val="bottom"/>
          </w:tcPr>
          <w:p w14:paraId="3D080FDE" w14:textId="77777777" w:rsidR="00F503D3" w:rsidRPr="0022511D" w:rsidRDefault="00F503D3" w:rsidP="006702BE">
            <w:pPr>
              <w:widowControl w:val="0"/>
              <w:ind w:left="-80" w:right="-73"/>
              <w:jc w:val="right"/>
              <w:rPr>
                <w:color w:val="000000" w:themeColor="text1"/>
                <w:sz w:val="14"/>
                <w:szCs w:val="14"/>
              </w:rPr>
            </w:pPr>
            <w:r w:rsidRPr="0022511D">
              <w:rPr>
                <w:color w:val="000000" w:themeColor="text1"/>
                <w:sz w:val="14"/>
                <w:szCs w:val="14"/>
              </w:rPr>
              <w:t>1.599.856</w:t>
            </w:r>
          </w:p>
        </w:tc>
        <w:tc>
          <w:tcPr>
            <w:tcW w:w="456" w:type="dxa"/>
            <w:vAlign w:val="bottom"/>
          </w:tcPr>
          <w:p w14:paraId="795588CB" w14:textId="77777777" w:rsidR="00F503D3" w:rsidRPr="0022511D" w:rsidRDefault="00F503D3" w:rsidP="006702BE">
            <w:pPr>
              <w:widowControl w:val="0"/>
              <w:ind w:left="-80" w:right="-73"/>
              <w:jc w:val="right"/>
              <w:rPr>
                <w:color w:val="000000" w:themeColor="text1"/>
                <w:sz w:val="12"/>
                <w:szCs w:val="12"/>
              </w:rPr>
            </w:pPr>
            <w:r w:rsidRPr="0022511D">
              <w:rPr>
                <w:color w:val="000000" w:themeColor="text1"/>
                <w:sz w:val="12"/>
                <w:szCs w:val="12"/>
              </w:rPr>
              <w:t>-</w:t>
            </w:r>
          </w:p>
        </w:tc>
        <w:tc>
          <w:tcPr>
            <w:tcW w:w="462" w:type="dxa"/>
            <w:vAlign w:val="bottom"/>
          </w:tcPr>
          <w:p w14:paraId="616DC915" w14:textId="77777777" w:rsidR="00F503D3" w:rsidRPr="0022511D" w:rsidRDefault="00F503D3" w:rsidP="006702BE">
            <w:pPr>
              <w:widowControl w:val="0"/>
              <w:ind w:left="-80" w:right="-73"/>
              <w:jc w:val="right"/>
              <w:rPr>
                <w:color w:val="000000" w:themeColor="text1"/>
                <w:sz w:val="12"/>
                <w:szCs w:val="12"/>
              </w:rPr>
            </w:pPr>
            <w:r w:rsidRPr="0022511D">
              <w:rPr>
                <w:color w:val="000000" w:themeColor="text1"/>
                <w:sz w:val="12"/>
                <w:szCs w:val="12"/>
              </w:rPr>
              <w:t>-</w:t>
            </w:r>
          </w:p>
        </w:tc>
        <w:tc>
          <w:tcPr>
            <w:tcW w:w="420" w:type="dxa"/>
            <w:vAlign w:val="bottom"/>
          </w:tcPr>
          <w:p w14:paraId="4BC815DA" w14:textId="77777777" w:rsidR="00F503D3" w:rsidRPr="0022511D" w:rsidRDefault="00F503D3" w:rsidP="006702BE">
            <w:pPr>
              <w:widowControl w:val="0"/>
              <w:ind w:left="-80" w:right="-73"/>
              <w:jc w:val="right"/>
              <w:rPr>
                <w:color w:val="000000" w:themeColor="text1"/>
                <w:sz w:val="12"/>
                <w:szCs w:val="12"/>
              </w:rPr>
            </w:pPr>
            <w:r w:rsidRPr="0022511D">
              <w:rPr>
                <w:color w:val="000000" w:themeColor="text1"/>
                <w:sz w:val="12"/>
                <w:szCs w:val="12"/>
              </w:rPr>
              <w:t>-</w:t>
            </w:r>
          </w:p>
        </w:tc>
        <w:tc>
          <w:tcPr>
            <w:tcW w:w="420" w:type="dxa"/>
            <w:vAlign w:val="bottom"/>
          </w:tcPr>
          <w:p w14:paraId="55FB2343" w14:textId="77777777" w:rsidR="00F503D3" w:rsidRPr="0022511D" w:rsidRDefault="00F503D3" w:rsidP="006702BE">
            <w:pPr>
              <w:widowControl w:val="0"/>
              <w:ind w:left="-80" w:right="-73"/>
              <w:jc w:val="right"/>
              <w:rPr>
                <w:color w:val="000000" w:themeColor="text1"/>
                <w:sz w:val="12"/>
                <w:szCs w:val="12"/>
              </w:rPr>
            </w:pPr>
            <w:r w:rsidRPr="0022511D">
              <w:rPr>
                <w:color w:val="000000" w:themeColor="text1"/>
                <w:sz w:val="12"/>
                <w:szCs w:val="12"/>
              </w:rPr>
              <w:t>-</w:t>
            </w:r>
          </w:p>
        </w:tc>
        <w:tc>
          <w:tcPr>
            <w:tcW w:w="601" w:type="dxa"/>
            <w:vAlign w:val="bottom"/>
          </w:tcPr>
          <w:p w14:paraId="1E849DBB" w14:textId="77777777" w:rsidR="00F503D3" w:rsidRPr="0022511D" w:rsidRDefault="00F503D3" w:rsidP="006702BE">
            <w:pPr>
              <w:widowControl w:val="0"/>
              <w:ind w:left="-80" w:right="-73"/>
              <w:jc w:val="right"/>
              <w:rPr>
                <w:color w:val="000000" w:themeColor="text1"/>
                <w:sz w:val="12"/>
                <w:szCs w:val="12"/>
              </w:rPr>
            </w:pPr>
            <w:r w:rsidRPr="0022511D">
              <w:rPr>
                <w:color w:val="000000" w:themeColor="text1"/>
                <w:sz w:val="12"/>
                <w:szCs w:val="12"/>
              </w:rPr>
              <w:t>-</w:t>
            </w:r>
          </w:p>
        </w:tc>
        <w:tc>
          <w:tcPr>
            <w:tcW w:w="392" w:type="dxa"/>
            <w:vAlign w:val="bottom"/>
          </w:tcPr>
          <w:p w14:paraId="60A3C0FC" w14:textId="77777777" w:rsidR="00F503D3" w:rsidRPr="0022511D" w:rsidRDefault="00F503D3" w:rsidP="006702BE">
            <w:pPr>
              <w:widowControl w:val="0"/>
              <w:ind w:left="-80" w:right="-73"/>
              <w:jc w:val="right"/>
              <w:rPr>
                <w:color w:val="000000" w:themeColor="text1"/>
                <w:sz w:val="12"/>
                <w:szCs w:val="12"/>
              </w:rPr>
            </w:pPr>
            <w:r w:rsidRPr="0022511D">
              <w:rPr>
                <w:color w:val="000000" w:themeColor="text1"/>
                <w:sz w:val="12"/>
                <w:szCs w:val="12"/>
              </w:rPr>
              <w:t>-</w:t>
            </w:r>
          </w:p>
        </w:tc>
        <w:tc>
          <w:tcPr>
            <w:tcW w:w="392" w:type="dxa"/>
            <w:vAlign w:val="bottom"/>
          </w:tcPr>
          <w:p w14:paraId="052F6A47" w14:textId="77777777" w:rsidR="00F503D3" w:rsidRPr="0022511D" w:rsidRDefault="00F503D3" w:rsidP="006702BE">
            <w:pPr>
              <w:widowControl w:val="0"/>
              <w:ind w:left="-80" w:right="-73"/>
              <w:jc w:val="right"/>
              <w:rPr>
                <w:color w:val="000000" w:themeColor="text1"/>
                <w:sz w:val="12"/>
                <w:szCs w:val="12"/>
              </w:rPr>
            </w:pPr>
            <w:r w:rsidRPr="0022511D">
              <w:rPr>
                <w:color w:val="000000" w:themeColor="text1"/>
                <w:sz w:val="12"/>
                <w:szCs w:val="12"/>
              </w:rPr>
              <w:t>-</w:t>
            </w:r>
          </w:p>
        </w:tc>
        <w:tc>
          <w:tcPr>
            <w:tcW w:w="1008" w:type="dxa"/>
            <w:vAlign w:val="bottom"/>
          </w:tcPr>
          <w:p w14:paraId="070CDA65" w14:textId="77777777" w:rsidR="00F503D3" w:rsidRPr="0022511D" w:rsidRDefault="00F503D3" w:rsidP="006702BE">
            <w:pPr>
              <w:widowControl w:val="0"/>
              <w:ind w:left="-80" w:right="-73"/>
              <w:jc w:val="right"/>
              <w:rPr>
                <w:color w:val="000000" w:themeColor="text1"/>
                <w:sz w:val="12"/>
                <w:szCs w:val="12"/>
              </w:rPr>
            </w:pPr>
            <w:r w:rsidRPr="0022511D">
              <w:rPr>
                <w:color w:val="000000" w:themeColor="text1"/>
                <w:sz w:val="12"/>
                <w:szCs w:val="12"/>
              </w:rPr>
              <w:t>-</w:t>
            </w:r>
          </w:p>
        </w:tc>
        <w:tc>
          <w:tcPr>
            <w:tcW w:w="1134" w:type="dxa"/>
            <w:vAlign w:val="bottom"/>
          </w:tcPr>
          <w:p w14:paraId="13231BCD" w14:textId="77777777" w:rsidR="00F503D3" w:rsidRPr="0022511D" w:rsidRDefault="00F503D3" w:rsidP="006702BE">
            <w:pPr>
              <w:widowControl w:val="0"/>
              <w:ind w:left="-80" w:right="-73"/>
              <w:jc w:val="right"/>
              <w:rPr>
                <w:color w:val="000000" w:themeColor="text1"/>
                <w:sz w:val="12"/>
                <w:szCs w:val="12"/>
              </w:rPr>
            </w:pPr>
            <w:r w:rsidRPr="0022511D">
              <w:rPr>
                <w:color w:val="000000" w:themeColor="text1"/>
                <w:sz w:val="12"/>
                <w:szCs w:val="12"/>
              </w:rPr>
              <w:t>-</w:t>
            </w:r>
          </w:p>
        </w:tc>
      </w:tr>
      <w:tr w:rsidR="00E56547" w:rsidRPr="0022511D" w14:paraId="352C82D9" w14:textId="77777777" w:rsidTr="006702BE">
        <w:trPr>
          <w:trHeight w:val="201"/>
        </w:trPr>
        <w:tc>
          <w:tcPr>
            <w:tcW w:w="321" w:type="dxa"/>
          </w:tcPr>
          <w:p w14:paraId="048314FE" w14:textId="77777777" w:rsidR="00F503D3" w:rsidRPr="0022511D" w:rsidRDefault="00F503D3" w:rsidP="006702BE">
            <w:pPr>
              <w:widowControl w:val="0"/>
              <w:ind w:left="-80"/>
              <w:rPr>
                <w:rFonts w:eastAsia="Arial Unicode MS"/>
                <w:bCs/>
                <w:color w:val="000000" w:themeColor="text1"/>
                <w:sz w:val="12"/>
                <w:szCs w:val="12"/>
              </w:rPr>
            </w:pPr>
            <w:r w:rsidRPr="0022511D">
              <w:rPr>
                <w:rFonts w:eastAsia="Arial Unicode MS"/>
                <w:bCs/>
                <w:color w:val="000000" w:themeColor="text1"/>
                <w:sz w:val="12"/>
                <w:szCs w:val="12"/>
              </w:rPr>
              <w:t>2</w:t>
            </w:r>
          </w:p>
        </w:tc>
        <w:tc>
          <w:tcPr>
            <w:tcW w:w="1236" w:type="dxa"/>
            <w:vAlign w:val="bottom"/>
            <w:hideMark/>
          </w:tcPr>
          <w:p w14:paraId="33C91191" w14:textId="77777777" w:rsidR="00F503D3" w:rsidRPr="0022511D" w:rsidRDefault="00F503D3" w:rsidP="006702BE">
            <w:pPr>
              <w:widowControl w:val="0"/>
              <w:ind w:left="-80"/>
              <w:rPr>
                <w:rFonts w:eastAsia="Arial Unicode MS"/>
                <w:bCs/>
                <w:color w:val="000000" w:themeColor="text1"/>
                <w:sz w:val="12"/>
                <w:szCs w:val="12"/>
              </w:rPr>
            </w:pPr>
            <w:r w:rsidRPr="0022511D">
              <w:rPr>
                <w:rFonts w:eastAsia="Arial Unicode MS"/>
                <w:bCs/>
                <w:color w:val="000000" w:themeColor="text1"/>
                <w:sz w:val="12"/>
                <w:szCs w:val="12"/>
              </w:rPr>
              <w:t>Kredi Riski Azaltımı Sonrası Tutar</w:t>
            </w:r>
          </w:p>
        </w:tc>
        <w:tc>
          <w:tcPr>
            <w:tcW w:w="294" w:type="dxa"/>
            <w:vAlign w:val="bottom"/>
          </w:tcPr>
          <w:p w14:paraId="43B3B17B" w14:textId="77777777" w:rsidR="00F503D3" w:rsidRPr="0022511D" w:rsidRDefault="00F503D3" w:rsidP="006702BE">
            <w:pPr>
              <w:widowControl w:val="0"/>
              <w:ind w:left="-80" w:right="-73"/>
              <w:jc w:val="right"/>
              <w:rPr>
                <w:color w:val="000000" w:themeColor="text1"/>
                <w:sz w:val="12"/>
                <w:szCs w:val="12"/>
              </w:rPr>
            </w:pPr>
            <w:r w:rsidRPr="0022511D">
              <w:rPr>
                <w:color w:val="000000" w:themeColor="text1"/>
                <w:sz w:val="12"/>
                <w:szCs w:val="12"/>
              </w:rPr>
              <w:t>-</w:t>
            </w:r>
          </w:p>
        </w:tc>
        <w:tc>
          <w:tcPr>
            <w:tcW w:w="417" w:type="dxa"/>
            <w:vAlign w:val="bottom"/>
          </w:tcPr>
          <w:p w14:paraId="5FAC924D" w14:textId="77777777" w:rsidR="00F503D3" w:rsidRPr="0022511D" w:rsidRDefault="00F503D3" w:rsidP="006702BE">
            <w:pPr>
              <w:widowControl w:val="0"/>
              <w:ind w:left="-80" w:right="-73"/>
              <w:jc w:val="right"/>
              <w:rPr>
                <w:color w:val="000000" w:themeColor="text1"/>
                <w:sz w:val="12"/>
                <w:szCs w:val="12"/>
              </w:rPr>
            </w:pPr>
            <w:r w:rsidRPr="0022511D">
              <w:rPr>
                <w:color w:val="000000" w:themeColor="text1"/>
                <w:sz w:val="12"/>
                <w:szCs w:val="12"/>
              </w:rPr>
              <w:t>-</w:t>
            </w:r>
          </w:p>
        </w:tc>
        <w:tc>
          <w:tcPr>
            <w:tcW w:w="709" w:type="dxa"/>
            <w:vAlign w:val="bottom"/>
          </w:tcPr>
          <w:p w14:paraId="7A756CE9" w14:textId="77777777" w:rsidR="00F503D3" w:rsidRPr="0022511D" w:rsidRDefault="00F503D3" w:rsidP="006702BE">
            <w:pPr>
              <w:widowControl w:val="0"/>
              <w:ind w:left="-80" w:right="-73"/>
              <w:jc w:val="right"/>
              <w:rPr>
                <w:color w:val="000000" w:themeColor="text1"/>
                <w:sz w:val="12"/>
                <w:szCs w:val="12"/>
              </w:rPr>
            </w:pPr>
            <w:r w:rsidRPr="0022511D">
              <w:rPr>
                <w:color w:val="000000" w:themeColor="text1"/>
                <w:sz w:val="12"/>
                <w:szCs w:val="12"/>
              </w:rPr>
              <w:t>319.971</w:t>
            </w:r>
          </w:p>
        </w:tc>
        <w:tc>
          <w:tcPr>
            <w:tcW w:w="456" w:type="dxa"/>
            <w:vAlign w:val="bottom"/>
          </w:tcPr>
          <w:p w14:paraId="05E017CA" w14:textId="77777777" w:rsidR="00F503D3" w:rsidRPr="0022511D" w:rsidRDefault="00F503D3" w:rsidP="006702BE">
            <w:pPr>
              <w:widowControl w:val="0"/>
              <w:ind w:left="-80" w:right="-73"/>
              <w:jc w:val="right"/>
              <w:rPr>
                <w:color w:val="000000" w:themeColor="text1"/>
                <w:sz w:val="12"/>
                <w:szCs w:val="12"/>
              </w:rPr>
            </w:pPr>
            <w:r w:rsidRPr="0022511D">
              <w:rPr>
                <w:color w:val="000000" w:themeColor="text1"/>
                <w:sz w:val="12"/>
                <w:szCs w:val="12"/>
              </w:rPr>
              <w:t>-</w:t>
            </w:r>
          </w:p>
        </w:tc>
        <w:tc>
          <w:tcPr>
            <w:tcW w:w="462" w:type="dxa"/>
            <w:vAlign w:val="bottom"/>
          </w:tcPr>
          <w:p w14:paraId="00FD5EA7" w14:textId="77777777" w:rsidR="00F503D3" w:rsidRPr="0022511D" w:rsidRDefault="00F503D3" w:rsidP="006702BE">
            <w:pPr>
              <w:widowControl w:val="0"/>
              <w:ind w:left="-80" w:right="-73"/>
              <w:jc w:val="right"/>
              <w:rPr>
                <w:color w:val="000000" w:themeColor="text1"/>
                <w:sz w:val="12"/>
                <w:szCs w:val="12"/>
              </w:rPr>
            </w:pPr>
            <w:r w:rsidRPr="0022511D">
              <w:rPr>
                <w:color w:val="000000" w:themeColor="text1"/>
                <w:sz w:val="12"/>
                <w:szCs w:val="12"/>
              </w:rPr>
              <w:t>-</w:t>
            </w:r>
          </w:p>
        </w:tc>
        <w:tc>
          <w:tcPr>
            <w:tcW w:w="420" w:type="dxa"/>
            <w:vAlign w:val="bottom"/>
          </w:tcPr>
          <w:p w14:paraId="1324DDF9" w14:textId="77777777" w:rsidR="00F503D3" w:rsidRPr="0022511D" w:rsidRDefault="00F503D3" w:rsidP="006702BE">
            <w:pPr>
              <w:widowControl w:val="0"/>
              <w:ind w:left="-80" w:right="-73"/>
              <w:jc w:val="right"/>
              <w:rPr>
                <w:color w:val="000000" w:themeColor="text1"/>
                <w:sz w:val="12"/>
                <w:szCs w:val="12"/>
              </w:rPr>
            </w:pPr>
            <w:r w:rsidRPr="0022511D">
              <w:rPr>
                <w:color w:val="000000" w:themeColor="text1"/>
                <w:sz w:val="12"/>
                <w:szCs w:val="12"/>
              </w:rPr>
              <w:t>-</w:t>
            </w:r>
          </w:p>
        </w:tc>
        <w:tc>
          <w:tcPr>
            <w:tcW w:w="420" w:type="dxa"/>
            <w:shd w:val="clear" w:color="auto" w:fill="auto"/>
            <w:vAlign w:val="bottom"/>
          </w:tcPr>
          <w:p w14:paraId="086460DE" w14:textId="77777777" w:rsidR="00F503D3" w:rsidRPr="0022511D" w:rsidRDefault="00F503D3" w:rsidP="006702BE">
            <w:pPr>
              <w:widowControl w:val="0"/>
              <w:ind w:left="-80" w:right="-73"/>
              <w:jc w:val="right"/>
              <w:rPr>
                <w:color w:val="000000" w:themeColor="text1"/>
                <w:sz w:val="12"/>
                <w:szCs w:val="12"/>
              </w:rPr>
            </w:pPr>
            <w:r w:rsidRPr="0022511D">
              <w:rPr>
                <w:color w:val="000000" w:themeColor="text1"/>
                <w:sz w:val="12"/>
                <w:szCs w:val="12"/>
              </w:rPr>
              <w:t>-</w:t>
            </w:r>
          </w:p>
        </w:tc>
        <w:tc>
          <w:tcPr>
            <w:tcW w:w="601" w:type="dxa"/>
            <w:vAlign w:val="bottom"/>
          </w:tcPr>
          <w:p w14:paraId="0DE4E79A" w14:textId="77777777" w:rsidR="00F503D3" w:rsidRPr="0022511D" w:rsidRDefault="00F503D3" w:rsidP="006702BE">
            <w:pPr>
              <w:widowControl w:val="0"/>
              <w:ind w:left="-80" w:right="-73"/>
              <w:jc w:val="right"/>
              <w:rPr>
                <w:color w:val="000000" w:themeColor="text1"/>
                <w:sz w:val="12"/>
                <w:szCs w:val="12"/>
              </w:rPr>
            </w:pPr>
            <w:r w:rsidRPr="0022511D">
              <w:rPr>
                <w:color w:val="000000" w:themeColor="text1"/>
                <w:sz w:val="12"/>
                <w:szCs w:val="12"/>
              </w:rPr>
              <w:t>-</w:t>
            </w:r>
          </w:p>
        </w:tc>
        <w:tc>
          <w:tcPr>
            <w:tcW w:w="392" w:type="dxa"/>
            <w:vAlign w:val="bottom"/>
          </w:tcPr>
          <w:p w14:paraId="2195AA98" w14:textId="77777777" w:rsidR="00F503D3" w:rsidRPr="0022511D" w:rsidRDefault="00F503D3" w:rsidP="006702BE">
            <w:pPr>
              <w:widowControl w:val="0"/>
              <w:ind w:left="-80" w:right="-73"/>
              <w:jc w:val="right"/>
              <w:rPr>
                <w:color w:val="000000" w:themeColor="text1"/>
                <w:sz w:val="12"/>
                <w:szCs w:val="12"/>
              </w:rPr>
            </w:pPr>
            <w:r w:rsidRPr="0022511D">
              <w:rPr>
                <w:color w:val="000000" w:themeColor="text1"/>
                <w:sz w:val="12"/>
                <w:szCs w:val="12"/>
              </w:rPr>
              <w:t>-</w:t>
            </w:r>
          </w:p>
        </w:tc>
        <w:tc>
          <w:tcPr>
            <w:tcW w:w="392" w:type="dxa"/>
            <w:vAlign w:val="bottom"/>
          </w:tcPr>
          <w:p w14:paraId="05BE486D" w14:textId="77777777" w:rsidR="00F503D3" w:rsidRPr="0022511D" w:rsidRDefault="00F503D3" w:rsidP="006702BE">
            <w:pPr>
              <w:widowControl w:val="0"/>
              <w:ind w:left="-80" w:right="-73"/>
              <w:jc w:val="right"/>
              <w:rPr>
                <w:color w:val="000000" w:themeColor="text1"/>
                <w:sz w:val="12"/>
                <w:szCs w:val="12"/>
              </w:rPr>
            </w:pPr>
            <w:r w:rsidRPr="0022511D">
              <w:rPr>
                <w:color w:val="000000" w:themeColor="text1"/>
                <w:sz w:val="12"/>
                <w:szCs w:val="12"/>
              </w:rPr>
              <w:t>-</w:t>
            </w:r>
          </w:p>
        </w:tc>
        <w:tc>
          <w:tcPr>
            <w:tcW w:w="1008" w:type="dxa"/>
            <w:vAlign w:val="bottom"/>
          </w:tcPr>
          <w:p w14:paraId="6FED2618" w14:textId="77777777" w:rsidR="00F503D3" w:rsidRPr="0022511D" w:rsidRDefault="00F503D3" w:rsidP="006702BE">
            <w:pPr>
              <w:widowControl w:val="0"/>
              <w:ind w:left="-80" w:right="-73"/>
              <w:jc w:val="right"/>
              <w:rPr>
                <w:color w:val="000000" w:themeColor="text1"/>
                <w:sz w:val="12"/>
                <w:szCs w:val="12"/>
              </w:rPr>
            </w:pPr>
            <w:r w:rsidRPr="0022511D">
              <w:rPr>
                <w:color w:val="000000" w:themeColor="text1"/>
                <w:sz w:val="12"/>
                <w:szCs w:val="12"/>
              </w:rPr>
              <w:t>-</w:t>
            </w:r>
          </w:p>
        </w:tc>
        <w:tc>
          <w:tcPr>
            <w:tcW w:w="1134" w:type="dxa"/>
            <w:vAlign w:val="bottom"/>
          </w:tcPr>
          <w:p w14:paraId="77DB5A84" w14:textId="77777777" w:rsidR="00F503D3" w:rsidRPr="0022511D" w:rsidRDefault="00F503D3" w:rsidP="006702BE">
            <w:pPr>
              <w:widowControl w:val="0"/>
              <w:ind w:left="-80" w:right="-73"/>
              <w:jc w:val="right"/>
              <w:rPr>
                <w:color w:val="000000" w:themeColor="text1"/>
                <w:sz w:val="12"/>
                <w:szCs w:val="12"/>
              </w:rPr>
            </w:pPr>
            <w:r w:rsidRPr="0022511D">
              <w:rPr>
                <w:color w:val="000000" w:themeColor="text1"/>
                <w:sz w:val="12"/>
                <w:szCs w:val="12"/>
              </w:rPr>
              <w:t>-</w:t>
            </w:r>
          </w:p>
        </w:tc>
      </w:tr>
    </w:tbl>
    <w:p w14:paraId="07A49348" w14:textId="77777777" w:rsidR="007D79C3" w:rsidRPr="0022511D" w:rsidRDefault="007D79C3" w:rsidP="006702BE">
      <w:pPr>
        <w:widowControl w:val="0"/>
        <w:ind w:left="851"/>
        <w:jc w:val="both"/>
        <w:rPr>
          <w:color w:val="000000" w:themeColor="text1"/>
          <w:sz w:val="16"/>
          <w:szCs w:val="32"/>
        </w:rPr>
      </w:pPr>
    </w:p>
    <w:p w14:paraId="4FB2D978" w14:textId="77777777" w:rsidR="007D79C3" w:rsidRPr="0022511D" w:rsidRDefault="007D79C3" w:rsidP="006702BE">
      <w:pPr>
        <w:widowControl w:val="0"/>
        <w:ind w:left="851"/>
        <w:jc w:val="both"/>
        <w:rPr>
          <w:color w:val="000000" w:themeColor="text1"/>
        </w:rPr>
      </w:pPr>
      <w:r w:rsidRPr="0022511D">
        <w:rPr>
          <w:color w:val="000000" w:themeColor="text1"/>
        </w:rPr>
        <w:t>KDO sonrası rakamlar kullanılarak hazırlanmıştır.</w:t>
      </w:r>
    </w:p>
    <w:p w14:paraId="1B4D9FCC" w14:textId="77777777" w:rsidR="007D79C3" w:rsidRPr="0022511D" w:rsidRDefault="007D79C3" w:rsidP="006702BE">
      <w:pPr>
        <w:widowControl w:val="0"/>
        <w:ind w:left="851"/>
        <w:jc w:val="both"/>
        <w:rPr>
          <w:rFonts w:eastAsia="Arial Unicode MS"/>
          <w:color w:val="000000" w:themeColor="text1"/>
        </w:rPr>
      </w:pPr>
    </w:p>
    <w:tbl>
      <w:tblPr>
        <w:tblStyle w:val="TabloKlavuzu3"/>
        <w:tblW w:w="8262"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59"/>
        <w:gridCol w:w="1184"/>
        <w:gridCol w:w="300"/>
        <w:gridCol w:w="425"/>
        <w:gridCol w:w="709"/>
        <w:gridCol w:w="442"/>
        <w:gridCol w:w="490"/>
        <w:gridCol w:w="434"/>
        <w:gridCol w:w="392"/>
        <w:gridCol w:w="587"/>
        <w:gridCol w:w="406"/>
        <w:gridCol w:w="392"/>
        <w:gridCol w:w="994"/>
        <w:gridCol w:w="1148"/>
      </w:tblGrid>
      <w:tr w:rsidR="007D79C3" w:rsidRPr="0022511D" w14:paraId="4565948D" w14:textId="77777777" w:rsidTr="006702BE">
        <w:trPr>
          <w:trHeight w:val="225"/>
        </w:trPr>
        <w:tc>
          <w:tcPr>
            <w:tcW w:w="8262" w:type="dxa"/>
            <w:gridSpan w:val="14"/>
            <w:vAlign w:val="bottom"/>
          </w:tcPr>
          <w:p w14:paraId="0BF8085D" w14:textId="77777777" w:rsidR="007D79C3" w:rsidRPr="0022511D" w:rsidRDefault="007D79C3" w:rsidP="006702BE">
            <w:pPr>
              <w:widowControl w:val="0"/>
              <w:ind w:left="-80" w:right="-94"/>
              <w:jc w:val="center"/>
              <w:rPr>
                <w:rFonts w:eastAsia="Arial Unicode MS"/>
                <w:b/>
                <w:bCs/>
                <w:color w:val="000000" w:themeColor="text1"/>
                <w:sz w:val="12"/>
                <w:szCs w:val="12"/>
              </w:rPr>
            </w:pPr>
            <w:r w:rsidRPr="0022511D">
              <w:rPr>
                <w:rFonts w:eastAsia="Arial Unicode MS"/>
                <w:b/>
                <w:bCs/>
                <w:color w:val="000000" w:themeColor="text1"/>
                <w:sz w:val="12"/>
                <w:szCs w:val="12"/>
              </w:rPr>
              <w:t>Önceki Dönem</w:t>
            </w:r>
          </w:p>
        </w:tc>
      </w:tr>
      <w:tr w:rsidR="00E56547" w:rsidRPr="0022511D" w14:paraId="76BC1D46" w14:textId="77777777" w:rsidTr="00E56547">
        <w:trPr>
          <w:trHeight w:val="228"/>
        </w:trPr>
        <w:tc>
          <w:tcPr>
            <w:tcW w:w="359" w:type="dxa"/>
          </w:tcPr>
          <w:p w14:paraId="6500CAF9" w14:textId="77777777" w:rsidR="007D79C3" w:rsidRPr="0022511D" w:rsidRDefault="007D79C3" w:rsidP="006702BE">
            <w:pPr>
              <w:widowControl w:val="0"/>
              <w:rPr>
                <w:rFonts w:eastAsia="Arial Unicode MS"/>
                <w:bCs/>
                <w:color w:val="000000" w:themeColor="text1"/>
                <w:sz w:val="12"/>
                <w:szCs w:val="12"/>
              </w:rPr>
            </w:pPr>
          </w:p>
        </w:tc>
        <w:tc>
          <w:tcPr>
            <w:tcW w:w="1184" w:type="dxa"/>
            <w:vAlign w:val="bottom"/>
            <w:hideMark/>
          </w:tcPr>
          <w:p w14:paraId="6A77A5EB" w14:textId="77777777" w:rsidR="007D79C3" w:rsidRPr="0022511D" w:rsidRDefault="007D79C3" w:rsidP="006702BE">
            <w:pPr>
              <w:widowControl w:val="0"/>
              <w:rPr>
                <w:rFonts w:eastAsia="Arial Unicode MS"/>
                <w:b/>
                <w:bCs/>
                <w:color w:val="000000" w:themeColor="text1"/>
                <w:sz w:val="12"/>
                <w:szCs w:val="12"/>
              </w:rPr>
            </w:pPr>
            <w:r w:rsidRPr="0022511D">
              <w:rPr>
                <w:rFonts w:eastAsia="Arial Unicode MS"/>
                <w:bCs/>
                <w:color w:val="000000" w:themeColor="text1"/>
                <w:sz w:val="12"/>
                <w:szCs w:val="12"/>
              </w:rPr>
              <w:t>Risk Ağırlığı</w:t>
            </w:r>
          </w:p>
        </w:tc>
        <w:tc>
          <w:tcPr>
            <w:tcW w:w="300" w:type="dxa"/>
            <w:vAlign w:val="bottom"/>
            <w:hideMark/>
          </w:tcPr>
          <w:p w14:paraId="0B25250E" w14:textId="77777777" w:rsidR="007D79C3" w:rsidRPr="0022511D" w:rsidRDefault="007D79C3" w:rsidP="006702BE">
            <w:pPr>
              <w:widowControl w:val="0"/>
              <w:ind w:left="-80" w:right="-94"/>
              <w:jc w:val="right"/>
              <w:rPr>
                <w:rFonts w:eastAsia="Arial Unicode MS"/>
                <w:b/>
                <w:bCs/>
                <w:color w:val="000000" w:themeColor="text1"/>
                <w:sz w:val="12"/>
                <w:szCs w:val="12"/>
              </w:rPr>
            </w:pPr>
            <w:r w:rsidRPr="0022511D">
              <w:rPr>
                <w:rFonts w:eastAsia="Arial Unicode MS"/>
                <w:b/>
                <w:bCs/>
                <w:color w:val="000000" w:themeColor="text1"/>
                <w:sz w:val="12"/>
                <w:szCs w:val="12"/>
              </w:rPr>
              <w:t>%0</w:t>
            </w:r>
          </w:p>
        </w:tc>
        <w:tc>
          <w:tcPr>
            <w:tcW w:w="425" w:type="dxa"/>
            <w:vAlign w:val="bottom"/>
            <w:hideMark/>
          </w:tcPr>
          <w:p w14:paraId="2B0B4727" w14:textId="77777777" w:rsidR="007D79C3" w:rsidRPr="0022511D" w:rsidRDefault="007D79C3" w:rsidP="006702BE">
            <w:pPr>
              <w:widowControl w:val="0"/>
              <w:ind w:left="-80" w:right="-94"/>
              <w:jc w:val="right"/>
              <w:rPr>
                <w:rFonts w:eastAsia="Arial Unicode MS"/>
                <w:b/>
                <w:bCs/>
                <w:color w:val="000000" w:themeColor="text1"/>
                <w:sz w:val="12"/>
                <w:szCs w:val="12"/>
              </w:rPr>
            </w:pPr>
            <w:r w:rsidRPr="0022511D">
              <w:rPr>
                <w:rFonts w:eastAsia="Arial Unicode MS"/>
                <w:b/>
                <w:bCs/>
                <w:color w:val="000000" w:themeColor="text1"/>
                <w:sz w:val="12"/>
                <w:szCs w:val="12"/>
              </w:rPr>
              <w:t>%10</w:t>
            </w:r>
          </w:p>
        </w:tc>
        <w:tc>
          <w:tcPr>
            <w:tcW w:w="709" w:type="dxa"/>
            <w:vAlign w:val="bottom"/>
            <w:hideMark/>
          </w:tcPr>
          <w:p w14:paraId="6AB57E6E" w14:textId="77777777" w:rsidR="007D79C3" w:rsidRPr="0022511D" w:rsidRDefault="007D79C3" w:rsidP="006702BE">
            <w:pPr>
              <w:widowControl w:val="0"/>
              <w:ind w:left="-80" w:right="-94"/>
              <w:jc w:val="right"/>
              <w:rPr>
                <w:rFonts w:eastAsia="Arial Unicode MS"/>
                <w:b/>
                <w:bCs/>
                <w:color w:val="000000" w:themeColor="text1"/>
                <w:sz w:val="12"/>
                <w:szCs w:val="12"/>
              </w:rPr>
            </w:pPr>
            <w:r w:rsidRPr="0022511D">
              <w:rPr>
                <w:rFonts w:eastAsia="Arial Unicode MS"/>
                <w:b/>
                <w:bCs/>
                <w:color w:val="000000" w:themeColor="text1"/>
                <w:sz w:val="12"/>
                <w:szCs w:val="12"/>
              </w:rPr>
              <w:t>%20</w:t>
            </w:r>
          </w:p>
        </w:tc>
        <w:tc>
          <w:tcPr>
            <w:tcW w:w="442" w:type="dxa"/>
            <w:vAlign w:val="bottom"/>
          </w:tcPr>
          <w:p w14:paraId="4FC024F1" w14:textId="77777777" w:rsidR="007D79C3" w:rsidRPr="0022511D" w:rsidRDefault="007D79C3" w:rsidP="006702BE">
            <w:pPr>
              <w:widowControl w:val="0"/>
              <w:ind w:left="-80" w:right="-94"/>
              <w:jc w:val="right"/>
              <w:rPr>
                <w:rFonts w:eastAsia="Arial Unicode MS"/>
                <w:b/>
                <w:bCs/>
                <w:color w:val="000000" w:themeColor="text1"/>
                <w:sz w:val="12"/>
                <w:szCs w:val="12"/>
              </w:rPr>
            </w:pPr>
            <w:r w:rsidRPr="0022511D">
              <w:rPr>
                <w:rFonts w:eastAsia="Arial Unicode MS"/>
                <w:b/>
                <w:bCs/>
                <w:color w:val="000000" w:themeColor="text1"/>
                <w:sz w:val="12"/>
                <w:szCs w:val="12"/>
              </w:rPr>
              <w:t>%35</w:t>
            </w:r>
          </w:p>
        </w:tc>
        <w:tc>
          <w:tcPr>
            <w:tcW w:w="490" w:type="dxa"/>
            <w:vAlign w:val="bottom"/>
            <w:hideMark/>
          </w:tcPr>
          <w:p w14:paraId="1956095F" w14:textId="77777777" w:rsidR="007D79C3" w:rsidRPr="0022511D" w:rsidRDefault="007D79C3" w:rsidP="006702BE">
            <w:pPr>
              <w:widowControl w:val="0"/>
              <w:ind w:left="-80" w:right="-94"/>
              <w:jc w:val="right"/>
              <w:rPr>
                <w:rFonts w:eastAsia="Arial Unicode MS"/>
                <w:b/>
                <w:bCs/>
                <w:color w:val="000000" w:themeColor="text1"/>
                <w:sz w:val="12"/>
                <w:szCs w:val="12"/>
              </w:rPr>
            </w:pPr>
            <w:r w:rsidRPr="0022511D">
              <w:rPr>
                <w:rFonts w:eastAsia="Arial Unicode MS"/>
                <w:b/>
                <w:bCs/>
                <w:color w:val="000000" w:themeColor="text1"/>
                <w:sz w:val="12"/>
                <w:szCs w:val="12"/>
              </w:rPr>
              <w:t>%50</w:t>
            </w:r>
          </w:p>
        </w:tc>
        <w:tc>
          <w:tcPr>
            <w:tcW w:w="434" w:type="dxa"/>
            <w:vAlign w:val="bottom"/>
            <w:hideMark/>
          </w:tcPr>
          <w:p w14:paraId="14B2307F" w14:textId="77777777" w:rsidR="007D79C3" w:rsidRPr="0022511D" w:rsidRDefault="007D79C3" w:rsidP="006702BE">
            <w:pPr>
              <w:widowControl w:val="0"/>
              <w:ind w:left="-80" w:right="-94"/>
              <w:jc w:val="right"/>
              <w:rPr>
                <w:rFonts w:eastAsia="Arial Unicode MS"/>
                <w:b/>
                <w:bCs/>
                <w:color w:val="000000" w:themeColor="text1"/>
                <w:sz w:val="12"/>
                <w:szCs w:val="12"/>
              </w:rPr>
            </w:pPr>
            <w:r w:rsidRPr="0022511D">
              <w:rPr>
                <w:rFonts w:eastAsia="Arial Unicode MS"/>
                <w:b/>
                <w:bCs/>
                <w:color w:val="000000" w:themeColor="text1"/>
                <w:sz w:val="12"/>
                <w:szCs w:val="12"/>
              </w:rPr>
              <w:t>%75</w:t>
            </w:r>
          </w:p>
        </w:tc>
        <w:tc>
          <w:tcPr>
            <w:tcW w:w="392" w:type="dxa"/>
            <w:vAlign w:val="bottom"/>
          </w:tcPr>
          <w:p w14:paraId="12FB2758" w14:textId="77777777" w:rsidR="007D79C3" w:rsidRPr="0022511D" w:rsidRDefault="007D79C3" w:rsidP="006702BE">
            <w:pPr>
              <w:widowControl w:val="0"/>
              <w:ind w:left="-80" w:right="-94"/>
              <w:jc w:val="right"/>
              <w:rPr>
                <w:rFonts w:eastAsia="Arial Unicode MS"/>
                <w:b/>
                <w:bCs/>
                <w:color w:val="000000" w:themeColor="text1"/>
                <w:sz w:val="12"/>
                <w:szCs w:val="12"/>
              </w:rPr>
            </w:pPr>
            <w:r w:rsidRPr="0022511D">
              <w:rPr>
                <w:rFonts w:eastAsia="Arial Unicode MS"/>
                <w:b/>
                <w:bCs/>
                <w:color w:val="000000" w:themeColor="text1"/>
                <w:sz w:val="12"/>
                <w:szCs w:val="12"/>
              </w:rPr>
              <w:t>%100</w:t>
            </w:r>
          </w:p>
        </w:tc>
        <w:tc>
          <w:tcPr>
            <w:tcW w:w="587" w:type="dxa"/>
            <w:vAlign w:val="bottom"/>
          </w:tcPr>
          <w:p w14:paraId="48211F14" w14:textId="77777777" w:rsidR="007D79C3" w:rsidRPr="0022511D" w:rsidRDefault="007D79C3" w:rsidP="006702BE">
            <w:pPr>
              <w:widowControl w:val="0"/>
              <w:ind w:left="-80" w:right="-94"/>
              <w:jc w:val="right"/>
              <w:rPr>
                <w:rFonts w:eastAsia="Arial Unicode MS"/>
                <w:b/>
                <w:bCs/>
                <w:color w:val="000000" w:themeColor="text1"/>
                <w:sz w:val="12"/>
                <w:szCs w:val="12"/>
              </w:rPr>
            </w:pPr>
            <w:r w:rsidRPr="0022511D">
              <w:rPr>
                <w:rFonts w:eastAsia="Arial Unicode MS"/>
                <w:b/>
                <w:bCs/>
                <w:color w:val="000000" w:themeColor="text1"/>
                <w:sz w:val="12"/>
                <w:szCs w:val="12"/>
              </w:rPr>
              <w:t>%150</w:t>
            </w:r>
          </w:p>
        </w:tc>
        <w:tc>
          <w:tcPr>
            <w:tcW w:w="406" w:type="dxa"/>
            <w:vAlign w:val="bottom"/>
          </w:tcPr>
          <w:p w14:paraId="39B22060" w14:textId="77777777" w:rsidR="007D79C3" w:rsidRPr="0022511D" w:rsidRDefault="007D79C3" w:rsidP="006702BE">
            <w:pPr>
              <w:widowControl w:val="0"/>
              <w:ind w:left="-80" w:right="-94"/>
              <w:jc w:val="right"/>
              <w:rPr>
                <w:rFonts w:eastAsia="Arial Unicode MS"/>
                <w:b/>
                <w:bCs/>
                <w:color w:val="000000" w:themeColor="text1"/>
                <w:sz w:val="12"/>
                <w:szCs w:val="12"/>
              </w:rPr>
            </w:pPr>
            <w:r w:rsidRPr="0022511D">
              <w:rPr>
                <w:rFonts w:eastAsia="Arial Unicode MS"/>
                <w:b/>
                <w:bCs/>
                <w:color w:val="000000" w:themeColor="text1"/>
                <w:sz w:val="12"/>
                <w:szCs w:val="12"/>
              </w:rPr>
              <w:t>%200</w:t>
            </w:r>
          </w:p>
        </w:tc>
        <w:tc>
          <w:tcPr>
            <w:tcW w:w="392" w:type="dxa"/>
            <w:vAlign w:val="bottom"/>
          </w:tcPr>
          <w:p w14:paraId="0190E21D" w14:textId="77777777" w:rsidR="007D79C3" w:rsidRPr="0022511D" w:rsidRDefault="007D79C3" w:rsidP="006702BE">
            <w:pPr>
              <w:widowControl w:val="0"/>
              <w:ind w:left="-80" w:right="-94"/>
              <w:jc w:val="right"/>
              <w:rPr>
                <w:rFonts w:eastAsia="Arial Unicode MS"/>
                <w:b/>
                <w:bCs/>
                <w:color w:val="000000" w:themeColor="text1"/>
                <w:sz w:val="12"/>
                <w:szCs w:val="12"/>
              </w:rPr>
            </w:pPr>
            <w:r w:rsidRPr="0022511D">
              <w:rPr>
                <w:rFonts w:eastAsia="Arial Unicode MS"/>
                <w:b/>
                <w:bCs/>
                <w:color w:val="000000" w:themeColor="text1"/>
                <w:sz w:val="12"/>
                <w:szCs w:val="12"/>
              </w:rPr>
              <w:t>%250</w:t>
            </w:r>
          </w:p>
        </w:tc>
        <w:tc>
          <w:tcPr>
            <w:tcW w:w="994" w:type="dxa"/>
            <w:vAlign w:val="bottom"/>
          </w:tcPr>
          <w:p w14:paraId="2E3F20D8" w14:textId="77777777" w:rsidR="007D79C3" w:rsidRPr="0022511D" w:rsidRDefault="00EE5AC5" w:rsidP="006702BE">
            <w:pPr>
              <w:widowControl w:val="0"/>
              <w:ind w:left="-80" w:right="-94"/>
              <w:jc w:val="right"/>
              <w:rPr>
                <w:rFonts w:eastAsia="Arial Unicode MS"/>
                <w:b/>
                <w:bCs/>
                <w:color w:val="000000" w:themeColor="text1"/>
                <w:sz w:val="12"/>
                <w:szCs w:val="12"/>
              </w:rPr>
            </w:pPr>
            <w:r w:rsidRPr="0022511D">
              <w:rPr>
                <w:rFonts w:eastAsia="Arial Unicode MS"/>
                <w:b/>
                <w:bCs/>
                <w:color w:val="000000" w:themeColor="text1"/>
                <w:sz w:val="12"/>
                <w:szCs w:val="12"/>
              </w:rPr>
              <w:t>Diğer Risk Ağırlıkları</w:t>
            </w:r>
          </w:p>
        </w:tc>
        <w:tc>
          <w:tcPr>
            <w:tcW w:w="1148" w:type="dxa"/>
            <w:vAlign w:val="bottom"/>
          </w:tcPr>
          <w:p w14:paraId="46DBBBB0" w14:textId="77777777" w:rsidR="007D79C3" w:rsidRPr="0022511D" w:rsidRDefault="007D79C3" w:rsidP="006702BE">
            <w:pPr>
              <w:widowControl w:val="0"/>
              <w:ind w:left="-80" w:right="-94"/>
              <w:jc w:val="right"/>
              <w:rPr>
                <w:rFonts w:eastAsia="Arial Unicode MS"/>
                <w:b/>
                <w:bCs/>
                <w:color w:val="000000" w:themeColor="text1"/>
                <w:sz w:val="12"/>
                <w:szCs w:val="12"/>
              </w:rPr>
            </w:pPr>
            <w:r w:rsidRPr="0022511D">
              <w:rPr>
                <w:rFonts w:eastAsia="Arial Unicode MS"/>
                <w:b/>
                <w:bCs/>
                <w:color w:val="000000" w:themeColor="text1"/>
                <w:sz w:val="12"/>
                <w:szCs w:val="12"/>
              </w:rPr>
              <w:t>Özkaynaklardan İndirilenler</w:t>
            </w:r>
          </w:p>
        </w:tc>
      </w:tr>
      <w:tr w:rsidR="00E56547" w:rsidRPr="0022511D" w14:paraId="4563FD4B" w14:textId="77777777" w:rsidTr="00E56547">
        <w:trPr>
          <w:trHeight w:val="272"/>
        </w:trPr>
        <w:tc>
          <w:tcPr>
            <w:tcW w:w="359" w:type="dxa"/>
          </w:tcPr>
          <w:p w14:paraId="29BBEFC8" w14:textId="77777777" w:rsidR="00F503D3" w:rsidRPr="0022511D" w:rsidRDefault="00F503D3" w:rsidP="006702BE">
            <w:pPr>
              <w:widowControl w:val="0"/>
              <w:rPr>
                <w:rFonts w:eastAsia="Arial Unicode MS"/>
                <w:bCs/>
                <w:color w:val="000000" w:themeColor="text1"/>
                <w:sz w:val="12"/>
                <w:szCs w:val="12"/>
              </w:rPr>
            </w:pPr>
            <w:r w:rsidRPr="0022511D">
              <w:rPr>
                <w:rFonts w:eastAsia="Arial Unicode MS"/>
                <w:bCs/>
                <w:color w:val="000000" w:themeColor="text1"/>
                <w:sz w:val="12"/>
                <w:szCs w:val="12"/>
              </w:rPr>
              <w:t>1</w:t>
            </w:r>
          </w:p>
        </w:tc>
        <w:tc>
          <w:tcPr>
            <w:tcW w:w="1184" w:type="dxa"/>
            <w:vAlign w:val="bottom"/>
            <w:hideMark/>
          </w:tcPr>
          <w:p w14:paraId="29EA8E1F" w14:textId="77777777" w:rsidR="00F503D3" w:rsidRPr="0022511D" w:rsidRDefault="00F503D3" w:rsidP="006702BE">
            <w:pPr>
              <w:widowControl w:val="0"/>
              <w:rPr>
                <w:rFonts w:eastAsia="Arial Unicode MS"/>
                <w:bCs/>
                <w:color w:val="000000" w:themeColor="text1"/>
                <w:sz w:val="12"/>
                <w:szCs w:val="12"/>
              </w:rPr>
            </w:pPr>
            <w:r w:rsidRPr="0022511D">
              <w:rPr>
                <w:rFonts w:eastAsia="Arial Unicode MS"/>
                <w:bCs/>
                <w:color w:val="000000" w:themeColor="text1"/>
                <w:sz w:val="12"/>
                <w:szCs w:val="12"/>
              </w:rPr>
              <w:t>Kredi Riski Azaltımı Öncesi Tutar</w:t>
            </w:r>
          </w:p>
        </w:tc>
        <w:tc>
          <w:tcPr>
            <w:tcW w:w="300" w:type="dxa"/>
            <w:vAlign w:val="bottom"/>
          </w:tcPr>
          <w:p w14:paraId="265AF329" w14:textId="77777777" w:rsidR="00F503D3" w:rsidRPr="0022511D" w:rsidRDefault="00F503D3" w:rsidP="006702BE">
            <w:pPr>
              <w:widowControl w:val="0"/>
              <w:ind w:right="-73"/>
              <w:jc w:val="right"/>
              <w:rPr>
                <w:color w:val="000000" w:themeColor="text1"/>
                <w:sz w:val="12"/>
                <w:szCs w:val="12"/>
              </w:rPr>
            </w:pPr>
            <w:r w:rsidRPr="0022511D">
              <w:rPr>
                <w:color w:val="000000" w:themeColor="text1"/>
                <w:sz w:val="12"/>
                <w:szCs w:val="12"/>
              </w:rPr>
              <w:t>-</w:t>
            </w:r>
          </w:p>
        </w:tc>
        <w:tc>
          <w:tcPr>
            <w:tcW w:w="425" w:type="dxa"/>
            <w:vAlign w:val="bottom"/>
          </w:tcPr>
          <w:p w14:paraId="0A2F32B5" w14:textId="77777777" w:rsidR="00F503D3" w:rsidRPr="0022511D" w:rsidRDefault="00F503D3" w:rsidP="006702BE">
            <w:pPr>
              <w:widowControl w:val="0"/>
              <w:ind w:right="-73"/>
              <w:jc w:val="right"/>
              <w:rPr>
                <w:color w:val="000000" w:themeColor="text1"/>
                <w:sz w:val="12"/>
                <w:szCs w:val="12"/>
              </w:rPr>
            </w:pPr>
            <w:r w:rsidRPr="0022511D">
              <w:rPr>
                <w:color w:val="000000" w:themeColor="text1"/>
                <w:sz w:val="12"/>
                <w:szCs w:val="12"/>
              </w:rPr>
              <w:t>-</w:t>
            </w:r>
          </w:p>
        </w:tc>
        <w:tc>
          <w:tcPr>
            <w:tcW w:w="709" w:type="dxa"/>
            <w:vAlign w:val="bottom"/>
          </w:tcPr>
          <w:p w14:paraId="4FB8EFD1" w14:textId="77777777" w:rsidR="00F503D3" w:rsidRPr="0022511D" w:rsidRDefault="00F503D3" w:rsidP="006702BE">
            <w:pPr>
              <w:widowControl w:val="0"/>
              <w:ind w:right="-73"/>
              <w:jc w:val="right"/>
              <w:rPr>
                <w:color w:val="000000" w:themeColor="text1"/>
                <w:sz w:val="12"/>
                <w:szCs w:val="12"/>
              </w:rPr>
            </w:pPr>
            <w:r w:rsidRPr="0022511D">
              <w:rPr>
                <w:color w:val="000000" w:themeColor="text1"/>
                <w:sz w:val="12"/>
                <w:szCs w:val="12"/>
              </w:rPr>
              <w:t>1.506.921</w:t>
            </w:r>
          </w:p>
        </w:tc>
        <w:tc>
          <w:tcPr>
            <w:tcW w:w="442" w:type="dxa"/>
            <w:vAlign w:val="bottom"/>
          </w:tcPr>
          <w:p w14:paraId="04D50942" w14:textId="77777777" w:rsidR="00F503D3" w:rsidRPr="0022511D" w:rsidRDefault="00F503D3" w:rsidP="006702BE">
            <w:pPr>
              <w:widowControl w:val="0"/>
              <w:ind w:right="-73"/>
              <w:jc w:val="right"/>
              <w:rPr>
                <w:color w:val="000000" w:themeColor="text1"/>
                <w:sz w:val="12"/>
                <w:szCs w:val="12"/>
              </w:rPr>
            </w:pPr>
            <w:r w:rsidRPr="0022511D">
              <w:rPr>
                <w:color w:val="000000" w:themeColor="text1"/>
                <w:sz w:val="12"/>
                <w:szCs w:val="12"/>
              </w:rPr>
              <w:t>-</w:t>
            </w:r>
          </w:p>
        </w:tc>
        <w:tc>
          <w:tcPr>
            <w:tcW w:w="490" w:type="dxa"/>
            <w:vAlign w:val="bottom"/>
          </w:tcPr>
          <w:p w14:paraId="7BD0E4C4" w14:textId="77777777" w:rsidR="00F503D3" w:rsidRPr="0022511D" w:rsidRDefault="00F503D3" w:rsidP="006702BE">
            <w:pPr>
              <w:widowControl w:val="0"/>
              <w:ind w:right="-73"/>
              <w:jc w:val="right"/>
              <w:rPr>
                <w:color w:val="000000" w:themeColor="text1"/>
                <w:sz w:val="12"/>
                <w:szCs w:val="12"/>
              </w:rPr>
            </w:pPr>
            <w:r w:rsidRPr="0022511D">
              <w:rPr>
                <w:color w:val="000000" w:themeColor="text1"/>
                <w:sz w:val="12"/>
                <w:szCs w:val="12"/>
              </w:rPr>
              <w:t>-</w:t>
            </w:r>
          </w:p>
        </w:tc>
        <w:tc>
          <w:tcPr>
            <w:tcW w:w="434" w:type="dxa"/>
            <w:vAlign w:val="bottom"/>
          </w:tcPr>
          <w:p w14:paraId="17E53176" w14:textId="77777777" w:rsidR="00F503D3" w:rsidRPr="0022511D" w:rsidRDefault="00F503D3" w:rsidP="006702BE">
            <w:pPr>
              <w:widowControl w:val="0"/>
              <w:ind w:right="-73"/>
              <w:jc w:val="right"/>
              <w:rPr>
                <w:color w:val="000000" w:themeColor="text1"/>
                <w:sz w:val="12"/>
                <w:szCs w:val="12"/>
              </w:rPr>
            </w:pPr>
            <w:r w:rsidRPr="0022511D">
              <w:rPr>
                <w:color w:val="000000" w:themeColor="text1"/>
                <w:sz w:val="12"/>
                <w:szCs w:val="12"/>
              </w:rPr>
              <w:t>-</w:t>
            </w:r>
          </w:p>
        </w:tc>
        <w:tc>
          <w:tcPr>
            <w:tcW w:w="392" w:type="dxa"/>
            <w:vAlign w:val="bottom"/>
          </w:tcPr>
          <w:p w14:paraId="4EA731E4" w14:textId="77777777" w:rsidR="00F503D3" w:rsidRPr="0022511D" w:rsidRDefault="00F503D3" w:rsidP="006702BE">
            <w:pPr>
              <w:widowControl w:val="0"/>
              <w:ind w:right="-73"/>
              <w:jc w:val="right"/>
              <w:rPr>
                <w:color w:val="000000" w:themeColor="text1"/>
                <w:sz w:val="12"/>
                <w:szCs w:val="12"/>
              </w:rPr>
            </w:pPr>
            <w:r w:rsidRPr="0022511D">
              <w:rPr>
                <w:color w:val="000000" w:themeColor="text1"/>
                <w:sz w:val="12"/>
                <w:szCs w:val="12"/>
              </w:rPr>
              <w:t>-</w:t>
            </w:r>
          </w:p>
        </w:tc>
        <w:tc>
          <w:tcPr>
            <w:tcW w:w="587" w:type="dxa"/>
            <w:vAlign w:val="bottom"/>
          </w:tcPr>
          <w:p w14:paraId="7F31D03D" w14:textId="77777777" w:rsidR="00F503D3" w:rsidRPr="0022511D" w:rsidRDefault="00F503D3" w:rsidP="006702BE">
            <w:pPr>
              <w:widowControl w:val="0"/>
              <w:ind w:right="-73"/>
              <w:jc w:val="right"/>
              <w:rPr>
                <w:color w:val="000000" w:themeColor="text1"/>
                <w:sz w:val="12"/>
                <w:szCs w:val="12"/>
              </w:rPr>
            </w:pPr>
            <w:r w:rsidRPr="0022511D">
              <w:rPr>
                <w:color w:val="000000" w:themeColor="text1"/>
                <w:sz w:val="12"/>
                <w:szCs w:val="12"/>
              </w:rPr>
              <w:t>-</w:t>
            </w:r>
          </w:p>
        </w:tc>
        <w:tc>
          <w:tcPr>
            <w:tcW w:w="406" w:type="dxa"/>
            <w:vAlign w:val="bottom"/>
          </w:tcPr>
          <w:p w14:paraId="350EC140" w14:textId="77777777" w:rsidR="00F503D3" w:rsidRPr="0022511D" w:rsidRDefault="00F503D3" w:rsidP="006702BE">
            <w:pPr>
              <w:widowControl w:val="0"/>
              <w:ind w:right="-73"/>
              <w:jc w:val="right"/>
              <w:rPr>
                <w:color w:val="000000" w:themeColor="text1"/>
                <w:sz w:val="12"/>
                <w:szCs w:val="12"/>
              </w:rPr>
            </w:pPr>
            <w:r w:rsidRPr="0022511D">
              <w:rPr>
                <w:color w:val="000000" w:themeColor="text1"/>
                <w:sz w:val="12"/>
                <w:szCs w:val="12"/>
              </w:rPr>
              <w:t>-</w:t>
            </w:r>
          </w:p>
        </w:tc>
        <w:tc>
          <w:tcPr>
            <w:tcW w:w="392" w:type="dxa"/>
            <w:vAlign w:val="bottom"/>
          </w:tcPr>
          <w:p w14:paraId="12188F4A" w14:textId="77777777" w:rsidR="00F503D3" w:rsidRPr="0022511D" w:rsidRDefault="00F503D3" w:rsidP="006702BE">
            <w:pPr>
              <w:widowControl w:val="0"/>
              <w:ind w:right="-73"/>
              <w:jc w:val="right"/>
              <w:rPr>
                <w:color w:val="000000" w:themeColor="text1"/>
                <w:sz w:val="12"/>
                <w:szCs w:val="12"/>
              </w:rPr>
            </w:pPr>
            <w:r w:rsidRPr="0022511D">
              <w:rPr>
                <w:color w:val="000000" w:themeColor="text1"/>
                <w:sz w:val="12"/>
                <w:szCs w:val="12"/>
              </w:rPr>
              <w:t>-</w:t>
            </w:r>
          </w:p>
        </w:tc>
        <w:tc>
          <w:tcPr>
            <w:tcW w:w="994" w:type="dxa"/>
            <w:vAlign w:val="bottom"/>
          </w:tcPr>
          <w:p w14:paraId="533DD7F5" w14:textId="77777777" w:rsidR="00F503D3" w:rsidRPr="0022511D" w:rsidRDefault="00F503D3" w:rsidP="006702BE">
            <w:pPr>
              <w:widowControl w:val="0"/>
              <w:ind w:right="-73"/>
              <w:jc w:val="right"/>
              <w:rPr>
                <w:color w:val="000000" w:themeColor="text1"/>
                <w:sz w:val="12"/>
                <w:szCs w:val="12"/>
              </w:rPr>
            </w:pPr>
            <w:r w:rsidRPr="0022511D">
              <w:rPr>
                <w:color w:val="000000" w:themeColor="text1"/>
                <w:sz w:val="12"/>
                <w:szCs w:val="12"/>
              </w:rPr>
              <w:t>-</w:t>
            </w:r>
          </w:p>
        </w:tc>
        <w:tc>
          <w:tcPr>
            <w:tcW w:w="1148" w:type="dxa"/>
            <w:vAlign w:val="bottom"/>
          </w:tcPr>
          <w:p w14:paraId="0692B630" w14:textId="77777777" w:rsidR="00F503D3" w:rsidRPr="0022511D" w:rsidRDefault="00F503D3" w:rsidP="006702BE">
            <w:pPr>
              <w:widowControl w:val="0"/>
              <w:ind w:right="-73"/>
              <w:jc w:val="right"/>
              <w:rPr>
                <w:color w:val="000000" w:themeColor="text1"/>
                <w:sz w:val="12"/>
                <w:szCs w:val="12"/>
              </w:rPr>
            </w:pPr>
            <w:r w:rsidRPr="0022511D">
              <w:rPr>
                <w:color w:val="000000" w:themeColor="text1"/>
                <w:sz w:val="12"/>
                <w:szCs w:val="12"/>
              </w:rPr>
              <w:t>-</w:t>
            </w:r>
          </w:p>
        </w:tc>
      </w:tr>
      <w:tr w:rsidR="00E56547" w:rsidRPr="0022511D" w14:paraId="100A3409" w14:textId="77777777" w:rsidTr="00E56547">
        <w:trPr>
          <w:trHeight w:val="251"/>
        </w:trPr>
        <w:tc>
          <w:tcPr>
            <w:tcW w:w="359" w:type="dxa"/>
          </w:tcPr>
          <w:p w14:paraId="27F90662" w14:textId="77777777" w:rsidR="00F503D3" w:rsidRPr="0022511D" w:rsidRDefault="00F503D3" w:rsidP="006702BE">
            <w:pPr>
              <w:widowControl w:val="0"/>
              <w:rPr>
                <w:rFonts w:eastAsia="Arial Unicode MS"/>
                <w:bCs/>
                <w:color w:val="000000" w:themeColor="text1"/>
                <w:sz w:val="12"/>
                <w:szCs w:val="12"/>
              </w:rPr>
            </w:pPr>
            <w:r w:rsidRPr="0022511D">
              <w:rPr>
                <w:rFonts w:eastAsia="Arial Unicode MS"/>
                <w:bCs/>
                <w:color w:val="000000" w:themeColor="text1"/>
                <w:sz w:val="12"/>
                <w:szCs w:val="12"/>
              </w:rPr>
              <w:t>2</w:t>
            </w:r>
          </w:p>
        </w:tc>
        <w:tc>
          <w:tcPr>
            <w:tcW w:w="1184" w:type="dxa"/>
            <w:vAlign w:val="bottom"/>
            <w:hideMark/>
          </w:tcPr>
          <w:p w14:paraId="177692CE" w14:textId="77777777" w:rsidR="00F503D3" w:rsidRPr="0022511D" w:rsidRDefault="00F503D3" w:rsidP="006702BE">
            <w:pPr>
              <w:widowControl w:val="0"/>
              <w:rPr>
                <w:rFonts w:eastAsia="Arial Unicode MS"/>
                <w:bCs/>
                <w:color w:val="000000" w:themeColor="text1"/>
                <w:sz w:val="12"/>
                <w:szCs w:val="12"/>
              </w:rPr>
            </w:pPr>
            <w:r w:rsidRPr="0022511D">
              <w:rPr>
                <w:rFonts w:eastAsia="Arial Unicode MS"/>
                <w:bCs/>
                <w:color w:val="000000" w:themeColor="text1"/>
                <w:sz w:val="12"/>
                <w:szCs w:val="12"/>
              </w:rPr>
              <w:t>Kredi Riski Azaltımı Sonrası Tutar</w:t>
            </w:r>
          </w:p>
        </w:tc>
        <w:tc>
          <w:tcPr>
            <w:tcW w:w="300" w:type="dxa"/>
            <w:vAlign w:val="bottom"/>
          </w:tcPr>
          <w:p w14:paraId="3AEA9AF7" w14:textId="77777777" w:rsidR="00F503D3" w:rsidRPr="0022511D" w:rsidRDefault="00F503D3" w:rsidP="006702BE">
            <w:pPr>
              <w:widowControl w:val="0"/>
              <w:ind w:right="-73"/>
              <w:jc w:val="right"/>
              <w:rPr>
                <w:color w:val="000000" w:themeColor="text1"/>
                <w:sz w:val="12"/>
                <w:szCs w:val="12"/>
              </w:rPr>
            </w:pPr>
            <w:r w:rsidRPr="0022511D">
              <w:rPr>
                <w:color w:val="000000" w:themeColor="text1"/>
                <w:sz w:val="12"/>
                <w:szCs w:val="12"/>
              </w:rPr>
              <w:t>-</w:t>
            </w:r>
          </w:p>
        </w:tc>
        <w:tc>
          <w:tcPr>
            <w:tcW w:w="425" w:type="dxa"/>
            <w:vAlign w:val="bottom"/>
          </w:tcPr>
          <w:p w14:paraId="5547BD10" w14:textId="77777777" w:rsidR="00F503D3" w:rsidRPr="0022511D" w:rsidRDefault="00F503D3" w:rsidP="006702BE">
            <w:pPr>
              <w:widowControl w:val="0"/>
              <w:ind w:right="-73"/>
              <w:jc w:val="right"/>
              <w:rPr>
                <w:color w:val="000000" w:themeColor="text1"/>
                <w:sz w:val="12"/>
                <w:szCs w:val="12"/>
              </w:rPr>
            </w:pPr>
            <w:r w:rsidRPr="0022511D">
              <w:rPr>
                <w:color w:val="000000" w:themeColor="text1"/>
                <w:sz w:val="12"/>
                <w:szCs w:val="12"/>
              </w:rPr>
              <w:t>-</w:t>
            </w:r>
          </w:p>
        </w:tc>
        <w:tc>
          <w:tcPr>
            <w:tcW w:w="709" w:type="dxa"/>
            <w:vAlign w:val="bottom"/>
          </w:tcPr>
          <w:p w14:paraId="3C2CE5A8" w14:textId="77777777" w:rsidR="00F503D3" w:rsidRPr="0022511D" w:rsidRDefault="00F503D3" w:rsidP="006702BE">
            <w:pPr>
              <w:widowControl w:val="0"/>
              <w:ind w:right="-73"/>
              <w:jc w:val="right"/>
              <w:rPr>
                <w:color w:val="000000" w:themeColor="text1"/>
                <w:sz w:val="12"/>
                <w:szCs w:val="12"/>
              </w:rPr>
            </w:pPr>
            <w:r w:rsidRPr="0022511D">
              <w:rPr>
                <w:color w:val="000000" w:themeColor="text1"/>
                <w:sz w:val="12"/>
                <w:szCs w:val="12"/>
              </w:rPr>
              <w:t>301.384</w:t>
            </w:r>
          </w:p>
        </w:tc>
        <w:tc>
          <w:tcPr>
            <w:tcW w:w="442" w:type="dxa"/>
            <w:vAlign w:val="bottom"/>
          </w:tcPr>
          <w:p w14:paraId="21732584" w14:textId="77777777" w:rsidR="00F503D3" w:rsidRPr="0022511D" w:rsidRDefault="00F503D3" w:rsidP="006702BE">
            <w:pPr>
              <w:widowControl w:val="0"/>
              <w:ind w:right="-73"/>
              <w:jc w:val="right"/>
              <w:rPr>
                <w:color w:val="000000" w:themeColor="text1"/>
                <w:sz w:val="12"/>
                <w:szCs w:val="12"/>
              </w:rPr>
            </w:pPr>
            <w:r w:rsidRPr="0022511D">
              <w:rPr>
                <w:color w:val="000000" w:themeColor="text1"/>
                <w:sz w:val="12"/>
                <w:szCs w:val="12"/>
              </w:rPr>
              <w:t>-</w:t>
            </w:r>
          </w:p>
        </w:tc>
        <w:tc>
          <w:tcPr>
            <w:tcW w:w="490" w:type="dxa"/>
            <w:vAlign w:val="bottom"/>
          </w:tcPr>
          <w:p w14:paraId="5972F75E" w14:textId="77777777" w:rsidR="00F503D3" w:rsidRPr="0022511D" w:rsidRDefault="00F503D3" w:rsidP="006702BE">
            <w:pPr>
              <w:widowControl w:val="0"/>
              <w:ind w:right="-73"/>
              <w:jc w:val="right"/>
              <w:rPr>
                <w:color w:val="000000" w:themeColor="text1"/>
                <w:sz w:val="12"/>
                <w:szCs w:val="12"/>
              </w:rPr>
            </w:pPr>
            <w:r w:rsidRPr="0022511D">
              <w:rPr>
                <w:color w:val="000000" w:themeColor="text1"/>
                <w:sz w:val="12"/>
                <w:szCs w:val="12"/>
              </w:rPr>
              <w:t>-</w:t>
            </w:r>
          </w:p>
        </w:tc>
        <w:tc>
          <w:tcPr>
            <w:tcW w:w="434" w:type="dxa"/>
            <w:vAlign w:val="bottom"/>
          </w:tcPr>
          <w:p w14:paraId="2A88B6C1" w14:textId="77777777" w:rsidR="00F503D3" w:rsidRPr="0022511D" w:rsidRDefault="00F503D3" w:rsidP="006702BE">
            <w:pPr>
              <w:widowControl w:val="0"/>
              <w:ind w:right="-73"/>
              <w:jc w:val="right"/>
              <w:rPr>
                <w:color w:val="000000" w:themeColor="text1"/>
                <w:sz w:val="12"/>
                <w:szCs w:val="12"/>
              </w:rPr>
            </w:pPr>
            <w:r w:rsidRPr="0022511D">
              <w:rPr>
                <w:color w:val="000000" w:themeColor="text1"/>
                <w:sz w:val="12"/>
                <w:szCs w:val="12"/>
              </w:rPr>
              <w:t>-</w:t>
            </w:r>
          </w:p>
        </w:tc>
        <w:tc>
          <w:tcPr>
            <w:tcW w:w="392" w:type="dxa"/>
            <w:shd w:val="clear" w:color="auto" w:fill="auto"/>
            <w:vAlign w:val="bottom"/>
          </w:tcPr>
          <w:p w14:paraId="59D7C947" w14:textId="77777777" w:rsidR="00F503D3" w:rsidRPr="0022511D" w:rsidRDefault="00F503D3" w:rsidP="006702BE">
            <w:pPr>
              <w:widowControl w:val="0"/>
              <w:ind w:right="-73"/>
              <w:jc w:val="right"/>
              <w:rPr>
                <w:color w:val="000000" w:themeColor="text1"/>
                <w:sz w:val="12"/>
                <w:szCs w:val="12"/>
              </w:rPr>
            </w:pPr>
            <w:r w:rsidRPr="0022511D">
              <w:rPr>
                <w:color w:val="000000" w:themeColor="text1"/>
                <w:sz w:val="12"/>
                <w:szCs w:val="12"/>
              </w:rPr>
              <w:t>-</w:t>
            </w:r>
          </w:p>
        </w:tc>
        <w:tc>
          <w:tcPr>
            <w:tcW w:w="587" w:type="dxa"/>
            <w:vAlign w:val="bottom"/>
          </w:tcPr>
          <w:p w14:paraId="4651875A" w14:textId="77777777" w:rsidR="00F503D3" w:rsidRPr="0022511D" w:rsidRDefault="00F503D3" w:rsidP="006702BE">
            <w:pPr>
              <w:widowControl w:val="0"/>
              <w:ind w:right="-73"/>
              <w:jc w:val="right"/>
              <w:rPr>
                <w:color w:val="000000" w:themeColor="text1"/>
                <w:sz w:val="12"/>
                <w:szCs w:val="12"/>
              </w:rPr>
            </w:pPr>
            <w:r w:rsidRPr="0022511D">
              <w:rPr>
                <w:color w:val="000000" w:themeColor="text1"/>
                <w:sz w:val="12"/>
                <w:szCs w:val="12"/>
              </w:rPr>
              <w:t>-</w:t>
            </w:r>
          </w:p>
        </w:tc>
        <w:tc>
          <w:tcPr>
            <w:tcW w:w="406" w:type="dxa"/>
            <w:vAlign w:val="bottom"/>
          </w:tcPr>
          <w:p w14:paraId="40C26A60" w14:textId="77777777" w:rsidR="00F503D3" w:rsidRPr="0022511D" w:rsidRDefault="00F503D3" w:rsidP="006702BE">
            <w:pPr>
              <w:widowControl w:val="0"/>
              <w:ind w:right="-73"/>
              <w:jc w:val="right"/>
              <w:rPr>
                <w:color w:val="000000" w:themeColor="text1"/>
                <w:sz w:val="12"/>
                <w:szCs w:val="12"/>
              </w:rPr>
            </w:pPr>
            <w:r w:rsidRPr="0022511D">
              <w:rPr>
                <w:color w:val="000000" w:themeColor="text1"/>
                <w:sz w:val="12"/>
                <w:szCs w:val="12"/>
              </w:rPr>
              <w:t>-</w:t>
            </w:r>
          </w:p>
        </w:tc>
        <w:tc>
          <w:tcPr>
            <w:tcW w:w="392" w:type="dxa"/>
            <w:vAlign w:val="bottom"/>
          </w:tcPr>
          <w:p w14:paraId="7D77C72D" w14:textId="77777777" w:rsidR="00F503D3" w:rsidRPr="0022511D" w:rsidRDefault="00F503D3" w:rsidP="006702BE">
            <w:pPr>
              <w:widowControl w:val="0"/>
              <w:ind w:right="-73"/>
              <w:jc w:val="right"/>
              <w:rPr>
                <w:color w:val="000000" w:themeColor="text1"/>
                <w:sz w:val="12"/>
                <w:szCs w:val="12"/>
              </w:rPr>
            </w:pPr>
            <w:r w:rsidRPr="0022511D">
              <w:rPr>
                <w:color w:val="000000" w:themeColor="text1"/>
                <w:sz w:val="12"/>
                <w:szCs w:val="12"/>
              </w:rPr>
              <w:t>-</w:t>
            </w:r>
          </w:p>
        </w:tc>
        <w:tc>
          <w:tcPr>
            <w:tcW w:w="994" w:type="dxa"/>
            <w:vAlign w:val="bottom"/>
          </w:tcPr>
          <w:p w14:paraId="77211589" w14:textId="77777777" w:rsidR="00F503D3" w:rsidRPr="0022511D" w:rsidRDefault="00F503D3" w:rsidP="006702BE">
            <w:pPr>
              <w:widowControl w:val="0"/>
              <w:ind w:right="-73"/>
              <w:jc w:val="right"/>
              <w:rPr>
                <w:color w:val="000000" w:themeColor="text1"/>
                <w:sz w:val="12"/>
                <w:szCs w:val="12"/>
              </w:rPr>
            </w:pPr>
            <w:r w:rsidRPr="0022511D">
              <w:rPr>
                <w:color w:val="000000" w:themeColor="text1"/>
                <w:sz w:val="12"/>
                <w:szCs w:val="12"/>
              </w:rPr>
              <w:t>-</w:t>
            </w:r>
          </w:p>
        </w:tc>
        <w:tc>
          <w:tcPr>
            <w:tcW w:w="1148" w:type="dxa"/>
            <w:vAlign w:val="bottom"/>
          </w:tcPr>
          <w:p w14:paraId="4B442347" w14:textId="77777777" w:rsidR="00F503D3" w:rsidRPr="0022511D" w:rsidRDefault="00F503D3" w:rsidP="006702BE">
            <w:pPr>
              <w:widowControl w:val="0"/>
              <w:ind w:right="-73"/>
              <w:jc w:val="right"/>
              <w:rPr>
                <w:color w:val="000000" w:themeColor="text1"/>
                <w:sz w:val="12"/>
                <w:szCs w:val="12"/>
              </w:rPr>
            </w:pPr>
            <w:r w:rsidRPr="0022511D">
              <w:rPr>
                <w:color w:val="000000" w:themeColor="text1"/>
                <w:sz w:val="12"/>
                <w:szCs w:val="12"/>
              </w:rPr>
              <w:t>-</w:t>
            </w:r>
          </w:p>
        </w:tc>
      </w:tr>
    </w:tbl>
    <w:p w14:paraId="727AFD8E" w14:textId="77777777" w:rsidR="00291198" w:rsidRPr="0022511D" w:rsidRDefault="00291198" w:rsidP="006702BE">
      <w:pPr>
        <w:widowControl w:val="0"/>
        <w:ind w:left="851"/>
        <w:jc w:val="both"/>
        <w:rPr>
          <w:color w:val="000000" w:themeColor="text1"/>
          <w:sz w:val="16"/>
          <w:szCs w:val="16"/>
        </w:rPr>
      </w:pPr>
    </w:p>
    <w:p w14:paraId="735E2AF1" w14:textId="77777777" w:rsidR="007D79C3" w:rsidRPr="0022511D" w:rsidRDefault="007D79C3" w:rsidP="006702BE">
      <w:pPr>
        <w:widowControl w:val="0"/>
        <w:ind w:left="851"/>
        <w:jc w:val="both"/>
        <w:rPr>
          <w:color w:val="000000" w:themeColor="text1"/>
        </w:rPr>
      </w:pPr>
      <w:r w:rsidRPr="0022511D">
        <w:rPr>
          <w:color w:val="000000" w:themeColor="text1"/>
        </w:rPr>
        <w:t>KDO sonrası rakamlar kullanılarak hazırlanmıştır.</w:t>
      </w:r>
    </w:p>
    <w:p w14:paraId="7EA25137" w14:textId="77777777" w:rsidR="007D79C3" w:rsidRPr="0022511D" w:rsidRDefault="007D79C3" w:rsidP="006702BE">
      <w:pPr>
        <w:widowControl w:val="0"/>
        <w:rPr>
          <w:rFonts w:eastAsia="Arial Unicode MS"/>
          <w:color w:val="000000" w:themeColor="text1"/>
        </w:rPr>
      </w:pPr>
      <w:r w:rsidRPr="0022511D">
        <w:rPr>
          <w:rFonts w:eastAsia="Arial Unicode MS"/>
          <w:color w:val="000000" w:themeColor="text1"/>
        </w:rPr>
        <w:br w:type="page"/>
      </w:r>
    </w:p>
    <w:p w14:paraId="341299F3" w14:textId="77777777" w:rsidR="007D79C3" w:rsidRPr="0022511D" w:rsidRDefault="007D79C3" w:rsidP="006702BE">
      <w:pPr>
        <w:widowControl w:val="0"/>
        <w:spacing w:line="216" w:lineRule="auto"/>
        <w:jc w:val="both"/>
        <w:rPr>
          <w:b/>
          <w:color w:val="000000" w:themeColor="text1"/>
        </w:rPr>
      </w:pPr>
      <w:r w:rsidRPr="0022511D">
        <w:rPr>
          <w:b/>
          <w:color w:val="000000" w:themeColor="text1"/>
        </w:rPr>
        <w:lastRenderedPageBreak/>
        <w:t>MALİ BÜNYEYE VE RİSK YÖNETİMİNE İLİŞKİN BİLGİLER (Devamı)</w:t>
      </w:r>
    </w:p>
    <w:p w14:paraId="48A8D991" w14:textId="77777777" w:rsidR="007D79C3" w:rsidRPr="0022511D" w:rsidRDefault="007D79C3" w:rsidP="006702BE">
      <w:pPr>
        <w:widowControl w:val="0"/>
        <w:ind w:left="851"/>
        <w:jc w:val="both"/>
        <w:rPr>
          <w:bCs/>
          <w:color w:val="000000" w:themeColor="text1"/>
        </w:rPr>
      </w:pPr>
    </w:p>
    <w:p w14:paraId="10AF64CC" w14:textId="77777777" w:rsidR="007D79C3" w:rsidRPr="0022511D" w:rsidRDefault="007D79C3" w:rsidP="006702BE">
      <w:pPr>
        <w:widowControl w:val="0"/>
        <w:ind w:left="851" w:hanging="851"/>
        <w:jc w:val="both"/>
        <w:rPr>
          <w:color w:val="000000" w:themeColor="text1"/>
        </w:rPr>
      </w:pPr>
      <w:r w:rsidRPr="0022511D">
        <w:rPr>
          <w:b/>
          <w:color w:val="000000" w:themeColor="text1"/>
        </w:rPr>
        <w:t>II.</w:t>
      </w:r>
      <w:r w:rsidRPr="0022511D">
        <w:rPr>
          <w:b/>
          <w:color w:val="000000" w:themeColor="text1"/>
        </w:rPr>
        <w:tab/>
        <w:t>KREDİ RİSKİNE İLİŞKİN AÇIKLAMALAR (Devamı)</w:t>
      </w:r>
    </w:p>
    <w:p w14:paraId="33BAA6C6" w14:textId="77777777" w:rsidR="007D79C3" w:rsidRPr="0022511D" w:rsidRDefault="007D79C3" w:rsidP="006702BE">
      <w:pPr>
        <w:widowControl w:val="0"/>
        <w:ind w:left="131" w:firstLine="720"/>
        <w:rPr>
          <w:color w:val="000000" w:themeColor="text1"/>
        </w:rPr>
      </w:pPr>
    </w:p>
    <w:p w14:paraId="0C0DAE68" w14:textId="77777777" w:rsidR="007D79C3" w:rsidRPr="0022511D" w:rsidRDefault="007D79C3" w:rsidP="006702BE">
      <w:pPr>
        <w:widowControl w:val="0"/>
        <w:ind w:left="851"/>
        <w:jc w:val="both"/>
        <w:rPr>
          <w:rFonts w:eastAsia="Arial Unicode MS"/>
          <w:bCs/>
          <w:color w:val="000000" w:themeColor="text1"/>
        </w:rPr>
      </w:pPr>
      <w:r w:rsidRPr="0022511D">
        <w:rPr>
          <w:rFonts w:eastAsia="Arial Unicode MS"/>
          <w:bCs/>
          <w:color w:val="000000" w:themeColor="text1"/>
        </w:rPr>
        <w:t>Aşağıdaki tablo finansal tablo kalemlerinin azami kredi duyarlılıklarını göstermektedir.</w:t>
      </w:r>
    </w:p>
    <w:p w14:paraId="03E88F39" w14:textId="77777777" w:rsidR="007D79C3" w:rsidRPr="0022511D" w:rsidRDefault="007D79C3" w:rsidP="006702BE">
      <w:pPr>
        <w:widowControl w:val="0"/>
        <w:ind w:left="851"/>
        <w:jc w:val="both"/>
        <w:rPr>
          <w:rFonts w:eastAsia="Arial Unicode MS"/>
          <w:bCs/>
          <w:color w:val="000000" w:themeColor="text1"/>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10"/>
        <w:gridCol w:w="1751"/>
        <w:gridCol w:w="1753"/>
      </w:tblGrid>
      <w:tr w:rsidR="007D79C3" w:rsidRPr="0022511D" w14:paraId="196AF32E" w14:textId="77777777" w:rsidTr="006702BE">
        <w:trPr>
          <w:trHeight w:val="29"/>
        </w:trPr>
        <w:tc>
          <w:tcPr>
            <w:tcW w:w="2867" w:type="pct"/>
            <w:shd w:val="clear" w:color="auto" w:fill="auto"/>
            <w:vAlign w:val="bottom"/>
          </w:tcPr>
          <w:p w14:paraId="0BCB1D1B" w14:textId="77777777" w:rsidR="007D79C3" w:rsidRPr="0022511D" w:rsidRDefault="007D79C3" w:rsidP="006702BE">
            <w:pPr>
              <w:widowControl w:val="0"/>
              <w:rPr>
                <w:color w:val="000000" w:themeColor="text1"/>
                <w:sz w:val="17"/>
                <w:szCs w:val="17"/>
              </w:rPr>
            </w:pPr>
            <w:r w:rsidRPr="0022511D">
              <w:rPr>
                <w:color w:val="000000" w:themeColor="text1"/>
                <w:sz w:val="17"/>
                <w:szCs w:val="17"/>
              </w:rPr>
              <w:t> </w:t>
            </w:r>
          </w:p>
        </w:tc>
        <w:tc>
          <w:tcPr>
            <w:tcW w:w="1066" w:type="pct"/>
            <w:shd w:val="clear" w:color="auto" w:fill="auto"/>
            <w:vAlign w:val="bottom"/>
          </w:tcPr>
          <w:p w14:paraId="0A284C69" w14:textId="77777777" w:rsidR="007D79C3" w:rsidRPr="0022511D" w:rsidRDefault="007D79C3" w:rsidP="006702BE">
            <w:pPr>
              <w:widowControl w:val="0"/>
              <w:ind w:right="-39"/>
              <w:jc w:val="right"/>
              <w:rPr>
                <w:b/>
                <w:bCs/>
                <w:color w:val="000000" w:themeColor="text1"/>
                <w:sz w:val="17"/>
                <w:szCs w:val="17"/>
                <w:lang w:val="en-US"/>
              </w:rPr>
            </w:pPr>
            <w:r w:rsidRPr="0022511D">
              <w:rPr>
                <w:b/>
                <w:bCs/>
                <w:color w:val="000000" w:themeColor="text1"/>
                <w:sz w:val="17"/>
                <w:szCs w:val="17"/>
              </w:rPr>
              <w:t>Cari Dönem 31.12.202</w:t>
            </w:r>
            <w:r w:rsidR="00656872" w:rsidRPr="0022511D">
              <w:rPr>
                <w:b/>
                <w:bCs/>
                <w:color w:val="000000" w:themeColor="text1"/>
                <w:sz w:val="17"/>
                <w:szCs w:val="17"/>
              </w:rPr>
              <w:t>3</w:t>
            </w:r>
          </w:p>
        </w:tc>
        <w:tc>
          <w:tcPr>
            <w:tcW w:w="1067" w:type="pct"/>
            <w:vAlign w:val="bottom"/>
          </w:tcPr>
          <w:p w14:paraId="47080314" w14:textId="77777777" w:rsidR="007D79C3" w:rsidRPr="0022511D" w:rsidRDefault="00656872" w:rsidP="006702BE">
            <w:pPr>
              <w:widowControl w:val="0"/>
              <w:ind w:right="-39"/>
              <w:jc w:val="right"/>
              <w:rPr>
                <w:b/>
                <w:bCs/>
                <w:color w:val="000000" w:themeColor="text1"/>
                <w:sz w:val="17"/>
                <w:szCs w:val="17"/>
              </w:rPr>
            </w:pPr>
            <w:r w:rsidRPr="0022511D">
              <w:rPr>
                <w:b/>
                <w:bCs/>
                <w:color w:val="000000" w:themeColor="text1"/>
                <w:sz w:val="17"/>
                <w:szCs w:val="17"/>
              </w:rPr>
              <w:t>Önceki Dönem 31.12.2022</w:t>
            </w:r>
          </w:p>
        </w:tc>
      </w:tr>
      <w:tr w:rsidR="007D79C3" w:rsidRPr="0022511D" w14:paraId="0FDFAFDF" w14:textId="77777777" w:rsidTr="006702BE">
        <w:trPr>
          <w:trHeight w:val="29"/>
        </w:trPr>
        <w:tc>
          <w:tcPr>
            <w:tcW w:w="2867" w:type="pct"/>
            <w:shd w:val="clear" w:color="auto" w:fill="auto"/>
            <w:vAlign w:val="bottom"/>
          </w:tcPr>
          <w:p w14:paraId="36FFE82E" w14:textId="77777777" w:rsidR="007D79C3" w:rsidRPr="0022511D" w:rsidRDefault="007D79C3" w:rsidP="006702BE">
            <w:pPr>
              <w:widowControl w:val="0"/>
              <w:rPr>
                <w:color w:val="000000" w:themeColor="text1"/>
                <w:sz w:val="17"/>
                <w:szCs w:val="17"/>
                <w:lang w:val="en-US"/>
              </w:rPr>
            </w:pPr>
            <w:r w:rsidRPr="0022511D">
              <w:rPr>
                <w:rFonts w:eastAsia="Arial Unicode MS"/>
                <w:color w:val="000000" w:themeColor="text1"/>
                <w:sz w:val="17"/>
                <w:szCs w:val="17"/>
              </w:rPr>
              <w:t>Gerçeğe Uygun Değer Farkı Kar/Zarar’a Yansıtılan FV</w:t>
            </w:r>
          </w:p>
        </w:tc>
        <w:tc>
          <w:tcPr>
            <w:tcW w:w="1066" w:type="pct"/>
            <w:shd w:val="clear" w:color="auto" w:fill="auto"/>
            <w:noWrap/>
            <w:vAlign w:val="bottom"/>
          </w:tcPr>
          <w:p w14:paraId="127AF698" w14:textId="77777777" w:rsidR="007D79C3" w:rsidRPr="0022511D" w:rsidRDefault="00656872" w:rsidP="006702BE">
            <w:pPr>
              <w:widowControl w:val="0"/>
              <w:ind w:right="-39"/>
              <w:jc w:val="right"/>
              <w:rPr>
                <w:color w:val="000000" w:themeColor="text1"/>
                <w:sz w:val="17"/>
                <w:szCs w:val="17"/>
              </w:rPr>
            </w:pPr>
            <w:r w:rsidRPr="0022511D">
              <w:rPr>
                <w:color w:val="000000" w:themeColor="text1"/>
                <w:sz w:val="17"/>
                <w:szCs w:val="17"/>
              </w:rPr>
              <w:t>1.392.844</w:t>
            </w:r>
          </w:p>
        </w:tc>
        <w:tc>
          <w:tcPr>
            <w:tcW w:w="1067" w:type="pct"/>
            <w:shd w:val="clear" w:color="auto" w:fill="auto"/>
            <w:vAlign w:val="bottom"/>
          </w:tcPr>
          <w:p w14:paraId="1252DC72" w14:textId="77777777" w:rsidR="007D79C3" w:rsidRPr="0022511D" w:rsidRDefault="00656872" w:rsidP="006702BE">
            <w:pPr>
              <w:widowControl w:val="0"/>
              <w:ind w:right="-39"/>
              <w:jc w:val="right"/>
              <w:rPr>
                <w:color w:val="000000" w:themeColor="text1"/>
                <w:sz w:val="17"/>
                <w:szCs w:val="17"/>
              </w:rPr>
            </w:pPr>
            <w:r w:rsidRPr="0022511D">
              <w:rPr>
                <w:color w:val="000000" w:themeColor="text1"/>
                <w:sz w:val="17"/>
                <w:szCs w:val="17"/>
              </w:rPr>
              <w:t>502.767</w:t>
            </w:r>
          </w:p>
        </w:tc>
      </w:tr>
      <w:tr w:rsidR="007D79C3" w:rsidRPr="0022511D" w14:paraId="4A265B1E" w14:textId="77777777" w:rsidTr="006702BE">
        <w:trPr>
          <w:trHeight w:val="29"/>
        </w:trPr>
        <w:tc>
          <w:tcPr>
            <w:tcW w:w="2867" w:type="pct"/>
            <w:shd w:val="clear" w:color="auto" w:fill="auto"/>
            <w:vAlign w:val="bottom"/>
          </w:tcPr>
          <w:p w14:paraId="136AC92B" w14:textId="77777777" w:rsidR="007D79C3" w:rsidRPr="0022511D" w:rsidRDefault="007D79C3" w:rsidP="006702BE">
            <w:pPr>
              <w:widowControl w:val="0"/>
              <w:rPr>
                <w:color w:val="000000" w:themeColor="text1"/>
                <w:sz w:val="17"/>
                <w:szCs w:val="17"/>
                <w:lang w:val="en-US"/>
              </w:rPr>
            </w:pPr>
            <w:r w:rsidRPr="0022511D">
              <w:rPr>
                <w:rFonts w:eastAsia="Arial Unicode MS"/>
                <w:color w:val="000000" w:themeColor="text1"/>
                <w:sz w:val="17"/>
                <w:szCs w:val="17"/>
              </w:rPr>
              <w:t xml:space="preserve">Bankalar </w:t>
            </w:r>
          </w:p>
        </w:tc>
        <w:tc>
          <w:tcPr>
            <w:tcW w:w="1066" w:type="pct"/>
            <w:shd w:val="clear" w:color="auto" w:fill="auto"/>
            <w:noWrap/>
            <w:vAlign w:val="bottom"/>
          </w:tcPr>
          <w:p w14:paraId="02B43138" w14:textId="77777777" w:rsidR="007D79C3" w:rsidRPr="0022511D" w:rsidRDefault="00656872" w:rsidP="006702BE">
            <w:pPr>
              <w:widowControl w:val="0"/>
              <w:ind w:right="-39"/>
              <w:jc w:val="right"/>
              <w:rPr>
                <w:color w:val="000000" w:themeColor="text1"/>
                <w:sz w:val="17"/>
                <w:szCs w:val="17"/>
              </w:rPr>
            </w:pPr>
            <w:r w:rsidRPr="0022511D">
              <w:rPr>
                <w:color w:val="000000" w:themeColor="text1"/>
                <w:sz w:val="17"/>
                <w:szCs w:val="17"/>
              </w:rPr>
              <w:t>207.012</w:t>
            </w:r>
          </w:p>
        </w:tc>
        <w:tc>
          <w:tcPr>
            <w:tcW w:w="1067" w:type="pct"/>
            <w:shd w:val="clear" w:color="auto" w:fill="auto"/>
            <w:vAlign w:val="bottom"/>
          </w:tcPr>
          <w:p w14:paraId="55D0E678" w14:textId="77777777" w:rsidR="007D79C3" w:rsidRPr="0022511D" w:rsidRDefault="00656872" w:rsidP="006702BE">
            <w:pPr>
              <w:widowControl w:val="0"/>
              <w:ind w:right="-39"/>
              <w:jc w:val="right"/>
              <w:rPr>
                <w:color w:val="000000" w:themeColor="text1"/>
                <w:sz w:val="17"/>
                <w:szCs w:val="17"/>
              </w:rPr>
            </w:pPr>
            <w:r w:rsidRPr="0022511D">
              <w:rPr>
                <w:color w:val="000000" w:themeColor="text1"/>
                <w:sz w:val="17"/>
                <w:szCs w:val="17"/>
              </w:rPr>
              <w:t>1.004.154</w:t>
            </w:r>
          </w:p>
        </w:tc>
      </w:tr>
      <w:tr w:rsidR="007D79C3" w:rsidRPr="0022511D" w14:paraId="3DD3F19C" w14:textId="77777777" w:rsidTr="006702BE">
        <w:trPr>
          <w:trHeight w:val="29"/>
        </w:trPr>
        <w:tc>
          <w:tcPr>
            <w:tcW w:w="2867" w:type="pct"/>
            <w:shd w:val="clear" w:color="auto" w:fill="auto"/>
            <w:vAlign w:val="bottom"/>
          </w:tcPr>
          <w:p w14:paraId="3C82705B" w14:textId="77777777" w:rsidR="007D79C3" w:rsidRPr="0022511D" w:rsidRDefault="007D79C3" w:rsidP="006702BE">
            <w:pPr>
              <w:widowControl w:val="0"/>
              <w:rPr>
                <w:rFonts w:eastAsia="Arial Unicode MS"/>
                <w:color w:val="000000" w:themeColor="text1"/>
                <w:sz w:val="17"/>
                <w:szCs w:val="17"/>
              </w:rPr>
            </w:pPr>
            <w:r w:rsidRPr="0022511D">
              <w:rPr>
                <w:rFonts w:eastAsia="Arial Unicode MS"/>
                <w:color w:val="000000" w:themeColor="text1"/>
                <w:sz w:val="17"/>
                <w:szCs w:val="17"/>
              </w:rPr>
              <w:t>Para Piyasalarından Alacaklar</w:t>
            </w:r>
          </w:p>
        </w:tc>
        <w:tc>
          <w:tcPr>
            <w:tcW w:w="1066" w:type="pct"/>
            <w:shd w:val="clear" w:color="auto" w:fill="auto"/>
            <w:noWrap/>
            <w:vAlign w:val="bottom"/>
          </w:tcPr>
          <w:p w14:paraId="731D2075" w14:textId="77777777" w:rsidR="007D79C3" w:rsidRPr="0022511D" w:rsidRDefault="007D79C3" w:rsidP="006702BE">
            <w:pPr>
              <w:widowControl w:val="0"/>
              <w:ind w:right="-39"/>
              <w:jc w:val="right"/>
              <w:rPr>
                <w:color w:val="000000" w:themeColor="text1"/>
                <w:sz w:val="17"/>
                <w:szCs w:val="17"/>
              </w:rPr>
            </w:pPr>
            <w:r w:rsidRPr="0022511D">
              <w:rPr>
                <w:color w:val="000000" w:themeColor="text1"/>
                <w:sz w:val="17"/>
                <w:szCs w:val="17"/>
              </w:rPr>
              <w:t>-</w:t>
            </w:r>
          </w:p>
        </w:tc>
        <w:tc>
          <w:tcPr>
            <w:tcW w:w="1067" w:type="pct"/>
            <w:shd w:val="clear" w:color="auto" w:fill="auto"/>
            <w:vAlign w:val="bottom"/>
          </w:tcPr>
          <w:p w14:paraId="3F731AB2" w14:textId="77777777" w:rsidR="007D79C3" w:rsidRPr="0022511D" w:rsidRDefault="007D79C3" w:rsidP="006702BE">
            <w:pPr>
              <w:widowControl w:val="0"/>
              <w:ind w:right="-39"/>
              <w:jc w:val="right"/>
              <w:rPr>
                <w:color w:val="000000" w:themeColor="text1"/>
                <w:sz w:val="17"/>
                <w:szCs w:val="17"/>
              </w:rPr>
            </w:pPr>
            <w:r w:rsidRPr="0022511D">
              <w:rPr>
                <w:color w:val="000000" w:themeColor="text1"/>
                <w:sz w:val="17"/>
                <w:szCs w:val="17"/>
              </w:rPr>
              <w:t>-</w:t>
            </w:r>
          </w:p>
        </w:tc>
      </w:tr>
      <w:tr w:rsidR="007D79C3" w:rsidRPr="0022511D" w14:paraId="6A30B110" w14:textId="77777777" w:rsidTr="006702BE">
        <w:trPr>
          <w:trHeight w:val="29"/>
        </w:trPr>
        <w:tc>
          <w:tcPr>
            <w:tcW w:w="2867" w:type="pct"/>
            <w:shd w:val="clear" w:color="auto" w:fill="auto"/>
            <w:vAlign w:val="bottom"/>
          </w:tcPr>
          <w:p w14:paraId="06E8CA70" w14:textId="77777777" w:rsidR="007D79C3" w:rsidRPr="0022511D" w:rsidRDefault="007D79C3" w:rsidP="006702BE">
            <w:pPr>
              <w:widowControl w:val="0"/>
              <w:rPr>
                <w:color w:val="000000" w:themeColor="text1"/>
                <w:sz w:val="17"/>
                <w:szCs w:val="17"/>
                <w:lang w:val="en-US"/>
              </w:rPr>
            </w:pPr>
            <w:r w:rsidRPr="0022511D">
              <w:rPr>
                <w:rFonts w:eastAsia="Arial Unicode MS"/>
                <w:color w:val="000000" w:themeColor="text1"/>
                <w:sz w:val="17"/>
                <w:szCs w:val="17"/>
              </w:rPr>
              <w:t>Gerçeğe Uygun Değer Farkı Diğer Kapsamlı Gelire Yansıtılan Finansal Varlıklar</w:t>
            </w:r>
          </w:p>
        </w:tc>
        <w:tc>
          <w:tcPr>
            <w:tcW w:w="1066" w:type="pct"/>
            <w:shd w:val="clear" w:color="auto" w:fill="auto"/>
            <w:noWrap/>
            <w:vAlign w:val="bottom"/>
          </w:tcPr>
          <w:p w14:paraId="2BAAD938" w14:textId="77777777" w:rsidR="007D79C3" w:rsidRPr="0022511D" w:rsidRDefault="00656872" w:rsidP="006702BE">
            <w:pPr>
              <w:widowControl w:val="0"/>
              <w:ind w:right="-39"/>
              <w:jc w:val="right"/>
              <w:rPr>
                <w:color w:val="000000" w:themeColor="text1"/>
                <w:sz w:val="17"/>
                <w:szCs w:val="17"/>
              </w:rPr>
            </w:pPr>
            <w:r w:rsidRPr="0022511D">
              <w:rPr>
                <w:color w:val="000000" w:themeColor="text1"/>
                <w:sz w:val="17"/>
                <w:szCs w:val="17"/>
              </w:rPr>
              <w:t>-</w:t>
            </w:r>
          </w:p>
        </w:tc>
        <w:tc>
          <w:tcPr>
            <w:tcW w:w="1067" w:type="pct"/>
            <w:shd w:val="clear" w:color="auto" w:fill="auto"/>
            <w:vAlign w:val="bottom"/>
          </w:tcPr>
          <w:p w14:paraId="545C0B77" w14:textId="77777777" w:rsidR="007D79C3" w:rsidRPr="0022511D" w:rsidRDefault="00656872" w:rsidP="006702BE">
            <w:pPr>
              <w:widowControl w:val="0"/>
              <w:ind w:right="-39"/>
              <w:jc w:val="right"/>
              <w:rPr>
                <w:color w:val="000000" w:themeColor="text1"/>
                <w:sz w:val="17"/>
                <w:szCs w:val="17"/>
              </w:rPr>
            </w:pPr>
            <w:r w:rsidRPr="0022511D">
              <w:rPr>
                <w:color w:val="000000" w:themeColor="text1"/>
                <w:sz w:val="17"/>
                <w:szCs w:val="17"/>
              </w:rPr>
              <w:t>-</w:t>
            </w:r>
          </w:p>
        </w:tc>
      </w:tr>
      <w:tr w:rsidR="007D79C3" w:rsidRPr="0022511D" w14:paraId="6C7D5027" w14:textId="77777777" w:rsidTr="006702BE">
        <w:trPr>
          <w:trHeight w:val="29"/>
        </w:trPr>
        <w:tc>
          <w:tcPr>
            <w:tcW w:w="2867" w:type="pct"/>
            <w:shd w:val="clear" w:color="auto" w:fill="auto"/>
            <w:vAlign w:val="bottom"/>
          </w:tcPr>
          <w:p w14:paraId="6905B509" w14:textId="77777777" w:rsidR="007D79C3" w:rsidRPr="0022511D" w:rsidRDefault="007D79C3" w:rsidP="006702BE">
            <w:pPr>
              <w:widowControl w:val="0"/>
              <w:rPr>
                <w:color w:val="000000" w:themeColor="text1"/>
                <w:sz w:val="17"/>
                <w:szCs w:val="17"/>
                <w:lang w:val="sv-SE"/>
              </w:rPr>
            </w:pPr>
            <w:r w:rsidRPr="0022511D">
              <w:rPr>
                <w:rFonts w:eastAsia="Arial Unicode MS"/>
                <w:color w:val="000000" w:themeColor="text1"/>
                <w:sz w:val="17"/>
                <w:szCs w:val="17"/>
              </w:rPr>
              <w:t>İtfa Edilmiş Maliyeti ile Ölçülen Diğer Finansal Varlıklar</w:t>
            </w:r>
          </w:p>
        </w:tc>
        <w:tc>
          <w:tcPr>
            <w:tcW w:w="1066" w:type="pct"/>
            <w:shd w:val="clear" w:color="auto" w:fill="auto"/>
            <w:noWrap/>
            <w:vAlign w:val="bottom"/>
          </w:tcPr>
          <w:p w14:paraId="1AFF0EA3" w14:textId="77777777" w:rsidR="007D79C3" w:rsidRPr="0022511D" w:rsidRDefault="007D79C3" w:rsidP="006702BE">
            <w:pPr>
              <w:widowControl w:val="0"/>
              <w:ind w:right="-39"/>
              <w:jc w:val="right"/>
              <w:rPr>
                <w:color w:val="000000" w:themeColor="text1"/>
                <w:sz w:val="17"/>
                <w:szCs w:val="17"/>
              </w:rPr>
            </w:pPr>
          </w:p>
        </w:tc>
        <w:tc>
          <w:tcPr>
            <w:tcW w:w="1067" w:type="pct"/>
            <w:shd w:val="clear" w:color="auto" w:fill="auto"/>
            <w:vAlign w:val="bottom"/>
          </w:tcPr>
          <w:p w14:paraId="45E13A10" w14:textId="77777777" w:rsidR="007D79C3" w:rsidRPr="0022511D" w:rsidRDefault="007D79C3" w:rsidP="006702BE">
            <w:pPr>
              <w:widowControl w:val="0"/>
              <w:ind w:right="-39"/>
              <w:jc w:val="right"/>
              <w:rPr>
                <w:color w:val="000000" w:themeColor="text1"/>
                <w:sz w:val="17"/>
                <w:szCs w:val="17"/>
              </w:rPr>
            </w:pPr>
          </w:p>
        </w:tc>
      </w:tr>
      <w:tr w:rsidR="007D79C3" w:rsidRPr="0022511D" w14:paraId="26DA2971" w14:textId="77777777" w:rsidTr="006702BE">
        <w:trPr>
          <w:trHeight w:val="29"/>
        </w:trPr>
        <w:tc>
          <w:tcPr>
            <w:tcW w:w="2867" w:type="pct"/>
            <w:shd w:val="clear" w:color="auto" w:fill="auto"/>
            <w:vAlign w:val="bottom"/>
          </w:tcPr>
          <w:p w14:paraId="1E78C7EE" w14:textId="77777777" w:rsidR="007D79C3" w:rsidRPr="0022511D" w:rsidRDefault="007D79C3" w:rsidP="006702BE">
            <w:pPr>
              <w:widowControl w:val="0"/>
              <w:rPr>
                <w:color w:val="000000" w:themeColor="text1"/>
                <w:sz w:val="17"/>
                <w:szCs w:val="17"/>
                <w:lang w:val="en-US"/>
              </w:rPr>
            </w:pPr>
            <w:r w:rsidRPr="0022511D">
              <w:rPr>
                <w:rFonts w:eastAsia="Arial Unicode MS"/>
                <w:color w:val="000000" w:themeColor="text1"/>
                <w:sz w:val="17"/>
                <w:szCs w:val="17"/>
              </w:rPr>
              <w:t>Verilen Krediler</w:t>
            </w:r>
          </w:p>
        </w:tc>
        <w:tc>
          <w:tcPr>
            <w:tcW w:w="1066" w:type="pct"/>
            <w:shd w:val="clear" w:color="auto" w:fill="auto"/>
            <w:noWrap/>
            <w:vAlign w:val="bottom"/>
          </w:tcPr>
          <w:p w14:paraId="1A9AAE56" w14:textId="08DBE92F" w:rsidR="007D79C3" w:rsidRPr="0022511D" w:rsidRDefault="00610EEB" w:rsidP="006702BE">
            <w:pPr>
              <w:widowControl w:val="0"/>
              <w:ind w:right="-39"/>
              <w:jc w:val="right"/>
              <w:rPr>
                <w:color w:val="000000" w:themeColor="text1"/>
                <w:sz w:val="17"/>
                <w:szCs w:val="17"/>
              </w:rPr>
            </w:pPr>
            <w:r w:rsidRPr="0022511D">
              <w:rPr>
                <w:color w:val="000000" w:themeColor="text1"/>
                <w:sz w:val="17"/>
                <w:szCs w:val="17"/>
              </w:rPr>
              <w:t>-</w:t>
            </w:r>
          </w:p>
        </w:tc>
        <w:tc>
          <w:tcPr>
            <w:tcW w:w="1067" w:type="pct"/>
            <w:shd w:val="clear" w:color="auto" w:fill="auto"/>
            <w:vAlign w:val="bottom"/>
          </w:tcPr>
          <w:p w14:paraId="3B1EC78C" w14:textId="465E4EF6" w:rsidR="007D79C3" w:rsidRPr="0022511D" w:rsidRDefault="00610EEB" w:rsidP="006702BE">
            <w:pPr>
              <w:widowControl w:val="0"/>
              <w:ind w:right="-39"/>
              <w:jc w:val="right"/>
              <w:rPr>
                <w:color w:val="000000" w:themeColor="text1"/>
                <w:sz w:val="17"/>
                <w:szCs w:val="17"/>
              </w:rPr>
            </w:pPr>
            <w:r w:rsidRPr="0022511D">
              <w:rPr>
                <w:color w:val="000000" w:themeColor="text1"/>
                <w:sz w:val="17"/>
                <w:szCs w:val="17"/>
              </w:rPr>
              <w:t>-</w:t>
            </w:r>
          </w:p>
        </w:tc>
      </w:tr>
      <w:tr w:rsidR="007D79C3" w:rsidRPr="0022511D" w14:paraId="10B692CF" w14:textId="77777777" w:rsidTr="006702BE">
        <w:trPr>
          <w:trHeight w:val="29"/>
        </w:trPr>
        <w:tc>
          <w:tcPr>
            <w:tcW w:w="2867" w:type="pct"/>
            <w:shd w:val="clear" w:color="auto" w:fill="auto"/>
            <w:vAlign w:val="bottom"/>
          </w:tcPr>
          <w:p w14:paraId="1A7496E4" w14:textId="77777777" w:rsidR="007D79C3" w:rsidRPr="0022511D" w:rsidRDefault="007D79C3" w:rsidP="006702BE">
            <w:pPr>
              <w:widowControl w:val="0"/>
              <w:rPr>
                <w:rFonts w:eastAsia="Arial Unicode MS"/>
                <w:color w:val="000000" w:themeColor="text1"/>
                <w:sz w:val="17"/>
                <w:szCs w:val="17"/>
              </w:rPr>
            </w:pPr>
            <w:r w:rsidRPr="0022511D">
              <w:rPr>
                <w:rFonts w:eastAsia="Arial Unicode MS"/>
                <w:color w:val="000000" w:themeColor="text1"/>
                <w:sz w:val="17"/>
                <w:szCs w:val="17"/>
              </w:rPr>
              <w:t>Finansal Kiralama İşlemlerinden Alacaklar</w:t>
            </w:r>
          </w:p>
        </w:tc>
        <w:tc>
          <w:tcPr>
            <w:tcW w:w="1066" w:type="pct"/>
            <w:shd w:val="clear" w:color="auto" w:fill="auto"/>
            <w:noWrap/>
            <w:vAlign w:val="bottom"/>
          </w:tcPr>
          <w:p w14:paraId="05CD5D35" w14:textId="77777777" w:rsidR="007D79C3" w:rsidRPr="0022511D" w:rsidRDefault="00656872" w:rsidP="006702BE">
            <w:pPr>
              <w:widowControl w:val="0"/>
              <w:ind w:right="-39"/>
              <w:jc w:val="right"/>
              <w:rPr>
                <w:color w:val="000000" w:themeColor="text1"/>
                <w:sz w:val="17"/>
                <w:szCs w:val="17"/>
              </w:rPr>
            </w:pPr>
            <w:r w:rsidRPr="0022511D">
              <w:rPr>
                <w:color w:val="000000" w:themeColor="text1"/>
                <w:sz w:val="17"/>
                <w:szCs w:val="17"/>
              </w:rPr>
              <w:t>-</w:t>
            </w:r>
          </w:p>
        </w:tc>
        <w:tc>
          <w:tcPr>
            <w:tcW w:w="1067" w:type="pct"/>
            <w:shd w:val="clear" w:color="auto" w:fill="auto"/>
            <w:vAlign w:val="bottom"/>
          </w:tcPr>
          <w:p w14:paraId="327D6C75" w14:textId="77777777" w:rsidR="007D79C3" w:rsidRPr="0022511D" w:rsidRDefault="00656872" w:rsidP="006702BE">
            <w:pPr>
              <w:widowControl w:val="0"/>
              <w:ind w:right="-39"/>
              <w:jc w:val="right"/>
              <w:rPr>
                <w:color w:val="000000" w:themeColor="text1"/>
                <w:sz w:val="17"/>
                <w:szCs w:val="17"/>
              </w:rPr>
            </w:pPr>
            <w:r w:rsidRPr="0022511D">
              <w:rPr>
                <w:color w:val="000000" w:themeColor="text1"/>
                <w:sz w:val="17"/>
                <w:szCs w:val="17"/>
              </w:rPr>
              <w:t>-</w:t>
            </w:r>
          </w:p>
        </w:tc>
      </w:tr>
      <w:tr w:rsidR="007D79C3" w:rsidRPr="0022511D" w14:paraId="795F6DB7" w14:textId="77777777" w:rsidTr="006702BE">
        <w:trPr>
          <w:trHeight w:val="29"/>
        </w:trPr>
        <w:tc>
          <w:tcPr>
            <w:tcW w:w="2867" w:type="pct"/>
            <w:shd w:val="clear" w:color="auto" w:fill="auto"/>
            <w:vAlign w:val="bottom"/>
          </w:tcPr>
          <w:p w14:paraId="472ABB8F" w14:textId="77777777" w:rsidR="007D79C3" w:rsidRPr="0022511D" w:rsidRDefault="007D79C3" w:rsidP="006702BE">
            <w:pPr>
              <w:widowControl w:val="0"/>
              <w:rPr>
                <w:color w:val="000000" w:themeColor="text1"/>
                <w:sz w:val="17"/>
                <w:szCs w:val="17"/>
              </w:rPr>
            </w:pPr>
            <w:r w:rsidRPr="0022511D">
              <w:rPr>
                <w:color w:val="000000" w:themeColor="text1"/>
                <w:sz w:val="17"/>
                <w:szCs w:val="17"/>
              </w:rPr>
              <w:t>Diğer Varlıklar</w:t>
            </w:r>
          </w:p>
        </w:tc>
        <w:tc>
          <w:tcPr>
            <w:tcW w:w="1066" w:type="pct"/>
            <w:shd w:val="clear" w:color="auto" w:fill="auto"/>
            <w:vAlign w:val="bottom"/>
          </w:tcPr>
          <w:p w14:paraId="4D6A24CE" w14:textId="77777777" w:rsidR="007D79C3" w:rsidRPr="0022511D" w:rsidRDefault="00656872" w:rsidP="006702BE">
            <w:pPr>
              <w:widowControl w:val="0"/>
              <w:ind w:right="-39"/>
              <w:jc w:val="right"/>
              <w:rPr>
                <w:color w:val="000000" w:themeColor="text1"/>
                <w:sz w:val="17"/>
                <w:szCs w:val="17"/>
              </w:rPr>
            </w:pPr>
            <w:r w:rsidRPr="0022511D">
              <w:rPr>
                <w:color w:val="000000" w:themeColor="text1"/>
                <w:sz w:val="17"/>
                <w:szCs w:val="17"/>
              </w:rPr>
              <w:t>-</w:t>
            </w:r>
          </w:p>
        </w:tc>
        <w:tc>
          <w:tcPr>
            <w:tcW w:w="1067" w:type="pct"/>
            <w:shd w:val="clear" w:color="auto" w:fill="auto"/>
            <w:vAlign w:val="bottom"/>
          </w:tcPr>
          <w:p w14:paraId="7C12D417" w14:textId="77777777" w:rsidR="007D79C3" w:rsidRPr="0022511D" w:rsidRDefault="00656872" w:rsidP="006702BE">
            <w:pPr>
              <w:widowControl w:val="0"/>
              <w:ind w:right="-39"/>
              <w:jc w:val="right"/>
              <w:rPr>
                <w:color w:val="000000" w:themeColor="text1"/>
                <w:sz w:val="17"/>
                <w:szCs w:val="17"/>
              </w:rPr>
            </w:pPr>
            <w:r w:rsidRPr="0022511D">
              <w:rPr>
                <w:color w:val="000000" w:themeColor="text1"/>
                <w:sz w:val="17"/>
                <w:szCs w:val="17"/>
              </w:rPr>
              <w:t>-</w:t>
            </w:r>
          </w:p>
        </w:tc>
      </w:tr>
      <w:tr w:rsidR="007D79C3" w:rsidRPr="0022511D" w14:paraId="04C71700" w14:textId="77777777" w:rsidTr="006702BE">
        <w:trPr>
          <w:trHeight w:val="29"/>
        </w:trPr>
        <w:tc>
          <w:tcPr>
            <w:tcW w:w="2867" w:type="pct"/>
            <w:shd w:val="clear" w:color="auto" w:fill="auto"/>
            <w:vAlign w:val="bottom"/>
          </w:tcPr>
          <w:p w14:paraId="5D00ECF4" w14:textId="77777777" w:rsidR="007D79C3" w:rsidRPr="0022511D" w:rsidRDefault="007D79C3" w:rsidP="006702BE">
            <w:pPr>
              <w:widowControl w:val="0"/>
              <w:rPr>
                <w:b/>
                <w:color w:val="000000" w:themeColor="text1"/>
                <w:sz w:val="17"/>
                <w:szCs w:val="17"/>
                <w:lang w:val="en-US"/>
              </w:rPr>
            </w:pPr>
            <w:r w:rsidRPr="0022511D">
              <w:rPr>
                <w:b/>
                <w:color w:val="000000" w:themeColor="text1"/>
                <w:sz w:val="17"/>
                <w:szCs w:val="17"/>
              </w:rPr>
              <w:t>Bilanço kalemlerinin kredi risk duyarlılığı</w:t>
            </w:r>
          </w:p>
        </w:tc>
        <w:tc>
          <w:tcPr>
            <w:tcW w:w="1066" w:type="pct"/>
            <w:shd w:val="clear" w:color="auto" w:fill="auto"/>
            <w:vAlign w:val="bottom"/>
          </w:tcPr>
          <w:p w14:paraId="078F4701" w14:textId="77777777" w:rsidR="007D79C3" w:rsidRPr="0022511D" w:rsidRDefault="00656872" w:rsidP="006702BE">
            <w:pPr>
              <w:widowControl w:val="0"/>
              <w:ind w:right="-39"/>
              <w:jc w:val="right"/>
              <w:rPr>
                <w:b/>
                <w:color w:val="000000" w:themeColor="text1"/>
                <w:sz w:val="17"/>
                <w:szCs w:val="17"/>
              </w:rPr>
            </w:pPr>
            <w:r w:rsidRPr="0022511D">
              <w:rPr>
                <w:b/>
                <w:color w:val="000000" w:themeColor="text1"/>
                <w:sz w:val="17"/>
                <w:szCs w:val="17"/>
              </w:rPr>
              <w:t>1.599.856</w:t>
            </w:r>
          </w:p>
        </w:tc>
        <w:tc>
          <w:tcPr>
            <w:tcW w:w="1067" w:type="pct"/>
            <w:shd w:val="clear" w:color="auto" w:fill="auto"/>
            <w:vAlign w:val="bottom"/>
          </w:tcPr>
          <w:p w14:paraId="1EA3963B" w14:textId="77777777" w:rsidR="007D79C3" w:rsidRPr="0022511D" w:rsidRDefault="00656872" w:rsidP="006702BE">
            <w:pPr>
              <w:widowControl w:val="0"/>
              <w:ind w:right="-39"/>
              <w:jc w:val="right"/>
              <w:rPr>
                <w:b/>
                <w:color w:val="000000" w:themeColor="text1"/>
                <w:sz w:val="17"/>
                <w:szCs w:val="17"/>
              </w:rPr>
            </w:pPr>
            <w:r w:rsidRPr="0022511D">
              <w:rPr>
                <w:b/>
                <w:color w:val="000000" w:themeColor="text1"/>
                <w:sz w:val="17"/>
                <w:szCs w:val="17"/>
              </w:rPr>
              <w:t>1.506.921</w:t>
            </w:r>
          </w:p>
        </w:tc>
      </w:tr>
      <w:tr w:rsidR="007D79C3" w:rsidRPr="0022511D" w14:paraId="63267D4A" w14:textId="77777777" w:rsidTr="006702BE">
        <w:trPr>
          <w:trHeight w:val="29"/>
        </w:trPr>
        <w:tc>
          <w:tcPr>
            <w:tcW w:w="2867" w:type="pct"/>
            <w:shd w:val="clear" w:color="auto" w:fill="auto"/>
            <w:vAlign w:val="bottom"/>
          </w:tcPr>
          <w:p w14:paraId="64CA0C00" w14:textId="77777777" w:rsidR="007D79C3" w:rsidRPr="0022511D" w:rsidRDefault="007D79C3" w:rsidP="006702BE">
            <w:pPr>
              <w:widowControl w:val="0"/>
              <w:rPr>
                <w:color w:val="000000" w:themeColor="text1"/>
                <w:sz w:val="17"/>
                <w:szCs w:val="17"/>
              </w:rPr>
            </w:pPr>
          </w:p>
        </w:tc>
        <w:tc>
          <w:tcPr>
            <w:tcW w:w="1066" w:type="pct"/>
            <w:shd w:val="clear" w:color="auto" w:fill="auto"/>
            <w:noWrap/>
            <w:vAlign w:val="bottom"/>
          </w:tcPr>
          <w:p w14:paraId="363B5443" w14:textId="77777777" w:rsidR="007D79C3" w:rsidRPr="0022511D" w:rsidRDefault="007D79C3" w:rsidP="006702BE">
            <w:pPr>
              <w:widowControl w:val="0"/>
              <w:ind w:right="-39"/>
              <w:jc w:val="right"/>
              <w:rPr>
                <w:color w:val="000000" w:themeColor="text1"/>
                <w:sz w:val="17"/>
                <w:szCs w:val="17"/>
              </w:rPr>
            </w:pPr>
          </w:p>
        </w:tc>
        <w:tc>
          <w:tcPr>
            <w:tcW w:w="1067" w:type="pct"/>
            <w:shd w:val="clear" w:color="auto" w:fill="auto"/>
            <w:vAlign w:val="bottom"/>
          </w:tcPr>
          <w:p w14:paraId="1D1C5646" w14:textId="77777777" w:rsidR="007D79C3" w:rsidRPr="0022511D" w:rsidRDefault="007D79C3" w:rsidP="006702BE">
            <w:pPr>
              <w:widowControl w:val="0"/>
              <w:ind w:right="-39"/>
              <w:jc w:val="right"/>
              <w:rPr>
                <w:color w:val="000000" w:themeColor="text1"/>
                <w:sz w:val="17"/>
                <w:szCs w:val="17"/>
              </w:rPr>
            </w:pPr>
          </w:p>
        </w:tc>
      </w:tr>
      <w:tr w:rsidR="00897CE2" w:rsidRPr="0022511D" w14:paraId="12F5B8F4" w14:textId="77777777" w:rsidTr="006702BE">
        <w:trPr>
          <w:trHeight w:val="29"/>
        </w:trPr>
        <w:tc>
          <w:tcPr>
            <w:tcW w:w="2867" w:type="pct"/>
            <w:shd w:val="clear" w:color="auto" w:fill="auto"/>
            <w:vAlign w:val="bottom"/>
          </w:tcPr>
          <w:p w14:paraId="56A1731F" w14:textId="77777777" w:rsidR="00897CE2" w:rsidRPr="0022511D" w:rsidRDefault="00897CE2" w:rsidP="006702BE">
            <w:pPr>
              <w:widowControl w:val="0"/>
              <w:rPr>
                <w:color w:val="000000" w:themeColor="text1"/>
                <w:sz w:val="17"/>
                <w:szCs w:val="17"/>
                <w:lang w:val="en-US"/>
              </w:rPr>
            </w:pPr>
            <w:r w:rsidRPr="0022511D">
              <w:rPr>
                <w:color w:val="000000" w:themeColor="text1"/>
                <w:sz w:val="17"/>
                <w:szCs w:val="17"/>
              </w:rPr>
              <w:t xml:space="preserve">Garanti ve Kefaletler </w:t>
            </w:r>
          </w:p>
        </w:tc>
        <w:tc>
          <w:tcPr>
            <w:tcW w:w="1066" w:type="pct"/>
            <w:shd w:val="clear" w:color="auto" w:fill="auto"/>
            <w:noWrap/>
            <w:vAlign w:val="bottom"/>
          </w:tcPr>
          <w:p w14:paraId="0ACA540A" w14:textId="77777777" w:rsidR="00897CE2" w:rsidRPr="0022511D" w:rsidRDefault="00656872" w:rsidP="006702BE">
            <w:pPr>
              <w:widowControl w:val="0"/>
              <w:ind w:right="-39"/>
              <w:jc w:val="right"/>
              <w:rPr>
                <w:color w:val="000000" w:themeColor="text1"/>
                <w:sz w:val="17"/>
                <w:szCs w:val="17"/>
              </w:rPr>
            </w:pPr>
            <w:r w:rsidRPr="0022511D">
              <w:rPr>
                <w:color w:val="000000" w:themeColor="text1"/>
                <w:sz w:val="17"/>
                <w:szCs w:val="17"/>
              </w:rPr>
              <w:t>-</w:t>
            </w:r>
          </w:p>
        </w:tc>
        <w:tc>
          <w:tcPr>
            <w:tcW w:w="1067" w:type="pct"/>
            <w:shd w:val="clear" w:color="auto" w:fill="auto"/>
            <w:vAlign w:val="bottom"/>
          </w:tcPr>
          <w:p w14:paraId="0F06CD11" w14:textId="77777777" w:rsidR="00897CE2" w:rsidRPr="0022511D" w:rsidRDefault="00656872" w:rsidP="006702BE">
            <w:pPr>
              <w:widowControl w:val="0"/>
              <w:ind w:right="-39"/>
              <w:jc w:val="right"/>
              <w:rPr>
                <w:color w:val="000000" w:themeColor="text1"/>
                <w:sz w:val="17"/>
                <w:szCs w:val="17"/>
              </w:rPr>
            </w:pPr>
            <w:r w:rsidRPr="0022511D">
              <w:rPr>
                <w:color w:val="000000" w:themeColor="text1"/>
                <w:sz w:val="17"/>
                <w:szCs w:val="17"/>
              </w:rPr>
              <w:t>-</w:t>
            </w:r>
          </w:p>
        </w:tc>
      </w:tr>
      <w:tr w:rsidR="00897CE2" w:rsidRPr="0022511D" w14:paraId="23217D63" w14:textId="77777777" w:rsidTr="006702BE">
        <w:trPr>
          <w:trHeight w:val="29"/>
        </w:trPr>
        <w:tc>
          <w:tcPr>
            <w:tcW w:w="2867" w:type="pct"/>
            <w:tcBorders>
              <w:bottom w:val="dotted" w:sz="4" w:space="0" w:color="auto"/>
            </w:tcBorders>
            <w:shd w:val="clear" w:color="auto" w:fill="auto"/>
            <w:vAlign w:val="bottom"/>
          </w:tcPr>
          <w:p w14:paraId="77C52FD2" w14:textId="77777777" w:rsidR="00897CE2" w:rsidRPr="0022511D" w:rsidRDefault="00897CE2" w:rsidP="006702BE">
            <w:pPr>
              <w:widowControl w:val="0"/>
              <w:rPr>
                <w:color w:val="000000" w:themeColor="text1"/>
                <w:sz w:val="17"/>
                <w:szCs w:val="17"/>
                <w:lang w:val="en-US"/>
              </w:rPr>
            </w:pPr>
            <w:r w:rsidRPr="0022511D">
              <w:rPr>
                <w:color w:val="000000" w:themeColor="text1"/>
                <w:sz w:val="17"/>
                <w:szCs w:val="17"/>
              </w:rPr>
              <w:t>Taahhütler</w:t>
            </w:r>
          </w:p>
        </w:tc>
        <w:tc>
          <w:tcPr>
            <w:tcW w:w="1066" w:type="pct"/>
            <w:tcBorders>
              <w:bottom w:val="dotted" w:sz="4" w:space="0" w:color="auto"/>
            </w:tcBorders>
            <w:shd w:val="clear" w:color="auto" w:fill="auto"/>
            <w:noWrap/>
            <w:vAlign w:val="bottom"/>
          </w:tcPr>
          <w:p w14:paraId="62C87A8E" w14:textId="77777777" w:rsidR="00897CE2" w:rsidRPr="0022511D" w:rsidRDefault="00656872" w:rsidP="006702BE">
            <w:pPr>
              <w:widowControl w:val="0"/>
              <w:ind w:right="-39"/>
              <w:jc w:val="right"/>
              <w:rPr>
                <w:color w:val="000000" w:themeColor="text1"/>
                <w:sz w:val="17"/>
                <w:szCs w:val="17"/>
              </w:rPr>
            </w:pPr>
            <w:r w:rsidRPr="0022511D">
              <w:rPr>
                <w:color w:val="000000" w:themeColor="text1"/>
                <w:sz w:val="17"/>
                <w:szCs w:val="17"/>
              </w:rPr>
              <w:t>-</w:t>
            </w:r>
          </w:p>
        </w:tc>
        <w:tc>
          <w:tcPr>
            <w:tcW w:w="1067" w:type="pct"/>
            <w:tcBorders>
              <w:bottom w:val="dotted" w:sz="4" w:space="0" w:color="auto"/>
            </w:tcBorders>
            <w:shd w:val="clear" w:color="auto" w:fill="auto"/>
            <w:vAlign w:val="bottom"/>
          </w:tcPr>
          <w:p w14:paraId="40128FC0" w14:textId="77777777" w:rsidR="00897CE2" w:rsidRPr="0022511D" w:rsidRDefault="00656872" w:rsidP="006702BE">
            <w:pPr>
              <w:widowControl w:val="0"/>
              <w:ind w:right="-39"/>
              <w:jc w:val="right"/>
              <w:rPr>
                <w:color w:val="000000" w:themeColor="text1"/>
                <w:sz w:val="17"/>
                <w:szCs w:val="17"/>
              </w:rPr>
            </w:pPr>
            <w:r w:rsidRPr="0022511D">
              <w:rPr>
                <w:color w:val="000000" w:themeColor="text1"/>
                <w:sz w:val="17"/>
                <w:szCs w:val="17"/>
              </w:rPr>
              <w:t>-</w:t>
            </w:r>
          </w:p>
        </w:tc>
      </w:tr>
      <w:tr w:rsidR="00897CE2" w:rsidRPr="0022511D" w14:paraId="4349A78D" w14:textId="77777777" w:rsidTr="006702BE">
        <w:trPr>
          <w:trHeight w:val="29"/>
        </w:trPr>
        <w:tc>
          <w:tcPr>
            <w:tcW w:w="2867" w:type="pct"/>
            <w:tcBorders>
              <w:top w:val="dotted" w:sz="4" w:space="0" w:color="auto"/>
              <w:bottom w:val="single" w:sz="4" w:space="0" w:color="auto"/>
            </w:tcBorders>
            <w:shd w:val="clear" w:color="auto" w:fill="auto"/>
            <w:vAlign w:val="bottom"/>
          </w:tcPr>
          <w:p w14:paraId="56D40120" w14:textId="77777777" w:rsidR="00897CE2" w:rsidRPr="0022511D" w:rsidRDefault="00897CE2" w:rsidP="006702BE">
            <w:pPr>
              <w:widowControl w:val="0"/>
              <w:rPr>
                <w:b/>
                <w:color w:val="000000" w:themeColor="text1"/>
                <w:sz w:val="17"/>
                <w:szCs w:val="17"/>
                <w:lang w:val="en-US"/>
              </w:rPr>
            </w:pPr>
            <w:r w:rsidRPr="0022511D">
              <w:rPr>
                <w:b/>
                <w:color w:val="000000" w:themeColor="text1"/>
                <w:sz w:val="17"/>
                <w:szCs w:val="17"/>
              </w:rPr>
              <w:t>Nazım hesap kalemlerinin kredi risk duyarlılığı</w:t>
            </w:r>
          </w:p>
        </w:tc>
        <w:tc>
          <w:tcPr>
            <w:tcW w:w="1066" w:type="pct"/>
            <w:tcBorders>
              <w:top w:val="dotted" w:sz="4" w:space="0" w:color="auto"/>
              <w:bottom w:val="single" w:sz="4" w:space="0" w:color="auto"/>
            </w:tcBorders>
            <w:shd w:val="clear" w:color="auto" w:fill="auto"/>
            <w:vAlign w:val="bottom"/>
          </w:tcPr>
          <w:p w14:paraId="1E3C1161" w14:textId="77777777" w:rsidR="00897CE2" w:rsidRPr="0022511D" w:rsidRDefault="00656872" w:rsidP="006702BE">
            <w:pPr>
              <w:widowControl w:val="0"/>
              <w:ind w:right="-39"/>
              <w:jc w:val="right"/>
              <w:rPr>
                <w:b/>
                <w:color w:val="000000" w:themeColor="text1"/>
                <w:sz w:val="17"/>
                <w:szCs w:val="17"/>
              </w:rPr>
            </w:pPr>
            <w:r w:rsidRPr="0022511D">
              <w:rPr>
                <w:b/>
                <w:color w:val="000000" w:themeColor="text1"/>
                <w:sz w:val="17"/>
                <w:szCs w:val="17"/>
              </w:rPr>
              <w:t>-</w:t>
            </w:r>
          </w:p>
        </w:tc>
        <w:tc>
          <w:tcPr>
            <w:tcW w:w="1067" w:type="pct"/>
            <w:tcBorders>
              <w:top w:val="dotted" w:sz="4" w:space="0" w:color="auto"/>
              <w:bottom w:val="single" w:sz="4" w:space="0" w:color="auto"/>
            </w:tcBorders>
            <w:shd w:val="clear" w:color="auto" w:fill="auto"/>
            <w:vAlign w:val="bottom"/>
          </w:tcPr>
          <w:p w14:paraId="0173672C" w14:textId="77777777" w:rsidR="00897CE2" w:rsidRPr="0022511D" w:rsidRDefault="00656872" w:rsidP="006702BE">
            <w:pPr>
              <w:widowControl w:val="0"/>
              <w:ind w:right="-39"/>
              <w:jc w:val="right"/>
              <w:rPr>
                <w:b/>
                <w:color w:val="000000" w:themeColor="text1"/>
                <w:sz w:val="17"/>
                <w:szCs w:val="17"/>
              </w:rPr>
            </w:pPr>
            <w:r w:rsidRPr="0022511D">
              <w:rPr>
                <w:b/>
                <w:color w:val="000000" w:themeColor="text1"/>
                <w:sz w:val="17"/>
                <w:szCs w:val="17"/>
              </w:rPr>
              <w:t>-</w:t>
            </w:r>
          </w:p>
        </w:tc>
      </w:tr>
      <w:tr w:rsidR="007D79C3" w:rsidRPr="0022511D" w14:paraId="12BC7DC0" w14:textId="77777777" w:rsidTr="006702BE">
        <w:trPr>
          <w:trHeight w:val="29"/>
        </w:trPr>
        <w:tc>
          <w:tcPr>
            <w:tcW w:w="2867" w:type="pct"/>
            <w:tcBorders>
              <w:top w:val="single" w:sz="4" w:space="0" w:color="auto"/>
              <w:bottom w:val="dotted" w:sz="4" w:space="0" w:color="auto"/>
            </w:tcBorders>
            <w:shd w:val="clear" w:color="auto" w:fill="auto"/>
            <w:vAlign w:val="bottom"/>
          </w:tcPr>
          <w:p w14:paraId="7BAD9846" w14:textId="77777777" w:rsidR="007D79C3" w:rsidRPr="0022511D" w:rsidRDefault="007D79C3" w:rsidP="006702BE">
            <w:pPr>
              <w:widowControl w:val="0"/>
              <w:rPr>
                <w:b/>
                <w:color w:val="000000" w:themeColor="text1"/>
                <w:sz w:val="17"/>
                <w:szCs w:val="17"/>
              </w:rPr>
            </w:pPr>
          </w:p>
        </w:tc>
        <w:tc>
          <w:tcPr>
            <w:tcW w:w="1066" w:type="pct"/>
            <w:tcBorders>
              <w:top w:val="single" w:sz="4" w:space="0" w:color="auto"/>
              <w:bottom w:val="dotted" w:sz="4" w:space="0" w:color="auto"/>
            </w:tcBorders>
            <w:shd w:val="clear" w:color="auto" w:fill="auto"/>
            <w:vAlign w:val="bottom"/>
          </w:tcPr>
          <w:p w14:paraId="4DB7A8BE" w14:textId="77777777" w:rsidR="007D79C3" w:rsidRPr="0022511D" w:rsidRDefault="007D79C3" w:rsidP="006702BE">
            <w:pPr>
              <w:widowControl w:val="0"/>
              <w:ind w:right="-39"/>
              <w:jc w:val="right"/>
              <w:rPr>
                <w:color w:val="000000" w:themeColor="text1"/>
                <w:sz w:val="17"/>
                <w:szCs w:val="17"/>
              </w:rPr>
            </w:pPr>
          </w:p>
        </w:tc>
        <w:tc>
          <w:tcPr>
            <w:tcW w:w="1067" w:type="pct"/>
            <w:tcBorders>
              <w:top w:val="single" w:sz="4" w:space="0" w:color="auto"/>
              <w:bottom w:val="dotted" w:sz="4" w:space="0" w:color="auto"/>
            </w:tcBorders>
            <w:shd w:val="clear" w:color="auto" w:fill="auto"/>
            <w:vAlign w:val="bottom"/>
          </w:tcPr>
          <w:p w14:paraId="19D16FD8" w14:textId="77777777" w:rsidR="007D79C3" w:rsidRPr="0022511D" w:rsidRDefault="007D79C3" w:rsidP="006702BE">
            <w:pPr>
              <w:widowControl w:val="0"/>
              <w:ind w:right="-39"/>
              <w:jc w:val="right"/>
              <w:rPr>
                <w:color w:val="000000" w:themeColor="text1"/>
                <w:sz w:val="17"/>
                <w:szCs w:val="17"/>
              </w:rPr>
            </w:pPr>
          </w:p>
        </w:tc>
      </w:tr>
      <w:tr w:rsidR="00656872" w:rsidRPr="0022511D" w14:paraId="11F68D69" w14:textId="77777777" w:rsidTr="006702BE">
        <w:trPr>
          <w:trHeight w:val="29"/>
        </w:trPr>
        <w:tc>
          <w:tcPr>
            <w:tcW w:w="2867" w:type="pct"/>
            <w:tcBorders>
              <w:top w:val="dotted" w:sz="4" w:space="0" w:color="auto"/>
              <w:bottom w:val="single" w:sz="12" w:space="0" w:color="auto"/>
            </w:tcBorders>
            <w:shd w:val="clear" w:color="auto" w:fill="auto"/>
            <w:vAlign w:val="bottom"/>
          </w:tcPr>
          <w:p w14:paraId="6430DEC7" w14:textId="77777777" w:rsidR="00656872" w:rsidRPr="0022511D" w:rsidRDefault="00656872" w:rsidP="006702BE">
            <w:pPr>
              <w:widowControl w:val="0"/>
              <w:rPr>
                <w:b/>
                <w:color w:val="000000" w:themeColor="text1"/>
                <w:sz w:val="17"/>
                <w:szCs w:val="17"/>
                <w:lang w:val="en-US"/>
              </w:rPr>
            </w:pPr>
            <w:r w:rsidRPr="0022511D">
              <w:rPr>
                <w:b/>
                <w:color w:val="000000" w:themeColor="text1"/>
                <w:sz w:val="17"/>
                <w:szCs w:val="17"/>
              </w:rPr>
              <w:t>Toplam kredi risk duyarlılığı</w:t>
            </w:r>
          </w:p>
        </w:tc>
        <w:tc>
          <w:tcPr>
            <w:tcW w:w="1066" w:type="pct"/>
            <w:tcBorders>
              <w:top w:val="dotted" w:sz="4" w:space="0" w:color="auto"/>
              <w:bottom w:val="single" w:sz="12" w:space="0" w:color="auto"/>
            </w:tcBorders>
            <w:shd w:val="clear" w:color="auto" w:fill="auto"/>
            <w:vAlign w:val="bottom"/>
          </w:tcPr>
          <w:p w14:paraId="41DF62B1" w14:textId="77777777" w:rsidR="00656872" w:rsidRPr="0022511D" w:rsidRDefault="00656872" w:rsidP="006702BE">
            <w:pPr>
              <w:widowControl w:val="0"/>
              <w:ind w:right="-39"/>
              <w:jc w:val="right"/>
              <w:rPr>
                <w:b/>
                <w:color w:val="000000" w:themeColor="text1"/>
                <w:sz w:val="17"/>
                <w:szCs w:val="17"/>
              </w:rPr>
            </w:pPr>
            <w:r w:rsidRPr="0022511D">
              <w:rPr>
                <w:b/>
                <w:color w:val="000000" w:themeColor="text1"/>
                <w:sz w:val="17"/>
                <w:szCs w:val="17"/>
              </w:rPr>
              <w:t>1.599.856</w:t>
            </w:r>
          </w:p>
        </w:tc>
        <w:tc>
          <w:tcPr>
            <w:tcW w:w="1067" w:type="pct"/>
            <w:tcBorders>
              <w:top w:val="dotted" w:sz="4" w:space="0" w:color="auto"/>
              <w:bottom w:val="single" w:sz="12" w:space="0" w:color="auto"/>
            </w:tcBorders>
            <w:shd w:val="clear" w:color="auto" w:fill="auto"/>
            <w:vAlign w:val="bottom"/>
          </w:tcPr>
          <w:p w14:paraId="31D9F772" w14:textId="77777777" w:rsidR="00656872" w:rsidRPr="0022511D" w:rsidRDefault="00656872" w:rsidP="006702BE">
            <w:pPr>
              <w:widowControl w:val="0"/>
              <w:ind w:right="-39"/>
              <w:jc w:val="right"/>
              <w:rPr>
                <w:b/>
                <w:color w:val="000000" w:themeColor="text1"/>
                <w:sz w:val="17"/>
                <w:szCs w:val="17"/>
              </w:rPr>
            </w:pPr>
            <w:r w:rsidRPr="0022511D">
              <w:rPr>
                <w:b/>
                <w:color w:val="000000" w:themeColor="text1"/>
                <w:sz w:val="17"/>
                <w:szCs w:val="17"/>
              </w:rPr>
              <w:t>1.506.921</w:t>
            </w:r>
          </w:p>
        </w:tc>
      </w:tr>
    </w:tbl>
    <w:p w14:paraId="3A9BA314" w14:textId="77777777" w:rsidR="00603956" w:rsidRPr="0022511D" w:rsidRDefault="00603956" w:rsidP="006702BE">
      <w:pPr>
        <w:widowControl w:val="0"/>
        <w:ind w:left="851"/>
        <w:rPr>
          <w:b/>
          <w:color w:val="000000" w:themeColor="text1"/>
        </w:rPr>
      </w:pPr>
    </w:p>
    <w:p w14:paraId="7FCBF700" w14:textId="77777777" w:rsidR="00C80BDB" w:rsidRPr="0022511D" w:rsidRDefault="00C80BDB" w:rsidP="006702BE">
      <w:pPr>
        <w:widowControl w:val="0"/>
        <w:tabs>
          <w:tab w:val="left" w:pos="851"/>
        </w:tabs>
        <w:ind w:firstLine="851"/>
        <w:rPr>
          <w:b/>
          <w:color w:val="000000" w:themeColor="text1"/>
        </w:rPr>
      </w:pPr>
      <w:r w:rsidRPr="0022511D">
        <w:rPr>
          <w:rFonts w:eastAsia="Arial Unicode MS"/>
          <w:b/>
          <w:bCs/>
          <w:color w:val="000000" w:themeColor="text1"/>
        </w:rPr>
        <w:t>Finansal varlık sınıfı bazında kredi kalitesine ilişkin bilgiler</w:t>
      </w:r>
      <w:r w:rsidRPr="0022511D">
        <w:rPr>
          <w:b/>
          <w:color w:val="000000" w:themeColor="text1"/>
        </w:rPr>
        <w:t xml:space="preserve"> </w:t>
      </w:r>
    </w:p>
    <w:p w14:paraId="4ECFB8CE" w14:textId="77777777" w:rsidR="00C80BDB" w:rsidRPr="0022511D" w:rsidRDefault="00C80BDB" w:rsidP="006702BE">
      <w:pPr>
        <w:widowControl w:val="0"/>
        <w:ind w:left="851"/>
        <w:rPr>
          <w:b/>
          <w:color w:val="000000" w:themeColor="text1"/>
        </w:rPr>
      </w:pPr>
    </w:p>
    <w:tbl>
      <w:tblPr>
        <w:tblW w:w="4532" w:type="pct"/>
        <w:tblInd w:w="849" w:type="dxa"/>
        <w:tblLook w:val="0000" w:firstRow="0" w:lastRow="0" w:firstColumn="0" w:lastColumn="0" w:noHBand="0" w:noVBand="0"/>
      </w:tblPr>
      <w:tblGrid>
        <w:gridCol w:w="1673"/>
        <w:gridCol w:w="1189"/>
        <w:gridCol w:w="1189"/>
        <w:gridCol w:w="1040"/>
        <w:gridCol w:w="1042"/>
        <w:gridCol w:w="1189"/>
        <w:gridCol w:w="892"/>
      </w:tblGrid>
      <w:tr w:rsidR="00C80BDB" w:rsidRPr="0022511D" w14:paraId="1BEF74A0" w14:textId="77777777" w:rsidTr="006702BE">
        <w:trPr>
          <w:trHeight w:val="113"/>
        </w:trPr>
        <w:tc>
          <w:tcPr>
            <w:tcW w:w="1018" w:type="pct"/>
            <w:tcBorders>
              <w:top w:val="single" w:sz="4" w:space="0" w:color="auto"/>
              <w:left w:val="single" w:sz="4" w:space="0" w:color="auto"/>
              <w:bottom w:val="dotted" w:sz="4" w:space="0" w:color="auto"/>
              <w:right w:val="dotted" w:sz="4" w:space="0" w:color="auto"/>
            </w:tcBorders>
            <w:shd w:val="clear" w:color="auto" w:fill="auto"/>
            <w:noWrap/>
            <w:vAlign w:val="bottom"/>
          </w:tcPr>
          <w:p w14:paraId="11F18FC7" w14:textId="77777777" w:rsidR="00C80BDB" w:rsidRPr="0022511D" w:rsidRDefault="00C80BDB" w:rsidP="006702BE">
            <w:pPr>
              <w:widowControl w:val="0"/>
              <w:rPr>
                <w:color w:val="000000" w:themeColor="text1"/>
                <w:sz w:val="15"/>
                <w:szCs w:val="15"/>
              </w:rPr>
            </w:pPr>
            <w:r w:rsidRPr="0022511D">
              <w:rPr>
                <w:color w:val="000000" w:themeColor="text1"/>
                <w:sz w:val="15"/>
                <w:szCs w:val="15"/>
              </w:rPr>
              <w:t> </w:t>
            </w:r>
          </w:p>
        </w:tc>
        <w:tc>
          <w:tcPr>
            <w:tcW w:w="2081" w:type="pct"/>
            <w:gridSpan w:val="3"/>
            <w:tcBorders>
              <w:top w:val="single" w:sz="4" w:space="0" w:color="auto"/>
              <w:left w:val="dotted" w:sz="4" w:space="0" w:color="auto"/>
              <w:bottom w:val="single" w:sz="4" w:space="0" w:color="auto"/>
              <w:right w:val="dotted" w:sz="4" w:space="0" w:color="auto"/>
            </w:tcBorders>
            <w:shd w:val="clear" w:color="auto" w:fill="auto"/>
            <w:noWrap/>
            <w:vAlign w:val="bottom"/>
          </w:tcPr>
          <w:p w14:paraId="7B259011" w14:textId="77777777" w:rsidR="00C80BDB" w:rsidRPr="0022511D" w:rsidRDefault="00C80BDB" w:rsidP="006702BE">
            <w:pPr>
              <w:widowControl w:val="0"/>
              <w:jc w:val="center"/>
              <w:rPr>
                <w:b/>
                <w:bCs/>
                <w:color w:val="000000" w:themeColor="text1"/>
                <w:sz w:val="15"/>
                <w:szCs w:val="15"/>
              </w:rPr>
            </w:pPr>
            <w:r w:rsidRPr="0022511D">
              <w:rPr>
                <w:b/>
                <w:bCs/>
                <w:color w:val="000000" w:themeColor="text1"/>
                <w:sz w:val="15"/>
                <w:szCs w:val="15"/>
              </w:rPr>
              <w:t>Cari Dönem</w:t>
            </w:r>
          </w:p>
        </w:tc>
        <w:tc>
          <w:tcPr>
            <w:tcW w:w="1901" w:type="pct"/>
            <w:gridSpan w:val="3"/>
            <w:tcBorders>
              <w:top w:val="single" w:sz="4" w:space="0" w:color="auto"/>
              <w:left w:val="dotted" w:sz="4" w:space="0" w:color="auto"/>
              <w:bottom w:val="single" w:sz="4" w:space="0" w:color="auto"/>
              <w:right w:val="single" w:sz="4" w:space="0" w:color="000000"/>
            </w:tcBorders>
            <w:shd w:val="clear" w:color="auto" w:fill="auto"/>
            <w:noWrap/>
            <w:vAlign w:val="bottom"/>
          </w:tcPr>
          <w:p w14:paraId="6B14E704" w14:textId="77777777" w:rsidR="00C80BDB" w:rsidRPr="0022511D" w:rsidRDefault="00C80BDB" w:rsidP="006702BE">
            <w:pPr>
              <w:widowControl w:val="0"/>
              <w:jc w:val="center"/>
              <w:rPr>
                <w:b/>
                <w:bCs/>
                <w:color w:val="000000" w:themeColor="text1"/>
                <w:sz w:val="15"/>
                <w:szCs w:val="15"/>
              </w:rPr>
            </w:pPr>
            <w:r w:rsidRPr="0022511D">
              <w:rPr>
                <w:b/>
                <w:bCs/>
                <w:color w:val="000000" w:themeColor="text1"/>
                <w:sz w:val="15"/>
                <w:szCs w:val="15"/>
              </w:rPr>
              <w:t>Önceki Dönem</w:t>
            </w:r>
          </w:p>
        </w:tc>
      </w:tr>
      <w:tr w:rsidR="00C80BDB" w:rsidRPr="0022511D" w14:paraId="69B3D007" w14:textId="77777777" w:rsidTr="006702BE">
        <w:trPr>
          <w:trHeight w:val="113"/>
        </w:trPr>
        <w:tc>
          <w:tcPr>
            <w:tcW w:w="1018" w:type="pct"/>
            <w:tcBorders>
              <w:top w:val="dotted" w:sz="4" w:space="0" w:color="auto"/>
              <w:left w:val="single" w:sz="4" w:space="0" w:color="auto"/>
              <w:bottom w:val="single" w:sz="4" w:space="0" w:color="auto"/>
              <w:right w:val="dotted" w:sz="4" w:space="0" w:color="auto"/>
            </w:tcBorders>
            <w:shd w:val="clear" w:color="auto" w:fill="auto"/>
            <w:vAlign w:val="bottom"/>
          </w:tcPr>
          <w:p w14:paraId="4C59CE74" w14:textId="77777777" w:rsidR="00C80BDB" w:rsidRPr="0022511D" w:rsidRDefault="00C80BDB" w:rsidP="006702BE">
            <w:pPr>
              <w:widowControl w:val="0"/>
              <w:rPr>
                <w:b/>
                <w:bCs/>
                <w:color w:val="000000" w:themeColor="text1"/>
                <w:sz w:val="15"/>
                <w:szCs w:val="15"/>
              </w:rPr>
            </w:pPr>
            <w:r w:rsidRPr="0022511D">
              <w:rPr>
                <w:b/>
                <w:bCs/>
                <w:color w:val="000000" w:themeColor="text1"/>
                <w:sz w:val="15"/>
                <w:szCs w:val="15"/>
              </w:rPr>
              <w:t>Finansal Varlıklar</w:t>
            </w:r>
          </w:p>
        </w:tc>
        <w:tc>
          <w:tcPr>
            <w:tcW w:w="724" w:type="pct"/>
            <w:tcBorders>
              <w:top w:val="single" w:sz="4" w:space="0" w:color="auto"/>
              <w:left w:val="dotted" w:sz="4" w:space="0" w:color="auto"/>
              <w:bottom w:val="single" w:sz="4" w:space="0" w:color="auto"/>
              <w:right w:val="dotted" w:sz="4" w:space="0" w:color="auto"/>
            </w:tcBorders>
            <w:shd w:val="clear" w:color="auto" w:fill="auto"/>
            <w:vAlign w:val="bottom"/>
          </w:tcPr>
          <w:p w14:paraId="2C52180D" w14:textId="77777777" w:rsidR="00C80BDB" w:rsidRPr="0022511D" w:rsidRDefault="00C80BDB" w:rsidP="006702BE">
            <w:pPr>
              <w:widowControl w:val="0"/>
              <w:ind w:right="-42"/>
              <w:jc w:val="right"/>
              <w:rPr>
                <w:b/>
                <w:bCs/>
                <w:color w:val="000000" w:themeColor="text1"/>
                <w:sz w:val="15"/>
                <w:szCs w:val="15"/>
              </w:rPr>
            </w:pPr>
            <w:r w:rsidRPr="0022511D">
              <w:rPr>
                <w:b/>
                <w:bCs/>
                <w:color w:val="000000" w:themeColor="text1"/>
                <w:sz w:val="15"/>
                <w:szCs w:val="15"/>
              </w:rPr>
              <w:t>Vadesi Geçmemiş ve Değer Kaybına Uğramamış Olanlar</w:t>
            </w:r>
          </w:p>
        </w:tc>
        <w:tc>
          <w:tcPr>
            <w:tcW w:w="724" w:type="pct"/>
            <w:tcBorders>
              <w:top w:val="single" w:sz="4" w:space="0" w:color="auto"/>
              <w:left w:val="dotted" w:sz="4" w:space="0" w:color="auto"/>
              <w:bottom w:val="single" w:sz="4" w:space="0" w:color="auto"/>
              <w:right w:val="dotted" w:sz="4" w:space="0" w:color="auto"/>
            </w:tcBorders>
            <w:shd w:val="clear" w:color="auto" w:fill="auto"/>
            <w:vAlign w:val="bottom"/>
          </w:tcPr>
          <w:p w14:paraId="64717161" w14:textId="77777777" w:rsidR="00C80BDB" w:rsidRPr="0022511D" w:rsidRDefault="00C80BDB" w:rsidP="006702BE">
            <w:pPr>
              <w:widowControl w:val="0"/>
              <w:ind w:right="-42"/>
              <w:jc w:val="right"/>
              <w:rPr>
                <w:b/>
                <w:bCs/>
                <w:color w:val="000000" w:themeColor="text1"/>
                <w:sz w:val="15"/>
                <w:szCs w:val="15"/>
              </w:rPr>
            </w:pPr>
            <w:r w:rsidRPr="0022511D">
              <w:rPr>
                <w:b/>
                <w:bCs/>
                <w:color w:val="000000" w:themeColor="text1"/>
                <w:sz w:val="15"/>
                <w:szCs w:val="15"/>
              </w:rPr>
              <w:t>Vadesi Geçmiş ve Değer Kaybına Uğramamış Olanlar</w:t>
            </w:r>
          </w:p>
        </w:tc>
        <w:tc>
          <w:tcPr>
            <w:tcW w:w="633" w:type="pct"/>
            <w:tcBorders>
              <w:top w:val="single" w:sz="4" w:space="0" w:color="auto"/>
              <w:left w:val="dotted" w:sz="4" w:space="0" w:color="auto"/>
              <w:bottom w:val="single" w:sz="4" w:space="0" w:color="auto"/>
              <w:right w:val="dotted" w:sz="4" w:space="0" w:color="auto"/>
            </w:tcBorders>
            <w:shd w:val="clear" w:color="auto" w:fill="auto"/>
            <w:vAlign w:val="bottom"/>
          </w:tcPr>
          <w:p w14:paraId="6F177B17" w14:textId="77777777" w:rsidR="00C80BDB" w:rsidRPr="0022511D" w:rsidRDefault="00C80BDB" w:rsidP="006702BE">
            <w:pPr>
              <w:widowControl w:val="0"/>
              <w:ind w:right="-42"/>
              <w:jc w:val="right"/>
              <w:rPr>
                <w:b/>
                <w:bCs/>
                <w:color w:val="000000" w:themeColor="text1"/>
                <w:sz w:val="15"/>
                <w:szCs w:val="15"/>
              </w:rPr>
            </w:pPr>
            <w:r w:rsidRPr="0022511D">
              <w:rPr>
                <w:b/>
                <w:bCs/>
                <w:color w:val="000000" w:themeColor="text1"/>
                <w:sz w:val="15"/>
                <w:szCs w:val="15"/>
              </w:rPr>
              <w:t>Toplam</w:t>
            </w:r>
          </w:p>
        </w:tc>
        <w:tc>
          <w:tcPr>
            <w:tcW w:w="634" w:type="pct"/>
            <w:tcBorders>
              <w:top w:val="single" w:sz="4" w:space="0" w:color="auto"/>
              <w:left w:val="dotted" w:sz="4" w:space="0" w:color="auto"/>
              <w:bottom w:val="single" w:sz="4" w:space="0" w:color="auto"/>
              <w:right w:val="dotted" w:sz="4" w:space="0" w:color="auto"/>
            </w:tcBorders>
            <w:shd w:val="clear" w:color="auto" w:fill="auto"/>
            <w:vAlign w:val="bottom"/>
          </w:tcPr>
          <w:p w14:paraId="72DA0DEC" w14:textId="77777777" w:rsidR="00C80BDB" w:rsidRPr="0022511D" w:rsidRDefault="00C80BDB" w:rsidP="006702BE">
            <w:pPr>
              <w:widowControl w:val="0"/>
              <w:ind w:right="-42"/>
              <w:jc w:val="right"/>
              <w:rPr>
                <w:b/>
                <w:bCs/>
                <w:color w:val="000000" w:themeColor="text1"/>
                <w:sz w:val="15"/>
                <w:szCs w:val="15"/>
              </w:rPr>
            </w:pPr>
            <w:r w:rsidRPr="0022511D">
              <w:rPr>
                <w:b/>
                <w:bCs/>
                <w:color w:val="000000" w:themeColor="text1"/>
                <w:sz w:val="15"/>
                <w:szCs w:val="15"/>
              </w:rPr>
              <w:t>Vadesi Geçmemiş ve Değer Kaybına Uğramamış Olanlar</w:t>
            </w:r>
          </w:p>
        </w:tc>
        <w:tc>
          <w:tcPr>
            <w:tcW w:w="724" w:type="pct"/>
            <w:tcBorders>
              <w:top w:val="single" w:sz="4" w:space="0" w:color="auto"/>
              <w:left w:val="dotted" w:sz="4" w:space="0" w:color="auto"/>
              <w:bottom w:val="single" w:sz="4" w:space="0" w:color="auto"/>
              <w:right w:val="dotted" w:sz="4" w:space="0" w:color="auto"/>
            </w:tcBorders>
            <w:shd w:val="clear" w:color="auto" w:fill="auto"/>
            <w:vAlign w:val="bottom"/>
          </w:tcPr>
          <w:p w14:paraId="32551E95" w14:textId="77777777" w:rsidR="00C80BDB" w:rsidRPr="0022511D" w:rsidRDefault="00C80BDB" w:rsidP="006702BE">
            <w:pPr>
              <w:widowControl w:val="0"/>
              <w:ind w:right="-42"/>
              <w:jc w:val="right"/>
              <w:rPr>
                <w:b/>
                <w:bCs/>
                <w:color w:val="000000" w:themeColor="text1"/>
                <w:sz w:val="15"/>
                <w:szCs w:val="15"/>
                <w:vertAlign w:val="subscript"/>
              </w:rPr>
            </w:pPr>
            <w:r w:rsidRPr="0022511D">
              <w:rPr>
                <w:b/>
                <w:bCs/>
                <w:color w:val="000000" w:themeColor="text1"/>
                <w:sz w:val="15"/>
                <w:szCs w:val="15"/>
              </w:rPr>
              <w:t>Vadesi Geçmiş ve Değer Kaybına Uğramamış Olanlar</w:t>
            </w:r>
          </w:p>
        </w:tc>
        <w:tc>
          <w:tcPr>
            <w:tcW w:w="543" w:type="pct"/>
            <w:tcBorders>
              <w:top w:val="single" w:sz="4" w:space="0" w:color="auto"/>
              <w:left w:val="dotted" w:sz="4" w:space="0" w:color="auto"/>
              <w:bottom w:val="single" w:sz="4" w:space="0" w:color="auto"/>
              <w:right w:val="single" w:sz="4" w:space="0" w:color="auto"/>
            </w:tcBorders>
            <w:shd w:val="clear" w:color="auto" w:fill="auto"/>
            <w:vAlign w:val="bottom"/>
          </w:tcPr>
          <w:p w14:paraId="0682F9BF" w14:textId="77777777" w:rsidR="00C80BDB" w:rsidRPr="0022511D" w:rsidRDefault="00C80BDB" w:rsidP="006702BE">
            <w:pPr>
              <w:widowControl w:val="0"/>
              <w:ind w:right="-42"/>
              <w:jc w:val="right"/>
              <w:rPr>
                <w:b/>
                <w:bCs/>
                <w:color w:val="000000" w:themeColor="text1"/>
                <w:sz w:val="15"/>
                <w:szCs w:val="15"/>
              </w:rPr>
            </w:pPr>
            <w:r w:rsidRPr="0022511D">
              <w:rPr>
                <w:b/>
                <w:bCs/>
                <w:color w:val="000000" w:themeColor="text1"/>
                <w:sz w:val="15"/>
                <w:szCs w:val="15"/>
              </w:rPr>
              <w:t>Toplam</w:t>
            </w:r>
          </w:p>
        </w:tc>
      </w:tr>
      <w:tr w:rsidR="002C5A1C" w:rsidRPr="0022511D" w14:paraId="3DC19DBF" w14:textId="77777777" w:rsidTr="006702BE">
        <w:trPr>
          <w:trHeight w:val="188"/>
        </w:trPr>
        <w:tc>
          <w:tcPr>
            <w:tcW w:w="1018" w:type="pct"/>
            <w:tcBorders>
              <w:top w:val="single" w:sz="4" w:space="0" w:color="auto"/>
              <w:left w:val="single" w:sz="4" w:space="0" w:color="auto"/>
              <w:bottom w:val="dotted" w:sz="4" w:space="0" w:color="auto"/>
              <w:right w:val="dotted" w:sz="4" w:space="0" w:color="auto"/>
            </w:tcBorders>
            <w:shd w:val="clear" w:color="auto" w:fill="auto"/>
            <w:vAlign w:val="bottom"/>
          </w:tcPr>
          <w:p w14:paraId="32408CDD" w14:textId="77777777" w:rsidR="002C5A1C" w:rsidRPr="0022511D" w:rsidRDefault="002C5A1C" w:rsidP="006702BE">
            <w:pPr>
              <w:widowControl w:val="0"/>
              <w:rPr>
                <w:color w:val="000000" w:themeColor="text1"/>
                <w:sz w:val="15"/>
                <w:szCs w:val="15"/>
              </w:rPr>
            </w:pPr>
            <w:r w:rsidRPr="0022511D">
              <w:rPr>
                <w:rFonts w:eastAsia="Arial Unicode MS"/>
                <w:color w:val="000000" w:themeColor="text1"/>
                <w:sz w:val="15"/>
                <w:szCs w:val="15"/>
              </w:rPr>
              <w:t>Bankalar</w:t>
            </w:r>
          </w:p>
        </w:tc>
        <w:tc>
          <w:tcPr>
            <w:tcW w:w="724" w:type="pct"/>
            <w:tcBorders>
              <w:top w:val="single" w:sz="4" w:space="0" w:color="auto"/>
              <w:left w:val="dotted" w:sz="4" w:space="0" w:color="auto"/>
              <w:bottom w:val="dotted" w:sz="4" w:space="0" w:color="auto"/>
              <w:right w:val="dotted" w:sz="4" w:space="0" w:color="auto"/>
            </w:tcBorders>
            <w:shd w:val="clear" w:color="auto" w:fill="auto"/>
            <w:noWrap/>
            <w:vAlign w:val="bottom"/>
          </w:tcPr>
          <w:p w14:paraId="7168B879" w14:textId="77777777" w:rsidR="002C5A1C" w:rsidRPr="0022511D" w:rsidRDefault="002C5A1C" w:rsidP="006702BE">
            <w:pPr>
              <w:widowControl w:val="0"/>
              <w:ind w:right="-42"/>
              <w:jc w:val="right"/>
              <w:rPr>
                <w:color w:val="000000" w:themeColor="text1"/>
                <w:sz w:val="15"/>
                <w:szCs w:val="15"/>
              </w:rPr>
            </w:pPr>
            <w:r w:rsidRPr="0022511D">
              <w:rPr>
                <w:color w:val="000000" w:themeColor="text1"/>
                <w:sz w:val="15"/>
                <w:szCs w:val="15"/>
              </w:rPr>
              <w:t>207.012</w:t>
            </w:r>
          </w:p>
        </w:tc>
        <w:tc>
          <w:tcPr>
            <w:tcW w:w="724" w:type="pct"/>
            <w:tcBorders>
              <w:top w:val="single" w:sz="4" w:space="0" w:color="auto"/>
              <w:left w:val="dotted" w:sz="4" w:space="0" w:color="auto"/>
              <w:bottom w:val="dotted" w:sz="4" w:space="0" w:color="auto"/>
              <w:right w:val="dotted" w:sz="4" w:space="0" w:color="auto"/>
            </w:tcBorders>
            <w:shd w:val="clear" w:color="auto" w:fill="auto"/>
            <w:vAlign w:val="bottom"/>
          </w:tcPr>
          <w:p w14:paraId="5979F104" w14:textId="77777777" w:rsidR="002C5A1C" w:rsidRPr="0022511D" w:rsidRDefault="002C5A1C" w:rsidP="006702BE">
            <w:pPr>
              <w:widowControl w:val="0"/>
              <w:ind w:right="-42"/>
              <w:jc w:val="right"/>
              <w:rPr>
                <w:color w:val="000000" w:themeColor="text1"/>
                <w:sz w:val="15"/>
                <w:szCs w:val="15"/>
              </w:rPr>
            </w:pPr>
            <w:r w:rsidRPr="0022511D">
              <w:rPr>
                <w:color w:val="000000" w:themeColor="text1"/>
                <w:sz w:val="15"/>
                <w:szCs w:val="15"/>
              </w:rPr>
              <w:t>-</w:t>
            </w:r>
          </w:p>
        </w:tc>
        <w:tc>
          <w:tcPr>
            <w:tcW w:w="633" w:type="pct"/>
            <w:tcBorders>
              <w:top w:val="single" w:sz="4" w:space="0" w:color="auto"/>
              <w:left w:val="dotted" w:sz="4" w:space="0" w:color="auto"/>
              <w:bottom w:val="dotted" w:sz="4" w:space="0" w:color="auto"/>
              <w:right w:val="dotted" w:sz="4" w:space="0" w:color="auto"/>
            </w:tcBorders>
            <w:shd w:val="clear" w:color="auto" w:fill="auto"/>
            <w:vAlign w:val="bottom"/>
          </w:tcPr>
          <w:p w14:paraId="3620186C" w14:textId="77777777" w:rsidR="002C5A1C" w:rsidRPr="0022511D" w:rsidRDefault="002C5A1C" w:rsidP="006702BE">
            <w:pPr>
              <w:widowControl w:val="0"/>
              <w:ind w:right="-42"/>
              <w:jc w:val="right"/>
              <w:rPr>
                <w:color w:val="000000" w:themeColor="text1"/>
                <w:sz w:val="15"/>
                <w:szCs w:val="15"/>
              </w:rPr>
            </w:pPr>
            <w:r w:rsidRPr="0022511D">
              <w:rPr>
                <w:color w:val="000000" w:themeColor="text1"/>
                <w:sz w:val="15"/>
                <w:szCs w:val="15"/>
              </w:rPr>
              <w:t>207.012</w:t>
            </w:r>
          </w:p>
        </w:tc>
        <w:tc>
          <w:tcPr>
            <w:tcW w:w="634" w:type="pct"/>
            <w:tcBorders>
              <w:top w:val="single" w:sz="4" w:space="0" w:color="auto"/>
              <w:left w:val="dotted" w:sz="4" w:space="0" w:color="auto"/>
              <w:bottom w:val="dotted" w:sz="4" w:space="0" w:color="auto"/>
              <w:right w:val="dotted" w:sz="4" w:space="0" w:color="auto"/>
            </w:tcBorders>
            <w:shd w:val="clear" w:color="auto" w:fill="auto"/>
            <w:noWrap/>
            <w:vAlign w:val="bottom"/>
          </w:tcPr>
          <w:p w14:paraId="0855A547" w14:textId="77777777" w:rsidR="002C5A1C" w:rsidRPr="0022511D" w:rsidRDefault="002C5A1C" w:rsidP="006702BE">
            <w:pPr>
              <w:widowControl w:val="0"/>
              <w:ind w:right="-42"/>
              <w:jc w:val="right"/>
              <w:rPr>
                <w:color w:val="000000" w:themeColor="text1"/>
                <w:sz w:val="15"/>
                <w:szCs w:val="15"/>
              </w:rPr>
            </w:pPr>
            <w:r w:rsidRPr="0022511D">
              <w:rPr>
                <w:color w:val="000000" w:themeColor="text1"/>
                <w:sz w:val="15"/>
                <w:szCs w:val="15"/>
              </w:rPr>
              <w:t>1.004.154</w:t>
            </w:r>
          </w:p>
        </w:tc>
        <w:tc>
          <w:tcPr>
            <w:tcW w:w="724" w:type="pct"/>
            <w:tcBorders>
              <w:top w:val="single" w:sz="4" w:space="0" w:color="auto"/>
              <w:left w:val="dotted" w:sz="4" w:space="0" w:color="auto"/>
              <w:bottom w:val="dotted" w:sz="4" w:space="0" w:color="auto"/>
              <w:right w:val="dotted" w:sz="4" w:space="0" w:color="auto"/>
            </w:tcBorders>
            <w:shd w:val="clear" w:color="auto" w:fill="auto"/>
            <w:vAlign w:val="bottom"/>
          </w:tcPr>
          <w:p w14:paraId="58B2578E" w14:textId="77777777" w:rsidR="002C5A1C" w:rsidRPr="0022511D" w:rsidRDefault="002C5A1C" w:rsidP="006702BE">
            <w:pPr>
              <w:widowControl w:val="0"/>
              <w:ind w:right="-42"/>
              <w:jc w:val="right"/>
              <w:rPr>
                <w:color w:val="000000" w:themeColor="text1"/>
                <w:sz w:val="15"/>
                <w:szCs w:val="15"/>
              </w:rPr>
            </w:pPr>
            <w:r w:rsidRPr="0022511D">
              <w:rPr>
                <w:color w:val="000000" w:themeColor="text1"/>
                <w:sz w:val="15"/>
                <w:szCs w:val="15"/>
              </w:rPr>
              <w:t>-</w:t>
            </w:r>
          </w:p>
        </w:tc>
        <w:tc>
          <w:tcPr>
            <w:tcW w:w="543" w:type="pct"/>
            <w:tcBorders>
              <w:top w:val="single" w:sz="4" w:space="0" w:color="auto"/>
              <w:left w:val="dotted" w:sz="4" w:space="0" w:color="auto"/>
              <w:bottom w:val="dotted" w:sz="4" w:space="0" w:color="auto"/>
              <w:right w:val="single" w:sz="4" w:space="0" w:color="auto"/>
            </w:tcBorders>
            <w:shd w:val="clear" w:color="auto" w:fill="auto"/>
            <w:vAlign w:val="bottom"/>
          </w:tcPr>
          <w:p w14:paraId="4CD5B65B" w14:textId="77777777" w:rsidR="002C5A1C" w:rsidRPr="0022511D" w:rsidRDefault="002C5A1C" w:rsidP="006702BE">
            <w:pPr>
              <w:widowControl w:val="0"/>
              <w:ind w:right="-42"/>
              <w:jc w:val="right"/>
              <w:rPr>
                <w:color w:val="000000" w:themeColor="text1"/>
                <w:sz w:val="15"/>
                <w:szCs w:val="15"/>
              </w:rPr>
            </w:pPr>
            <w:r w:rsidRPr="0022511D">
              <w:rPr>
                <w:color w:val="000000" w:themeColor="text1"/>
                <w:sz w:val="15"/>
                <w:szCs w:val="15"/>
              </w:rPr>
              <w:t>1.004.154</w:t>
            </w:r>
          </w:p>
        </w:tc>
      </w:tr>
      <w:tr w:rsidR="002C5A1C" w:rsidRPr="0022511D" w14:paraId="436C124A" w14:textId="77777777" w:rsidTr="006702BE">
        <w:trPr>
          <w:trHeight w:val="113"/>
        </w:trPr>
        <w:tc>
          <w:tcPr>
            <w:tcW w:w="1018" w:type="pct"/>
            <w:tcBorders>
              <w:top w:val="dotted" w:sz="4" w:space="0" w:color="auto"/>
              <w:left w:val="single" w:sz="4" w:space="0" w:color="auto"/>
              <w:bottom w:val="dotted" w:sz="4" w:space="0" w:color="auto"/>
              <w:right w:val="dotted" w:sz="4" w:space="0" w:color="auto"/>
            </w:tcBorders>
            <w:shd w:val="clear" w:color="auto" w:fill="auto"/>
            <w:vAlign w:val="bottom"/>
          </w:tcPr>
          <w:p w14:paraId="47CD7650" w14:textId="77777777" w:rsidR="002C5A1C" w:rsidRPr="0022511D" w:rsidRDefault="002C5A1C" w:rsidP="006702BE">
            <w:pPr>
              <w:widowControl w:val="0"/>
              <w:rPr>
                <w:color w:val="000000" w:themeColor="text1"/>
                <w:sz w:val="15"/>
                <w:szCs w:val="15"/>
              </w:rPr>
            </w:pPr>
            <w:r w:rsidRPr="0022511D">
              <w:rPr>
                <w:color w:val="000000" w:themeColor="text1"/>
                <w:sz w:val="15"/>
                <w:szCs w:val="15"/>
              </w:rPr>
              <w:t>Gerçeğe Uygun Değer Farkı Kar/Zarar’a Yansıtılan FV</w:t>
            </w:r>
          </w:p>
        </w:tc>
        <w:tc>
          <w:tcPr>
            <w:tcW w:w="72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040B14E" w14:textId="77777777" w:rsidR="002C5A1C" w:rsidRPr="0022511D" w:rsidRDefault="002C5A1C" w:rsidP="006702BE">
            <w:pPr>
              <w:widowControl w:val="0"/>
              <w:ind w:right="-42"/>
              <w:jc w:val="right"/>
              <w:rPr>
                <w:color w:val="000000" w:themeColor="text1"/>
                <w:sz w:val="15"/>
                <w:szCs w:val="15"/>
              </w:rPr>
            </w:pPr>
          </w:p>
          <w:p w14:paraId="3CDED9CC" w14:textId="77777777" w:rsidR="002C5A1C" w:rsidRPr="0022511D" w:rsidRDefault="002C5A1C" w:rsidP="006702BE">
            <w:pPr>
              <w:widowControl w:val="0"/>
              <w:ind w:right="-42"/>
              <w:jc w:val="right"/>
              <w:rPr>
                <w:color w:val="000000" w:themeColor="text1"/>
                <w:sz w:val="15"/>
                <w:szCs w:val="15"/>
              </w:rPr>
            </w:pPr>
            <w:r w:rsidRPr="0022511D">
              <w:rPr>
                <w:color w:val="000000" w:themeColor="text1"/>
                <w:sz w:val="15"/>
                <w:szCs w:val="15"/>
              </w:rPr>
              <w:t>1.392.844</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4C56467E" w14:textId="77777777" w:rsidR="002C5A1C" w:rsidRPr="0022511D" w:rsidRDefault="002C5A1C" w:rsidP="006702BE">
            <w:pPr>
              <w:widowControl w:val="0"/>
              <w:ind w:right="-42"/>
              <w:jc w:val="right"/>
              <w:rPr>
                <w:color w:val="000000" w:themeColor="text1"/>
                <w:sz w:val="15"/>
                <w:szCs w:val="15"/>
              </w:rPr>
            </w:pPr>
            <w:r w:rsidRPr="0022511D">
              <w:rPr>
                <w:color w:val="000000" w:themeColor="text1"/>
                <w:sz w:val="15"/>
                <w:szCs w:val="15"/>
              </w:rPr>
              <w:t>-</w:t>
            </w:r>
          </w:p>
        </w:tc>
        <w:tc>
          <w:tcPr>
            <w:tcW w:w="633" w:type="pct"/>
            <w:tcBorders>
              <w:top w:val="dotted" w:sz="4" w:space="0" w:color="auto"/>
              <w:left w:val="dotted" w:sz="4" w:space="0" w:color="auto"/>
              <w:bottom w:val="dotted" w:sz="4" w:space="0" w:color="auto"/>
              <w:right w:val="dotted" w:sz="4" w:space="0" w:color="auto"/>
            </w:tcBorders>
            <w:shd w:val="clear" w:color="auto" w:fill="auto"/>
            <w:vAlign w:val="bottom"/>
          </w:tcPr>
          <w:p w14:paraId="24DB3262" w14:textId="77777777" w:rsidR="002C5A1C" w:rsidRPr="0022511D" w:rsidRDefault="002C5A1C" w:rsidP="006702BE">
            <w:pPr>
              <w:widowControl w:val="0"/>
              <w:ind w:right="-42"/>
              <w:jc w:val="right"/>
              <w:rPr>
                <w:color w:val="000000" w:themeColor="text1"/>
                <w:sz w:val="15"/>
                <w:szCs w:val="15"/>
              </w:rPr>
            </w:pPr>
          </w:p>
          <w:p w14:paraId="08288E94" w14:textId="77777777" w:rsidR="002C5A1C" w:rsidRPr="0022511D" w:rsidRDefault="002C5A1C" w:rsidP="006702BE">
            <w:pPr>
              <w:widowControl w:val="0"/>
              <w:ind w:right="-42"/>
              <w:jc w:val="right"/>
              <w:rPr>
                <w:color w:val="000000" w:themeColor="text1"/>
                <w:sz w:val="15"/>
                <w:szCs w:val="15"/>
              </w:rPr>
            </w:pPr>
            <w:r w:rsidRPr="0022511D">
              <w:rPr>
                <w:color w:val="000000" w:themeColor="text1"/>
                <w:sz w:val="15"/>
                <w:szCs w:val="15"/>
              </w:rPr>
              <w:t>1.392.844</w:t>
            </w:r>
          </w:p>
        </w:tc>
        <w:tc>
          <w:tcPr>
            <w:tcW w:w="63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6F2875B" w14:textId="77777777" w:rsidR="002C5A1C" w:rsidRPr="0022511D" w:rsidRDefault="002C5A1C" w:rsidP="006702BE">
            <w:pPr>
              <w:widowControl w:val="0"/>
              <w:ind w:right="-42"/>
              <w:jc w:val="right"/>
              <w:rPr>
                <w:color w:val="000000" w:themeColor="text1"/>
                <w:sz w:val="15"/>
                <w:szCs w:val="15"/>
              </w:rPr>
            </w:pPr>
          </w:p>
          <w:p w14:paraId="713F5B63" w14:textId="77777777" w:rsidR="002C5A1C" w:rsidRPr="0022511D" w:rsidRDefault="002C5A1C" w:rsidP="006702BE">
            <w:pPr>
              <w:widowControl w:val="0"/>
              <w:ind w:right="-42"/>
              <w:jc w:val="right"/>
              <w:rPr>
                <w:color w:val="000000" w:themeColor="text1"/>
                <w:sz w:val="15"/>
                <w:szCs w:val="15"/>
              </w:rPr>
            </w:pPr>
            <w:r w:rsidRPr="0022511D">
              <w:rPr>
                <w:color w:val="000000" w:themeColor="text1"/>
                <w:sz w:val="15"/>
                <w:szCs w:val="15"/>
              </w:rPr>
              <w:t>502.767</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26A1E10C" w14:textId="77777777" w:rsidR="002C5A1C" w:rsidRPr="0022511D" w:rsidRDefault="002C5A1C" w:rsidP="006702BE">
            <w:pPr>
              <w:widowControl w:val="0"/>
              <w:ind w:right="-42"/>
              <w:jc w:val="right"/>
              <w:rPr>
                <w:color w:val="000000" w:themeColor="text1"/>
                <w:sz w:val="15"/>
                <w:szCs w:val="15"/>
              </w:rPr>
            </w:pPr>
            <w:r w:rsidRPr="0022511D">
              <w:rPr>
                <w:color w:val="000000" w:themeColor="text1"/>
                <w:sz w:val="15"/>
                <w:szCs w:val="15"/>
              </w:rPr>
              <w:t>-</w:t>
            </w:r>
          </w:p>
        </w:tc>
        <w:tc>
          <w:tcPr>
            <w:tcW w:w="543" w:type="pct"/>
            <w:tcBorders>
              <w:top w:val="dotted" w:sz="4" w:space="0" w:color="auto"/>
              <w:left w:val="dotted" w:sz="4" w:space="0" w:color="auto"/>
              <w:bottom w:val="dotted" w:sz="4" w:space="0" w:color="auto"/>
              <w:right w:val="single" w:sz="4" w:space="0" w:color="auto"/>
            </w:tcBorders>
            <w:shd w:val="clear" w:color="auto" w:fill="auto"/>
            <w:vAlign w:val="bottom"/>
          </w:tcPr>
          <w:p w14:paraId="2B435B68" w14:textId="77777777" w:rsidR="002C5A1C" w:rsidRPr="0022511D" w:rsidRDefault="002C5A1C" w:rsidP="006702BE">
            <w:pPr>
              <w:widowControl w:val="0"/>
              <w:ind w:right="-42"/>
              <w:jc w:val="right"/>
              <w:rPr>
                <w:color w:val="000000" w:themeColor="text1"/>
                <w:sz w:val="15"/>
                <w:szCs w:val="15"/>
              </w:rPr>
            </w:pPr>
          </w:p>
          <w:p w14:paraId="52167AA6" w14:textId="77777777" w:rsidR="002C5A1C" w:rsidRPr="0022511D" w:rsidRDefault="002C5A1C" w:rsidP="006702BE">
            <w:pPr>
              <w:widowControl w:val="0"/>
              <w:ind w:right="-42"/>
              <w:jc w:val="right"/>
              <w:rPr>
                <w:color w:val="000000" w:themeColor="text1"/>
                <w:sz w:val="15"/>
                <w:szCs w:val="15"/>
              </w:rPr>
            </w:pPr>
            <w:r w:rsidRPr="0022511D">
              <w:rPr>
                <w:color w:val="000000" w:themeColor="text1"/>
                <w:sz w:val="15"/>
                <w:szCs w:val="15"/>
              </w:rPr>
              <w:t>502.767</w:t>
            </w:r>
          </w:p>
        </w:tc>
      </w:tr>
      <w:tr w:rsidR="002C5A1C" w:rsidRPr="0022511D" w14:paraId="00DF1AFE" w14:textId="77777777" w:rsidTr="006702BE">
        <w:trPr>
          <w:trHeight w:val="113"/>
        </w:trPr>
        <w:tc>
          <w:tcPr>
            <w:tcW w:w="1018" w:type="pct"/>
            <w:tcBorders>
              <w:top w:val="dotted" w:sz="4" w:space="0" w:color="auto"/>
              <w:left w:val="single" w:sz="4" w:space="0" w:color="auto"/>
              <w:bottom w:val="dotted" w:sz="4" w:space="0" w:color="auto"/>
              <w:right w:val="dotted" w:sz="4" w:space="0" w:color="auto"/>
            </w:tcBorders>
            <w:shd w:val="clear" w:color="auto" w:fill="auto"/>
            <w:vAlign w:val="bottom"/>
          </w:tcPr>
          <w:p w14:paraId="24066E83" w14:textId="77777777" w:rsidR="002C5A1C" w:rsidRPr="0022511D" w:rsidRDefault="002C5A1C" w:rsidP="006702BE">
            <w:pPr>
              <w:widowControl w:val="0"/>
              <w:rPr>
                <w:color w:val="000000" w:themeColor="text1"/>
                <w:sz w:val="15"/>
                <w:szCs w:val="15"/>
              </w:rPr>
            </w:pPr>
            <w:r w:rsidRPr="0022511D">
              <w:rPr>
                <w:rFonts w:eastAsia="Arial Unicode MS"/>
                <w:color w:val="000000" w:themeColor="text1"/>
                <w:sz w:val="15"/>
                <w:szCs w:val="15"/>
              </w:rPr>
              <w:t>Verilen Krediler:</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25CA51F6" w14:textId="77777777" w:rsidR="002C5A1C" w:rsidRPr="0022511D" w:rsidRDefault="002C5A1C" w:rsidP="006702BE">
            <w:pPr>
              <w:widowControl w:val="0"/>
              <w:ind w:right="-42"/>
              <w:jc w:val="right"/>
              <w:rPr>
                <w:color w:val="000000" w:themeColor="text1"/>
                <w:sz w:val="15"/>
                <w:szCs w:val="15"/>
              </w:rPr>
            </w:pP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5DB710F3" w14:textId="77777777" w:rsidR="002C5A1C" w:rsidRPr="0022511D" w:rsidRDefault="002C5A1C" w:rsidP="006702BE">
            <w:pPr>
              <w:widowControl w:val="0"/>
              <w:ind w:right="-42"/>
              <w:jc w:val="right"/>
              <w:rPr>
                <w:color w:val="000000" w:themeColor="text1"/>
                <w:sz w:val="15"/>
                <w:szCs w:val="15"/>
              </w:rPr>
            </w:pPr>
          </w:p>
        </w:tc>
        <w:tc>
          <w:tcPr>
            <w:tcW w:w="633" w:type="pct"/>
            <w:tcBorders>
              <w:top w:val="dotted" w:sz="4" w:space="0" w:color="auto"/>
              <w:left w:val="dotted" w:sz="4" w:space="0" w:color="auto"/>
              <w:bottom w:val="dotted" w:sz="4" w:space="0" w:color="auto"/>
              <w:right w:val="dotted" w:sz="4" w:space="0" w:color="auto"/>
            </w:tcBorders>
            <w:shd w:val="clear" w:color="auto" w:fill="auto"/>
            <w:vAlign w:val="bottom"/>
          </w:tcPr>
          <w:p w14:paraId="53121829" w14:textId="77777777" w:rsidR="002C5A1C" w:rsidRPr="0022511D" w:rsidRDefault="002C5A1C" w:rsidP="006702BE">
            <w:pPr>
              <w:widowControl w:val="0"/>
              <w:ind w:right="-42"/>
              <w:jc w:val="right"/>
              <w:rPr>
                <w:color w:val="000000" w:themeColor="text1"/>
                <w:sz w:val="15"/>
                <w:szCs w:val="15"/>
              </w:rPr>
            </w:pPr>
          </w:p>
        </w:tc>
        <w:tc>
          <w:tcPr>
            <w:tcW w:w="634" w:type="pct"/>
            <w:tcBorders>
              <w:top w:val="dotted" w:sz="4" w:space="0" w:color="auto"/>
              <w:left w:val="dotted" w:sz="4" w:space="0" w:color="auto"/>
              <w:bottom w:val="dotted" w:sz="4" w:space="0" w:color="auto"/>
              <w:right w:val="dotted" w:sz="4" w:space="0" w:color="auto"/>
            </w:tcBorders>
            <w:shd w:val="clear" w:color="auto" w:fill="auto"/>
            <w:vAlign w:val="bottom"/>
          </w:tcPr>
          <w:p w14:paraId="7835CD95" w14:textId="77777777" w:rsidR="002C5A1C" w:rsidRPr="0022511D" w:rsidRDefault="002C5A1C" w:rsidP="006702BE">
            <w:pPr>
              <w:widowControl w:val="0"/>
              <w:ind w:right="-42"/>
              <w:jc w:val="right"/>
              <w:rPr>
                <w:color w:val="000000" w:themeColor="text1"/>
                <w:sz w:val="15"/>
                <w:szCs w:val="15"/>
              </w:rPr>
            </w:pP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431CD486" w14:textId="77777777" w:rsidR="002C5A1C" w:rsidRPr="0022511D" w:rsidRDefault="002C5A1C" w:rsidP="006702BE">
            <w:pPr>
              <w:widowControl w:val="0"/>
              <w:ind w:right="-42"/>
              <w:jc w:val="right"/>
              <w:rPr>
                <w:color w:val="000000" w:themeColor="text1"/>
                <w:sz w:val="15"/>
                <w:szCs w:val="15"/>
              </w:rPr>
            </w:pPr>
          </w:p>
        </w:tc>
        <w:tc>
          <w:tcPr>
            <w:tcW w:w="543" w:type="pct"/>
            <w:tcBorders>
              <w:top w:val="dotted" w:sz="4" w:space="0" w:color="auto"/>
              <w:left w:val="dotted" w:sz="4" w:space="0" w:color="auto"/>
              <w:bottom w:val="dotted" w:sz="4" w:space="0" w:color="auto"/>
              <w:right w:val="single" w:sz="4" w:space="0" w:color="auto"/>
            </w:tcBorders>
            <w:shd w:val="clear" w:color="auto" w:fill="auto"/>
            <w:vAlign w:val="bottom"/>
          </w:tcPr>
          <w:p w14:paraId="4411FB36" w14:textId="77777777" w:rsidR="002C5A1C" w:rsidRPr="0022511D" w:rsidRDefault="002C5A1C" w:rsidP="006702BE">
            <w:pPr>
              <w:widowControl w:val="0"/>
              <w:ind w:right="-42"/>
              <w:jc w:val="right"/>
              <w:rPr>
                <w:color w:val="000000" w:themeColor="text1"/>
                <w:sz w:val="15"/>
                <w:szCs w:val="15"/>
              </w:rPr>
            </w:pPr>
          </w:p>
        </w:tc>
      </w:tr>
      <w:tr w:rsidR="002C5A1C" w:rsidRPr="0022511D" w14:paraId="2070F309" w14:textId="77777777" w:rsidTr="006702BE">
        <w:trPr>
          <w:trHeight w:val="113"/>
        </w:trPr>
        <w:tc>
          <w:tcPr>
            <w:tcW w:w="1018" w:type="pct"/>
            <w:tcBorders>
              <w:top w:val="dotted" w:sz="4" w:space="0" w:color="auto"/>
              <w:left w:val="single" w:sz="4" w:space="0" w:color="auto"/>
              <w:bottom w:val="dotted" w:sz="4" w:space="0" w:color="auto"/>
              <w:right w:val="dotted" w:sz="4" w:space="0" w:color="auto"/>
            </w:tcBorders>
            <w:shd w:val="clear" w:color="auto" w:fill="auto"/>
            <w:vAlign w:val="bottom"/>
          </w:tcPr>
          <w:p w14:paraId="0A1B239F" w14:textId="77777777" w:rsidR="002C5A1C" w:rsidRPr="0022511D" w:rsidRDefault="002C5A1C" w:rsidP="006702BE">
            <w:pPr>
              <w:widowControl w:val="0"/>
              <w:rPr>
                <w:rFonts w:eastAsia="Arial Unicode MS"/>
                <w:color w:val="000000" w:themeColor="text1"/>
                <w:sz w:val="15"/>
                <w:szCs w:val="15"/>
              </w:rPr>
            </w:pPr>
            <w:r w:rsidRPr="0022511D">
              <w:rPr>
                <w:rFonts w:eastAsia="Arial Unicode MS"/>
                <w:bCs/>
                <w:color w:val="000000" w:themeColor="text1"/>
                <w:sz w:val="15"/>
                <w:szCs w:val="15"/>
              </w:rPr>
              <w:t xml:space="preserve">       Kurumsal/Girişimci</w:t>
            </w:r>
            <w:r w:rsidRPr="0022511D">
              <w:rPr>
                <w:rFonts w:eastAsia="Arial Unicode MS"/>
                <w:color w:val="000000" w:themeColor="text1"/>
                <w:sz w:val="15"/>
                <w:szCs w:val="15"/>
              </w:rPr>
              <w:t xml:space="preserve">  Krediler</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4E3237B8" w14:textId="77777777" w:rsidR="002C5A1C" w:rsidRPr="0022511D" w:rsidRDefault="00A6002D" w:rsidP="006702BE">
            <w:pPr>
              <w:widowControl w:val="0"/>
              <w:ind w:right="-42"/>
              <w:jc w:val="right"/>
              <w:rPr>
                <w:color w:val="000000" w:themeColor="text1"/>
                <w:sz w:val="15"/>
                <w:szCs w:val="15"/>
              </w:rPr>
            </w:pPr>
            <w:r w:rsidRPr="0022511D">
              <w:rPr>
                <w:color w:val="000000" w:themeColor="text1"/>
                <w:sz w:val="15"/>
                <w:szCs w:val="15"/>
              </w:rPr>
              <w:t>-</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77907295" w14:textId="77777777" w:rsidR="002C5A1C" w:rsidRPr="0022511D" w:rsidRDefault="00A6002D" w:rsidP="006702BE">
            <w:pPr>
              <w:widowControl w:val="0"/>
              <w:ind w:right="-42"/>
              <w:jc w:val="right"/>
              <w:rPr>
                <w:color w:val="000000" w:themeColor="text1"/>
                <w:sz w:val="15"/>
                <w:szCs w:val="15"/>
              </w:rPr>
            </w:pPr>
            <w:r w:rsidRPr="0022511D">
              <w:rPr>
                <w:color w:val="000000" w:themeColor="text1"/>
                <w:sz w:val="15"/>
                <w:szCs w:val="15"/>
              </w:rPr>
              <w:t>-</w:t>
            </w:r>
          </w:p>
        </w:tc>
        <w:tc>
          <w:tcPr>
            <w:tcW w:w="633" w:type="pct"/>
            <w:tcBorders>
              <w:top w:val="dotted" w:sz="4" w:space="0" w:color="auto"/>
              <w:left w:val="dotted" w:sz="4" w:space="0" w:color="auto"/>
              <w:bottom w:val="dotted" w:sz="4" w:space="0" w:color="auto"/>
              <w:right w:val="dotted" w:sz="4" w:space="0" w:color="auto"/>
            </w:tcBorders>
            <w:shd w:val="clear" w:color="auto" w:fill="auto"/>
            <w:vAlign w:val="bottom"/>
          </w:tcPr>
          <w:p w14:paraId="7B88B377" w14:textId="77777777" w:rsidR="002C5A1C" w:rsidRPr="0022511D" w:rsidRDefault="00A6002D" w:rsidP="006702BE">
            <w:pPr>
              <w:widowControl w:val="0"/>
              <w:ind w:right="-42"/>
              <w:jc w:val="right"/>
              <w:rPr>
                <w:color w:val="000000" w:themeColor="text1"/>
                <w:sz w:val="15"/>
                <w:szCs w:val="15"/>
              </w:rPr>
            </w:pPr>
            <w:r w:rsidRPr="0022511D">
              <w:rPr>
                <w:color w:val="000000" w:themeColor="text1"/>
                <w:sz w:val="15"/>
                <w:szCs w:val="15"/>
              </w:rPr>
              <w:t>-</w:t>
            </w:r>
          </w:p>
        </w:tc>
        <w:tc>
          <w:tcPr>
            <w:tcW w:w="634" w:type="pct"/>
            <w:tcBorders>
              <w:top w:val="dotted" w:sz="4" w:space="0" w:color="auto"/>
              <w:left w:val="dotted" w:sz="4" w:space="0" w:color="auto"/>
              <w:bottom w:val="dotted" w:sz="4" w:space="0" w:color="auto"/>
              <w:right w:val="dotted" w:sz="4" w:space="0" w:color="auto"/>
            </w:tcBorders>
            <w:shd w:val="clear" w:color="auto" w:fill="auto"/>
            <w:vAlign w:val="bottom"/>
          </w:tcPr>
          <w:p w14:paraId="4659C774" w14:textId="77777777" w:rsidR="002C5A1C" w:rsidRPr="0022511D" w:rsidRDefault="00A6002D" w:rsidP="006702BE">
            <w:pPr>
              <w:widowControl w:val="0"/>
              <w:ind w:right="-42"/>
              <w:jc w:val="right"/>
              <w:rPr>
                <w:color w:val="000000" w:themeColor="text1"/>
                <w:sz w:val="15"/>
                <w:szCs w:val="15"/>
              </w:rPr>
            </w:pPr>
            <w:r w:rsidRPr="0022511D">
              <w:rPr>
                <w:color w:val="000000" w:themeColor="text1"/>
                <w:sz w:val="15"/>
                <w:szCs w:val="15"/>
              </w:rPr>
              <w:t>-</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7D458447" w14:textId="77777777" w:rsidR="002C5A1C" w:rsidRPr="0022511D" w:rsidRDefault="00A6002D" w:rsidP="006702BE">
            <w:pPr>
              <w:widowControl w:val="0"/>
              <w:ind w:right="-42"/>
              <w:jc w:val="right"/>
              <w:rPr>
                <w:color w:val="000000" w:themeColor="text1"/>
                <w:sz w:val="15"/>
                <w:szCs w:val="15"/>
              </w:rPr>
            </w:pPr>
            <w:r w:rsidRPr="0022511D">
              <w:rPr>
                <w:color w:val="000000" w:themeColor="text1"/>
                <w:sz w:val="15"/>
                <w:szCs w:val="15"/>
              </w:rPr>
              <w:t>-</w:t>
            </w:r>
          </w:p>
        </w:tc>
        <w:tc>
          <w:tcPr>
            <w:tcW w:w="543" w:type="pct"/>
            <w:tcBorders>
              <w:top w:val="dotted" w:sz="4" w:space="0" w:color="auto"/>
              <w:left w:val="dotted" w:sz="4" w:space="0" w:color="auto"/>
              <w:bottom w:val="dotted" w:sz="4" w:space="0" w:color="auto"/>
              <w:right w:val="single" w:sz="4" w:space="0" w:color="auto"/>
            </w:tcBorders>
            <w:shd w:val="clear" w:color="auto" w:fill="auto"/>
            <w:vAlign w:val="bottom"/>
          </w:tcPr>
          <w:p w14:paraId="6EF0A182" w14:textId="77777777" w:rsidR="002C5A1C" w:rsidRPr="0022511D" w:rsidRDefault="00A6002D" w:rsidP="006702BE">
            <w:pPr>
              <w:widowControl w:val="0"/>
              <w:ind w:right="-42"/>
              <w:jc w:val="right"/>
              <w:rPr>
                <w:color w:val="000000" w:themeColor="text1"/>
                <w:sz w:val="15"/>
                <w:szCs w:val="15"/>
              </w:rPr>
            </w:pPr>
            <w:r w:rsidRPr="0022511D">
              <w:rPr>
                <w:color w:val="000000" w:themeColor="text1"/>
                <w:sz w:val="15"/>
                <w:szCs w:val="15"/>
              </w:rPr>
              <w:t>-</w:t>
            </w:r>
          </w:p>
        </w:tc>
      </w:tr>
      <w:tr w:rsidR="002C5A1C" w:rsidRPr="0022511D" w14:paraId="47E0DD15" w14:textId="77777777" w:rsidTr="006702BE">
        <w:trPr>
          <w:trHeight w:val="113"/>
        </w:trPr>
        <w:tc>
          <w:tcPr>
            <w:tcW w:w="1018" w:type="pct"/>
            <w:tcBorders>
              <w:top w:val="dotted" w:sz="4" w:space="0" w:color="auto"/>
              <w:left w:val="single" w:sz="4" w:space="0" w:color="auto"/>
              <w:bottom w:val="dotted" w:sz="4" w:space="0" w:color="auto"/>
              <w:right w:val="dotted" w:sz="4" w:space="0" w:color="auto"/>
            </w:tcBorders>
            <w:shd w:val="clear" w:color="auto" w:fill="auto"/>
            <w:vAlign w:val="bottom"/>
          </w:tcPr>
          <w:p w14:paraId="28286F05" w14:textId="77777777" w:rsidR="002C5A1C" w:rsidRPr="0022511D" w:rsidRDefault="002C5A1C" w:rsidP="006702BE">
            <w:pPr>
              <w:widowControl w:val="0"/>
              <w:ind w:left="270"/>
              <w:rPr>
                <w:color w:val="000000" w:themeColor="text1"/>
                <w:sz w:val="15"/>
                <w:szCs w:val="15"/>
              </w:rPr>
            </w:pPr>
            <w:r w:rsidRPr="0022511D">
              <w:rPr>
                <w:rFonts w:eastAsia="Arial Unicode MS"/>
                <w:color w:val="000000" w:themeColor="text1"/>
                <w:sz w:val="15"/>
                <w:szCs w:val="15"/>
              </w:rPr>
              <w:t>Bireysel Krediler</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3237E8FC" w14:textId="77777777" w:rsidR="002C5A1C" w:rsidRPr="0022511D" w:rsidRDefault="00A6002D" w:rsidP="006702BE">
            <w:pPr>
              <w:widowControl w:val="0"/>
              <w:ind w:right="-42"/>
              <w:jc w:val="right"/>
              <w:rPr>
                <w:color w:val="000000" w:themeColor="text1"/>
                <w:sz w:val="15"/>
                <w:szCs w:val="15"/>
              </w:rPr>
            </w:pPr>
            <w:r w:rsidRPr="0022511D">
              <w:rPr>
                <w:color w:val="000000" w:themeColor="text1"/>
                <w:sz w:val="15"/>
                <w:szCs w:val="15"/>
              </w:rPr>
              <w:t>-</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25F1E10B" w14:textId="77777777" w:rsidR="002C5A1C" w:rsidRPr="0022511D" w:rsidRDefault="00A6002D" w:rsidP="006702BE">
            <w:pPr>
              <w:widowControl w:val="0"/>
              <w:ind w:right="-42"/>
              <w:jc w:val="right"/>
              <w:rPr>
                <w:color w:val="000000" w:themeColor="text1"/>
                <w:sz w:val="15"/>
                <w:szCs w:val="15"/>
              </w:rPr>
            </w:pPr>
            <w:r w:rsidRPr="0022511D">
              <w:rPr>
                <w:color w:val="000000" w:themeColor="text1"/>
                <w:sz w:val="15"/>
                <w:szCs w:val="15"/>
              </w:rPr>
              <w:t>-</w:t>
            </w:r>
          </w:p>
        </w:tc>
        <w:tc>
          <w:tcPr>
            <w:tcW w:w="633" w:type="pct"/>
            <w:tcBorders>
              <w:top w:val="dotted" w:sz="4" w:space="0" w:color="auto"/>
              <w:left w:val="dotted" w:sz="4" w:space="0" w:color="auto"/>
              <w:bottom w:val="dotted" w:sz="4" w:space="0" w:color="auto"/>
              <w:right w:val="dotted" w:sz="4" w:space="0" w:color="auto"/>
            </w:tcBorders>
            <w:shd w:val="clear" w:color="auto" w:fill="auto"/>
            <w:vAlign w:val="bottom"/>
          </w:tcPr>
          <w:p w14:paraId="4B532023" w14:textId="77777777" w:rsidR="002C5A1C" w:rsidRPr="0022511D" w:rsidRDefault="00A6002D" w:rsidP="006702BE">
            <w:pPr>
              <w:widowControl w:val="0"/>
              <w:ind w:right="-42"/>
              <w:jc w:val="right"/>
              <w:rPr>
                <w:color w:val="000000" w:themeColor="text1"/>
                <w:sz w:val="15"/>
                <w:szCs w:val="15"/>
              </w:rPr>
            </w:pPr>
            <w:r w:rsidRPr="0022511D">
              <w:rPr>
                <w:color w:val="000000" w:themeColor="text1"/>
                <w:sz w:val="15"/>
                <w:szCs w:val="15"/>
              </w:rPr>
              <w:t>-</w:t>
            </w:r>
          </w:p>
        </w:tc>
        <w:tc>
          <w:tcPr>
            <w:tcW w:w="634" w:type="pct"/>
            <w:tcBorders>
              <w:top w:val="dotted" w:sz="4" w:space="0" w:color="auto"/>
              <w:left w:val="dotted" w:sz="4" w:space="0" w:color="auto"/>
              <w:bottom w:val="dotted" w:sz="4" w:space="0" w:color="auto"/>
              <w:right w:val="dotted" w:sz="4" w:space="0" w:color="auto"/>
            </w:tcBorders>
            <w:shd w:val="clear" w:color="auto" w:fill="auto"/>
            <w:vAlign w:val="bottom"/>
          </w:tcPr>
          <w:p w14:paraId="4F04C0F2" w14:textId="77777777" w:rsidR="002C5A1C" w:rsidRPr="0022511D" w:rsidRDefault="00A6002D" w:rsidP="006702BE">
            <w:pPr>
              <w:widowControl w:val="0"/>
              <w:ind w:right="-42"/>
              <w:jc w:val="right"/>
              <w:rPr>
                <w:color w:val="000000" w:themeColor="text1"/>
                <w:sz w:val="15"/>
                <w:szCs w:val="15"/>
              </w:rPr>
            </w:pPr>
            <w:r w:rsidRPr="0022511D">
              <w:rPr>
                <w:color w:val="000000" w:themeColor="text1"/>
                <w:sz w:val="15"/>
                <w:szCs w:val="15"/>
              </w:rPr>
              <w:t>-</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046AE2C7" w14:textId="77777777" w:rsidR="002C5A1C" w:rsidRPr="0022511D" w:rsidRDefault="00A6002D" w:rsidP="006702BE">
            <w:pPr>
              <w:widowControl w:val="0"/>
              <w:ind w:right="-42"/>
              <w:jc w:val="right"/>
              <w:rPr>
                <w:color w:val="000000" w:themeColor="text1"/>
                <w:sz w:val="15"/>
                <w:szCs w:val="15"/>
              </w:rPr>
            </w:pPr>
            <w:r w:rsidRPr="0022511D">
              <w:rPr>
                <w:color w:val="000000" w:themeColor="text1"/>
                <w:sz w:val="15"/>
                <w:szCs w:val="15"/>
              </w:rPr>
              <w:t>-</w:t>
            </w:r>
          </w:p>
        </w:tc>
        <w:tc>
          <w:tcPr>
            <w:tcW w:w="543" w:type="pct"/>
            <w:tcBorders>
              <w:top w:val="dotted" w:sz="4" w:space="0" w:color="auto"/>
              <w:left w:val="dotted" w:sz="4" w:space="0" w:color="auto"/>
              <w:bottom w:val="dotted" w:sz="4" w:space="0" w:color="auto"/>
              <w:right w:val="single" w:sz="4" w:space="0" w:color="auto"/>
            </w:tcBorders>
            <w:shd w:val="clear" w:color="auto" w:fill="auto"/>
            <w:vAlign w:val="bottom"/>
          </w:tcPr>
          <w:p w14:paraId="138A9E20" w14:textId="77777777" w:rsidR="002C5A1C" w:rsidRPr="0022511D" w:rsidRDefault="00A6002D" w:rsidP="006702BE">
            <w:pPr>
              <w:widowControl w:val="0"/>
              <w:ind w:right="-42"/>
              <w:jc w:val="right"/>
              <w:rPr>
                <w:color w:val="000000" w:themeColor="text1"/>
                <w:sz w:val="15"/>
                <w:szCs w:val="15"/>
              </w:rPr>
            </w:pPr>
            <w:r w:rsidRPr="0022511D">
              <w:rPr>
                <w:color w:val="000000" w:themeColor="text1"/>
                <w:sz w:val="15"/>
                <w:szCs w:val="15"/>
              </w:rPr>
              <w:t>-</w:t>
            </w:r>
          </w:p>
        </w:tc>
      </w:tr>
      <w:tr w:rsidR="002C5A1C" w:rsidRPr="0022511D" w14:paraId="00FEBD6A" w14:textId="77777777" w:rsidTr="006702BE">
        <w:trPr>
          <w:trHeight w:val="113"/>
        </w:trPr>
        <w:tc>
          <w:tcPr>
            <w:tcW w:w="1018" w:type="pct"/>
            <w:tcBorders>
              <w:top w:val="dotted" w:sz="4" w:space="0" w:color="auto"/>
              <w:left w:val="single" w:sz="4" w:space="0" w:color="auto"/>
              <w:bottom w:val="dotted" w:sz="4" w:space="0" w:color="auto"/>
              <w:right w:val="dotted" w:sz="4" w:space="0" w:color="auto"/>
            </w:tcBorders>
            <w:shd w:val="clear" w:color="auto" w:fill="auto"/>
            <w:vAlign w:val="bottom"/>
          </w:tcPr>
          <w:p w14:paraId="188E55F5" w14:textId="77777777" w:rsidR="002C5A1C" w:rsidRPr="0022511D" w:rsidRDefault="002C5A1C" w:rsidP="006702BE">
            <w:pPr>
              <w:widowControl w:val="0"/>
              <w:ind w:left="270"/>
              <w:rPr>
                <w:color w:val="000000" w:themeColor="text1"/>
                <w:sz w:val="15"/>
                <w:szCs w:val="15"/>
              </w:rPr>
            </w:pPr>
            <w:r w:rsidRPr="0022511D">
              <w:rPr>
                <w:color w:val="000000" w:themeColor="text1"/>
                <w:sz w:val="15"/>
                <w:szCs w:val="15"/>
              </w:rPr>
              <w:t>İhtisas Kredileri</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27845DFD" w14:textId="77777777" w:rsidR="002C5A1C" w:rsidRPr="0022511D" w:rsidRDefault="00A6002D" w:rsidP="006702BE">
            <w:pPr>
              <w:widowControl w:val="0"/>
              <w:ind w:right="-42"/>
              <w:jc w:val="right"/>
              <w:rPr>
                <w:color w:val="000000" w:themeColor="text1"/>
                <w:sz w:val="15"/>
                <w:szCs w:val="15"/>
              </w:rPr>
            </w:pPr>
            <w:r w:rsidRPr="0022511D">
              <w:rPr>
                <w:color w:val="000000" w:themeColor="text1"/>
                <w:sz w:val="15"/>
                <w:szCs w:val="15"/>
              </w:rPr>
              <w:t>-</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1C167F6A" w14:textId="77777777" w:rsidR="002C5A1C" w:rsidRPr="0022511D" w:rsidRDefault="00A6002D" w:rsidP="006702BE">
            <w:pPr>
              <w:widowControl w:val="0"/>
              <w:ind w:right="-42"/>
              <w:jc w:val="right"/>
              <w:rPr>
                <w:color w:val="000000" w:themeColor="text1"/>
                <w:sz w:val="15"/>
                <w:szCs w:val="15"/>
              </w:rPr>
            </w:pPr>
            <w:r w:rsidRPr="0022511D">
              <w:rPr>
                <w:color w:val="000000" w:themeColor="text1"/>
                <w:sz w:val="15"/>
                <w:szCs w:val="15"/>
              </w:rPr>
              <w:t>-</w:t>
            </w:r>
          </w:p>
        </w:tc>
        <w:tc>
          <w:tcPr>
            <w:tcW w:w="633" w:type="pct"/>
            <w:tcBorders>
              <w:top w:val="dotted" w:sz="4" w:space="0" w:color="auto"/>
              <w:left w:val="dotted" w:sz="4" w:space="0" w:color="auto"/>
              <w:bottom w:val="dotted" w:sz="4" w:space="0" w:color="auto"/>
              <w:right w:val="dotted" w:sz="4" w:space="0" w:color="auto"/>
            </w:tcBorders>
            <w:shd w:val="clear" w:color="auto" w:fill="auto"/>
            <w:vAlign w:val="bottom"/>
          </w:tcPr>
          <w:p w14:paraId="2622CA72" w14:textId="77777777" w:rsidR="002C5A1C" w:rsidRPr="0022511D" w:rsidRDefault="00A6002D" w:rsidP="006702BE">
            <w:pPr>
              <w:widowControl w:val="0"/>
              <w:ind w:right="-42"/>
              <w:jc w:val="right"/>
              <w:rPr>
                <w:color w:val="000000" w:themeColor="text1"/>
                <w:sz w:val="15"/>
                <w:szCs w:val="15"/>
              </w:rPr>
            </w:pPr>
            <w:r w:rsidRPr="0022511D">
              <w:rPr>
                <w:color w:val="000000" w:themeColor="text1"/>
                <w:sz w:val="15"/>
                <w:szCs w:val="15"/>
              </w:rPr>
              <w:t>-</w:t>
            </w:r>
          </w:p>
        </w:tc>
        <w:tc>
          <w:tcPr>
            <w:tcW w:w="634" w:type="pct"/>
            <w:tcBorders>
              <w:top w:val="dotted" w:sz="4" w:space="0" w:color="auto"/>
              <w:left w:val="dotted" w:sz="4" w:space="0" w:color="auto"/>
              <w:bottom w:val="dotted" w:sz="4" w:space="0" w:color="auto"/>
              <w:right w:val="dotted" w:sz="4" w:space="0" w:color="auto"/>
            </w:tcBorders>
            <w:shd w:val="clear" w:color="auto" w:fill="auto"/>
            <w:vAlign w:val="bottom"/>
          </w:tcPr>
          <w:p w14:paraId="1FBD2F17" w14:textId="77777777" w:rsidR="002C5A1C" w:rsidRPr="0022511D" w:rsidRDefault="00A6002D" w:rsidP="006702BE">
            <w:pPr>
              <w:widowControl w:val="0"/>
              <w:ind w:right="-42"/>
              <w:jc w:val="right"/>
              <w:rPr>
                <w:color w:val="000000" w:themeColor="text1"/>
                <w:sz w:val="15"/>
                <w:szCs w:val="15"/>
              </w:rPr>
            </w:pPr>
            <w:r w:rsidRPr="0022511D">
              <w:rPr>
                <w:color w:val="000000" w:themeColor="text1"/>
                <w:sz w:val="15"/>
                <w:szCs w:val="15"/>
              </w:rPr>
              <w:t>-</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37C43742" w14:textId="77777777" w:rsidR="002C5A1C" w:rsidRPr="0022511D" w:rsidRDefault="00A6002D" w:rsidP="006702BE">
            <w:pPr>
              <w:widowControl w:val="0"/>
              <w:ind w:right="-42"/>
              <w:jc w:val="right"/>
              <w:rPr>
                <w:color w:val="000000" w:themeColor="text1"/>
                <w:sz w:val="15"/>
                <w:szCs w:val="15"/>
              </w:rPr>
            </w:pPr>
            <w:r w:rsidRPr="0022511D">
              <w:rPr>
                <w:color w:val="000000" w:themeColor="text1"/>
                <w:sz w:val="15"/>
                <w:szCs w:val="15"/>
              </w:rPr>
              <w:t>-</w:t>
            </w:r>
          </w:p>
        </w:tc>
        <w:tc>
          <w:tcPr>
            <w:tcW w:w="543" w:type="pct"/>
            <w:tcBorders>
              <w:top w:val="dotted" w:sz="4" w:space="0" w:color="auto"/>
              <w:left w:val="dotted" w:sz="4" w:space="0" w:color="auto"/>
              <w:bottom w:val="dotted" w:sz="4" w:space="0" w:color="auto"/>
              <w:right w:val="single" w:sz="4" w:space="0" w:color="auto"/>
            </w:tcBorders>
            <w:shd w:val="clear" w:color="auto" w:fill="auto"/>
            <w:vAlign w:val="bottom"/>
          </w:tcPr>
          <w:p w14:paraId="7D88B7C3" w14:textId="77777777" w:rsidR="002C5A1C" w:rsidRPr="0022511D" w:rsidRDefault="00A6002D" w:rsidP="006702BE">
            <w:pPr>
              <w:widowControl w:val="0"/>
              <w:ind w:right="-42"/>
              <w:jc w:val="right"/>
              <w:rPr>
                <w:color w:val="000000" w:themeColor="text1"/>
                <w:sz w:val="15"/>
                <w:szCs w:val="15"/>
              </w:rPr>
            </w:pPr>
            <w:r w:rsidRPr="0022511D">
              <w:rPr>
                <w:color w:val="000000" w:themeColor="text1"/>
                <w:sz w:val="15"/>
                <w:szCs w:val="15"/>
              </w:rPr>
              <w:t>-</w:t>
            </w:r>
          </w:p>
        </w:tc>
      </w:tr>
      <w:tr w:rsidR="002C5A1C" w:rsidRPr="0022511D" w14:paraId="0D7078C2" w14:textId="77777777" w:rsidTr="006702BE">
        <w:trPr>
          <w:trHeight w:val="113"/>
        </w:trPr>
        <w:tc>
          <w:tcPr>
            <w:tcW w:w="1018" w:type="pct"/>
            <w:tcBorders>
              <w:top w:val="dotted" w:sz="4" w:space="0" w:color="auto"/>
              <w:left w:val="single" w:sz="4" w:space="0" w:color="auto"/>
              <w:bottom w:val="dotted" w:sz="4" w:space="0" w:color="auto"/>
              <w:right w:val="dotted" w:sz="4" w:space="0" w:color="auto"/>
            </w:tcBorders>
            <w:shd w:val="clear" w:color="auto" w:fill="auto"/>
            <w:vAlign w:val="bottom"/>
          </w:tcPr>
          <w:p w14:paraId="47B52B81" w14:textId="77777777" w:rsidR="002C5A1C" w:rsidRPr="0022511D" w:rsidRDefault="002C5A1C" w:rsidP="006702BE">
            <w:pPr>
              <w:widowControl w:val="0"/>
              <w:rPr>
                <w:color w:val="000000" w:themeColor="text1"/>
                <w:sz w:val="15"/>
                <w:szCs w:val="15"/>
              </w:rPr>
            </w:pPr>
            <w:r w:rsidRPr="0022511D">
              <w:rPr>
                <w:rFonts w:eastAsia="Arial Unicode MS"/>
                <w:color w:val="000000" w:themeColor="text1"/>
                <w:sz w:val="15"/>
                <w:szCs w:val="15"/>
              </w:rPr>
              <w:t>Gerçeğe Uygun Değer Farkı Diğer Kapsamlı Gelire Yansıtılan FV</w:t>
            </w:r>
          </w:p>
        </w:tc>
        <w:tc>
          <w:tcPr>
            <w:tcW w:w="72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C52BCD9" w14:textId="77777777" w:rsidR="002C5A1C" w:rsidRPr="0022511D" w:rsidRDefault="00A6002D" w:rsidP="006702BE">
            <w:pPr>
              <w:widowControl w:val="0"/>
              <w:ind w:right="-42"/>
              <w:jc w:val="right"/>
              <w:rPr>
                <w:color w:val="000000" w:themeColor="text1"/>
                <w:sz w:val="15"/>
                <w:szCs w:val="15"/>
              </w:rPr>
            </w:pPr>
            <w:r w:rsidRPr="0022511D">
              <w:rPr>
                <w:color w:val="000000" w:themeColor="text1"/>
                <w:sz w:val="15"/>
                <w:szCs w:val="15"/>
              </w:rPr>
              <w:t>-</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5D238CA0" w14:textId="77777777" w:rsidR="002C5A1C" w:rsidRPr="0022511D" w:rsidRDefault="00A6002D" w:rsidP="006702BE">
            <w:pPr>
              <w:widowControl w:val="0"/>
              <w:ind w:right="-42"/>
              <w:jc w:val="right"/>
              <w:rPr>
                <w:color w:val="000000" w:themeColor="text1"/>
                <w:sz w:val="15"/>
                <w:szCs w:val="15"/>
              </w:rPr>
            </w:pPr>
            <w:r w:rsidRPr="0022511D">
              <w:rPr>
                <w:color w:val="000000" w:themeColor="text1"/>
                <w:sz w:val="15"/>
                <w:szCs w:val="15"/>
              </w:rPr>
              <w:t>-</w:t>
            </w:r>
          </w:p>
        </w:tc>
        <w:tc>
          <w:tcPr>
            <w:tcW w:w="633" w:type="pct"/>
            <w:tcBorders>
              <w:top w:val="dotted" w:sz="4" w:space="0" w:color="auto"/>
              <w:left w:val="dotted" w:sz="4" w:space="0" w:color="auto"/>
              <w:bottom w:val="dotted" w:sz="4" w:space="0" w:color="auto"/>
              <w:right w:val="dotted" w:sz="4" w:space="0" w:color="auto"/>
            </w:tcBorders>
            <w:shd w:val="clear" w:color="auto" w:fill="auto"/>
            <w:vAlign w:val="bottom"/>
          </w:tcPr>
          <w:p w14:paraId="37D6AE04" w14:textId="77777777" w:rsidR="002C5A1C" w:rsidRPr="0022511D" w:rsidRDefault="00A6002D" w:rsidP="006702BE">
            <w:pPr>
              <w:widowControl w:val="0"/>
              <w:ind w:right="-42"/>
              <w:jc w:val="right"/>
              <w:rPr>
                <w:color w:val="000000" w:themeColor="text1"/>
                <w:sz w:val="15"/>
                <w:szCs w:val="15"/>
              </w:rPr>
            </w:pPr>
            <w:r w:rsidRPr="0022511D">
              <w:rPr>
                <w:color w:val="000000" w:themeColor="text1"/>
                <w:sz w:val="15"/>
                <w:szCs w:val="15"/>
              </w:rPr>
              <w:t>-</w:t>
            </w:r>
          </w:p>
        </w:tc>
        <w:tc>
          <w:tcPr>
            <w:tcW w:w="63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1DEABC4" w14:textId="77777777" w:rsidR="002C5A1C" w:rsidRPr="0022511D" w:rsidRDefault="00A6002D" w:rsidP="006702BE">
            <w:pPr>
              <w:widowControl w:val="0"/>
              <w:ind w:right="-42"/>
              <w:jc w:val="right"/>
              <w:rPr>
                <w:color w:val="000000" w:themeColor="text1"/>
                <w:sz w:val="15"/>
                <w:szCs w:val="15"/>
              </w:rPr>
            </w:pPr>
            <w:r w:rsidRPr="0022511D">
              <w:rPr>
                <w:color w:val="000000" w:themeColor="text1"/>
                <w:sz w:val="15"/>
                <w:szCs w:val="15"/>
              </w:rPr>
              <w:t>-</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16704FA7" w14:textId="77777777" w:rsidR="002C5A1C" w:rsidRPr="0022511D" w:rsidRDefault="00A6002D" w:rsidP="006702BE">
            <w:pPr>
              <w:widowControl w:val="0"/>
              <w:ind w:right="-42"/>
              <w:jc w:val="right"/>
              <w:rPr>
                <w:color w:val="000000" w:themeColor="text1"/>
                <w:sz w:val="15"/>
                <w:szCs w:val="15"/>
              </w:rPr>
            </w:pPr>
            <w:r w:rsidRPr="0022511D">
              <w:rPr>
                <w:color w:val="000000" w:themeColor="text1"/>
                <w:sz w:val="15"/>
                <w:szCs w:val="15"/>
              </w:rPr>
              <w:t>-</w:t>
            </w:r>
          </w:p>
        </w:tc>
        <w:tc>
          <w:tcPr>
            <w:tcW w:w="543" w:type="pct"/>
            <w:tcBorders>
              <w:top w:val="dotted" w:sz="4" w:space="0" w:color="auto"/>
              <w:left w:val="dotted" w:sz="4" w:space="0" w:color="auto"/>
              <w:bottom w:val="dotted" w:sz="4" w:space="0" w:color="auto"/>
              <w:right w:val="single" w:sz="4" w:space="0" w:color="auto"/>
            </w:tcBorders>
            <w:shd w:val="clear" w:color="auto" w:fill="auto"/>
            <w:vAlign w:val="bottom"/>
          </w:tcPr>
          <w:p w14:paraId="6DAC7E26" w14:textId="77777777" w:rsidR="002C5A1C" w:rsidRPr="0022511D" w:rsidRDefault="00A6002D" w:rsidP="006702BE">
            <w:pPr>
              <w:widowControl w:val="0"/>
              <w:ind w:right="-42"/>
              <w:jc w:val="right"/>
              <w:rPr>
                <w:color w:val="000000" w:themeColor="text1"/>
                <w:sz w:val="15"/>
                <w:szCs w:val="15"/>
              </w:rPr>
            </w:pPr>
            <w:r w:rsidRPr="0022511D">
              <w:rPr>
                <w:color w:val="000000" w:themeColor="text1"/>
                <w:sz w:val="15"/>
                <w:szCs w:val="15"/>
              </w:rPr>
              <w:t>-</w:t>
            </w:r>
          </w:p>
        </w:tc>
      </w:tr>
      <w:tr w:rsidR="002C5A1C" w:rsidRPr="0022511D" w14:paraId="7C6A9495" w14:textId="77777777" w:rsidTr="006702BE">
        <w:trPr>
          <w:trHeight w:val="113"/>
        </w:trPr>
        <w:tc>
          <w:tcPr>
            <w:tcW w:w="1018" w:type="pct"/>
            <w:tcBorders>
              <w:top w:val="dotted" w:sz="4" w:space="0" w:color="auto"/>
              <w:left w:val="single" w:sz="4" w:space="0" w:color="auto"/>
              <w:bottom w:val="single" w:sz="4" w:space="0" w:color="auto"/>
              <w:right w:val="dotted" w:sz="4" w:space="0" w:color="auto"/>
            </w:tcBorders>
            <w:shd w:val="clear" w:color="auto" w:fill="auto"/>
            <w:vAlign w:val="bottom"/>
          </w:tcPr>
          <w:p w14:paraId="2ED5752E" w14:textId="77777777" w:rsidR="002C5A1C" w:rsidRPr="0022511D" w:rsidRDefault="002C5A1C" w:rsidP="006702BE">
            <w:pPr>
              <w:widowControl w:val="0"/>
              <w:rPr>
                <w:color w:val="000000" w:themeColor="text1"/>
                <w:sz w:val="15"/>
                <w:szCs w:val="15"/>
              </w:rPr>
            </w:pPr>
            <w:r w:rsidRPr="0022511D">
              <w:rPr>
                <w:rFonts w:eastAsia="Arial Unicode MS"/>
                <w:color w:val="000000" w:themeColor="text1"/>
                <w:sz w:val="15"/>
                <w:szCs w:val="15"/>
              </w:rPr>
              <w:t>İtfa Edilmiş Maliyeti ile Ölçülen Diğer Finansal Varlıklar</w:t>
            </w:r>
          </w:p>
        </w:tc>
        <w:tc>
          <w:tcPr>
            <w:tcW w:w="724"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DFD4339" w14:textId="77777777" w:rsidR="002C5A1C" w:rsidRPr="0022511D" w:rsidRDefault="00A6002D" w:rsidP="006702BE">
            <w:pPr>
              <w:widowControl w:val="0"/>
              <w:ind w:right="-42"/>
              <w:jc w:val="right"/>
              <w:rPr>
                <w:color w:val="000000" w:themeColor="text1"/>
                <w:sz w:val="15"/>
                <w:szCs w:val="15"/>
              </w:rPr>
            </w:pPr>
            <w:r w:rsidRPr="0022511D">
              <w:rPr>
                <w:color w:val="000000" w:themeColor="text1"/>
                <w:sz w:val="15"/>
                <w:szCs w:val="15"/>
              </w:rPr>
              <w:t>-</w:t>
            </w:r>
          </w:p>
        </w:tc>
        <w:tc>
          <w:tcPr>
            <w:tcW w:w="724" w:type="pct"/>
            <w:tcBorders>
              <w:top w:val="dotted" w:sz="4" w:space="0" w:color="auto"/>
              <w:left w:val="dotted" w:sz="4" w:space="0" w:color="auto"/>
              <w:bottom w:val="single" w:sz="4" w:space="0" w:color="auto"/>
              <w:right w:val="dotted" w:sz="4" w:space="0" w:color="auto"/>
            </w:tcBorders>
            <w:shd w:val="clear" w:color="auto" w:fill="auto"/>
            <w:vAlign w:val="bottom"/>
          </w:tcPr>
          <w:p w14:paraId="0808AF90" w14:textId="77777777" w:rsidR="002C5A1C" w:rsidRPr="0022511D" w:rsidRDefault="00A6002D" w:rsidP="006702BE">
            <w:pPr>
              <w:widowControl w:val="0"/>
              <w:ind w:right="-42"/>
              <w:jc w:val="right"/>
              <w:rPr>
                <w:color w:val="000000" w:themeColor="text1"/>
                <w:sz w:val="15"/>
                <w:szCs w:val="15"/>
              </w:rPr>
            </w:pPr>
            <w:r w:rsidRPr="0022511D">
              <w:rPr>
                <w:color w:val="000000" w:themeColor="text1"/>
                <w:sz w:val="15"/>
                <w:szCs w:val="15"/>
              </w:rPr>
              <w:t>-</w:t>
            </w:r>
          </w:p>
        </w:tc>
        <w:tc>
          <w:tcPr>
            <w:tcW w:w="633" w:type="pct"/>
            <w:tcBorders>
              <w:top w:val="dotted" w:sz="4" w:space="0" w:color="auto"/>
              <w:left w:val="dotted" w:sz="4" w:space="0" w:color="auto"/>
              <w:bottom w:val="single" w:sz="4" w:space="0" w:color="auto"/>
              <w:right w:val="dotted" w:sz="4" w:space="0" w:color="auto"/>
            </w:tcBorders>
            <w:shd w:val="clear" w:color="auto" w:fill="auto"/>
            <w:vAlign w:val="bottom"/>
          </w:tcPr>
          <w:p w14:paraId="5043D039" w14:textId="77777777" w:rsidR="002C5A1C" w:rsidRPr="0022511D" w:rsidRDefault="00A6002D" w:rsidP="006702BE">
            <w:pPr>
              <w:widowControl w:val="0"/>
              <w:ind w:right="-42"/>
              <w:jc w:val="right"/>
              <w:rPr>
                <w:color w:val="000000" w:themeColor="text1"/>
                <w:sz w:val="15"/>
                <w:szCs w:val="15"/>
              </w:rPr>
            </w:pPr>
            <w:r w:rsidRPr="0022511D">
              <w:rPr>
                <w:color w:val="000000" w:themeColor="text1"/>
                <w:sz w:val="15"/>
                <w:szCs w:val="15"/>
              </w:rPr>
              <w:t>-</w:t>
            </w:r>
          </w:p>
        </w:tc>
        <w:tc>
          <w:tcPr>
            <w:tcW w:w="634"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497FB4A" w14:textId="77777777" w:rsidR="002C5A1C" w:rsidRPr="0022511D" w:rsidRDefault="00A6002D" w:rsidP="006702BE">
            <w:pPr>
              <w:widowControl w:val="0"/>
              <w:ind w:right="-42"/>
              <w:jc w:val="right"/>
              <w:rPr>
                <w:color w:val="000000" w:themeColor="text1"/>
                <w:sz w:val="15"/>
                <w:szCs w:val="15"/>
              </w:rPr>
            </w:pPr>
            <w:r w:rsidRPr="0022511D">
              <w:rPr>
                <w:color w:val="000000" w:themeColor="text1"/>
                <w:sz w:val="15"/>
                <w:szCs w:val="15"/>
              </w:rPr>
              <w:t>-</w:t>
            </w:r>
          </w:p>
        </w:tc>
        <w:tc>
          <w:tcPr>
            <w:tcW w:w="724" w:type="pct"/>
            <w:tcBorders>
              <w:top w:val="dotted" w:sz="4" w:space="0" w:color="auto"/>
              <w:left w:val="dotted" w:sz="4" w:space="0" w:color="auto"/>
              <w:bottom w:val="single" w:sz="4" w:space="0" w:color="auto"/>
              <w:right w:val="dotted" w:sz="4" w:space="0" w:color="auto"/>
            </w:tcBorders>
            <w:shd w:val="clear" w:color="auto" w:fill="auto"/>
            <w:vAlign w:val="bottom"/>
          </w:tcPr>
          <w:p w14:paraId="659024E4" w14:textId="77777777" w:rsidR="002C5A1C" w:rsidRPr="0022511D" w:rsidRDefault="00A6002D" w:rsidP="006702BE">
            <w:pPr>
              <w:widowControl w:val="0"/>
              <w:ind w:right="-42"/>
              <w:jc w:val="right"/>
              <w:rPr>
                <w:color w:val="000000" w:themeColor="text1"/>
                <w:sz w:val="15"/>
                <w:szCs w:val="15"/>
              </w:rPr>
            </w:pPr>
            <w:r w:rsidRPr="0022511D">
              <w:rPr>
                <w:color w:val="000000" w:themeColor="text1"/>
                <w:sz w:val="15"/>
                <w:szCs w:val="15"/>
              </w:rPr>
              <w:t>-</w:t>
            </w:r>
          </w:p>
        </w:tc>
        <w:tc>
          <w:tcPr>
            <w:tcW w:w="543" w:type="pct"/>
            <w:tcBorders>
              <w:top w:val="dotted" w:sz="4" w:space="0" w:color="auto"/>
              <w:left w:val="dotted" w:sz="4" w:space="0" w:color="auto"/>
              <w:bottom w:val="single" w:sz="4" w:space="0" w:color="auto"/>
              <w:right w:val="single" w:sz="4" w:space="0" w:color="auto"/>
            </w:tcBorders>
            <w:shd w:val="clear" w:color="auto" w:fill="auto"/>
            <w:vAlign w:val="bottom"/>
          </w:tcPr>
          <w:p w14:paraId="65E424F4" w14:textId="77777777" w:rsidR="002C5A1C" w:rsidRPr="0022511D" w:rsidRDefault="00A6002D" w:rsidP="006702BE">
            <w:pPr>
              <w:widowControl w:val="0"/>
              <w:ind w:right="-42"/>
              <w:jc w:val="right"/>
              <w:rPr>
                <w:color w:val="000000" w:themeColor="text1"/>
                <w:sz w:val="15"/>
                <w:szCs w:val="15"/>
              </w:rPr>
            </w:pPr>
            <w:r w:rsidRPr="0022511D">
              <w:rPr>
                <w:color w:val="000000" w:themeColor="text1"/>
                <w:sz w:val="15"/>
                <w:szCs w:val="15"/>
              </w:rPr>
              <w:t>-</w:t>
            </w:r>
          </w:p>
        </w:tc>
      </w:tr>
    </w:tbl>
    <w:p w14:paraId="1FD30035" w14:textId="77777777" w:rsidR="00C80BDB" w:rsidRPr="0022511D" w:rsidRDefault="00C80BDB" w:rsidP="006702BE">
      <w:pPr>
        <w:widowControl w:val="0"/>
        <w:rPr>
          <w:b/>
          <w:color w:val="000000" w:themeColor="text1"/>
        </w:rPr>
      </w:pPr>
      <w:r w:rsidRPr="0022511D">
        <w:rPr>
          <w:b/>
          <w:color w:val="000000" w:themeColor="text1"/>
        </w:rPr>
        <w:br w:type="page"/>
      </w:r>
    </w:p>
    <w:p w14:paraId="7CBBB044" w14:textId="77777777" w:rsidR="00694BD0" w:rsidRPr="0022511D" w:rsidRDefault="00694BD0" w:rsidP="006702BE">
      <w:pPr>
        <w:widowControl w:val="0"/>
        <w:tabs>
          <w:tab w:val="left" w:pos="142"/>
        </w:tabs>
        <w:ind w:left="709" w:hanging="709"/>
        <w:jc w:val="both"/>
        <w:rPr>
          <w:b/>
          <w:color w:val="000000" w:themeColor="text1"/>
        </w:rPr>
      </w:pPr>
      <w:r w:rsidRPr="0022511D">
        <w:rPr>
          <w:b/>
          <w:color w:val="000000" w:themeColor="text1"/>
        </w:rPr>
        <w:lastRenderedPageBreak/>
        <w:t>MALİ BÜNYEYE VE RİSK YÖNETİMİNE İLİŞKİN BİLGİLER (Devamı)</w:t>
      </w:r>
    </w:p>
    <w:p w14:paraId="32A7A5DC" w14:textId="77777777" w:rsidR="0057253D" w:rsidRPr="0022511D" w:rsidRDefault="0057253D" w:rsidP="006702BE">
      <w:pPr>
        <w:widowControl w:val="0"/>
        <w:tabs>
          <w:tab w:val="left" w:pos="851"/>
        </w:tabs>
        <w:jc w:val="both"/>
        <w:rPr>
          <w:b/>
          <w:color w:val="000000" w:themeColor="text1"/>
        </w:rPr>
      </w:pPr>
    </w:p>
    <w:p w14:paraId="6492CA7A" w14:textId="22B1D9DA" w:rsidR="00BE0399" w:rsidRPr="0022511D" w:rsidRDefault="00BE0399" w:rsidP="006702BE">
      <w:pPr>
        <w:widowControl w:val="0"/>
        <w:tabs>
          <w:tab w:val="left" w:pos="851"/>
        </w:tabs>
        <w:ind w:left="851" w:hanging="851"/>
        <w:jc w:val="both"/>
        <w:rPr>
          <w:b/>
          <w:color w:val="000000" w:themeColor="text1"/>
        </w:rPr>
      </w:pPr>
      <w:r w:rsidRPr="0022511D">
        <w:rPr>
          <w:b/>
          <w:color w:val="000000" w:themeColor="text1"/>
        </w:rPr>
        <w:t>I</w:t>
      </w:r>
      <w:r w:rsidR="006D2FD2" w:rsidRPr="0022511D">
        <w:rPr>
          <w:b/>
          <w:color w:val="000000" w:themeColor="text1"/>
        </w:rPr>
        <w:t>II</w:t>
      </w:r>
      <w:r w:rsidRPr="0022511D">
        <w:rPr>
          <w:b/>
          <w:color w:val="000000" w:themeColor="text1"/>
        </w:rPr>
        <w:t>.</w:t>
      </w:r>
      <w:r w:rsidRPr="0022511D">
        <w:rPr>
          <w:b/>
          <w:color w:val="000000" w:themeColor="text1"/>
        </w:rPr>
        <w:tab/>
        <w:t>KUR RİSKİNE İLİŞKİN AÇIKLAMALAR</w:t>
      </w:r>
    </w:p>
    <w:p w14:paraId="6E6E9730" w14:textId="77777777" w:rsidR="00167D71" w:rsidRPr="0022511D" w:rsidRDefault="00167D71" w:rsidP="006702BE">
      <w:pPr>
        <w:widowControl w:val="0"/>
        <w:jc w:val="both"/>
        <w:rPr>
          <w:rFonts w:eastAsia="Arial Unicode MS"/>
          <w:bCs/>
        </w:rPr>
      </w:pPr>
    </w:p>
    <w:p w14:paraId="23AB09B8" w14:textId="77777777" w:rsidR="00167D71" w:rsidRPr="0022511D" w:rsidRDefault="00EE2377" w:rsidP="006702BE">
      <w:pPr>
        <w:widowControl w:val="0"/>
        <w:numPr>
          <w:ilvl w:val="0"/>
          <w:numId w:val="1"/>
        </w:numPr>
        <w:ind w:left="1276" w:hanging="425"/>
        <w:jc w:val="both"/>
        <w:rPr>
          <w:rFonts w:eastAsia="Arial Unicode MS"/>
          <w:b/>
          <w:bCs/>
        </w:rPr>
      </w:pPr>
      <w:r w:rsidRPr="0022511D">
        <w:rPr>
          <w:rFonts w:eastAsia="Arial Unicode MS"/>
          <w:b/>
          <w:bCs/>
        </w:rPr>
        <w:t>Banka’nın kur riskine maruz kalıp kalmadığı, bu durumun etkilerinin tahmin edilip edilmediği, Banka Yönetim Kurulu’nun günlük olarak izlenen pozis</w:t>
      </w:r>
      <w:r w:rsidR="00A0537E" w:rsidRPr="0022511D">
        <w:rPr>
          <w:rFonts w:eastAsia="Arial Unicode MS"/>
          <w:b/>
          <w:bCs/>
        </w:rPr>
        <w:t xml:space="preserve">yonlar için limitler belirleyip </w:t>
      </w:r>
      <w:r w:rsidRPr="0022511D">
        <w:rPr>
          <w:rFonts w:eastAsia="Arial Unicode MS"/>
          <w:b/>
          <w:bCs/>
        </w:rPr>
        <w:t>belirlemediği:</w:t>
      </w:r>
    </w:p>
    <w:p w14:paraId="73A0A64A" w14:textId="77777777" w:rsidR="00167D71" w:rsidRPr="0022511D" w:rsidRDefault="00167D71" w:rsidP="006702BE">
      <w:pPr>
        <w:widowControl w:val="0"/>
        <w:ind w:left="851"/>
        <w:jc w:val="both"/>
        <w:rPr>
          <w:rFonts w:eastAsia="Arial Unicode MS"/>
        </w:rPr>
      </w:pPr>
    </w:p>
    <w:p w14:paraId="75186BE7" w14:textId="77777777" w:rsidR="00097628" w:rsidRPr="0022511D" w:rsidRDefault="00097628" w:rsidP="006702BE">
      <w:pPr>
        <w:widowControl w:val="0"/>
        <w:ind w:left="1276"/>
        <w:jc w:val="both"/>
        <w:rPr>
          <w:rFonts w:eastAsia="Arial Unicode MS"/>
          <w:bCs/>
        </w:rPr>
      </w:pPr>
      <w:r w:rsidRPr="0022511D">
        <w:rPr>
          <w:rFonts w:eastAsia="Arial Unicode MS"/>
          <w:bCs/>
        </w:rPr>
        <w:t>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w:t>
      </w:r>
      <w:r w:rsidR="001636FF" w:rsidRPr="0022511D">
        <w:rPr>
          <w:rFonts w:eastAsia="Arial Unicode MS"/>
          <w:bCs/>
        </w:rPr>
        <w:t>anı sıra,  Banka’da</w:t>
      </w:r>
      <w:r w:rsidRPr="0022511D">
        <w:rPr>
          <w:rFonts w:eastAsia="Arial Unicode MS"/>
          <w:bCs/>
        </w:rPr>
        <w:t xml:space="preserve"> döviz pozisyonu için izleme amaçlı </w:t>
      </w:r>
      <w:r w:rsidR="001743CA" w:rsidRPr="0022511D">
        <w:rPr>
          <w:rFonts w:eastAsia="Arial Unicode MS"/>
          <w:bCs/>
        </w:rPr>
        <w:t>“Riske Maruz Değer” (“</w:t>
      </w:r>
      <w:r w:rsidRPr="0022511D">
        <w:rPr>
          <w:rFonts w:eastAsia="Arial Unicode MS"/>
          <w:bCs/>
        </w:rPr>
        <w:t>RMD</w:t>
      </w:r>
      <w:r w:rsidR="001743CA" w:rsidRPr="0022511D">
        <w:rPr>
          <w:rFonts w:eastAsia="Arial Unicode MS"/>
          <w:bCs/>
        </w:rPr>
        <w:t>”)</w:t>
      </w:r>
      <w:r w:rsidRPr="0022511D">
        <w:rPr>
          <w:rFonts w:eastAsia="Arial Unicode MS"/>
          <w:bCs/>
        </w:rPr>
        <w:t xml:space="preserve"> hesaplanmaktadır.</w:t>
      </w:r>
    </w:p>
    <w:p w14:paraId="44F0630C" w14:textId="77777777" w:rsidR="00097628" w:rsidRPr="0022511D" w:rsidRDefault="00097628" w:rsidP="006702BE">
      <w:pPr>
        <w:widowControl w:val="0"/>
        <w:ind w:left="1276"/>
        <w:jc w:val="both"/>
        <w:rPr>
          <w:rFonts w:eastAsia="Arial Unicode MS"/>
          <w:bCs/>
        </w:rPr>
      </w:pPr>
    </w:p>
    <w:p w14:paraId="55148D03" w14:textId="77777777" w:rsidR="000C43B4" w:rsidRPr="0022511D" w:rsidRDefault="00097628" w:rsidP="006702BE">
      <w:pPr>
        <w:widowControl w:val="0"/>
        <w:ind w:left="1276"/>
        <w:jc w:val="both"/>
        <w:rPr>
          <w:rFonts w:eastAsia="Arial Unicode MS"/>
          <w:bCs/>
        </w:rPr>
      </w:pPr>
      <w:r w:rsidRPr="0022511D">
        <w:rPr>
          <w:rFonts w:eastAsia="Arial Unicode MS"/>
          <w:bCs/>
        </w:rPr>
        <w:t>Ayrıca döviz işlemleri için; pozisyon ve işlem limitleri Yönetim Kurulu kararıyla belirlenmiş olup limitlere uyum izlenmektedir.</w:t>
      </w:r>
    </w:p>
    <w:p w14:paraId="10729B23" w14:textId="77777777" w:rsidR="00361837" w:rsidRPr="0022511D" w:rsidRDefault="00361837" w:rsidP="006702BE">
      <w:pPr>
        <w:widowControl w:val="0"/>
        <w:ind w:left="851"/>
        <w:jc w:val="both"/>
        <w:rPr>
          <w:rFonts w:eastAsia="Arial Unicode MS"/>
        </w:rPr>
      </w:pPr>
    </w:p>
    <w:p w14:paraId="17B64889" w14:textId="77777777" w:rsidR="000C43B4" w:rsidRPr="0022511D" w:rsidRDefault="000C43B4" w:rsidP="006702BE">
      <w:pPr>
        <w:widowControl w:val="0"/>
        <w:numPr>
          <w:ilvl w:val="0"/>
          <w:numId w:val="1"/>
        </w:numPr>
        <w:ind w:left="1276" w:hanging="425"/>
        <w:jc w:val="both"/>
        <w:rPr>
          <w:rFonts w:eastAsia="Arial Unicode MS"/>
          <w:b/>
          <w:bCs/>
        </w:rPr>
      </w:pPr>
      <w:r w:rsidRPr="0022511D">
        <w:rPr>
          <w:rFonts w:eastAsia="Arial Unicode MS"/>
          <w:b/>
          <w:bCs/>
        </w:rPr>
        <w:t>Önemli olması durumunda yabancı para cinsinden borçlanma araçlarının ve net yabancı para yatırımlarının riskten korunma amaçlı türev araçlar ile korunmasının boyutu:</w:t>
      </w:r>
    </w:p>
    <w:p w14:paraId="470979CC" w14:textId="77777777" w:rsidR="000C43B4" w:rsidRPr="0022511D" w:rsidRDefault="000C43B4" w:rsidP="006702BE">
      <w:pPr>
        <w:widowControl w:val="0"/>
        <w:ind w:left="851"/>
        <w:jc w:val="both"/>
        <w:rPr>
          <w:rFonts w:eastAsia="Arial Unicode MS"/>
          <w:b/>
          <w:bCs/>
        </w:rPr>
      </w:pPr>
    </w:p>
    <w:p w14:paraId="519272A1" w14:textId="77777777" w:rsidR="006D1B86" w:rsidRPr="0022511D" w:rsidRDefault="000C43B4" w:rsidP="006702BE">
      <w:pPr>
        <w:widowControl w:val="0"/>
        <w:ind w:left="1276"/>
        <w:jc w:val="both"/>
        <w:rPr>
          <w:rFonts w:eastAsia="Arial Unicode MS"/>
          <w:bCs/>
        </w:rPr>
      </w:pPr>
      <w:r w:rsidRPr="0022511D">
        <w:rPr>
          <w:rFonts w:eastAsia="Arial Unicode MS"/>
          <w:bCs/>
        </w:rPr>
        <w:t>Bulunmamaktadır.</w:t>
      </w:r>
    </w:p>
    <w:p w14:paraId="7A447D6D" w14:textId="77777777" w:rsidR="006D1B86" w:rsidRPr="0022511D" w:rsidRDefault="006D1B86" w:rsidP="006702BE">
      <w:pPr>
        <w:widowControl w:val="0"/>
        <w:ind w:left="851"/>
        <w:jc w:val="both"/>
        <w:rPr>
          <w:rFonts w:eastAsia="Arial Unicode MS"/>
          <w:bCs/>
        </w:rPr>
      </w:pPr>
    </w:p>
    <w:p w14:paraId="308CB0DD" w14:textId="77777777" w:rsidR="00167D71" w:rsidRPr="0022511D" w:rsidRDefault="00EE2377" w:rsidP="006702BE">
      <w:pPr>
        <w:widowControl w:val="0"/>
        <w:numPr>
          <w:ilvl w:val="0"/>
          <w:numId w:val="1"/>
        </w:numPr>
        <w:ind w:left="1276" w:hanging="425"/>
        <w:jc w:val="both"/>
        <w:rPr>
          <w:rFonts w:eastAsia="Arial Unicode MS"/>
          <w:b/>
          <w:bCs/>
        </w:rPr>
      </w:pPr>
      <w:r w:rsidRPr="0022511D">
        <w:rPr>
          <w:rFonts w:eastAsia="Arial Unicode MS"/>
          <w:b/>
          <w:bCs/>
        </w:rPr>
        <w:t>Yabancı para risk yönetim politikası:</w:t>
      </w:r>
    </w:p>
    <w:p w14:paraId="2069E847" w14:textId="77777777" w:rsidR="00167D71" w:rsidRPr="0022511D" w:rsidRDefault="00167D71" w:rsidP="006702BE">
      <w:pPr>
        <w:widowControl w:val="0"/>
        <w:ind w:left="851"/>
        <w:jc w:val="both"/>
        <w:rPr>
          <w:rFonts w:eastAsia="Arial Unicode MS"/>
          <w:bCs/>
        </w:rPr>
      </w:pPr>
    </w:p>
    <w:p w14:paraId="1A00A50A" w14:textId="77777777" w:rsidR="00A7543E" w:rsidRPr="0022511D" w:rsidRDefault="00097628" w:rsidP="006702BE">
      <w:pPr>
        <w:widowControl w:val="0"/>
        <w:ind w:left="1276"/>
        <w:jc w:val="both"/>
        <w:rPr>
          <w:rFonts w:eastAsia="Arial Unicode MS"/>
          <w:bCs/>
        </w:rPr>
      </w:pPr>
      <w:r w:rsidRPr="0022511D">
        <w:rPr>
          <w:rFonts w:eastAsia="Arial Unicode MS"/>
          <w:bCs/>
        </w:rPr>
        <w:t>Banka’nın faaliyet gösterdiği en önemli yabancı para birimleri olan ABD Doları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25C841C8" w14:textId="77777777" w:rsidR="00B819CE" w:rsidRPr="0022511D" w:rsidRDefault="00B819CE" w:rsidP="006702BE">
      <w:pPr>
        <w:widowControl w:val="0"/>
        <w:ind w:left="851"/>
        <w:jc w:val="both"/>
        <w:rPr>
          <w:rFonts w:eastAsia="Arial Unicode MS"/>
          <w:bCs/>
        </w:rPr>
      </w:pPr>
    </w:p>
    <w:p w14:paraId="0E9064A2" w14:textId="77777777" w:rsidR="00B819CE" w:rsidRPr="0022511D" w:rsidRDefault="00B819CE" w:rsidP="006702BE">
      <w:pPr>
        <w:widowControl w:val="0"/>
        <w:ind w:left="1276" w:hanging="425"/>
        <w:jc w:val="both"/>
        <w:rPr>
          <w:rFonts w:eastAsia="Arial Unicode MS"/>
          <w:b/>
          <w:bCs/>
        </w:rPr>
      </w:pPr>
      <w:r w:rsidRPr="0022511D">
        <w:rPr>
          <w:rFonts w:eastAsia="Arial Unicode MS"/>
          <w:b/>
          <w:bCs/>
        </w:rPr>
        <w:t>ç)</w:t>
      </w:r>
      <w:r w:rsidRPr="0022511D">
        <w:rPr>
          <w:rFonts w:eastAsia="Arial Unicode MS"/>
          <w:b/>
          <w:bCs/>
        </w:rPr>
        <w:tab/>
        <w:t>Banka’nın finansal tablo tarihi ile bu tarihten geriye doğru son 5 iş günü kamuya duyurulan cari döviz alış kurları:</w:t>
      </w:r>
    </w:p>
    <w:p w14:paraId="54715F8F" w14:textId="77777777" w:rsidR="00B819CE" w:rsidRPr="0022511D" w:rsidRDefault="00B819CE" w:rsidP="006702BE">
      <w:pPr>
        <w:widowControl w:val="0"/>
        <w:ind w:left="851"/>
        <w:jc w:val="both"/>
        <w:rPr>
          <w:rFonts w:eastAsia="Arial Unicode MS"/>
        </w:rPr>
      </w:pPr>
    </w:p>
    <w:tbl>
      <w:tblPr>
        <w:tblW w:w="7938" w:type="dxa"/>
        <w:tblInd w:w="127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78"/>
        <w:gridCol w:w="1701"/>
        <w:gridCol w:w="1559"/>
      </w:tblGrid>
      <w:tr w:rsidR="00B470CC" w:rsidRPr="0022511D" w14:paraId="705A8C4B" w14:textId="77777777" w:rsidTr="006702BE">
        <w:trPr>
          <w:trHeight w:val="60"/>
        </w:trPr>
        <w:tc>
          <w:tcPr>
            <w:tcW w:w="4678" w:type="dxa"/>
          </w:tcPr>
          <w:p w14:paraId="1C6BE072" w14:textId="77777777" w:rsidR="000F5E16" w:rsidRPr="0022511D" w:rsidRDefault="000F5E16" w:rsidP="006702BE">
            <w:pPr>
              <w:widowControl w:val="0"/>
              <w:tabs>
                <w:tab w:val="left" w:pos="3828"/>
              </w:tabs>
              <w:ind w:right="386"/>
              <w:jc w:val="both"/>
            </w:pPr>
          </w:p>
        </w:tc>
        <w:tc>
          <w:tcPr>
            <w:tcW w:w="1701" w:type="dxa"/>
            <w:vAlign w:val="bottom"/>
          </w:tcPr>
          <w:p w14:paraId="718E33AD" w14:textId="77777777" w:rsidR="000F5E16" w:rsidRPr="0022511D" w:rsidRDefault="000F5E16" w:rsidP="006702BE">
            <w:pPr>
              <w:widowControl w:val="0"/>
              <w:tabs>
                <w:tab w:val="left" w:pos="3828"/>
              </w:tabs>
              <w:ind w:left="-249" w:right="-39"/>
              <w:jc w:val="right"/>
              <w:rPr>
                <w:b/>
              </w:rPr>
            </w:pPr>
            <w:r w:rsidRPr="0022511D">
              <w:rPr>
                <w:b/>
              </w:rPr>
              <w:t>ABD Doları</w:t>
            </w:r>
          </w:p>
        </w:tc>
        <w:tc>
          <w:tcPr>
            <w:tcW w:w="1559" w:type="dxa"/>
            <w:vAlign w:val="bottom"/>
          </w:tcPr>
          <w:p w14:paraId="776171E0" w14:textId="77777777" w:rsidR="000F5E16" w:rsidRPr="0022511D" w:rsidRDefault="000F5E16" w:rsidP="006702BE">
            <w:pPr>
              <w:widowControl w:val="0"/>
              <w:tabs>
                <w:tab w:val="left" w:pos="3828"/>
              </w:tabs>
              <w:ind w:right="-39"/>
              <w:jc w:val="right"/>
              <w:rPr>
                <w:b/>
              </w:rPr>
            </w:pPr>
            <w:r w:rsidRPr="0022511D">
              <w:rPr>
                <w:b/>
              </w:rPr>
              <w:t>EURO</w:t>
            </w:r>
          </w:p>
        </w:tc>
      </w:tr>
      <w:tr w:rsidR="00B470CC" w:rsidRPr="0022511D" w14:paraId="6CE2C595" w14:textId="77777777" w:rsidTr="006702BE">
        <w:trPr>
          <w:trHeight w:val="60"/>
        </w:trPr>
        <w:tc>
          <w:tcPr>
            <w:tcW w:w="4678" w:type="dxa"/>
          </w:tcPr>
          <w:p w14:paraId="5CC50511" w14:textId="77777777" w:rsidR="000F5E16" w:rsidRPr="0022511D" w:rsidRDefault="000F5E16" w:rsidP="006702BE">
            <w:pPr>
              <w:widowControl w:val="0"/>
              <w:tabs>
                <w:tab w:val="left" w:pos="3828"/>
              </w:tabs>
              <w:ind w:right="386"/>
              <w:jc w:val="both"/>
            </w:pPr>
          </w:p>
        </w:tc>
        <w:tc>
          <w:tcPr>
            <w:tcW w:w="1701" w:type="dxa"/>
            <w:vAlign w:val="bottom"/>
          </w:tcPr>
          <w:p w14:paraId="0D6045B4" w14:textId="77777777" w:rsidR="000F5E16" w:rsidRPr="0022511D" w:rsidRDefault="000F5E16" w:rsidP="006702BE">
            <w:pPr>
              <w:widowControl w:val="0"/>
              <w:tabs>
                <w:tab w:val="left" w:pos="3828"/>
              </w:tabs>
              <w:ind w:right="-39"/>
              <w:jc w:val="right"/>
            </w:pPr>
          </w:p>
        </w:tc>
        <w:tc>
          <w:tcPr>
            <w:tcW w:w="1559" w:type="dxa"/>
            <w:vAlign w:val="bottom"/>
          </w:tcPr>
          <w:p w14:paraId="415ECCC7" w14:textId="77777777" w:rsidR="000F5E16" w:rsidRPr="0022511D" w:rsidRDefault="000F5E16" w:rsidP="006702BE">
            <w:pPr>
              <w:widowControl w:val="0"/>
              <w:tabs>
                <w:tab w:val="left" w:pos="3828"/>
              </w:tabs>
              <w:ind w:right="-39"/>
              <w:jc w:val="right"/>
            </w:pPr>
          </w:p>
        </w:tc>
      </w:tr>
      <w:tr w:rsidR="00B470CC" w:rsidRPr="0022511D" w14:paraId="27E2C5E9" w14:textId="77777777" w:rsidTr="006702BE">
        <w:trPr>
          <w:trHeight w:val="138"/>
        </w:trPr>
        <w:tc>
          <w:tcPr>
            <w:tcW w:w="4678" w:type="dxa"/>
          </w:tcPr>
          <w:p w14:paraId="52C2D66B" w14:textId="77777777" w:rsidR="000F5E16" w:rsidRPr="0022511D" w:rsidRDefault="000F5E16" w:rsidP="006702BE">
            <w:pPr>
              <w:widowControl w:val="0"/>
              <w:tabs>
                <w:tab w:val="left" w:pos="3828"/>
              </w:tabs>
              <w:ind w:right="386"/>
            </w:pPr>
            <w:r w:rsidRPr="0022511D">
              <w:t>31 Aralık 2023 - Bilanço Değerleme Kuru</w:t>
            </w:r>
          </w:p>
        </w:tc>
        <w:tc>
          <w:tcPr>
            <w:tcW w:w="1701" w:type="dxa"/>
            <w:vAlign w:val="bottom"/>
          </w:tcPr>
          <w:p w14:paraId="17A8B94A" w14:textId="1F7F825C" w:rsidR="000F5E16" w:rsidRPr="0022511D" w:rsidRDefault="000F5E16" w:rsidP="006702BE">
            <w:pPr>
              <w:widowControl w:val="0"/>
              <w:tabs>
                <w:tab w:val="left" w:pos="3828"/>
              </w:tabs>
              <w:ind w:right="-39"/>
              <w:jc w:val="right"/>
            </w:pPr>
            <w:r w:rsidRPr="0022511D">
              <w:t>29,4382</w:t>
            </w:r>
          </w:p>
        </w:tc>
        <w:tc>
          <w:tcPr>
            <w:tcW w:w="1559" w:type="dxa"/>
            <w:vAlign w:val="bottom"/>
          </w:tcPr>
          <w:p w14:paraId="3ED90D5F" w14:textId="3DDA6C66" w:rsidR="000F5E16" w:rsidRPr="0022511D" w:rsidRDefault="000F5E16" w:rsidP="006702BE">
            <w:pPr>
              <w:widowControl w:val="0"/>
              <w:tabs>
                <w:tab w:val="left" w:pos="3828"/>
              </w:tabs>
              <w:ind w:right="-39"/>
              <w:jc w:val="right"/>
            </w:pPr>
            <w:r w:rsidRPr="0022511D">
              <w:t>32,5739</w:t>
            </w:r>
          </w:p>
        </w:tc>
      </w:tr>
      <w:tr w:rsidR="00B470CC" w:rsidRPr="0022511D" w14:paraId="3702CCAF" w14:textId="77777777" w:rsidTr="006702BE">
        <w:trPr>
          <w:trHeight w:val="138"/>
        </w:trPr>
        <w:tc>
          <w:tcPr>
            <w:tcW w:w="4678" w:type="dxa"/>
          </w:tcPr>
          <w:p w14:paraId="41CF51AA" w14:textId="77777777" w:rsidR="000F5E16" w:rsidRPr="0022511D" w:rsidRDefault="000F5E16" w:rsidP="006702BE">
            <w:pPr>
              <w:widowControl w:val="0"/>
              <w:tabs>
                <w:tab w:val="left" w:pos="3828"/>
              </w:tabs>
              <w:ind w:right="386"/>
            </w:pPr>
            <w:r w:rsidRPr="0022511D">
              <w:t>30 Aralık 2023 tarihi itibarıyla</w:t>
            </w:r>
          </w:p>
        </w:tc>
        <w:tc>
          <w:tcPr>
            <w:tcW w:w="1701" w:type="dxa"/>
            <w:vAlign w:val="bottom"/>
          </w:tcPr>
          <w:p w14:paraId="497CAE50" w14:textId="0957B5BA" w:rsidR="000F5E16" w:rsidRPr="0022511D" w:rsidRDefault="000F5E16" w:rsidP="006702BE">
            <w:pPr>
              <w:widowControl w:val="0"/>
              <w:tabs>
                <w:tab w:val="left" w:pos="3828"/>
              </w:tabs>
              <w:ind w:right="-39"/>
              <w:jc w:val="right"/>
            </w:pPr>
            <w:r w:rsidRPr="0022511D">
              <w:t>29,4382</w:t>
            </w:r>
          </w:p>
        </w:tc>
        <w:tc>
          <w:tcPr>
            <w:tcW w:w="1559" w:type="dxa"/>
            <w:vAlign w:val="bottom"/>
          </w:tcPr>
          <w:p w14:paraId="4F381ECF" w14:textId="20A61BD3" w:rsidR="000F5E16" w:rsidRPr="0022511D" w:rsidRDefault="000F5E16" w:rsidP="006702BE">
            <w:pPr>
              <w:widowControl w:val="0"/>
              <w:tabs>
                <w:tab w:val="left" w:pos="3828"/>
              </w:tabs>
              <w:ind w:right="-39"/>
              <w:jc w:val="right"/>
            </w:pPr>
            <w:r w:rsidRPr="0022511D">
              <w:t>32,5739</w:t>
            </w:r>
          </w:p>
        </w:tc>
      </w:tr>
      <w:tr w:rsidR="00B470CC" w:rsidRPr="0022511D" w14:paraId="61340CF6" w14:textId="77777777" w:rsidTr="006702BE">
        <w:trPr>
          <w:trHeight w:val="108"/>
        </w:trPr>
        <w:tc>
          <w:tcPr>
            <w:tcW w:w="4678" w:type="dxa"/>
          </w:tcPr>
          <w:p w14:paraId="0173151E" w14:textId="77777777" w:rsidR="000F5E16" w:rsidRPr="0022511D" w:rsidRDefault="000F5E16" w:rsidP="006702BE">
            <w:pPr>
              <w:widowControl w:val="0"/>
              <w:tabs>
                <w:tab w:val="left" w:pos="3828"/>
              </w:tabs>
              <w:ind w:right="386"/>
            </w:pPr>
            <w:r w:rsidRPr="0022511D">
              <w:t>29 Aralık 2023 tarihi itibarıyla</w:t>
            </w:r>
          </w:p>
        </w:tc>
        <w:tc>
          <w:tcPr>
            <w:tcW w:w="1701" w:type="dxa"/>
            <w:vAlign w:val="bottom"/>
          </w:tcPr>
          <w:p w14:paraId="36FDD493" w14:textId="7C7A4990" w:rsidR="000F5E16" w:rsidRPr="0022511D" w:rsidRDefault="000F5E16" w:rsidP="006702BE">
            <w:pPr>
              <w:widowControl w:val="0"/>
              <w:tabs>
                <w:tab w:val="left" w:pos="3828"/>
              </w:tabs>
              <w:ind w:right="-39"/>
              <w:jc w:val="right"/>
            </w:pPr>
            <w:r w:rsidRPr="0022511D">
              <w:t>29,4382</w:t>
            </w:r>
          </w:p>
        </w:tc>
        <w:tc>
          <w:tcPr>
            <w:tcW w:w="1559" w:type="dxa"/>
            <w:vAlign w:val="bottom"/>
          </w:tcPr>
          <w:p w14:paraId="42D0D97B" w14:textId="14DE1FB3" w:rsidR="000F5E16" w:rsidRPr="0022511D" w:rsidRDefault="000F5E16" w:rsidP="006702BE">
            <w:pPr>
              <w:widowControl w:val="0"/>
              <w:tabs>
                <w:tab w:val="left" w:pos="3828"/>
              </w:tabs>
              <w:ind w:right="-39"/>
              <w:jc w:val="right"/>
            </w:pPr>
            <w:r w:rsidRPr="0022511D">
              <w:t>32,5739</w:t>
            </w:r>
          </w:p>
        </w:tc>
      </w:tr>
      <w:tr w:rsidR="00B470CC" w:rsidRPr="0022511D" w14:paraId="3EA7668C" w14:textId="77777777" w:rsidTr="006702BE">
        <w:tc>
          <w:tcPr>
            <w:tcW w:w="4678" w:type="dxa"/>
          </w:tcPr>
          <w:p w14:paraId="24E22BEF" w14:textId="77777777" w:rsidR="000F5E16" w:rsidRPr="0022511D" w:rsidRDefault="000F5E16" w:rsidP="006702BE">
            <w:pPr>
              <w:widowControl w:val="0"/>
              <w:tabs>
                <w:tab w:val="left" w:pos="3828"/>
              </w:tabs>
              <w:ind w:right="386"/>
            </w:pPr>
            <w:r w:rsidRPr="0022511D">
              <w:t>28 Aralık 2023 tarihi itibarıyla</w:t>
            </w:r>
          </w:p>
        </w:tc>
        <w:tc>
          <w:tcPr>
            <w:tcW w:w="1701" w:type="dxa"/>
            <w:vAlign w:val="bottom"/>
          </w:tcPr>
          <w:p w14:paraId="13BC3F40" w14:textId="5ABF7C76" w:rsidR="000F5E16" w:rsidRPr="0022511D" w:rsidRDefault="000F5E16" w:rsidP="006702BE">
            <w:pPr>
              <w:widowControl w:val="0"/>
              <w:tabs>
                <w:tab w:val="left" w:pos="3828"/>
              </w:tabs>
              <w:ind w:right="-39"/>
              <w:jc w:val="right"/>
            </w:pPr>
            <w:r w:rsidRPr="0022511D">
              <w:t>29,3973</w:t>
            </w:r>
          </w:p>
        </w:tc>
        <w:tc>
          <w:tcPr>
            <w:tcW w:w="1559" w:type="dxa"/>
            <w:vAlign w:val="bottom"/>
          </w:tcPr>
          <w:p w14:paraId="37D34268" w14:textId="1FACFCEE" w:rsidR="000F5E16" w:rsidRPr="0022511D" w:rsidRDefault="000F5E16" w:rsidP="006702BE">
            <w:pPr>
              <w:widowControl w:val="0"/>
              <w:tabs>
                <w:tab w:val="left" w:pos="3828"/>
              </w:tabs>
              <w:ind w:right="-39"/>
              <w:jc w:val="right"/>
            </w:pPr>
            <w:r w:rsidRPr="0022511D">
              <w:t>32,6937</w:t>
            </w:r>
          </w:p>
        </w:tc>
      </w:tr>
      <w:tr w:rsidR="00B470CC" w:rsidRPr="0022511D" w14:paraId="7E1E0460" w14:textId="77777777" w:rsidTr="006702BE">
        <w:tc>
          <w:tcPr>
            <w:tcW w:w="4678" w:type="dxa"/>
          </w:tcPr>
          <w:p w14:paraId="3715EFBD" w14:textId="77777777" w:rsidR="000F5E16" w:rsidRPr="0022511D" w:rsidRDefault="000F5E16" w:rsidP="006702BE">
            <w:pPr>
              <w:widowControl w:val="0"/>
              <w:tabs>
                <w:tab w:val="left" w:pos="3828"/>
              </w:tabs>
              <w:ind w:right="386"/>
            </w:pPr>
            <w:r w:rsidRPr="0022511D">
              <w:t>27 Aralık 2023 tarihi itibarıyla</w:t>
            </w:r>
          </w:p>
        </w:tc>
        <w:tc>
          <w:tcPr>
            <w:tcW w:w="1701" w:type="dxa"/>
            <w:vAlign w:val="bottom"/>
          </w:tcPr>
          <w:p w14:paraId="5F9AE832" w14:textId="43B05F60" w:rsidR="000F5E16" w:rsidRPr="0022511D" w:rsidRDefault="000F5E16" w:rsidP="006702BE">
            <w:pPr>
              <w:widowControl w:val="0"/>
              <w:tabs>
                <w:tab w:val="left" w:pos="3828"/>
              </w:tabs>
              <w:ind w:right="-39"/>
              <w:jc w:val="right"/>
            </w:pPr>
            <w:r w:rsidRPr="0022511D">
              <w:t>29,3374</w:t>
            </w:r>
          </w:p>
        </w:tc>
        <w:tc>
          <w:tcPr>
            <w:tcW w:w="1559" w:type="dxa"/>
            <w:vAlign w:val="bottom"/>
          </w:tcPr>
          <w:p w14:paraId="54CAAB64" w14:textId="3B536400" w:rsidR="000F5E16" w:rsidRPr="0022511D" w:rsidRDefault="000F5E16" w:rsidP="006702BE">
            <w:pPr>
              <w:widowControl w:val="0"/>
              <w:tabs>
                <w:tab w:val="left" w:pos="3828"/>
              </w:tabs>
              <w:ind w:right="-39"/>
              <w:jc w:val="right"/>
            </w:pPr>
            <w:r w:rsidRPr="0022511D">
              <w:t>32,4186</w:t>
            </w:r>
          </w:p>
        </w:tc>
      </w:tr>
      <w:tr w:rsidR="00B470CC" w:rsidRPr="0022511D" w14:paraId="171EF59A" w14:textId="77777777" w:rsidTr="006702BE">
        <w:tc>
          <w:tcPr>
            <w:tcW w:w="4678" w:type="dxa"/>
          </w:tcPr>
          <w:p w14:paraId="609ACA0A" w14:textId="77777777" w:rsidR="000F5E16" w:rsidRPr="0022511D" w:rsidRDefault="000F5E16" w:rsidP="006702BE">
            <w:pPr>
              <w:widowControl w:val="0"/>
              <w:tabs>
                <w:tab w:val="left" w:pos="3828"/>
              </w:tabs>
              <w:ind w:right="386"/>
            </w:pPr>
            <w:r w:rsidRPr="0022511D">
              <w:t>26 Aralık 2023 tarihi itibarıyla</w:t>
            </w:r>
          </w:p>
        </w:tc>
        <w:tc>
          <w:tcPr>
            <w:tcW w:w="1701" w:type="dxa"/>
            <w:vAlign w:val="bottom"/>
          </w:tcPr>
          <w:p w14:paraId="2D45C284" w14:textId="14A10DB7" w:rsidR="000F5E16" w:rsidRPr="0022511D" w:rsidRDefault="000F5E16" w:rsidP="006702BE">
            <w:pPr>
              <w:widowControl w:val="0"/>
              <w:tabs>
                <w:tab w:val="left" w:pos="3828"/>
              </w:tabs>
              <w:ind w:right="-39"/>
              <w:jc w:val="right"/>
              <w:rPr>
                <w:snapToGrid w:val="0"/>
                <w:lang w:eastAsia="en-US"/>
              </w:rPr>
            </w:pPr>
            <w:r w:rsidRPr="0022511D">
              <w:t>29,2647</w:t>
            </w:r>
          </w:p>
        </w:tc>
        <w:tc>
          <w:tcPr>
            <w:tcW w:w="1559" w:type="dxa"/>
            <w:vAlign w:val="bottom"/>
          </w:tcPr>
          <w:p w14:paraId="68441678" w14:textId="3D2B157B" w:rsidR="000F5E16" w:rsidRPr="0022511D" w:rsidRDefault="000F5E16" w:rsidP="006702BE">
            <w:pPr>
              <w:widowControl w:val="0"/>
              <w:tabs>
                <w:tab w:val="left" w:pos="3828"/>
              </w:tabs>
              <w:ind w:right="-39"/>
              <w:jc w:val="right"/>
              <w:rPr>
                <w:snapToGrid w:val="0"/>
                <w:lang w:eastAsia="en-US"/>
              </w:rPr>
            </w:pPr>
            <w:r w:rsidRPr="0022511D">
              <w:t>32,2421</w:t>
            </w:r>
          </w:p>
        </w:tc>
      </w:tr>
      <w:tr w:rsidR="00B470CC" w:rsidRPr="0022511D" w14:paraId="43703595" w14:textId="77777777" w:rsidTr="006702BE">
        <w:tc>
          <w:tcPr>
            <w:tcW w:w="4678" w:type="dxa"/>
          </w:tcPr>
          <w:p w14:paraId="19C0E007" w14:textId="77777777" w:rsidR="00B470CC" w:rsidRPr="0022511D" w:rsidRDefault="00B470CC" w:rsidP="006702BE">
            <w:pPr>
              <w:widowControl w:val="0"/>
              <w:tabs>
                <w:tab w:val="left" w:pos="3828"/>
              </w:tabs>
              <w:ind w:right="386"/>
            </w:pPr>
            <w:r w:rsidRPr="0022511D">
              <w:t>25 Aralık 2023 tarihi itibarıyla</w:t>
            </w:r>
          </w:p>
        </w:tc>
        <w:tc>
          <w:tcPr>
            <w:tcW w:w="1701" w:type="dxa"/>
            <w:vAlign w:val="bottom"/>
          </w:tcPr>
          <w:p w14:paraId="175F202C" w14:textId="77777777" w:rsidR="00B470CC" w:rsidRPr="0022511D" w:rsidRDefault="00B470CC" w:rsidP="006702BE">
            <w:pPr>
              <w:widowControl w:val="0"/>
              <w:tabs>
                <w:tab w:val="left" w:pos="3828"/>
              </w:tabs>
              <w:ind w:right="-39"/>
              <w:jc w:val="right"/>
            </w:pPr>
            <w:r w:rsidRPr="0022511D">
              <w:t>29,2108</w:t>
            </w:r>
          </w:p>
        </w:tc>
        <w:tc>
          <w:tcPr>
            <w:tcW w:w="1559" w:type="dxa"/>
            <w:vAlign w:val="bottom"/>
          </w:tcPr>
          <w:p w14:paraId="3761F13B" w14:textId="77777777" w:rsidR="00B470CC" w:rsidRPr="0022511D" w:rsidRDefault="00B470CC" w:rsidP="006702BE">
            <w:pPr>
              <w:widowControl w:val="0"/>
              <w:tabs>
                <w:tab w:val="left" w:pos="3828"/>
              </w:tabs>
              <w:ind w:right="-39"/>
              <w:jc w:val="right"/>
            </w:pPr>
            <w:r w:rsidRPr="0022511D">
              <w:t>32,1766</w:t>
            </w:r>
          </w:p>
        </w:tc>
      </w:tr>
    </w:tbl>
    <w:p w14:paraId="0B092AD8" w14:textId="77777777" w:rsidR="00901AEB" w:rsidRPr="0022511D" w:rsidRDefault="00901AEB" w:rsidP="006702BE">
      <w:pPr>
        <w:widowControl w:val="0"/>
        <w:ind w:left="1276" w:hanging="425"/>
        <w:jc w:val="both"/>
        <w:rPr>
          <w:rFonts w:eastAsia="Arial Unicode MS"/>
          <w:b/>
          <w:bCs/>
        </w:rPr>
      </w:pPr>
    </w:p>
    <w:p w14:paraId="79BD51FE" w14:textId="77777777" w:rsidR="00901AEB" w:rsidRPr="0022511D" w:rsidRDefault="00901AEB" w:rsidP="006702BE">
      <w:pPr>
        <w:widowControl w:val="0"/>
        <w:ind w:left="1276" w:hanging="425"/>
        <w:jc w:val="both"/>
        <w:rPr>
          <w:rFonts w:eastAsia="Arial Unicode MS"/>
          <w:b/>
          <w:bCs/>
        </w:rPr>
      </w:pPr>
      <w:r w:rsidRPr="0022511D">
        <w:rPr>
          <w:rFonts w:eastAsia="Arial Unicode MS"/>
          <w:b/>
          <w:bCs/>
        </w:rPr>
        <w:t>d)</w:t>
      </w:r>
      <w:r w:rsidRPr="0022511D">
        <w:rPr>
          <w:rFonts w:eastAsia="Arial Unicode MS"/>
          <w:b/>
          <w:bCs/>
        </w:rPr>
        <w:tab/>
        <w:t xml:space="preserve">Banka’nın cari döviz alış kurunun finansal tablo tarihinden geriye doğru son otuz günlük basit aritmetik ortalama değeri: </w:t>
      </w:r>
    </w:p>
    <w:p w14:paraId="6EFF7FF2" w14:textId="77777777" w:rsidR="00B470CC" w:rsidRPr="0022511D" w:rsidRDefault="00B470CC" w:rsidP="006702BE">
      <w:pPr>
        <w:widowControl w:val="0"/>
        <w:ind w:left="1276" w:hanging="425"/>
        <w:jc w:val="both"/>
        <w:rPr>
          <w:rFonts w:eastAsia="Arial Unicode MS"/>
          <w:b/>
          <w:bCs/>
        </w:rPr>
      </w:pPr>
    </w:p>
    <w:p w14:paraId="5ADC5EB9" w14:textId="77777777" w:rsidR="00901AEB" w:rsidRPr="0022511D" w:rsidRDefault="00B470CC" w:rsidP="006702BE">
      <w:pPr>
        <w:pStyle w:val="ListParagraph"/>
        <w:widowControl w:val="0"/>
        <w:ind w:left="1276"/>
        <w:jc w:val="both"/>
        <w:rPr>
          <w:rFonts w:eastAsia="Arial Unicode MS"/>
          <w:b/>
          <w:bCs/>
        </w:rPr>
      </w:pPr>
      <w:r w:rsidRPr="0022511D">
        <w:rPr>
          <w:bCs/>
        </w:rPr>
        <w:t>Banka’nın cari döviz alış kurunun mali tablo tarihinden geriye doğru son otuz günlük basit aritmetik ortalama değeri 1 ABD doları için 29,0552 TL (Aralık 2022: 18,6395 TL) ve 1 Euro için 31,7410 TL (Aralık 2022: 19,7374 TL) olarak gerçekleşmiştir.</w:t>
      </w:r>
    </w:p>
    <w:p w14:paraId="2FA8025E" w14:textId="77777777" w:rsidR="00B470CC" w:rsidRPr="0022511D" w:rsidRDefault="00B470CC" w:rsidP="006702BE">
      <w:pPr>
        <w:pStyle w:val="ListParagraph"/>
        <w:widowControl w:val="0"/>
        <w:ind w:left="360"/>
        <w:jc w:val="both"/>
        <w:rPr>
          <w:rFonts w:eastAsia="Arial Unicode MS"/>
          <w:b/>
          <w:bCs/>
          <w:sz w:val="16"/>
          <w:szCs w:val="16"/>
        </w:rPr>
      </w:pPr>
    </w:p>
    <w:p w14:paraId="2B256E0A" w14:textId="77777777" w:rsidR="00952A08" w:rsidRPr="0022511D" w:rsidRDefault="00952A08" w:rsidP="006702BE">
      <w:pPr>
        <w:widowControl w:val="0"/>
        <w:rPr>
          <w:rFonts w:eastAsia="Arial Unicode MS"/>
          <w:bCs/>
        </w:rPr>
      </w:pPr>
      <w:r w:rsidRPr="0022511D">
        <w:rPr>
          <w:rFonts w:eastAsia="Arial Unicode MS"/>
          <w:bCs/>
        </w:rPr>
        <w:br w:type="page"/>
      </w:r>
    </w:p>
    <w:p w14:paraId="55FB4D43" w14:textId="77777777" w:rsidR="00CF1A92" w:rsidRPr="0022511D" w:rsidRDefault="00D40C31" w:rsidP="006702BE">
      <w:pPr>
        <w:widowControl w:val="0"/>
        <w:tabs>
          <w:tab w:val="left" w:pos="720"/>
        </w:tabs>
        <w:jc w:val="both"/>
        <w:rPr>
          <w:rFonts w:eastAsia="Arial Unicode MS"/>
          <w:b/>
          <w:bCs/>
        </w:rPr>
      </w:pPr>
      <w:r w:rsidRPr="0022511D">
        <w:rPr>
          <w:b/>
        </w:rPr>
        <w:lastRenderedPageBreak/>
        <w:t>MALİ BÜNYEYE VE RİSK YÖNETİMİNE İLİŞKİN BİLGİLER (Devamı)</w:t>
      </w:r>
    </w:p>
    <w:p w14:paraId="24CFDA72" w14:textId="77777777" w:rsidR="00CF1A92" w:rsidRPr="0022511D" w:rsidRDefault="00CF1A92" w:rsidP="006702BE">
      <w:pPr>
        <w:widowControl w:val="0"/>
        <w:ind w:left="709" w:hanging="709"/>
        <w:jc w:val="both"/>
        <w:rPr>
          <w:b/>
        </w:rPr>
      </w:pPr>
    </w:p>
    <w:p w14:paraId="54FC1424" w14:textId="1BFF4B5A" w:rsidR="00B860CE" w:rsidRPr="0022511D" w:rsidRDefault="00B860CE" w:rsidP="006702BE">
      <w:pPr>
        <w:widowControl w:val="0"/>
        <w:tabs>
          <w:tab w:val="left" w:pos="851"/>
        </w:tabs>
        <w:ind w:left="851" w:hanging="851"/>
        <w:jc w:val="both"/>
        <w:rPr>
          <w:b/>
          <w:color w:val="000000" w:themeColor="text1"/>
        </w:rPr>
      </w:pPr>
      <w:r w:rsidRPr="0022511D">
        <w:rPr>
          <w:b/>
          <w:color w:val="000000" w:themeColor="text1"/>
        </w:rPr>
        <w:t>I</w:t>
      </w:r>
      <w:r w:rsidR="0000099B" w:rsidRPr="0022511D">
        <w:rPr>
          <w:b/>
          <w:color w:val="000000" w:themeColor="text1"/>
        </w:rPr>
        <w:t>II</w:t>
      </w:r>
      <w:r w:rsidRPr="0022511D">
        <w:rPr>
          <w:b/>
          <w:color w:val="000000" w:themeColor="text1"/>
        </w:rPr>
        <w:t>.</w:t>
      </w:r>
      <w:r w:rsidRPr="0022511D">
        <w:rPr>
          <w:b/>
          <w:color w:val="000000" w:themeColor="text1"/>
        </w:rPr>
        <w:tab/>
        <w:t xml:space="preserve">KUR RİSKİNE İLİŞKİN AÇIKLAMALAR </w:t>
      </w:r>
      <w:r w:rsidRPr="0022511D">
        <w:rPr>
          <w:b/>
        </w:rPr>
        <w:t>(Devamı)</w:t>
      </w:r>
    </w:p>
    <w:p w14:paraId="659D82EA" w14:textId="77777777" w:rsidR="001575F6" w:rsidRPr="0022511D" w:rsidRDefault="001575F6" w:rsidP="006702BE">
      <w:pPr>
        <w:widowControl w:val="0"/>
        <w:ind w:right="-79"/>
      </w:pPr>
    </w:p>
    <w:p w14:paraId="66B4430A" w14:textId="77777777" w:rsidR="00831287" w:rsidRPr="0022511D" w:rsidRDefault="00EE2377" w:rsidP="006702BE">
      <w:pPr>
        <w:widowControl w:val="0"/>
        <w:ind w:left="851"/>
        <w:jc w:val="both"/>
        <w:rPr>
          <w:rFonts w:eastAsia="Arial Unicode MS"/>
          <w:b/>
          <w:bCs/>
        </w:rPr>
      </w:pPr>
      <w:bookmarkStart w:id="15" w:name="OLE_LINK6"/>
      <w:r w:rsidRPr="0022511D">
        <w:rPr>
          <w:rFonts w:eastAsia="Arial Unicode MS"/>
          <w:b/>
          <w:bCs/>
        </w:rPr>
        <w:t>Banka’nı</w:t>
      </w:r>
      <w:r w:rsidR="009E02A7" w:rsidRPr="0022511D">
        <w:rPr>
          <w:rFonts w:eastAsia="Arial Unicode MS"/>
          <w:b/>
          <w:bCs/>
        </w:rPr>
        <w:t>n kur riskine ilişkin bilgiler</w:t>
      </w:r>
    </w:p>
    <w:p w14:paraId="2C7CD663" w14:textId="77777777" w:rsidR="002C24E9" w:rsidRPr="0022511D" w:rsidRDefault="002C24E9" w:rsidP="006702BE">
      <w:pPr>
        <w:widowControl w:val="0"/>
        <w:ind w:left="851"/>
        <w:jc w:val="both"/>
        <w:rPr>
          <w:rFonts w:eastAsia="Arial Unicode MS"/>
          <w:b/>
          <w:bCs/>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779"/>
        <w:gridCol w:w="1102"/>
        <w:gridCol w:w="1102"/>
        <w:gridCol w:w="1102"/>
        <w:gridCol w:w="1100"/>
      </w:tblGrid>
      <w:tr w:rsidR="00332EBF" w:rsidRPr="0022511D" w14:paraId="35436238" w14:textId="77777777" w:rsidTr="006702BE">
        <w:trPr>
          <w:trHeight w:val="20"/>
        </w:trPr>
        <w:tc>
          <w:tcPr>
            <w:tcW w:w="2309" w:type="pct"/>
            <w:tcBorders>
              <w:top w:val="single" w:sz="4" w:space="0" w:color="auto"/>
              <w:bottom w:val="single" w:sz="4" w:space="0" w:color="auto"/>
            </w:tcBorders>
            <w:vAlign w:val="bottom"/>
          </w:tcPr>
          <w:p w14:paraId="4C396231" w14:textId="77777777" w:rsidR="00676404" w:rsidRPr="0022511D" w:rsidRDefault="00676404" w:rsidP="006702BE">
            <w:pPr>
              <w:widowControl w:val="0"/>
              <w:rPr>
                <w:sz w:val="16"/>
                <w:szCs w:val="16"/>
              </w:rPr>
            </w:pPr>
            <w:bookmarkStart w:id="16" w:name="OLE_LINK1"/>
            <w:bookmarkStart w:id="17" w:name="OLE_LINK2"/>
            <w:r w:rsidRPr="0022511D">
              <w:rPr>
                <w:sz w:val="16"/>
                <w:szCs w:val="16"/>
              </w:rPr>
              <w:t> </w:t>
            </w:r>
          </w:p>
        </w:tc>
        <w:tc>
          <w:tcPr>
            <w:tcW w:w="673" w:type="pct"/>
            <w:tcBorders>
              <w:top w:val="single" w:sz="4" w:space="0" w:color="auto"/>
              <w:bottom w:val="single" w:sz="4" w:space="0" w:color="auto"/>
            </w:tcBorders>
            <w:vAlign w:val="bottom"/>
          </w:tcPr>
          <w:p w14:paraId="5078BD8D" w14:textId="77777777" w:rsidR="00676404" w:rsidRPr="0022511D" w:rsidRDefault="00676404" w:rsidP="006702BE">
            <w:pPr>
              <w:widowControl w:val="0"/>
              <w:ind w:right="-60"/>
              <w:jc w:val="right"/>
              <w:rPr>
                <w:b/>
                <w:sz w:val="16"/>
                <w:szCs w:val="16"/>
              </w:rPr>
            </w:pPr>
            <w:r w:rsidRPr="0022511D">
              <w:rPr>
                <w:b/>
                <w:sz w:val="16"/>
                <w:szCs w:val="16"/>
              </w:rPr>
              <w:t>Avro</w:t>
            </w:r>
          </w:p>
        </w:tc>
        <w:tc>
          <w:tcPr>
            <w:tcW w:w="673" w:type="pct"/>
            <w:tcBorders>
              <w:top w:val="single" w:sz="4" w:space="0" w:color="auto"/>
              <w:bottom w:val="single" w:sz="4" w:space="0" w:color="auto"/>
            </w:tcBorders>
            <w:vAlign w:val="bottom"/>
          </w:tcPr>
          <w:p w14:paraId="430CBC90" w14:textId="77777777" w:rsidR="00676404" w:rsidRPr="0022511D" w:rsidRDefault="00676404" w:rsidP="006702BE">
            <w:pPr>
              <w:widowControl w:val="0"/>
              <w:ind w:right="-60"/>
              <w:jc w:val="right"/>
              <w:rPr>
                <w:b/>
                <w:sz w:val="16"/>
                <w:szCs w:val="16"/>
              </w:rPr>
            </w:pPr>
            <w:r w:rsidRPr="0022511D">
              <w:rPr>
                <w:b/>
                <w:sz w:val="16"/>
                <w:szCs w:val="16"/>
              </w:rPr>
              <w:t>ABD Doları</w:t>
            </w:r>
          </w:p>
        </w:tc>
        <w:tc>
          <w:tcPr>
            <w:tcW w:w="673" w:type="pct"/>
            <w:tcBorders>
              <w:top w:val="single" w:sz="4" w:space="0" w:color="auto"/>
              <w:bottom w:val="single" w:sz="4" w:space="0" w:color="auto"/>
            </w:tcBorders>
            <w:vAlign w:val="bottom"/>
          </w:tcPr>
          <w:p w14:paraId="5AAAC132" w14:textId="77777777" w:rsidR="00676404" w:rsidRPr="0022511D" w:rsidRDefault="00676404" w:rsidP="006702BE">
            <w:pPr>
              <w:widowControl w:val="0"/>
              <w:ind w:right="-60"/>
              <w:jc w:val="right"/>
              <w:rPr>
                <w:sz w:val="16"/>
                <w:szCs w:val="16"/>
                <w:vertAlign w:val="superscript"/>
              </w:rPr>
            </w:pPr>
            <w:r w:rsidRPr="0022511D">
              <w:rPr>
                <w:b/>
                <w:sz w:val="16"/>
                <w:szCs w:val="16"/>
              </w:rPr>
              <w:t>Diğer YP</w:t>
            </w:r>
            <w:r w:rsidR="001F10C9" w:rsidRPr="0022511D">
              <w:rPr>
                <w:sz w:val="16"/>
                <w:szCs w:val="16"/>
                <w:vertAlign w:val="superscript"/>
              </w:rPr>
              <w:t>(**</w:t>
            </w:r>
            <w:r w:rsidRPr="0022511D">
              <w:rPr>
                <w:sz w:val="16"/>
                <w:szCs w:val="16"/>
                <w:vertAlign w:val="superscript"/>
              </w:rPr>
              <w:t>*)</w:t>
            </w:r>
          </w:p>
        </w:tc>
        <w:tc>
          <w:tcPr>
            <w:tcW w:w="673" w:type="pct"/>
            <w:tcBorders>
              <w:top w:val="single" w:sz="4" w:space="0" w:color="auto"/>
              <w:bottom w:val="single" w:sz="4" w:space="0" w:color="auto"/>
            </w:tcBorders>
            <w:vAlign w:val="bottom"/>
          </w:tcPr>
          <w:p w14:paraId="63C26FAE" w14:textId="77777777" w:rsidR="00676404" w:rsidRPr="0022511D" w:rsidRDefault="00676404" w:rsidP="006702BE">
            <w:pPr>
              <w:widowControl w:val="0"/>
              <w:ind w:right="-60"/>
              <w:jc w:val="right"/>
              <w:rPr>
                <w:b/>
                <w:sz w:val="16"/>
                <w:szCs w:val="16"/>
              </w:rPr>
            </w:pPr>
            <w:r w:rsidRPr="0022511D">
              <w:rPr>
                <w:b/>
                <w:sz w:val="16"/>
                <w:szCs w:val="16"/>
              </w:rPr>
              <w:t>Toplam</w:t>
            </w:r>
          </w:p>
        </w:tc>
      </w:tr>
      <w:tr w:rsidR="00332EBF" w:rsidRPr="0022511D" w14:paraId="66727026" w14:textId="77777777" w:rsidTr="006702BE">
        <w:trPr>
          <w:trHeight w:val="20"/>
        </w:trPr>
        <w:tc>
          <w:tcPr>
            <w:tcW w:w="2309" w:type="pct"/>
            <w:tcBorders>
              <w:top w:val="single" w:sz="4" w:space="0" w:color="auto"/>
            </w:tcBorders>
            <w:vAlign w:val="bottom"/>
          </w:tcPr>
          <w:p w14:paraId="751BC96B" w14:textId="77777777" w:rsidR="00676404" w:rsidRPr="0022511D" w:rsidRDefault="00676404" w:rsidP="006702BE">
            <w:pPr>
              <w:pStyle w:val="Heading3"/>
              <w:widowControl w:val="0"/>
              <w:ind w:left="0"/>
              <w:rPr>
                <w:rFonts w:ascii="Times New Roman" w:hAnsi="Times New Roman"/>
                <w:snapToGrid w:val="0"/>
                <w:sz w:val="16"/>
                <w:szCs w:val="16"/>
                <w:lang w:val="tr-TR"/>
              </w:rPr>
            </w:pPr>
            <w:r w:rsidRPr="0022511D">
              <w:rPr>
                <w:rFonts w:ascii="Times New Roman" w:hAnsi="Times New Roman"/>
                <w:sz w:val="16"/>
                <w:szCs w:val="16"/>
                <w:lang w:val="tr-TR"/>
              </w:rPr>
              <w:t xml:space="preserve">Cari Dönem </w:t>
            </w:r>
          </w:p>
        </w:tc>
        <w:tc>
          <w:tcPr>
            <w:tcW w:w="673" w:type="pct"/>
            <w:tcBorders>
              <w:top w:val="single" w:sz="4" w:space="0" w:color="auto"/>
            </w:tcBorders>
            <w:vAlign w:val="bottom"/>
          </w:tcPr>
          <w:p w14:paraId="460B0E39" w14:textId="77777777" w:rsidR="00676404" w:rsidRPr="0022511D" w:rsidRDefault="00676404" w:rsidP="006702BE">
            <w:pPr>
              <w:widowControl w:val="0"/>
              <w:ind w:right="-60"/>
              <w:jc w:val="right"/>
              <w:rPr>
                <w:sz w:val="16"/>
                <w:szCs w:val="16"/>
              </w:rPr>
            </w:pPr>
          </w:p>
        </w:tc>
        <w:tc>
          <w:tcPr>
            <w:tcW w:w="673" w:type="pct"/>
            <w:tcBorders>
              <w:top w:val="single" w:sz="4" w:space="0" w:color="auto"/>
            </w:tcBorders>
            <w:vAlign w:val="bottom"/>
          </w:tcPr>
          <w:p w14:paraId="312D8064" w14:textId="77777777" w:rsidR="00676404" w:rsidRPr="0022511D" w:rsidRDefault="00676404" w:rsidP="006702BE">
            <w:pPr>
              <w:widowControl w:val="0"/>
              <w:ind w:right="-60"/>
              <w:jc w:val="right"/>
              <w:rPr>
                <w:sz w:val="16"/>
                <w:szCs w:val="16"/>
              </w:rPr>
            </w:pPr>
          </w:p>
        </w:tc>
        <w:tc>
          <w:tcPr>
            <w:tcW w:w="673" w:type="pct"/>
            <w:tcBorders>
              <w:top w:val="single" w:sz="4" w:space="0" w:color="auto"/>
            </w:tcBorders>
            <w:vAlign w:val="bottom"/>
          </w:tcPr>
          <w:p w14:paraId="39A35472" w14:textId="77777777" w:rsidR="00676404" w:rsidRPr="0022511D" w:rsidRDefault="00676404" w:rsidP="006702BE">
            <w:pPr>
              <w:widowControl w:val="0"/>
              <w:ind w:right="-60"/>
              <w:jc w:val="right"/>
              <w:rPr>
                <w:sz w:val="16"/>
                <w:szCs w:val="16"/>
              </w:rPr>
            </w:pPr>
          </w:p>
        </w:tc>
        <w:tc>
          <w:tcPr>
            <w:tcW w:w="673" w:type="pct"/>
            <w:tcBorders>
              <w:top w:val="single" w:sz="4" w:space="0" w:color="auto"/>
            </w:tcBorders>
            <w:vAlign w:val="bottom"/>
          </w:tcPr>
          <w:p w14:paraId="49EB6444" w14:textId="77777777" w:rsidR="00676404" w:rsidRPr="0022511D" w:rsidRDefault="00676404" w:rsidP="006702BE">
            <w:pPr>
              <w:widowControl w:val="0"/>
              <w:ind w:right="-60"/>
              <w:jc w:val="right"/>
              <w:rPr>
                <w:sz w:val="16"/>
                <w:szCs w:val="16"/>
              </w:rPr>
            </w:pPr>
          </w:p>
        </w:tc>
      </w:tr>
      <w:tr w:rsidR="00332EBF" w:rsidRPr="0022511D" w14:paraId="78129830" w14:textId="77777777" w:rsidTr="006702BE">
        <w:trPr>
          <w:trHeight w:val="20"/>
        </w:trPr>
        <w:tc>
          <w:tcPr>
            <w:tcW w:w="2309" w:type="pct"/>
            <w:vAlign w:val="bottom"/>
          </w:tcPr>
          <w:p w14:paraId="4F454DC7" w14:textId="77777777" w:rsidR="00676404" w:rsidRPr="0022511D" w:rsidRDefault="00676404" w:rsidP="006702BE">
            <w:pPr>
              <w:widowControl w:val="0"/>
              <w:rPr>
                <w:b/>
                <w:bCs/>
                <w:sz w:val="16"/>
                <w:szCs w:val="16"/>
              </w:rPr>
            </w:pPr>
            <w:r w:rsidRPr="0022511D">
              <w:rPr>
                <w:b/>
                <w:bCs/>
                <w:sz w:val="16"/>
                <w:szCs w:val="16"/>
              </w:rPr>
              <w:t>Varlıklar</w:t>
            </w:r>
          </w:p>
        </w:tc>
        <w:tc>
          <w:tcPr>
            <w:tcW w:w="673" w:type="pct"/>
            <w:vAlign w:val="bottom"/>
          </w:tcPr>
          <w:p w14:paraId="30C59B51" w14:textId="77777777" w:rsidR="00676404" w:rsidRPr="0022511D" w:rsidRDefault="00676404" w:rsidP="006702BE">
            <w:pPr>
              <w:widowControl w:val="0"/>
              <w:ind w:right="-60"/>
              <w:jc w:val="right"/>
              <w:rPr>
                <w:sz w:val="16"/>
                <w:szCs w:val="16"/>
              </w:rPr>
            </w:pPr>
          </w:p>
        </w:tc>
        <w:tc>
          <w:tcPr>
            <w:tcW w:w="673" w:type="pct"/>
            <w:vAlign w:val="bottom"/>
          </w:tcPr>
          <w:p w14:paraId="27E44BF8" w14:textId="77777777" w:rsidR="00676404" w:rsidRPr="0022511D" w:rsidRDefault="00676404" w:rsidP="006702BE">
            <w:pPr>
              <w:widowControl w:val="0"/>
              <w:ind w:right="-60"/>
              <w:jc w:val="right"/>
              <w:rPr>
                <w:sz w:val="16"/>
                <w:szCs w:val="16"/>
              </w:rPr>
            </w:pPr>
          </w:p>
        </w:tc>
        <w:tc>
          <w:tcPr>
            <w:tcW w:w="673" w:type="pct"/>
            <w:vAlign w:val="bottom"/>
          </w:tcPr>
          <w:p w14:paraId="7C431EE4" w14:textId="77777777" w:rsidR="00676404" w:rsidRPr="0022511D" w:rsidRDefault="00676404" w:rsidP="006702BE">
            <w:pPr>
              <w:widowControl w:val="0"/>
              <w:ind w:right="-60"/>
              <w:jc w:val="right"/>
              <w:rPr>
                <w:sz w:val="16"/>
                <w:szCs w:val="16"/>
              </w:rPr>
            </w:pPr>
          </w:p>
        </w:tc>
        <w:tc>
          <w:tcPr>
            <w:tcW w:w="673" w:type="pct"/>
            <w:vAlign w:val="bottom"/>
          </w:tcPr>
          <w:p w14:paraId="3604FAB4" w14:textId="77777777" w:rsidR="00676404" w:rsidRPr="0022511D" w:rsidRDefault="00676404" w:rsidP="006702BE">
            <w:pPr>
              <w:widowControl w:val="0"/>
              <w:ind w:right="-60"/>
              <w:jc w:val="right"/>
              <w:rPr>
                <w:sz w:val="16"/>
                <w:szCs w:val="16"/>
              </w:rPr>
            </w:pPr>
          </w:p>
        </w:tc>
      </w:tr>
      <w:tr w:rsidR="00332EBF" w:rsidRPr="0022511D" w14:paraId="637DF2A5" w14:textId="77777777" w:rsidTr="006702BE">
        <w:trPr>
          <w:trHeight w:val="20"/>
        </w:trPr>
        <w:tc>
          <w:tcPr>
            <w:tcW w:w="2309" w:type="pct"/>
            <w:vAlign w:val="bottom"/>
          </w:tcPr>
          <w:p w14:paraId="7C65709B" w14:textId="2BFA764A" w:rsidR="00AD1DEF" w:rsidRPr="0022511D" w:rsidRDefault="00AD1DEF" w:rsidP="006702BE">
            <w:pPr>
              <w:widowControl w:val="0"/>
              <w:ind w:left="256"/>
              <w:rPr>
                <w:sz w:val="16"/>
                <w:szCs w:val="16"/>
              </w:rPr>
            </w:pPr>
            <w:r w:rsidRPr="0022511D">
              <w:rPr>
                <w:sz w:val="16"/>
                <w:szCs w:val="16"/>
              </w:rPr>
              <w:t>Nakit Değerler (Kasa, Efektif Deposu, Yoldaki Paralar,</w:t>
            </w:r>
          </w:p>
          <w:p w14:paraId="5A9DDE39" w14:textId="77777777" w:rsidR="00AD1DEF" w:rsidRPr="0022511D" w:rsidRDefault="00AD1DEF" w:rsidP="006702BE">
            <w:pPr>
              <w:widowControl w:val="0"/>
              <w:ind w:left="256"/>
              <w:rPr>
                <w:sz w:val="16"/>
                <w:szCs w:val="16"/>
              </w:rPr>
            </w:pPr>
            <w:r w:rsidRPr="0022511D">
              <w:rPr>
                <w:sz w:val="16"/>
                <w:szCs w:val="16"/>
              </w:rPr>
              <w:t>Satın Alınan Çekler) ve T.C. Merkez Bankası</w:t>
            </w:r>
          </w:p>
        </w:tc>
        <w:tc>
          <w:tcPr>
            <w:tcW w:w="673" w:type="pct"/>
            <w:vAlign w:val="bottom"/>
          </w:tcPr>
          <w:p w14:paraId="75630A8B" w14:textId="77777777" w:rsidR="00AD1DEF" w:rsidRPr="0022511D" w:rsidRDefault="00AD1DEF" w:rsidP="006702BE">
            <w:pPr>
              <w:widowControl w:val="0"/>
              <w:ind w:right="-60"/>
              <w:jc w:val="right"/>
              <w:rPr>
                <w:sz w:val="16"/>
                <w:szCs w:val="16"/>
              </w:rPr>
            </w:pPr>
          </w:p>
        </w:tc>
        <w:tc>
          <w:tcPr>
            <w:tcW w:w="673" w:type="pct"/>
            <w:vAlign w:val="bottom"/>
          </w:tcPr>
          <w:p w14:paraId="73986E87" w14:textId="77777777" w:rsidR="00AD1DEF" w:rsidRPr="0022511D" w:rsidRDefault="00AD1DEF" w:rsidP="006702BE">
            <w:pPr>
              <w:widowControl w:val="0"/>
              <w:ind w:right="-60"/>
              <w:jc w:val="right"/>
              <w:rPr>
                <w:sz w:val="16"/>
                <w:szCs w:val="16"/>
              </w:rPr>
            </w:pPr>
          </w:p>
        </w:tc>
        <w:tc>
          <w:tcPr>
            <w:tcW w:w="673" w:type="pct"/>
            <w:vAlign w:val="bottom"/>
          </w:tcPr>
          <w:p w14:paraId="39D530F2" w14:textId="77777777" w:rsidR="00AD1DEF" w:rsidRPr="0022511D" w:rsidRDefault="00AD1DEF" w:rsidP="006702BE">
            <w:pPr>
              <w:widowControl w:val="0"/>
              <w:ind w:right="-60"/>
              <w:jc w:val="right"/>
              <w:rPr>
                <w:sz w:val="16"/>
                <w:szCs w:val="16"/>
              </w:rPr>
            </w:pPr>
          </w:p>
        </w:tc>
        <w:tc>
          <w:tcPr>
            <w:tcW w:w="673" w:type="pct"/>
            <w:vAlign w:val="bottom"/>
          </w:tcPr>
          <w:p w14:paraId="42C39027" w14:textId="77777777" w:rsidR="00AD1DEF" w:rsidRPr="0022511D" w:rsidRDefault="00AD1DEF" w:rsidP="006702BE">
            <w:pPr>
              <w:widowControl w:val="0"/>
              <w:ind w:right="-60"/>
              <w:jc w:val="right"/>
              <w:rPr>
                <w:sz w:val="16"/>
                <w:szCs w:val="16"/>
              </w:rPr>
            </w:pPr>
          </w:p>
        </w:tc>
      </w:tr>
      <w:tr w:rsidR="00332EBF" w:rsidRPr="0022511D" w14:paraId="582EFAC7" w14:textId="77777777" w:rsidTr="006702BE">
        <w:trPr>
          <w:trHeight w:val="20"/>
        </w:trPr>
        <w:tc>
          <w:tcPr>
            <w:tcW w:w="2309" w:type="pct"/>
            <w:vAlign w:val="bottom"/>
          </w:tcPr>
          <w:p w14:paraId="71D292E8" w14:textId="77777777" w:rsidR="00AD1DEF" w:rsidRPr="0022511D" w:rsidRDefault="00AD1DEF" w:rsidP="006702BE">
            <w:pPr>
              <w:widowControl w:val="0"/>
              <w:ind w:left="256"/>
              <w:rPr>
                <w:sz w:val="16"/>
                <w:szCs w:val="16"/>
              </w:rPr>
            </w:pPr>
            <w:r w:rsidRPr="0022511D">
              <w:rPr>
                <w:sz w:val="16"/>
                <w:szCs w:val="16"/>
              </w:rPr>
              <w:t xml:space="preserve">Bankalar </w:t>
            </w:r>
          </w:p>
        </w:tc>
        <w:tc>
          <w:tcPr>
            <w:tcW w:w="673" w:type="pct"/>
            <w:vAlign w:val="bottom"/>
          </w:tcPr>
          <w:p w14:paraId="365ACEDC" w14:textId="77777777" w:rsidR="00AD1DEF" w:rsidRPr="0022511D" w:rsidRDefault="002C5A1C" w:rsidP="006702BE">
            <w:pPr>
              <w:widowControl w:val="0"/>
              <w:ind w:right="-60"/>
              <w:jc w:val="right"/>
              <w:rPr>
                <w:sz w:val="16"/>
                <w:szCs w:val="16"/>
              </w:rPr>
            </w:pPr>
            <w:r w:rsidRPr="0022511D">
              <w:rPr>
                <w:sz w:val="16"/>
                <w:szCs w:val="16"/>
              </w:rPr>
              <w:t>651</w:t>
            </w:r>
          </w:p>
        </w:tc>
        <w:tc>
          <w:tcPr>
            <w:tcW w:w="673" w:type="pct"/>
            <w:vAlign w:val="bottom"/>
          </w:tcPr>
          <w:p w14:paraId="54BE9C12" w14:textId="77777777" w:rsidR="00AD1DEF" w:rsidRPr="0022511D" w:rsidRDefault="002C5A1C" w:rsidP="006702BE">
            <w:pPr>
              <w:widowControl w:val="0"/>
              <w:ind w:right="-60"/>
              <w:jc w:val="right"/>
              <w:rPr>
                <w:sz w:val="16"/>
                <w:szCs w:val="16"/>
              </w:rPr>
            </w:pPr>
            <w:r w:rsidRPr="0022511D">
              <w:rPr>
                <w:sz w:val="16"/>
                <w:szCs w:val="16"/>
              </w:rPr>
              <w:t>19.524</w:t>
            </w:r>
          </w:p>
        </w:tc>
        <w:tc>
          <w:tcPr>
            <w:tcW w:w="673" w:type="pct"/>
            <w:vAlign w:val="bottom"/>
          </w:tcPr>
          <w:p w14:paraId="2F7649B0" w14:textId="77777777" w:rsidR="00AD1DEF" w:rsidRPr="0022511D" w:rsidRDefault="002C5A1C" w:rsidP="006702BE">
            <w:pPr>
              <w:widowControl w:val="0"/>
              <w:ind w:right="-60"/>
              <w:jc w:val="right"/>
              <w:rPr>
                <w:sz w:val="16"/>
                <w:szCs w:val="16"/>
              </w:rPr>
            </w:pPr>
            <w:r w:rsidRPr="0022511D">
              <w:rPr>
                <w:sz w:val="16"/>
                <w:szCs w:val="16"/>
              </w:rPr>
              <w:t>-</w:t>
            </w:r>
          </w:p>
        </w:tc>
        <w:tc>
          <w:tcPr>
            <w:tcW w:w="673" w:type="pct"/>
            <w:vAlign w:val="bottom"/>
          </w:tcPr>
          <w:p w14:paraId="67F5B509" w14:textId="77777777" w:rsidR="00AD1DEF" w:rsidRPr="0022511D" w:rsidRDefault="002C5A1C" w:rsidP="006702BE">
            <w:pPr>
              <w:widowControl w:val="0"/>
              <w:ind w:right="-60"/>
              <w:jc w:val="right"/>
              <w:rPr>
                <w:sz w:val="16"/>
                <w:szCs w:val="16"/>
              </w:rPr>
            </w:pPr>
            <w:r w:rsidRPr="0022511D">
              <w:rPr>
                <w:sz w:val="16"/>
                <w:szCs w:val="16"/>
              </w:rPr>
              <w:t>20.175</w:t>
            </w:r>
          </w:p>
        </w:tc>
      </w:tr>
      <w:tr w:rsidR="00332EBF" w:rsidRPr="0022511D" w14:paraId="220B3918" w14:textId="77777777" w:rsidTr="006702BE">
        <w:trPr>
          <w:trHeight w:val="20"/>
        </w:trPr>
        <w:tc>
          <w:tcPr>
            <w:tcW w:w="2309" w:type="pct"/>
            <w:vAlign w:val="bottom"/>
          </w:tcPr>
          <w:p w14:paraId="1D577C56" w14:textId="77777777" w:rsidR="00DD61BC" w:rsidRPr="0022511D" w:rsidRDefault="00DD61BC" w:rsidP="006702BE">
            <w:pPr>
              <w:widowControl w:val="0"/>
              <w:ind w:left="256"/>
              <w:rPr>
                <w:sz w:val="16"/>
                <w:szCs w:val="16"/>
              </w:rPr>
            </w:pPr>
            <w:r w:rsidRPr="0022511D">
              <w:rPr>
                <w:sz w:val="16"/>
                <w:szCs w:val="16"/>
              </w:rPr>
              <w:t xml:space="preserve">Gerçeğe Uygun Değer Farkı Kar veya Zarara Yansıtılan </w:t>
            </w:r>
          </w:p>
          <w:p w14:paraId="4049B321" w14:textId="77777777" w:rsidR="00DD61BC" w:rsidRPr="0022511D" w:rsidRDefault="00DD61BC" w:rsidP="006702BE">
            <w:pPr>
              <w:widowControl w:val="0"/>
              <w:ind w:left="256"/>
              <w:rPr>
                <w:sz w:val="16"/>
                <w:szCs w:val="16"/>
                <w:vertAlign w:val="superscript"/>
              </w:rPr>
            </w:pPr>
            <w:r w:rsidRPr="0022511D">
              <w:rPr>
                <w:sz w:val="16"/>
                <w:szCs w:val="16"/>
              </w:rPr>
              <w:t>Finansal Varlıklar</w:t>
            </w:r>
          </w:p>
        </w:tc>
        <w:tc>
          <w:tcPr>
            <w:tcW w:w="673" w:type="pct"/>
            <w:vAlign w:val="bottom"/>
          </w:tcPr>
          <w:p w14:paraId="6669C231" w14:textId="77777777" w:rsidR="00DD61BC" w:rsidRPr="0022511D" w:rsidRDefault="00DD61BC" w:rsidP="006702BE">
            <w:pPr>
              <w:widowControl w:val="0"/>
              <w:ind w:right="-60"/>
              <w:jc w:val="right"/>
              <w:rPr>
                <w:sz w:val="16"/>
                <w:szCs w:val="16"/>
              </w:rPr>
            </w:pPr>
          </w:p>
          <w:p w14:paraId="024BBD67" w14:textId="77777777" w:rsidR="00DD61BC" w:rsidRPr="0022511D" w:rsidRDefault="00DD61BC" w:rsidP="006702BE">
            <w:pPr>
              <w:widowControl w:val="0"/>
              <w:ind w:right="-60"/>
              <w:jc w:val="right"/>
              <w:rPr>
                <w:sz w:val="16"/>
                <w:szCs w:val="16"/>
              </w:rPr>
            </w:pPr>
            <w:r w:rsidRPr="0022511D">
              <w:rPr>
                <w:sz w:val="16"/>
                <w:szCs w:val="16"/>
              </w:rPr>
              <w:t>-</w:t>
            </w:r>
          </w:p>
        </w:tc>
        <w:tc>
          <w:tcPr>
            <w:tcW w:w="673" w:type="pct"/>
            <w:vAlign w:val="bottom"/>
          </w:tcPr>
          <w:p w14:paraId="2EADC59A" w14:textId="77777777" w:rsidR="00DD61BC" w:rsidRPr="0022511D" w:rsidRDefault="00DD61BC" w:rsidP="006702BE">
            <w:pPr>
              <w:widowControl w:val="0"/>
              <w:ind w:right="-60"/>
              <w:jc w:val="right"/>
              <w:rPr>
                <w:sz w:val="16"/>
                <w:szCs w:val="16"/>
              </w:rPr>
            </w:pPr>
          </w:p>
          <w:p w14:paraId="5B826CBA" w14:textId="77777777" w:rsidR="00DD61BC" w:rsidRPr="0022511D" w:rsidRDefault="002C5A1C" w:rsidP="006702BE">
            <w:pPr>
              <w:widowControl w:val="0"/>
              <w:ind w:right="-60"/>
              <w:jc w:val="right"/>
              <w:rPr>
                <w:sz w:val="16"/>
                <w:szCs w:val="16"/>
              </w:rPr>
            </w:pPr>
            <w:r w:rsidRPr="0022511D">
              <w:rPr>
                <w:sz w:val="16"/>
                <w:szCs w:val="16"/>
              </w:rPr>
              <w:t>308.064</w:t>
            </w:r>
          </w:p>
        </w:tc>
        <w:tc>
          <w:tcPr>
            <w:tcW w:w="673" w:type="pct"/>
            <w:vAlign w:val="bottom"/>
          </w:tcPr>
          <w:p w14:paraId="35920CDD" w14:textId="77777777" w:rsidR="00DD61BC" w:rsidRPr="0022511D" w:rsidRDefault="002C5A1C" w:rsidP="006702BE">
            <w:pPr>
              <w:widowControl w:val="0"/>
              <w:ind w:right="-60"/>
              <w:jc w:val="right"/>
              <w:rPr>
                <w:sz w:val="16"/>
                <w:szCs w:val="16"/>
              </w:rPr>
            </w:pPr>
            <w:r w:rsidRPr="0022511D">
              <w:rPr>
                <w:sz w:val="16"/>
                <w:szCs w:val="16"/>
              </w:rPr>
              <w:t>-</w:t>
            </w:r>
          </w:p>
        </w:tc>
        <w:tc>
          <w:tcPr>
            <w:tcW w:w="673" w:type="pct"/>
            <w:vAlign w:val="bottom"/>
          </w:tcPr>
          <w:p w14:paraId="3F044656" w14:textId="77777777" w:rsidR="00DD61BC" w:rsidRPr="0022511D" w:rsidRDefault="002C5A1C" w:rsidP="006702BE">
            <w:pPr>
              <w:widowControl w:val="0"/>
              <w:ind w:right="-60"/>
              <w:jc w:val="right"/>
              <w:rPr>
                <w:sz w:val="16"/>
                <w:szCs w:val="16"/>
              </w:rPr>
            </w:pPr>
            <w:r w:rsidRPr="0022511D">
              <w:rPr>
                <w:sz w:val="16"/>
                <w:szCs w:val="16"/>
              </w:rPr>
              <w:t>308.064</w:t>
            </w:r>
          </w:p>
        </w:tc>
      </w:tr>
      <w:tr w:rsidR="00332EBF" w:rsidRPr="0022511D" w14:paraId="17FCAA2F" w14:textId="77777777" w:rsidTr="006702BE">
        <w:trPr>
          <w:trHeight w:val="20"/>
        </w:trPr>
        <w:tc>
          <w:tcPr>
            <w:tcW w:w="2309" w:type="pct"/>
            <w:vAlign w:val="bottom"/>
          </w:tcPr>
          <w:p w14:paraId="239A1E1E" w14:textId="77777777" w:rsidR="00FF6E20" w:rsidRPr="0022511D" w:rsidRDefault="00FF6E20" w:rsidP="006702BE">
            <w:pPr>
              <w:widowControl w:val="0"/>
              <w:ind w:left="256"/>
              <w:rPr>
                <w:sz w:val="16"/>
                <w:szCs w:val="16"/>
              </w:rPr>
            </w:pPr>
            <w:r w:rsidRPr="0022511D">
              <w:rPr>
                <w:sz w:val="16"/>
                <w:szCs w:val="16"/>
              </w:rPr>
              <w:t>Para Piyasalarından Alacaklar</w:t>
            </w:r>
          </w:p>
        </w:tc>
        <w:tc>
          <w:tcPr>
            <w:tcW w:w="673" w:type="pct"/>
            <w:vAlign w:val="bottom"/>
          </w:tcPr>
          <w:p w14:paraId="6A823AEA" w14:textId="77777777" w:rsidR="00FF6E20" w:rsidRPr="0022511D" w:rsidRDefault="00FF6E20" w:rsidP="006702BE">
            <w:pPr>
              <w:widowControl w:val="0"/>
              <w:ind w:right="-60"/>
              <w:jc w:val="right"/>
              <w:rPr>
                <w:sz w:val="16"/>
                <w:szCs w:val="16"/>
              </w:rPr>
            </w:pPr>
            <w:r w:rsidRPr="0022511D">
              <w:rPr>
                <w:sz w:val="16"/>
                <w:szCs w:val="16"/>
              </w:rPr>
              <w:t>-</w:t>
            </w:r>
          </w:p>
        </w:tc>
        <w:tc>
          <w:tcPr>
            <w:tcW w:w="673" w:type="pct"/>
            <w:vAlign w:val="bottom"/>
          </w:tcPr>
          <w:p w14:paraId="211B10EE" w14:textId="77777777" w:rsidR="00FF6E20" w:rsidRPr="0022511D" w:rsidRDefault="00FF6E20" w:rsidP="006702BE">
            <w:pPr>
              <w:widowControl w:val="0"/>
              <w:ind w:right="-60"/>
              <w:jc w:val="right"/>
              <w:rPr>
                <w:sz w:val="16"/>
                <w:szCs w:val="16"/>
              </w:rPr>
            </w:pPr>
            <w:r w:rsidRPr="0022511D">
              <w:rPr>
                <w:sz w:val="16"/>
                <w:szCs w:val="16"/>
              </w:rPr>
              <w:t>-</w:t>
            </w:r>
          </w:p>
        </w:tc>
        <w:tc>
          <w:tcPr>
            <w:tcW w:w="673" w:type="pct"/>
            <w:vAlign w:val="bottom"/>
          </w:tcPr>
          <w:p w14:paraId="26653FD9" w14:textId="77777777" w:rsidR="00FF6E20" w:rsidRPr="0022511D" w:rsidRDefault="00FF6E20" w:rsidP="006702BE">
            <w:pPr>
              <w:widowControl w:val="0"/>
              <w:ind w:right="-60"/>
              <w:jc w:val="right"/>
              <w:rPr>
                <w:sz w:val="16"/>
                <w:szCs w:val="16"/>
              </w:rPr>
            </w:pPr>
            <w:r w:rsidRPr="0022511D">
              <w:rPr>
                <w:sz w:val="16"/>
                <w:szCs w:val="16"/>
              </w:rPr>
              <w:t>-</w:t>
            </w:r>
          </w:p>
        </w:tc>
        <w:tc>
          <w:tcPr>
            <w:tcW w:w="673" w:type="pct"/>
            <w:vAlign w:val="bottom"/>
          </w:tcPr>
          <w:p w14:paraId="154F22F4" w14:textId="77777777" w:rsidR="00FF6E20" w:rsidRPr="0022511D" w:rsidRDefault="00FF6E20" w:rsidP="006702BE">
            <w:pPr>
              <w:widowControl w:val="0"/>
              <w:ind w:right="-60"/>
              <w:jc w:val="right"/>
              <w:rPr>
                <w:sz w:val="16"/>
                <w:szCs w:val="16"/>
              </w:rPr>
            </w:pPr>
            <w:r w:rsidRPr="0022511D">
              <w:rPr>
                <w:sz w:val="16"/>
                <w:szCs w:val="16"/>
              </w:rPr>
              <w:t>-</w:t>
            </w:r>
          </w:p>
        </w:tc>
      </w:tr>
      <w:tr w:rsidR="0007543B" w:rsidRPr="0022511D" w14:paraId="3999B20B" w14:textId="77777777" w:rsidTr="006702BE">
        <w:trPr>
          <w:trHeight w:val="20"/>
        </w:trPr>
        <w:tc>
          <w:tcPr>
            <w:tcW w:w="2309" w:type="pct"/>
            <w:vAlign w:val="bottom"/>
          </w:tcPr>
          <w:p w14:paraId="531981BF" w14:textId="77777777" w:rsidR="0007543B" w:rsidRPr="0022511D" w:rsidRDefault="0007543B" w:rsidP="006702BE">
            <w:pPr>
              <w:widowControl w:val="0"/>
              <w:ind w:left="256"/>
              <w:rPr>
                <w:sz w:val="16"/>
                <w:szCs w:val="16"/>
              </w:rPr>
            </w:pPr>
            <w:r w:rsidRPr="0022511D">
              <w:rPr>
                <w:sz w:val="16"/>
                <w:szCs w:val="16"/>
              </w:rPr>
              <w:t>Gerçeğe Uygun Değer Farkı Diğer Kapsamlı Gelire Yansıtılan Finansal Varlıklar</w:t>
            </w:r>
          </w:p>
        </w:tc>
        <w:tc>
          <w:tcPr>
            <w:tcW w:w="673" w:type="pct"/>
            <w:vAlign w:val="bottom"/>
          </w:tcPr>
          <w:p w14:paraId="149370D4"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775C32D4"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2716E99A"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350C72B7" w14:textId="77777777" w:rsidR="0007543B" w:rsidRPr="0022511D" w:rsidRDefault="0007543B" w:rsidP="006702BE">
            <w:pPr>
              <w:widowControl w:val="0"/>
              <w:ind w:right="-60"/>
              <w:jc w:val="right"/>
              <w:rPr>
                <w:sz w:val="16"/>
                <w:szCs w:val="16"/>
              </w:rPr>
            </w:pPr>
            <w:r w:rsidRPr="0022511D">
              <w:rPr>
                <w:sz w:val="16"/>
                <w:szCs w:val="16"/>
              </w:rPr>
              <w:t>-</w:t>
            </w:r>
          </w:p>
        </w:tc>
      </w:tr>
      <w:tr w:rsidR="0007543B" w:rsidRPr="0022511D" w14:paraId="2C94E3A0" w14:textId="77777777" w:rsidTr="006702BE">
        <w:trPr>
          <w:trHeight w:val="20"/>
        </w:trPr>
        <w:tc>
          <w:tcPr>
            <w:tcW w:w="2309" w:type="pct"/>
            <w:vAlign w:val="bottom"/>
          </w:tcPr>
          <w:p w14:paraId="5850287C" w14:textId="77777777" w:rsidR="0007543B" w:rsidRPr="0022511D" w:rsidRDefault="0007543B" w:rsidP="006702BE">
            <w:pPr>
              <w:widowControl w:val="0"/>
              <w:ind w:left="256"/>
              <w:rPr>
                <w:sz w:val="16"/>
                <w:szCs w:val="16"/>
              </w:rPr>
            </w:pPr>
            <w:r w:rsidRPr="0022511D">
              <w:rPr>
                <w:sz w:val="16"/>
                <w:szCs w:val="16"/>
              </w:rPr>
              <w:t xml:space="preserve">Krediler </w:t>
            </w:r>
            <w:r w:rsidRPr="0022511D">
              <w:rPr>
                <w:sz w:val="16"/>
                <w:szCs w:val="16"/>
                <w:vertAlign w:val="superscript"/>
              </w:rPr>
              <w:t>(*)</w:t>
            </w:r>
          </w:p>
        </w:tc>
        <w:tc>
          <w:tcPr>
            <w:tcW w:w="673" w:type="pct"/>
            <w:vAlign w:val="bottom"/>
          </w:tcPr>
          <w:p w14:paraId="162E0ABF"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7F5EF1DD"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78719920"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390C6BEB" w14:textId="77777777" w:rsidR="0007543B" w:rsidRPr="0022511D" w:rsidRDefault="0007543B" w:rsidP="006702BE">
            <w:pPr>
              <w:widowControl w:val="0"/>
              <w:ind w:right="-60"/>
              <w:jc w:val="right"/>
              <w:rPr>
                <w:sz w:val="16"/>
                <w:szCs w:val="16"/>
              </w:rPr>
            </w:pPr>
            <w:r w:rsidRPr="0022511D">
              <w:rPr>
                <w:sz w:val="16"/>
                <w:szCs w:val="16"/>
              </w:rPr>
              <w:t>-</w:t>
            </w:r>
          </w:p>
        </w:tc>
      </w:tr>
      <w:tr w:rsidR="0007543B" w:rsidRPr="0022511D" w14:paraId="17FD2372" w14:textId="77777777" w:rsidTr="006702BE">
        <w:trPr>
          <w:trHeight w:val="20"/>
        </w:trPr>
        <w:tc>
          <w:tcPr>
            <w:tcW w:w="2309" w:type="pct"/>
            <w:vAlign w:val="bottom"/>
          </w:tcPr>
          <w:p w14:paraId="66ED2F04" w14:textId="77777777" w:rsidR="0007543B" w:rsidRPr="0022511D" w:rsidRDefault="0007543B" w:rsidP="006702BE">
            <w:pPr>
              <w:widowControl w:val="0"/>
              <w:ind w:left="256"/>
              <w:rPr>
                <w:sz w:val="16"/>
                <w:szCs w:val="16"/>
              </w:rPr>
            </w:pPr>
            <w:r w:rsidRPr="0022511D">
              <w:rPr>
                <w:sz w:val="16"/>
                <w:szCs w:val="16"/>
              </w:rPr>
              <w:t>Ortaklık Yatırımları</w:t>
            </w:r>
          </w:p>
        </w:tc>
        <w:tc>
          <w:tcPr>
            <w:tcW w:w="673" w:type="pct"/>
            <w:vAlign w:val="bottom"/>
          </w:tcPr>
          <w:p w14:paraId="343187A4"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6B2D7A96"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4AC4CECB"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7B3E16C9" w14:textId="77777777" w:rsidR="0007543B" w:rsidRPr="0022511D" w:rsidRDefault="0007543B" w:rsidP="006702BE">
            <w:pPr>
              <w:widowControl w:val="0"/>
              <w:ind w:right="-60"/>
              <w:jc w:val="right"/>
              <w:rPr>
                <w:sz w:val="16"/>
                <w:szCs w:val="16"/>
              </w:rPr>
            </w:pPr>
            <w:r w:rsidRPr="0022511D">
              <w:rPr>
                <w:sz w:val="16"/>
                <w:szCs w:val="16"/>
              </w:rPr>
              <w:t>-</w:t>
            </w:r>
          </w:p>
        </w:tc>
      </w:tr>
      <w:tr w:rsidR="0007543B" w:rsidRPr="0022511D" w14:paraId="3E6D0572" w14:textId="77777777" w:rsidTr="006702BE">
        <w:trPr>
          <w:trHeight w:val="20"/>
        </w:trPr>
        <w:tc>
          <w:tcPr>
            <w:tcW w:w="2309" w:type="pct"/>
            <w:vAlign w:val="bottom"/>
          </w:tcPr>
          <w:p w14:paraId="65457ACB" w14:textId="77777777" w:rsidR="0007543B" w:rsidRPr="0022511D" w:rsidRDefault="0007543B" w:rsidP="006702BE">
            <w:pPr>
              <w:widowControl w:val="0"/>
              <w:ind w:left="256"/>
              <w:rPr>
                <w:sz w:val="16"/>
                <w:szCs w:val="16"/>
              </w:rPr>
            </w:pPr>
            <w:r w:rsidRPr="0022511D">
              <w:rPr>
                <w:sz w:val="16"/>
                <w:szCs w:val="16"/>
              </w:rPr>
              <w:t>İtfa Edilmiş Maliyeti Üzerinden Değerlenen Finansal Varlıklar</w:t>
            </w:r>
          </w:p>
        </w:tc>
        <w:tc>
          <w:tcPr>
            <w:tcW w:w="673" w:type="pct"/>
            <w:vAlign w:val="bottom"/>
          </w:tcPr>
          <w:p w14:paraId="3584A84C"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3D392A53"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55198D44"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504D3EBF" w14:textId="77777777" w:rsidR="0007543B" w:rsidRPr="0022511D" w:rsidRDefault="0007543B" w:rsidP="006702BE">
            <w:pPr>
              <w:widowControl w:val="0"/>
              <w:ind w:right="-60"/>
              <w:jc w:val="right"/>
              <w:rPr>
                <w:sz w:val="16"/>
                <w:szCs w:val="16"/>
              </w:rPr>
            </w:pPr>
            <w:r w:rsidRPr="0022511D">
              <w:rPr>
                <w:sz w:val="16"/>
                <w:szCs w:val="16"/>
              </w:rPr>
              <w:t>-</w:t>
            </w:r>
          </w:p>
        </w:tc>
      </w:tr>
      <w:tr w:rsidR="0007543B" w:rsidRPr="0022511D" w14:paraId="0CB361BC" w14:textId="77777777" w:rsidTr="006702BE">
        <w:trPr>
          <w:trHeight w:val="20"/>
        </w:trPr>
        <w:tc>
          <w:tcPr>
            <w:tcW w:w="2309" w:type="pct"/>
            <w:vAlign w:val="bottom"/>
          </w:tcPr>
          <w:p w14:paraId="7776BB01" w14:textId="77777777" w:rsidR="0007543B" w:rsidRPr="0022511D" w:rsidRDefault="0007543B" w:rsidP="006702BE">
            <w:pPr>
              <w:widowControl w:val="0"/>
              <w:ind w:left="256"/>
              <w:rPr>
                <w:sz w:val="16"/>
                <w:szCs w:val="16"/>
              </w:rPr>
            </w:pPr>
            <w:r w:rsidRPr="0022511D">
              <w:rPr>
                <w:sz w:val="16"/>
                <w:szCs w:val="16"/>
              </w:rPr>
              <w:t>Riskten Korunma Amaçlı Türev Finansal Varlıklar</w:t>
            </w:r>
          </w:p>
        </w:tc>
        <w:tc>
          <w:tcPr>
            <w:tcW w:w="673" w:type="pct"/>
            <w:vAlign w:val="bottom"/>
          </w:tcPr>
          <w:p w14:paraId="20F11857"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5C3F8890"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0C66D6AE"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604686EF" w14:textId="77777777" w:rsidR="0007543B" w:rsidRPr="0022511D" w:rsidRDefault="0007543B" w:rsidP="006702BE">
            <w:pPr>
              <w:widowControl w:val="0"/>
              <w:ind w:right="-60"/>
              <w:jc w:val="right"/>
              <w:rPr>
                <w:sz w:val="16"/>
                <w:szCs w:val="16"/>
              </w:rPr>
            </w:pPr>
            <w:r w:rsidRPr="0022511D">
              <w:rPr>
                <w:sz w:val="16"/>
                <w:szCs w:val="16"/>
              </w:rPr>
              <w:t>-</w:t>
            </w:r>
          </w:p>
        </w:tc>
      </w:tr>
      <w:tr w:rsidR="0007543B" w:rsidRPr="0022511D" w14:paraId="5681A389" w14:textId="77777777" w:rsidTr="006702BE">
        <w:trPr>
          <w:trHeight w:val="20"/>
        </w:trPr>
        <w:tc>
          <w:tcPr>
            <w:tcW w:w="2309" w:type="pct"/>
            <w:vAlign w:val="bottom"/>
          </w:tcPr>
          <w:p w14:paraId="58B913C8" w14:textId="77777777" w:rsidR="0007543B" w:rsidRPr="0022511D" w:rsidRDefault="0007543B" w:rsidP="006702BE">
            <w:pPr>
              <w:widowControl w:val="0"/>
              <w:ind w:left="256"/>
              <w:rPr>
                <w:sz w:val="16"/>
                <w:szCs w:val="16"/>
              </w:rPr>
            </w:pPr>
            <w:r w:rsidRPr="0022511D">
              <w:rPr>
                <w:sz w:val="16"/>
                <w:szCs w:val="16"/>
              </w:rPr>
              <w:t>Maddi Duran Varlıklar</w:t>
            </w:r>
          </w:p>
        </w:tc>
        <w:tc>
          <w:tcPr>
            <w:tcW w:w="673" w:type="pct"/>
            <w:vAlign w:val="bottom"/>
          </w:tcPr>
          <w:p w14:paraId="4F38B91F"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4E22AF74"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23B1E323"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7A638210" w14:textId="77777777" w:rsidR="0007543B" w:rsidRPr="0022511D" w:rsidRDefault="0007543B" w:rsidP="006702BE">
            <w:pPr>
              <w:widowControl w:val="0"/>
              <w:ind w:right="-60"/>
              <w:jc w:val="right"/>
              <w:rPr>
                <w:sz w:val="16"/>
                <w:szCs w:val="16"/>
              </w:rPr>
            </w:pPr>
            <w:r w:rsidRPr="0022511D">
              <w:rPr>
                <w:sz w:val="16"/>
                <w:szCs w:val="16"/>
              </w:rPr>
              <w:t>-</w:t>
            </w:r>
          </w:p>
        </w:tc>
      </w:tr>
      <w:tr w:rsidR="0007543B" w:rsidRPr="0022511D" w14:paraId="6C2EB5B5" w14:textId="77777777" w:rsidTr="006702BE">
        <w:trPr>
          <w:trHeight w:val="20"/>
        </w:trPr>
        <w:tc>
          <w:tcPr>
            <w:tcW w:w="2309" w:type="pct"/>
            <w:vAlign w:val="bottom"/>
          </w:tcPr>
          <w:p w14:paraId="466BA532" w14:textId="77777777" w:rsidR="0007543B" w:rsidRPr="0022511D" w:rsidRDefault="0007543B" w:rsidP="006702BE">
            <w:pPr>
              <w:widowControl w:val="0"/>
              <w:ind w:left="256"/>
              <w:rPr>
                <w:sz w:val="16"/>
                <w:szCs w:val="16"/>
              </w:rPr>
            </w:pPr>
            <w:r w:rsidRPr="0022511D">
              <w:rPr>
                <w:sz w:val="16"/>
                <w:szCs w:val="16"/>
              </w:rPr>
              <w:t>Maddi Olmayan Duran Varlıklar</w:t>
            </w:r>
          </w:p>
        </w:tc>
        <w:tc>
          <w:tcPr>
            <w:tcW w:w="673" w:type="pct"/>
            <w:vAlign w:val="bottom"/>
          </w:tcPr>
          <w:p w14:paraId="2AAD549E"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569408FD"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0829B8B7"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43A0000C" w14:textId="77777777" w:rsidR="0007543B" w:rsidRPr="0022511D" w:rsidRDefault="0007543B" w:rsidP="006702BE">
            <w:pPr>
              <w:widowControl w:val="0"/>
              <w:ind w:right="-60"/>
              <w:jc w:val="right"/>
              <w:rPr>
                <w:sz w:val="16"/>
                <w:szCs w:val="16"/>
              </w:rPr>
            </w:pPr>
            <w:r w:rsidRPr="0022511D">
              <w:rPr>
                <w:sz w:val="16"/>
                <w:szCs w:val="16"/>
              </w:rPr>
              <w:t>-</w:t>
            </w:r>
          </w:p>
        </w:tc>
      </w:tr>
      <w:tr w:rsidR="00332EBF" w:rsidRPr="0022511D" w14:paraId="2C54CA71" w14:textId="77777777" w:rsidTr="006702BE">
        <w:trPr>
          <w:trHeight w:val="20"/>
        </w:trPr>
        <w:tc>
          <w:tcPr>
            <w:tcW w:w="2309" w:type="pct"/>
            <w:tcBorders>
              <w:bottom w:val="single" w:sz="4" w:space="0" w:color="auto"/>
            </w:tcBorders>
            <w:vAlign w:val="bottom"/>
          </w:tcPr>
          <w:p w14:paraId="56FDC96D" w14:textId="77777777" w:rsidR="00714C4E" w:rsidRPr="0022511D" w:rsidRDefault="00714C4E" w:rsidP="006702BE">
            <w:pPr>
              <w:widowControl w:val="0"/>
              <w:ind w:left="256"/>
              <w:rPr>
                <w:sz w:val="16"/>
                <w:szCs w:val="16"/>
                <w:vertAlign w:val="superscript"/>
              </w:rPr>
            </w:pPr>
            <w:r w:rsidRPr="0022511D">
              <w:rPr>
                <w:sz w:val="16"/>
                <w:szCs w:val="16"/>
              </w:rPr>
              <w:t xml:space="preserve">Diğer Varlıklar </w:t>
            </w:r>
          </w:p>
        </w:tc>
        <w:tc>
          <w:tcPr>
            <w:tcW w:w="673" w:type="pct"/>
            <w:tcBorders>
              <w:bottom w:val="single" w:sz="4" w:space="0" w:color="auto"/>
            </w:tcBorders>
            <w:vAlign w:val="bottom"/>
          </w:tcPr>
          <w:p w14:paraId="6125515B" w14:textId="77777777" w:rsidR="00714C4E" w:rsidRPr="0022511D" w:rsidRDefault="0007543B" w:rsidP="006702BE">
            <w:pPr>
              <w:widowControl w:val="0"/>
              <w:ind w:right="-60"/>
              <w:jc w:val="right"/>
              <w:rPr>
                <w:sz w:val="16"/>
                <w:szCs w:val="16"/>
              </w:rPr>
            </w:pPr>
            <w:r w:rsidRPr="0022511D">
              <w:rPr>
                <w:sz w:val="16"/>
                <w:szCs w:val="16"/>
              </w:rPr>
              <w:t>-</w:t>
            </w:r>
          </w:p>
        </w:tc>
        <w:tc>
          <w:tcPr>
            <w:tcW w:w="673" w:type="pct"/>
            <w:tcBorders>
              <w:bottom w:val="single" w:sz="4" w:space="0" w:color="auto"/>
            </w:tcBorders>
            <w:vAlign w:val="bottom"/>
          </w:tcPr>
          <w:p w14:paraId="6FAF0C70" w14:textId="77777777" w:rsidR="00714C4E" w:rsidRPr="0022511D" w:rsidRDefault="0007543B" w:rsidP="006702BE">
            <w:pPr>
              <w:widowControl w:val="0"/>
              <w:ind w:right="-60"/>
              <w:jc w:val="right"/>
              <w:rPr>
                <w:sz w:val="16"/>
                <w:szCs w:val="16"/>
              </w:rPr>
            </w:pPr>
            <w:r w:rsidRPr="0022511D">
              <w:rPr>
                <w:sz w:val="16"/>
                <w:szCs w:val="16"/>
              </w:rPr>
              <w:t>2.945</w:t>
            </w:r>
          </w:p>
        </w:tc>
        <w:tc>
          <w:tcPr>
            <w:tcW w:w="673" w:type="pct"/>
            <w:tcBorders>
              <w:bottom w:val="single" w:sz="4" w:space="0" w:color="auto"/>
            </w:tcBorders>
            <w:vAlign w:val="bottom"/>
          </w:tcPr>
          <w:p w14:paraId="297D129C" w14:textId="77777777" w:rsidR="00714C4E" w:rsidRPr="0022511D" w:rsidRDefault="0007543B" w:rsidP="006702BE">
            <w:pPr>
              <w:widowControl w:val="0"/>
              <w:ind w:right="-60"/>
              <w:jc w:val="right"/>
              <w:rPr>
                <w:sz w:val="16"/>
                <w:szCs w:val="16"/>
              </w:rPr>
            </w:pPr>
            <w:r w:rsidRPr="0022511D">
              <w:rPr>
                <w:sz w:val="16"/>
                <w:szCs w:val="16"/>
              </w:rPr>
              <w:t>-</w:t>
            </w:r>
          </w:p>
        </w:tc>
        <w:tc>
          <w:tcPr>
            <w:tcW w:w="673" w:type="pct"/>
            <w:tcBorders>
              <w:bottom w:val="single" w:sz="4" w:space="0" w:color="auto"/>
            </w:tcBorders>
            <w:vAlign w:val="bottom"/>
          </w:tcPr>
          <w:p w14:paraId="3E3FB021" w14:textId="77777777" w:rsidR="00714C4E" w:rsidRPr="0022511D" w:rsidRDefault="0007543B" w:rsidP="006702BE">
            <w:pPr>
              <w:widowControl w:val="0"/>
              <w:ind w:right="-60"/>
              <w:jc w:val="right"/>
              <w:rPr>
                <w:sz w:val="16"/>
                <w:szCs w:val="16"/>
              </w:rPr>
            </w:pPr>
            <w:r w:rsidRPr="0022511D">
              <w:rPr>
                <w:sz w:val="16"/>
                <w:szCs w:val="16"/>
              </w:rPr>
              <w:t>2.945</w:t>
            </w:r>
          </w:p>
        </w:tc>
      </w:tr>
      <w:tr w:rsidR="00A326FD" w:rsidRPr="0022511D" w14:paraId="0CEE67F6" w14:textId="77777777" w:rsidTr="006702BE">
        <w:trPr>
          <w:trHeight w:val="20"/>
        </w:trPr>
        <w:tc>
          <w:tcPr>
            <w:tcW w:w="2309" w:type="pct"/>
            <w:tcBorders>
              <w:top w:val="single" w:sz="4" w:space="0" w:color="auto"/>
              <w:bottom w:val="single" w:sz="12" w:space="0" w:color="auto"/>
            </w:tcBorders>
            <w:vAlign w:val="bottom"/>
          </w:tcPr>
          <w:p w14:paraId="1FB1795B" w14:textId="77777777" w:rsidR="00F1797C" w:rsidRPr="0022511D" w:rsidRDefault="00F1797C">
            <w:pPr>
              <w:widowControl w:val="0"/>
              <w:rPr>
                <w:b/>
                <w:bCs/>
                <w:sz w:val="16"/>
                <w:szCs w:val="16"/>
              </w:rPr>
            </w:pPr>
          </w:p>
          <w:p w14:paraId="4BE70C78" w14:textId="2D5E8F70" w:rsidR="00A326FD" w:rsidRPr="0022511D" w:rsidRDefault="00A326FD" w:rsidP="006702BE">
            <w:pPr>
              <w:widowControl w:val="0"/>
              <w:rPr>
                <w:b/>
                <w:bCs/>
                <w:sz w:val="16"/>
                <w:szCs w:val="16"/>
              </w:rPr>
            </w:pPr>
            <w:r w:rsidRPr="0022511D">
              <w:rPr>
                <w:b/>
                <w:bCs/>
                <w:sz w:val="16"/>
                <w:szCs w:val="16"/>
              </w:rPr>
              <w:t>Toplam Varlıklar</w:t>
            </w:r>
            <w:r w:rsidRPr="0022511D">
              <w:rPr>
                <w:sz w:val="16"/>
                <w:szCs w:val="16"/>
              </w:rPr>
              <w:t xml:space="preserve"> </w:t>
            </w:r>
          </w:p>
        </w:tc>
        <w:tc>
          <w:tcPr>
            <w:tcW w:w="673" w:type="pct"/>
            <w:tcBorders>
              <w:top w:val="single" w:sz="4" w:space="0" w:color="auto"/>
              <w:bottom w:val="single" w:sz="12" w:space="0" w:color="auto"/>
            </w:tcBorders>
            <w:vAlign w:val="bottom"/>
          </w:tcPr>
          <w:p w14:paraId="79D63301" w14:textId="77777777" w:rsidR="00A326FD" w:rsidRPr="0022511D" w:rsidRDefault="0007543B" w:rsidP="006702BE">
            <w:pPr>
              <w:widowControl w:val="0"/>
              <w:ind w:right="-60"/>
              <w:jc w:val="right"/>
              <w:rPr>
                <w:b/>
                <w:sz w:val="16"/>
                <w:szCs w:val="16"/>
              </w:rPr>
            </w:pPr>
            <w:r w:rsidRPr="0022511D">
              <w:rPr>
                <w:b/>
                <w:sz w:val="16"/>
                <w:szCs w:val="16"/>
              </w:rPr>
              <w:t>651</w:t>
            </w:r>
          </w:p>
        </w:tc>
        <w:tc>
          <w:tcPr>
            <w:tcW w:w="673" w:type="pct"/>
            <w:tcBorders>
              <w:top w:val="single" w:sz="4" w:space="0" w:color="auto"/>
              <w:bottom w:val="single" w:sz="12" w:space="0" w:color="auto"/>
            </w:tcBorders>
            <w:vAlign w:val="bottom"/>
          </w:tcPr>
          <w:p w14:paraId="296F9E48" w14:textId="77777777" w:rsidR="00A326FD" w:rsidRPr="0022511D" w:rsidRDefault="0007543B" w:rsidP="006702BE">
            <w:pPr>
              <w:widowControl w:val="0"/>
              <w:ind w:right="-60"/>
              <w:jc w:val="right"/>
              <w:rPr>
                <w:b/>
                <w:sz w:val="16"/>
                <w:szCs w:val="16"/>
              </w:rPr>
            </w:pPr>
            <w:r w:rsidRPr="0022511D">
              <w:rPr>
                <w:b/>
                <w:sz w:val="16"/>
                <w:szCs w:val="16"/>
              </w:rPr>
              <w:t>330.533</w:t>
            </w:r>
          </w:p>
        </w:tc>
        <w:tc>
          <w:tcPr>
            <w:tcW w:w="673" w:type="pct"/>
            <w:tcBorders>
              <w:top w:val="single" w:sz="4" w:space="0" w:color="auto"/>
              <w:bottom w:val="single" w:sz="12" w:space="0" w:color="auto"/>
            </w:tcBorders>
            <w:vAlign w:val="bottom"/>
          </w:tcPr>
          <w:p w14:paraId="3A17FFCE" w14:textId="77777777" w:rsidR="00A326FD" w:rsidRPr="0022511D" w:rsidRDefault="0007543B" w:rsidP="006702BE">
            <w:pPr>
              <w:widowControl w:val="0"/>
              <w:ind w:right="-60"/>
              <w:jc w:val="right"/>
              <w:rPr>
                <w:b/>
                <w:sz w:val="16"/>
                <w:szCs w:val="16"/>
              </w:rPr>
            </w:pPr>
            <w:r w:rsidRPr="0022511D">
              <w:rPr>
                <w:b/>
                <w:sz w:val="16"/>
                <w:szCs w:val="16"/>
              </w:rPr>
              <w:t>-</w:t>
            </w:r>
          </w:p>
        </w:tc>
        <w:tc>
          <w:tcPr>
            <w:tcW w:w="673" w:type="pct"/>
            <w:tcBorders>
              <w:top w:val="single" w:sz="4" w:space="0" w:color="auto"/>
              <w:bottom w:val="single" w:sz="12" w:space="0" w:color="auto"/>
            </w:tcBorders>
            <w:vAlign w:val="bottom"/>
          </w:tcPr>
          <w:p w14:paraId="45BD5EE6" w14:textId="77777777" w:rsidR="00A326FD" w:rsidRPr="0022511D" w:rsidRDefault="0007543B" w:rsidP="006702BE">
            <w:pPr>
              <w:widowControl w:val="0"/>
              <w:ind w:right="-60"/>
              <w:jc w:val="right"/>
              <w:rPr>
                <w:b/>
                <w:sz w:val="16"/>
                <w:szCs w:val="16"/>
              </w:rPr>
            </w:pPr>
            <w:r w:rsidRPr="0022511D">
              <w:rPr>
                <w:b/>
                <w:sz w:val="16"/>
                <w:szCs w:val="16"/>
              </w:rPr>
              <w:t>331.184</w:t>
            </w:r>
          </w:p>
        </w:tc>
      </w:tr>
      <w:tr w:rsidR="00332EBF" w:rsidRPr="0022511D" w14:paraId="28E5214B" w14:textId="77777777" w:rsidTr="006702BE">
        <w:trPr>
          <w:trHeight w:val="20"/>
        </w:trPr>
        <w:tc>
          <w:tcPr>
            <w:tcW w:w="2309" w:type="pct"/>
            <w:tcBorders>
              <w:top w:val="single" w:sz="12" w:space="0" w:color="auto"/>
            </w:tcBorders>
            <w:vAlign w:val="bottom"/>
          </w:tcPr>
          <w:p w14:paraId="31170A01" w14:textId="77777777" w:rsidR="00FF6E20" w:rsidRPr="0022511D" w:rsidRDefault="00FF6E20" w:rsidP="006702BE">
            <w:pPr>
              <w:widowControl w:val="0"/>
              <w:rPr>
                <w:sz w:val="16"/>
                <w:szCs w:val="16"/>
              </w:rPr>
            </w:pPr>
            <w:r w:rsidRPr="0022511D">
              <w:rPr>
                <w:sz w:val="16"/>
                <w:szCs w:val="16"/>
              </w:rPr>
              <w:t> </w:t>
            </w:r>
          </w:p>
        </w:tc>
        <w:tc>
          <w:tcPr>
            <w:tcW w:w="673" w:type="pct"/>
            <w:tcBorders>
              <w:top w:val="single" w:sz="12" w:space="0" w:color="auto"/>
            </w:tcBorders>
            <w:vAlign w:val="bottom"/>
          </w:tcPr>
          <w:p w14:paraId="5BE7A6B2" w14:textId="77777777" w:rsidR="00FF6E20" w:rsidRPr="0022511D" w:rsidRDefault="00FF6E20" w:rsidP="006702BE">
            <w:pPr>
              <w:widowControl w:val="0"/>
              <w:ind w:right="-60"/>
              <w:jc w:val="right"/>
              <w:rPr>
                <w:sz w:val="16"/>
                <w:szCs w:val="16"/>
              </w:rPr>
            </w:pPr>
          </w:p>
        </w:tc>
        <w:tc>
          <w:tcPr>
            <w:tcW w:w="673" w:type="pct"/>
            <w:tcBorders>
              <w:top w:val="single" w:sz="12" w:space="0" w:color="auto"/>
            </w:tcBorders>
            <w:vAlign w:val="bottom"/>
          </w:tcPr>
          <w:p w14:paraId="60F2EECD" w14:textId="77777777" w:rsidR="00FF6E20" w:rsidRPr="0022511D" w:rsidRDefault="00FF6E20" w:rsidP="006702BE">
            <w:pPr>
              <w:widowControl w:val="0"/>
              <w:ind w:right="-60"/>
              <w:jc w:val="right"/>
              <w:rPr>
                <w:sz w:val="16"/>
                <w:szCs w:val="16"/>
              </w:rPr>
            </w:pPr>
          </w:p>
        </w:tc>
        <w:tc>
          <w:tcPr>
            <w:tcW w:w="673" w:type="pct"/>
            <w:tcBorders>
              <w:top w:val="single" w:sz="12" w:space="0" w:color="auto"/>
            </w:tcBorders>
            <w:vAlign w:val="bottom"/>
          </w:tcPr>
          <w:p w14:paraId="62C01D24" w14:textId="77777777" w:rsidR="00FF6E20" w:rsidRPr="0022511D" w:rsidRDefault="00FF6E20" w:rsidP="006702BE">
            <w:pPr>
              <w:widowControl w:val="0"/>
              <w:ind w:right="-60"/>
              <w:jc w:val="right"/>
              <w:rPr>
                <w:sz w:val="16"/>
                <w:szCs w:val="16"/>
              </w:rPr>
            </w:pPr>
          </w:p>
        </w:tc>
        <w:tc>
          <w:tcPr>
            <w:tcW w:w="673" w:type="pct"/>
            <w:tcBorders>
              <w:top w:val="single" w:sz="12" w:space="0" w:color="auto"/>
            </w:tcBorders>
            <w:vAlign w:val="bottom"/>
          </w:tcPr>
          <w:p w14:paraId="7F2AD2C7" w14:textId="77777777" w:rsidR="00FF6E20" w:rsidRPr="0022511D" w:rsidRDefault="00FF6E20" w:rsidP="006702BE">
            <w:pPr>
              <w:widowControl w:val="0"/>
              <w:ind w:right="-60"/>
              <w:jc w:val="right"/>
              <w:rPr>
                <w:sz w:val="16"/>
                <w:szCs w:val="16"/>
              </w:rPr>
            </w:pPr>
          </w:p>
        </w:tc>
      </w:tr>
      <w:tr w:rsidR="00332EBF" w:rsidRPr="0022511D" w14:paraId="6783EDD8" w14:textId="77777777" w:rsidTr="006702BE">
        <w:trPr>
          <w:trHeight w:val="20"/>
        </w:trPr>
        <w:tc>
          <w:tcPr>
            <w:tcW w:w="2309" w:type="pct"/>
            <w:vAlign w:val="bottom"/>
          </w:tcPr>
          <w:p w14:paraId="793AFD9A" w14:textId="77777777" w:rsidR="00FF6E20" w:rsidRPr="0022511D" w:rsidRDefault="00FF6E20" w:rsidP="006702BE">
            <w:pPr>
              <w:widowControl w:val="0"/>
              <w:rPr>
                <w:b/>
                <w:bCs/>
                <w:sz w:val="16"/>
                <w:szCs w:val="16"/>
              </w:rPr>
            </w:pPr>
            <w:r w:rsidRPr="0022511D">
              <w:rPr>
                <w:b/>
                <w:bCs/>
                <w:sz w:val="16"/>
                <w:szCs w:val="16"/>
              </w:rPr>
              <w:t>Yükümlülükler</w:t>
            </w:r>
          </w:p>
        </w:tc>
        <w:tc>
          <w:tcPr>
            <w:tcW w:w="673" w:type="pct"/>
            <w:vAlign w:val="bottom"/>
          </w:tcPr>
          <w:p w14:paraId="67200876" w14:textId="77777777" w:rsidR="00FF6E20" w:rsidRPr="0022511D" w:rsidRDefault="00FF6E20" w:rsidP="006702BE">
            <w:pPr>
              <w:widowControl w:val="0"/>
              <w:ind w:right="-60"/>
              <w:jc w:val="right"/>
              <w:rPr>
                <w:sz w:val="16"/>
                <w:szCs w:val="16"/>
              </w:rPr>
            </w:pPr>
          </w:p>
        </w:tc>
        <w:tc>
          <w:tcPr>
            <w:tcW w:w="673" w:type="pct"/>
            <w:vAlign w:val="bottom"/>
          </w:tcPr>
          <w:p w14:paraId="52F17919" w14:textId="77777777" w:rsidR="00FF6E20" w:rsidRPr="0022511D" w:rsidRDefault="00FF6E20" w:rsidP="006702BE">
            <w:pPr>
              <w:widowControl w:val="0"/>
              <w:ind w:right="-60"/>
              <w:jc w:val="right"/>
              <w:rPr>
                <w:sz w:val="16"/>
                <w:szCs w:val="16"/>
              </w:rPr>
            </w:pPr>
          </w:p>
        </w:tc>
        <w:tc>
          <w:tcPr>
            <w:tcW w:w="673" w:type="pct"/>
            <w:vAlign w:val="bottom"/>
          </w:tcPr>
          <w:p w14:paraId="14BF92F2" w14:textId="77777777" w:rsidR="00FF6E20" w:rsidRPr="0022511D" w:rsidRDefault="00FF6E20" w:rsidP="006702BE">
            <w:pPr>
              <w:widowControl w:val="0"/>
              <w:ind w:right="-60"/>
              <w:jc w:val="right"/>
              <w:rPr>
                <w:sz w:val="16"/>
                <w:szCs w:val="16"/>
              </w:rPr>
            </w:pPr>
          </w:p>
        </w:tc>
        <w:tc>
          <w:tcPr>
            <w:tcW w:w="673" w:type="pct"/>
            <w:vAlign w:val="bottom"/>
          </w:tcPr>
          <w:p w14:paraId="1474FFBF" w14:textId="77777777" w:rsidR="00FF6E20" w:rsidRPr="0022511D" w:rsidRDefault="00FF6E20" w:rsidP="006702BE">
            <w:pPr>
              <w:widowControl w:val="0"/>
              <w:ind w:right="-60"/>
              <w:jc w:val="right"/>
              <w:rPr>
                <w:sz w:val="16"/>
                <w:szCs w:val="16"/>
              </w:rPr>
            </w:pPr>
          </w:p>
        </w:tc>
      </w:tr>
      <w:tr w:rsidR="00C20B49" w:rsidRPr="0022511D" w14:paraId="049544C4" w14:textId="77777777" w:rsidTr="006702BE">
        <w:trPr>
          <w:trHeight w:val="20"/>
        </w:trPr>
        <w:tc>
          <w:tcPr>
            <w:tcW w:w="2309" w:type="pct"/>
            <w:vAlign w:val="bottom"/>
          </w:tcPr>
          <w:p w14:paraId="4B485ECB" w14:textId="77777777" w:rsidR="00C20B49" w:rsidRPr="0022511D" w:rsidRDefault="00C20B49" w:rsidP="006702BE">
            <w:pPr>
              <w:widowControl w:val="0"/>
              <w:ind w:left="265"/>
              <w:rPr>
                <w:sz w:val="16"/>
                <w:szCs w:val="16"/>
              </w:rPr>
            </w:pPr>
            <w:r w:rsidRPr="0022511D">
              <w:rPr>
                <w:sz w:val="16"/>
                <w:szCs w:val="16"/>
              </w:rPr>
              <w:t xml:space="preserve">Özel Cari Hesap ve Katılma Hesapları Aracılığı ile </w:t>
            </w:r>
          </w:p>
          <w:p w14:paraId="32697E18" w14:textId="77777777" w:rsidR="00C20B49" w:rsidRPr="0022511D" w:rsidRDefault="00C20B49" w:rsidP="006702BE">
            <w:pPr>
              <w:widowControl w:val="0"/>
              <w:ind w:left="265"/>
              <w:rPr>
                <w:sz w:val="16"/>
                <w:szCs w:val="16"/>
              </w:rPr>
            </w:pPr>
            <w:r w:rsidRPr="0022511D">
              <w:rPr>
                <w:sz w:val="16"/>
                <w:szCs w:val="16"/>
              </w:rPr>
              <w:t>Bankalardan Toplanan Fonlar</w:t>
            </w:r>
          </w:p>
        </w:tc>
        <w:tc>
          <w:tcPr>
            <w:tcW w:w="673" w:type="pct"/>
            <w:vAlign w:val="bottom"/>
          </w:tcPr>
          <w:p w14:paraId="14172B39" w14:textId="77777777" w:rsidR="00C20B49"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57E1EEA4" w14:textId="77777777" w:rsidR="00C20B49" w:rsidRPr="0022511D" w:rsidRDefault="0007543B" w:rsidP="006702BE">
            <w:pPr>
              <w:widowControl w:val="0"/>
              <w:ind w:right="-60"/>
              <w:jc w:val="right"/>
              <w:rPr>
                <w:sz w:val="16"/>
                <w:szCs w:val="16"/>
              </w:rPr>
            </w:pPr>
            <w:r w:rsidRPr="0022511D">
              <w:rPr>
                <w:sz w:val="16"/>
                <w:szCs w:val="16"/>
              </w:rPr>
              <w:t>294.382</w:t>
            </w:r>
          </w:p>
        </w:tc>
        <w:tc>
          <w:tcPr>
            <w:tcW w:w="673" w:type="pct"/>
            <w:vAlign w:val="bottom"/>
          </w:tcPr>
          <w:p w14:paraId="118CE79E" w14:textId="77777777" w:rsidR="00C20B49" w:rsidRPr="0022511D" w:rsidRDefault="00615ED3" w:rsidP="006702BE">
            <w:pPr>
              <w:widowControl w:val="0"/>
              <w:ind w:right="-60"/>
              <w:jc w:val="right"/>
              <w:rPr>
                <w:sz w:val="16"/>
                <w:szCs w:val="16"/>
              </w:rPr>
            </w:pPr>
            <w:r w:rsidRPr="0022511D">
              <w:rPr>
                <w:sz w:val="16"/>
                <w:szCs w:val="16"/>
              </w:rPr>
              <w:t>-</w:t>
            </w:r>
          </w:p>
        </w:tc>
        <w:tc>
          <w:tcPr>
            <w:tcW w:w="673" w:type="pct"/>
            <w:vAlign w:val="bottom"/>
          </w:tcPr>
          <w:p w14:paraId="659E4A4C" w14:textId="77777777" w:rsidR="00C20B49" w:rsidRPr="0022511D" w:rsidRDefault="0007543B" w:rsidP="006702BE">
            <w:pPr>
              <w:widowControl w:val="0"/>
              <w:ind w:right="-60"/>
              <w:jc w:val="right"/>
              <w:rPr>
                <w:sz w:val="16"/>
                <w:szCs w:val="16"/>
              </w:rPr>
            </w:pPr>
            <w:r w:rsidRPr="0022511D">
              <w:rPr>
                <w:sz w:val="16"/>
                <w:szCs w:val="16"/>
              </w:rPr>
              <w:t>294.382</w:t>
            </w:r>
          </w:p>
        </w:tc>
      </w:tr>
      <w:tr w:rsidR="0007543B" w:rsidRPr="0022511D" w14:paraId="3459A799" w14:textId="77777777" w:rsidTr="006702BE">
        <w:trPr>
          <w:trHeight w:val="20"/>
        </w:trPr>
        <w:tc>
          <w:tcPr>
            <w:tcW w:w="2309" w:type="pct"/>
            <w:vAlign w:val="bottom"/>
          </w:tcPr>
          <w:p w14:paraId="6D7BD00B" w14:textId="77777777" w:rsidR="0007543B" w:rsidRPr="0022511D" w:rsidRDefault="0007543B" w:rsidP="006702BE">
            <w:pPr>
              <w:widowControl w:val="0"/>
              <w:ind w:left="265"/>
              <w:rPr>
                <w:sz w:val="16"/>
                <w:szCs w:val="16"/>
              </w:rPr>
            </w:pPr>
            <w:r w:rsidRPr="0022511D">
              <w:rPr>
                <w:sz w:val="16"/>
                <w:szCs w:val="16"/>
              </w:rPr>
              <w:t>Özel Cari Hesap ve Katılma Hesapları YP</w:t>
            </w:r>
          </w:p>
        </w:tc>
        <w:tc>
          <w:tcPr>
            <w:tcW w:w="673" w:type="pct"/>
            <w:vAlign w:val="bottom"/>
          </w:tcPr>
          <w:p w14:paraId="41E922B8"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27E5B5E7"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32801637"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76E117C4" w14:textId="77777777" w:rsidR="0007543B" w:rsidRPr="0022511D" w:rsidRDefault="0007543B" w:rsidP="006702BE">
            <w:pPr>
              <w:widowControl w:val="0"/>
              <w:ind w:right="-60"/>
              <w:jc w:val="right"/>
              <w:rPr>
                <w:sz w:val="16"/>
                <w:szCs w:val="16"/>
              </w:rPr>
            </w:pPr>
            <w:r w:rsidRPr="0022511D">
              <w:rPr>
                <w:sz w:val="16"/>
                <w:szCs w:val="16"/>
              </w:rPr>
              <w:t>-</w:t>
            </w:r>
          </w:p>
        </w:tc>
      </w:tr>
      <w:tr w:rsidR="0007543B" w:rsidRPr="0022511D" w14:paraId="4152F60A" w14:textId="77777777" w:rsidTr="006702BE">
        <w:trPr>
          <w:trHeight w:val="20"/>
        </w:trPr>
        <w:tc>
          <w:tcPr>
            <w:tcW w:w="2309" w:type="pct"/>
            <w:vAlign w:val="bottom"/>
          </w:tcPr>
          <w:p w14:paraId="6E7F79E9" w14:textId="77777777" w:rsidR="0007543B" w:rsidRPr="0022511D" w:rsidRDefault="0007543B" w:rsidP="006702BE">
            <w:pPr>
              <w:widowControl w:val="0"/>
              <w:ind w:left="265"/>
              <w:rPr>
                <w:sz w:val="16"/>
                <w:szCs w:val="16"/>
              </w:rPr>
            </w:pPr>
            <w:r w:rsidRPr="0022511D">
              <w:rPr>
                <w:sz w:val="16"/>
                <w:szCs w:val="16"/>
              </w:rPr>
              <w:t>Para Piyasalarına Borçlar</w:t>
            </w:r>
          </w:p>
        </w:tc>
        <w:tc>
          <w:tcPr>
            <w:tcW w:w="673" w:type="pct"/>
            <w:vAlign w:val="bottom"/>
          </w:tcPr>
          <w:p w14:paraId="2B74DDFA"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3D747CE3"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38E7EBBA"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344B218D" w14:textId="77777777" w:rsidR="0007543B" w:rsidRPr="0022511D" w:rsidRDefault="0007543B" w:rsidP="006702BE">
            <w:pPr>
              <w:widowControl w:val="0"/>
              <w:ind w:right="-60"/>
              <w:jc w:val="right"/>
              <w:rPr>
                <w:sz w:val="16"/>
                <w:szCs w:val="16"/>
              </w:rPr>
            </w:pPr>
            <w:r w:rsidRPr="0022511D">
              <w:rPr>
                <w:sz w:val="16"/>
                <w:szCs w:val="16"/>
              </w:rPr>
              <w:t>-</w:t>
            </w:r>
          </w:p>
        </w:tc>
      </w:tr>
      <w:tr w:rsidR="0007543B" w:rsidRPr="0022511D" w14:paraId="1B99FDA4" w14:textId="77777777" w:rsidTr="006702BE">
        <w:trPr>
          <w:trHeight w:val="20"/>
        </w:trPr>
        <w:tc>
          <w:tcPr>
            <w:tcW w:w="2309" w:type="pct"/>
            <w:vAlign w:val="bottom"/>
          </w:tcPr>
          <w:p w14:paraId="26B5B2FA" w14:textId="77777777" w:rsidR="0007543B" w:rsidRPr="0022511D" w:rsidRDefault="0007543B" w:rsidP="006702BE">
            <w:pPr>
              <w:widowControl w:val="0"/>
              <w:ind w:left="265"/>
              <w:rPr>
                <w:sz w:val="16"/>
                <w:szCs w:val="16"/>
              </w:rPr>
            </w:pPr>
            <w:r w:rsidRPr="0022511D">
              <w:rPr>
                <w:sz w:val="16"/>
                <w:szCs w:val="16"/>
              </w:rPr>
              <w:t xml:space="preserve">Diğer Mali Kuruluşlardan Sağlanan Fonlar </w:t>
            </w:r>
          </w:p>
        </w:tc>
        <w:tc>
          <w:tcPr>
            <w:tcW w:w="673" w:type="pct"/>
            <w:vAlign w:val="bottom"/>
          </w:tcPr>
          <w:p w14:paraId="239FF664"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4ABC1E70"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2DE88CCD"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4D6E4D58" w14:textId="77777777" w:rsidR="0007543B" w:rsidRPr="0022511D" w:rsidRDefault="0007543B" w:rsidP="006702BE">
            <w:pPr>
              <w:widowControl w:val="0"/>
              <w:ind w:right="-60"/>
              <w:jc w:val="right"/>
              <w:rPr>
                <w:sz w:val="16"/>
                <w:szCs w:val="16"/>
              </w:rPr>
            </w:pPr>
            <w:r w:rsidRPr="0022511D">
              <w:rPr>
                <w:sz w:val="16"/>
                <w:szCs w:val="16"/>
              </w:rPr>
              <w:t>-</w:t>
            </w:r>
          </w:p>
        </w:tc>
      </w:tr>
      <w:tr w:rsidR="0007543B" w:rsidRPr="0022511D" w14:paraId="3D18B3CE" w14:textId="77777777" w:rsidTr="006702BE">
        <w:trPr>
          <w:trHeight w:val="20"/>
        </w:trPr>
        <w:tc>
          <w:tcPr>
            <w:tcW w:w="2309" w:type="pct"/>
            <w:vAlign w:val="bottom"/>
          </w:tcPr>
          <w:p w14:paraId="7DA439CB" w14:textId="77777777" w:rsidR="0007543B" w:rsidRPr="0022511D" w:rsidRDefault="0007543B" w:rsidP="006702BE">
            <w:pPr>
              <w:widowControl w:val="0"/>
              <w:ind w:left="265"/>
              <w:rPr>
                <w:sz w:val="16"/>
                <w:szCs w:val="16"/>
              </w:rPr>
            </w:pPr>
            <w:r w:rsidRPr="0022511D">
              <w:rPr>
                <w:sz w:val="16"/>
                <w:szCs w:val="16"/>
              </w:rPr>
              <w:t>İhraç Edilen Menkul Değerler</w:t>
            </w:r>
          </w:p>
        </w:tc>
        <w:tc>
          <w:tcPr>
            <w:tcW w:w="673" w:type="pct"/>
            <w:vAlign w:val="bottom"/>
          </w:tcPr>
          <w:p w14:paraId="204A09F3"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536C63A7"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0037D63D"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79228A18" w14:textId="77777777" w:rsidR="0007543B" w:rsidRPr="0022511D" w:rsidRDefault="0007543B" w:rsidP="006702BE">
            <w:pPr>
              <w:widowControl w:val="0"/>
              <w:ind w:right="-60"/>
              <w:jc w:val="right"/>
              <w:rPr>
                <w:sz w:val="16"/>
                <w:szCs w:val="16"/>
              </w:rPr>
            </w:pPr>
            <w:r w:rsidRPr="0022511D">
              <w:rPr>
                <w:sz w:val="16"/>
                <w:szCs w:val="16"/>
              </w:rPr>
              <w:t>-</w:t>
            </w:r>
          </w:p>
        </w:tc>
      </w:tr>
      <w:tr w:rsidR="0007543B" w:rsidRPr="0022511D" w14:paraId="0E5648E1" w14:textId="77777777" w:rsidTr="006702BE">
        <w:trPr>
          <w:trHeight w:val="20"/>
        </w:trPr>
        <w:tc>
          <w:tcPr>
            <w:tcW w:w="2309" w:type="pct"/>
            <w:vAlign w:val="bottom"/>
          </w:tcPr>
          <w:p w14:paraId="77B6BC13" w14:textId="77777777" w:rsidR="0007543B" w:rsidRPr="0022511D" w:rsidRDefault="0007543B" w:rsidP="006702BE">
            <w:pPr>
              <w:widowControl w:val="0"/>
              <w:ind w:left="265"/>
              <w:rPr>
                <w:sz w:val="16"/>
                <w:szCs w:val="16"/>
              </w:rPr>
            </w:pPr>
            <w:r w:rsidRPr="0022511D">
              <w:rPr>
                <w:sz w:val="16"/>
                <w:szCs w:val="16"/>
              </w:rPr>
              <w:t>Muhtelif Borçlar</w:t>
            </w:r>
          </w:p>
        </w:tc>
        <w:tc>
          <w:tcPr>
            <w:tcW w:w="673" w:type="pct"/>
            <w:vAlign w:val="bottom"/>
          </w:tcPr>
          <w:p w14:paraId="385A27BA"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75B2EA1A"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6BCBD7FC"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0629D829" w14:textId="77777777" w:rsidR="0007543B" w:rsidRPr="0022511D" w:rsidRDefault="0007543B" w:rsidP="006702BE">
            <w:pPr>
              <w:widowControl w:val="0"/>
              <w:ind w:right="-60"/>
              <w:jc w:val="right"/>
              <w:rPr>
                <w:sz w:val="16"/>
                <w:szCs w:val="16"/>
              </w:rPr>
            </w:pPr>
            <w:r w:rsidRPr="0022511D">
              <w:rPr>
                <w:sz w:val="16"/>
                <w:szCs w:val="16"/>
              </w:rPr>
              <w:t>-</w:t>
            </w:r>
          </w:p>
        </w:tc>
      </w:tr>
      <w:tr w:rsidR="0007543B" w:rsidRPr="0022511D" w14:paraId="14D0E1F3" w14:textId="77777777" w:rsidTr="006702BE">
        <w:trPr>
          <w:trHeight w:val="20"/>
        </w:trPr>
        <w:tc>
          <w:tcPr>
            <w:tcW w:w="2309" w:type="pct"/>
            <w:vAlign w:val="bottom"/>
          </w:tcPr>
          <w:p w14:paraId="1F36AB1E" w14:textId="77777777" w:rsidR="0007543B" w:rsidRPr="0022511D" w:rsidRDefault="0007543B" w:rsidP="006702BE">
            <w:pPr>
              <w:widowControl w:val="0"/>
              <w:ind w:left="265"/>
              <w:rPr>
                <w:sz w:val="16"/>
                <w:szCs w:val="16"/>
              </w:rPr>
            </w:pPr>
            <w:r w:rsidRPr="0022511D">
              <w:rPr>
                <w:sz w:val="16"/>
                <w:szCs w:val="16"/>
              </w:rPr>
              <w:t>Riskten Korunma Amaçlı Türev Finansal Borçlar</w:t>
            </w:r>
          </w:p>
        </w:tc>
        <w:tc>
          <w:tcPr>
            <w:tcW w:w="673" w:type="pct"/>
            <w:vAlign w:val="bottom"/>
          </w:tcPr>
          <w:p w14:paraId="0F4F6D67"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7524B12D"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1BAE045C"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7DE9FE62" w14:textId="77777777" w:rsidR="0007543B" w:rsidRPr="0022511D" w:rsidRDefault="0007543B" w:rsidP="006702BE">
            <w:pPr>
              <w:widowControl w:val="0"/>
              <w:ind w:right="-60"/>
              <w:jc w:val="right"/>
              <w:rPr>
                <w:sz w:val="16"/>
                <w:szCs w:val="16"/>
              </w:rPr>
            </w:pPr>
            <w:r w:rsidRPr="0022511D">
              <w:rPr>
                <w:sz w:val="16"/>
                <w:szCs w:val="16"/>
              </w:rPr>
              <w:t>-</w:t>
            </w:r>
          </w:p>
        </w:tc>
      </w:tr>
      <w:tr w:rsidR="0007543B" w:rsidRPr="0022511D" w14:paraId="004A0640" w14:textId="77777777" w:rsidTr="006702BE">
        <w:trPr>
          <w:trHeight w:val="70"/>
        </w:trPr>
        <w:tc>
          <w:tcPr>
            <w:tcW w:w="2309" w:type="pct"/>
            <w:tcBorders>
              <w:bottom w:val="single" w:sz="4" w:space="0" w:color="auto"/>
            </w:tcBorders>
            <w:vAlign w:val="bottom"/>
          </w:tcPr>
          <w:p w14:paraId="2C78F3EE" w14:textId="77777777" w:rsidR="0007543B" w:rsidRPr="0022511D" w:rsidRDefault="0007543B" w:rsidP="006702BE">
            <w:pPr>
              <w:widowControl w:val="0"/>
              <w:ind w:left="265"/>
              <w:rPr>
                <w:sz w:val="16"/>
                <w:szCs w:val="16"/>
              </w:rPr>
            </w:pPr>
            <w:r w:rsidRPr="0022511D">
              <w:rPr>
                <w:sz w:val="16"/>
                <w:szCs w:val="16"/>
              </w:rPr>
              <w:t>Diğer Yükümlülükler</w:t>
            </w:r>
            <w:r w:rsidRPr="0022511D">
              <w:rPr>
                <w:sz w:val="16"/>
                <w:szCs w:val="16"/>
                <w:vertAlign w:val="superscript"/>
              </w:rPr>
              <w:t>(****)</w:t>
            </w:r>
          </w:p>
        </w:tc>
        <w:tc>
          <w:tcPr>
            <w:tcW w:w="673" w:type="pct"/>
            <w:tcBorders>
              <w:bottom w:val="single" w:sz="4" w:space="0" w:color="auto"/>
            </w:tcBorders>
            <w:vAlign w:val="bottom"/>
          </w:tcPr>
          <w:p w14:paraId="3732C455"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tcBorders>
              <w:bottom w:val="single" w:sz="4" w:space="0" w:color="auto"/>
            </w:tcBorders>
            <w:vAlign w:val="bottom"/>
          </w:tcPr>
          <w:p w14:paraId="31A2C6AC" w14:textId="77777777" w:rsidR="0007543B" w:rsidRPr="0022511D" w:rsidRDefault="0007543B" w:rsidP="006702BE">
            <w:pPr>
              <w:widowControl w:val="0"/>
              <w:ind w:right="-60"/>
              <w:jc w:val="right"/>
              <w:rPr>
                <w:sz w:val="16"/>
                <w:szCs w:val="16"/>
              </w:rPr>
            </w:pPr>
            <w:r w:rsidRPr="0022511D">
              <w:rPr>
                <w:sz w:val="16"/>
                <w:szCs w:val="16"/>
              </w:rPr>
              <w:t>32.718</w:t>
            </w:r>
          </w:p>
        </w:tc>
        <w:tc>
          <w:tcPr>
            <w:tcW w:w="673" w:type="pct"/>
            <w:tcBorders>
              <w:bottom w:val="single" w:sz="4" w:space="0" w:color="auto"/>
            </w:tcBorders>
            <w:vAlign w:val="bottom"/>
          </w:tcPr>
          <w:p w14:paraId="4CAC8D80"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tcBorders>
              <w:bottom w:val="single" w:sz="4" w:space="0" w:color="auto"/>
            </w:tcBorders>
            <w:vAlign w:val="bottom"/>
          </w:tcPr>
          <w:p w14:paraId="12BD3940" w14:textId="77777777" w:rsidR="0007543B" w:rsidRPr="0022511D" w:rsidRDefault="0007543B" w:rsidP="006702BE">
            <w:pPr>
              <w:widowControl w:val="0"/>
              <w:ind w:right="-60"/>
              <w:jc w:val="right"/>
              <w:rPr>
                <w:sz w:val="16"/>
                <w:szCs w:val="16"/>
              </w:rPr>
            </w:pPr>
            <w:r w:rsidRPr="0022511D">
              <w:rPr>
                <w:sz w:val="16"/>
                <w:szCs w:val="16"/>
              </w:rPr>
              <w:t>32.718</w:t>
            </w:r>
          </w:p>
        </w:tc>
      </w:tr>
      <w:tr w:rsidR="00E9722C" w:rsidRPr="0022511D" w14:paraId="33BF95C8" w14:textId="77777777" w:rsidTr="006702BE">
        <w:trPr>
          <w:trHeight w:val="20"/>
        </w:trPr>
        <w:tc>
          <w:tcPr>
            <w:tcW w:w="2309" w:type="pct"/>
            <w:tcBorders>
              <w:top w:val="single" w:sz="4" w:space="0" w:color="auto"/>
              <w:bottom w:val="single" w:sz="12" w:space="0" w:color="auto"/>
            </w:tcBorders>
            <w:vAlign w:val="bottom"/>
          </w:tcPr>
          <w:p w14:paraId="0CF1237A" w14:textId="77777777" w:rsidR="00F1797C" w:rsidRPr="0022511D" w:rsidRDefault="00F1797C">
            <w:pPr>
              <w:widowControl w:val="0"/>
              <w:rPr>
                <w:b/>
                <w:bCs/>
                <w:sz w:val="16"/>
                <w:szCs w:val="16"/>
              </w:rPr>
            </w:pPr>
          </w:p>
          <w:p w14:paraId="32DE68FE" w14:textId="24C3F740" w:rsidR="00E9722C" w:rsidRPr="0022511D" w:rsidRDefault="00E9722C" w:rsidP="006702BE">
            <w:pPr>
              <w:widowControl w:val="0"/>
              <w:rPr>
                <w:b/>
                <w:bCs/>
                <w:sz w:val="16"/>
                <w:szCs w:val="16"/>
              </w:rPr>
            </w:pPr>
            <w:r w:rsidRPr="0022511D">
              <w:rPr>
                <w:b/>
                <w:bCs/>
                <w:sz w:val="16"/>
                <w:szCs w:val="16"/>
              </w:rPr>
              <w:t xml:space="preserve">Toplam Yükümlülükler </w:t>
            </w:r>
          </w:p>
        </w:tc>
        <w:tc>
          <w:tcPr>
            <w:tcW w:w="673" w:type="pct"/>
            <w:tcBorders>
              <w:top w:val="single" w:sz="4" w:space="0" w:color="auto"/>
              <w:bottom w:val="single" w:sz="12" w:space="0" w:color="auto"/>
            </w:tcBorders>
            <w:vAlign w:val="bottom"/>
          </w:tcPr>
          <w:p w14:paraId="196EA468" w14:textId="77777777" w:rsidR="00E9722C" w:rsidRPr="0022511D" w:rsidRDefault="0007543B" w:rsidP="006702BE">
            <w:pPr>
              <w:widowControl w:val="0"/>
              <w:ind w:right="-60"/>
              <w:jc w:val="right"/>
              <w:rPr>
                <w:b/>
                <w:sz w:val="16"/>
                <w:szCs w:val="16"/>
              </w:rPr>
            </w:pPr>
            <w:r w:rsidRPr="0022511D">
              <w:rPr>
                <w:b/>
                <w:sz w:val="16"/>
                <w:szCs w:val="16"/>
              </w:rPr>
              <w:t>-</w:t>
            </w:r>
          </w:p>
        </w:tc>
        <w:tc>
          <w:tcPr>
            <w:tcW w:w="673" w:type="pct"/>
            <w:tcBorders>
              <w:top w:val="single" w:sz="4" w:space="0" w:color="auto"/>
              <w:bottom w:val="single" w:sz="12" w:space="0" w:color="auto"/>
            </w:tcBorders>
            <w:vAlign w:val="bottom"/>
          </w:tcPr>
          <w:p w14:paraId="44A5DA43" w14:textId="77777777" w:rsidR="00E9722C" w:rsidRPr="0022511D" w:rsidRDefault="0007543B" w:rsidP="006702BE">
            <w:pPr>
              <w:widowControl w:val="0"/>
              <w:ind w:right="-60"/>
              <w:jc w:val="right"/>
              <w:rPr>
                <w:b/>
                <w:sz w:val="16"/>
                <w:szCs w:val="16"/>
              </w:rPr>
            </w:pPr>
            <w:r w:rsidRPr="0022511D">
              <w:rPr>
                <w:b/>
                <w:sz w:val="16"/>
                <w:szCs w:val="16"/>
              </w:rPr>
              <w:t>327.100</w:t>
            </w:r>
          </w:p>
        </w:tc>
        <w:tc>
          <w:tcPr>
            <w:tcW w:w="673" w:type="pct"/>
            <w:tcBorders>
              <w:top w:val="single" w:sz="4" w:space="0" w:color="auto"/>
              <w:bottom w:val="single" w:sz="12" w:space="0" w:color="auto"/>
            </w:tcBorders>
            <w:vAlign w:val="bottom"/>
          </w:tcPr>
          <w:p w14:paraId="29B303D3" w14:textId="77777777" w:rsidR="00E9722C" w:rsidRPr="0022511D" w:rsidRDefault="0007543B" w:rsidP="006702BE">
            <w:pPr>
              <w:widowControl w:val="0"/>
              <w:ind w:right="-60"/>
              <w:jc w:val="right"/>
              <w:rPr>
                <w:b/>
                <w:sz w:val="16"/>
                <w:szCs w:val="16"/>
              </w:rPr>
            </w:pPr>
            <w:r w:rsidRPr="0022511D">
              <w:rPr>
                <w:b/>
                <w:sz w:val="16"/>
                <w:szCs w:val="16"/>
              </w:rPr>
              <w:t>-</w:t>
            </w:r>
          </w:p>
        </w:tc>
        <w:tc>
          <w:tcPr>
            <w:tcW w:w="673" w:type="pct"/>
            <w:tcBorders>
              <w:top w:val="single" w:sz="4" w:space="0" w:color="auto"/>
              <w:bottom w:val="single" w:sz="12" w:space="0" w:color="auto"/>
            </w:tcBorders>
            <w:vAlign w:val="bottom"/>
          </w:tcPr>
          <w:p w14:paraId="53A67411" w14:textId="77777777" w:rsidR="00E9722C" w:rsidRPr="0022511D" w:rsidRDefault="0007543B" w:rsidP="006702BE">
            <w:pPr>
              <w:widowControl w:val="0"/>
              <w:ind w:right="-60"/>
              <w:jc w:val="right"/>
              <w:rPr>
                <w:b/>
                <w:sz w:val="16"/>
                <w:szCs w:val="16"/>
              </w:rPr>
            </w:pPr>
            <w:r w:rsidRPr="0022511D">
              <w:rPr>
                <w:b/>
                <w:sz w:val="16"/>
                <w:szCs w:val="16"/>
              </w:rPr>
              <w:t>327.100</w:t>
            </w:r>
          </w:p>
        </w:tc>
      </w:tr>
      <w:tr w:rsidR="00332EBF" w:rsidRPr="0022511D" w14:paraId="39789AE3" w14:textId="77777777" w:rsidTr="006702BE">
        <w:trPr>
          <w:trHeight w:val="20"/>
        </w:trPr>
        <w:tc>
          <w:tcPr>
            <w:tcW w:w="2309" w:type="pct"/>
            <w:tcBorders>
              <w:top w:val="single" w:sz="12" w:space="0" w:color="auto"/>
            </w:tcBorders>
            <w:vAlign w:val="bottom"/>
          </w:tcPr>
          <w:p w14:paraId="57E1D8D2" w14:textId="77777777" w:rsidR="00676404" w:rsidRPr="0022511D" w:rsidRDefault="00676404" w:rsidP="006702BE">
            <w:pPr>
              <w:widowControl w:val="0"/>
              <w:rPr>
                <w:sz w:val="16"/>
                <w:szCs w:val="16"/>
              </w:rPr>
            </w:pPr>
            <w:r w:rsidRPr="0022511D">
              <w:rPr>
                <w:sz w:val="16"/>
                <w:szCs w:val="16"/>
              </w:rPr>
              <w:t> </w:t>
            </w:r>
          </w:p>
        </w:tc>
        <w:tc>
          <w:tcPr>
            <w:tcW w:w="673" w:type="pct"/>
            <w:tcBorders>
              <w:top w:val="single" w:sz="12" w:space="0" w:color="auto"/>
            </w:tcBorders>
            <w:vAlign w:val="bottom"/>
          </w:tcPr>
          <w:p w14:paraId="0E47CEDA" w14:textId="77777777" w:rsidR="00676404" w:rsidRPr="0022511D" w:rsidRDefault="00676404" w:rsidP="006702BE">
            <w:pPr>
              <w:widowControl w:val="0"/>
              <w:ind w:right="-60"/>
              <w:jc w:val="right"/>
              <w:rPr>
                <w:sz w:val="16"/>
                <w:szCs w:val="16"/>
              </w:rPr>
            </w:pPr>
          </w:p>
        </w:tc>
        <w:tc>
          <w:tcPr>
            <w:tcW w:w="673" w:type="pct"/>
            <w:tcBorders>
              <w:top w:val="single" w:sz="12" w:space="0" w:color="auto"/>
            </w:tcBorders>
            <w:vAlign w:val="bottom"/>
          </w:tcPr>
          <w:p w14:paraId="73D73D82" w14:textId="77777777" w:rsidR="00676404" w:rsidRPr="0022511D" w:rsidRDefault="00676404" w:rsidP="006702BE">
            <w:pPr>
              <w:widowControl w:val="0"/>
              <w:ind w:right="-60"/>
              <w:jc w:val="right"/>
              <w:rPr>
                <w:sz w:val="16"/>
                <w:szCs w:val="16"/>
              </w:rPr>
            </w:pPr>
          </w:p>
        </w:tc>
        <w:tc>
          <w:tcPr>
            <w:tcW w:w="673" w:type="pct"/>
            <w:tcBorders>
              <w:top w:val="single" w:sz="12" w:space="0" w:color="auto"/>
            </w:tcBorders>
            <w:vAlign w:val="bottom"/>
          </w:tcPr>
          <w:p w14:paraId="235FACE6" w14:textId="77777777" w:rsidR="00676404" w:rsidRPr="0022511D" w:rsidRDefault="00676404" w:rsidP="006702BE">
            <w:pPr>
              <w:widowControl w:val="0"/>
              <w:ind w:right="-60"/>
              <w:jc w:val="right"/>
              <w:rPr>
                <w:sz w:val="16"/>
                <w:szCs w:val="16"/>
              </w:rPr>
            </w:pPr>
          </w:p>
        </w:tc>
        <w:tc>
          <w:tcPr>
            <w:tcW w:w="673" w:type="pct"/>
            <w:tcBorders>
              <w:top w:val="single" w:sz="12" w:space="0" w:color="auto"/>
            </w:tcBorders>
            <w:vAlign w:val="bottom"/>
          </w:tcPr>
          <w:p w14:paraId="2878B305" w14:textId="77777777" w:rsidR="00676404" w:rsidRPr="0022511D" w:rsidRDefault="00676404" w:rsidP="006702BE">
            <w:pPr>
              <w:widowControl w:val="0"/>
              <w:ind w:right="-60"/>
              <w:jc w:val="right"/>
              <w:rPr>
                <w:sz w:val="16"/>
                <w:szCs w:val="16"/>
              </w:rPr>
            </w:pPr>
          </w:p>
        </w:tc>
      </w:tr>
      <w:tr w:rsidR="00E9722C" w:rsidRPr="0022511D" w14:paraId="0B76B686" w14:textId="77777777" w:rsidTr="006702BE">
        <w:trPr>
          <w:trHeight w:val="20"/>
        </w:trPr>
        <w:tc>
          <w:tcPr>
            <w:tcW w:w="2309" w:type="pct"/>
            <w:vAlign w:val="bottom"/>
          </w:tcPr>
          <w:p w14:paraId="62DAC8A9" w14:textId="77777777" w:rsidR="00E9722C" w:rsidRPr="0022511D" w:rsidRDefault="00E9722C" w:rsidP="006702BE">
            <w:pPr>
              <w:widowControl w:val="0"/>
              <w:rPr>
                <w:b/>
                <w:bCs/>
                <w:sz w:val="16"/>
                <w:szCs w:val="16"/>
              </w:rPr>
            </w:pPr>
            <w:r w:rsidRPr="0022511D">
              <w:rPr>
                <w:b/>
                <w:bCs/>
                <w:sz w:val="16"/>
                <w:szCs w:val="16"/>
              </w:rPr>
              <w:t>Net Bilanço Pozisyonu</w:t>
            </w:r>
          </w:p>
        </w:tc>
        <w:tc>
          <w:tcPr>
            <w:tcW w:w="673" w:type="pct"/>
            <w:vAlign w:val="bottom"/>
          </w:tcPr>
          <w:p w14:paraId="7E50DF32" w14:textId="77777777" w:rsidR="00E9722C" w:rsidRPr="0022511D" w:rsidRDefault="0007543B" w:rsidP="006702BE">
            <w:pPr>
              <w:widowControl w:val="0"/>
              <w:ind w:right="-60"/>
              <w:jc w:val="right"/>
              <w:rPr>
                <w:b/>
                <w:sz w:val="16"/>
                <w:szCs w:val="16"/>
              </w:rPr>
            </w:pPr>
            <w:r w:rsidRPr="0022511D">
              <w:rPr>
                <w:b/>
                <w:sz w:val="16"/>
                <w:szCs w:val="16"/>
              </w:rPr>
              <w:t>651</w:t>
            </w:r>
          </w:p>
        </w:tc>
        <w:tc>
          <w:tcPr>
            <w:tcW w:w="673" w:type="pct"/>
            <w:vAlign w:val="bottom"/>
          </w:tcPr>
          <w:p w14:paraId="7F8F7F44" w14:textId="77777777" w:rsidR="00E9722C" w:rsidRPr="0022511D" w:rsidRDefault="0007543B" w:rsidP="006702BE">
            <w:pPr>
              <w:widowControl w:val="0"/>
              <w:ind w:right="-60"/>
              <w:jc w:val="right"/>
              <w:rPr>
                <w:b/>
                <w:sz w:val="16"/>
                <w:szCs w:val="16"/>
              </w:rPr>
            </w:pPr>
            <w:r w:rsidRPr="0022511D">
              <w:rPr>
                <w:b/>
                <w:sz w:val="16"/>
                <w:szCs w:val="16"/>
              </w:rPr>
              <w:t>3.433</w:t>
            </w:r>
          </w:p>
        </w:tc>
        <w:tc>
          <w:tcPr>
            <w:tcW w:w="673" w:type="pct"/>
            <w:vAlign w:val="bottom"/>
          </w:tcPr>
          <w:p w14:paraId="3F124884" w14:textId="77777777" w:rsidR="00E9722C" w:rsidRPr="0022511D" w:rsidRDefault="0007543B" w:rsidP="006702BE">
            <w:pPr>
              <w:widowControl w:val="0"/>
              <w:ind w:right="-60"/>
              <w:jc w:val="right"/>
              <w:rPr>
                <w:b/>
                <w:sz w:val="16"/>
                <w:szCs w:val="16"/>
              </w:rPr>
            </w:pPr>
            <w:r w:rsidRPr="0022511D">
              <w:rPr>
                <w:b/>
                <w:sz w:val="16"/>
                <w:szCs w:val="16"/>
              </w:rPr>
              <w:t>-</w:t>
            </w:r>
          </w:p>
        </w:tc>
        <w:tc>
          <w:tcPr>
            <w:tcW w:w="673" w:type="pct"/>
            <w:vAlign w:val="bottom"/>
          </w:tcPr>
          <w:p w14:paraId="3B74D0B0" w14:textId="77777777" w:rsidR="00E9722C" w:rsidRPr="0022511D" w:rsidRDefault="0007543B" w:rsidP="006702BE">
            <w:pPr>
              <w:widowControl w:val="0"/>
              <w:ind w:right="-60"/>
              <w:jc w:val="right"/>
              <w:rPr>
                <w:b/>
                <w:sz w:val="16"/>
                <w:szCs w:val="16"/>
              </w:rPr>
            </w:pPr>
            <w:r w:rsidRPr="0022511D">
              <w:rPr>
                <w:b/>
                <w:sz w:val="16"/>
                <w:szCs w:val="16"/>
              </w:rPr>
              <w:t>4.084</w:t>
            </w:r>
          </w:p>
        </w:tc>
      </w:tr>
      <w:tr w:rsidR="0007543B" w:rsidRPr="0022511D" w14:paraId="26EC84FC" w14:textId="77777777" w:rsidTr="006702BE">
        <w:trPr>
          <w:trHeight w:val="20"/>
        </w:trPr>
        <w:tc>
          <w:tcPr>
            <w:tcW w:w="2309" w:type="pct"/>
            <w:vAlign w:val="bottom"/>
          </w:tcPr>
          <w:p w14:paraId="6444EA33" w14:textId="77777777" w:rsidR="0007543B" w:rsidRPr="0022511D" w:rsidRDefault="0007543B" w:rsidP="006702BE">
            <w:pPr>
              <w:widowControl w:val="0"/>
              <w:rPr>
                <w:b/>
                <w:bCs/>
                <w:sz w:val="16"/>
                <w:szCs w:val="16"/>
              </w:rPr>
            </w:pPr>
            <w:r w:rsidRPr="0022511D">
              <w:rPr>
                <w:b/>
                <w:bCs/>
                <w:sz w:val="16"/>
                <w:szCs w:val="16"/>
              </w:rPr>
              <w:t xml:space="preserve">Net Nazım Hesap Pozisyonu </w:t>
            </w:r>
            <w:r w:rsidRPr="0022511D">
              <w:rPr>
                <w:sz w:val="16"/>
                <w:szCs w:val="16"/>
                <w:vertAlign w:val="superscript"/>
              </w:rPr>
              <w:t>(**)</w:t>
            </w:r>
          </w:p>
        </w:tc>
        <w:tc>
          <w:tcPr>
            <w:tcW w:w="673" w:type="pct"/>
            <w:vAlign w:val="bottom"/>
          </w:tcPr>
          <w:p w14:paraId="42D99738" w14:textId="77777777" w:rsidR="0007543B" w:rsidRPr="0022511D" w:rsidRDefault="0007543B" w:rsidP="006702BE">
            <w:pPr>
              <w:widowControl w:val="0"/>
              <w:ind w:right="-60"/>
              <w:jc w:val="right"/>
              <w:rPr>
                <w:b/>
                <w:bCs/>
                <w:sz w:val="16"/>
                <w:szCs w:val="16"/>
              </w:rPr>
            </w:pPr>
            <w:r w:rsidRPr="0022511D">
              <w:rPr>
                <w:b/>
                <w:bCs/>
                <w:sz w:val="16"/>
                <w:szCs w:val="16"/>
              </w:rPr>
              <w:t>-</w:t>
            </w:r>
          </w:p>
        </w:tc>
        <w:tc>
          <w:tcPr>
            <w:tcW w:w="673" w:type="pct"/>
            <w:vAlign w:val="bottom"/>
          </w:tcPr>
          <w:p w14:paraId="308B2061" w14:textId="77777777" w:rsidR="0007543B" w:rsidRPr="0022511D" w:rsidRDefault="0007543B" w:rsidP="006702BE">
            <w:pPr>
              <w:widowControl w:val="0"/>
              <w:ind w:right="-60"/>
              <w:jc w:val="right"/>
              <w:rPr>
                <w:b/>
                <w:bCs/>
                <w:sz w:val="16"/>
                <w:szCs w:val="16"/>
              </w:rPr>
            </w:pPr>
            <w:r w:rsidRPr="0022511D">
              <w:rPr>
                <w:b/>
                <w:bCs/>
                <w:sz w:val="16"/>
                <w:szCs w:val="16"/>
              </w:rPr>
              <w:t>-</w:t>
            </w:r>
          </w:p>
        </w:tc>
        <w:tc>
          <w:tcPr>
            <w:tcW w:w="673" w:type="pct"/>
            <w:vAlign w:val="bottom"/>
          </w:tcPr>
          <w:p w14:paraId="6465E554" w14:textId="77777777" w:rsidR="0007543B" w:rsidRPr="0022511D" w:rsidRDefault="0007543B" w:rsidP="006702BE">
            <w:pPr>
              <w:widowControl w:val="0"/>
              <w:ind w:right="-60"/>
              <w:jc w:val="right"/>
              <w:rPr>
                <w:b/>
                <w:bCs/>
                <w:sz w:val="16"/>
                <w:szCs w:val="16"/>
              </w:rPr>
            </w:pPr>
            <w:r w:rsidRPr="0022511D">
              <w:rPr>
                <w:b/>
                <w:bCs/>
                <w:sz w:val="16"/>
                <w:szCs w:val="16"/>
              </w:rPr>
              <w:t>-</w:t>
            </w:r>
          </w:p>
        </w:tc>
        <w:tc>
          <w:tcPr>
            <w:tcW w:w="673" w:type="pct"/>
            <w:vAlign w:val="bottom"/>
          </w:tcPr>
          <w:p w14:paraId="341BBB48" w14:textId="77777777" w:rsidR="0007543B" w:rsidRPr="0022511D" w:rsidRDefault="0007543B" w:rsidP="006702BE">
            <w:pPr>
              <w:widowControl w:val="0"/>
              <w:ind w:right="-60"/>
              <w:jc w:val="right"/>
              <w:rPr>
                <w:b/>
                <w:bCs/>
                <w:sz w:val="16"/>
                <w:szCs w:val="16"/>
              </w:rPr>
            </w:pPr>
            <w:r w:rsidRPr="0022511D">
              <w:rPr>
                <w:b/>
                <w:bCs/>
                <w:sz w:val="16"/>
                <w:szCs w:val="16"/>
              </w:rPr>
              <w:t>-</w:t>
            </w:r>
          </w:p>
        </w:tc>
      </w:tr>
      <w:tr w:rsidR="0007543B" w:rsidRPr="0022511D" w14:paraId="5AAF3643" w14:textId="77777777" w:rsidTr="006702BE">
        <w:trPr>
          <w:trHeight w:val="20"/>
        </w:trPr>
        <w:tc>
          <w:tcPr>
            <w:tcW w:w="2309" w:type="pct"/>
            <w:vAlign w:val="bottom"/>
          </w:tcPr>
          <w:p w14:paraId="5AB68A7E" w14:textId="77777777" w:rsidR="0007543B" w:rsidRPr="0022511D" w:rsidRDefault="0007543B" w:rsidP="006702BE">
            <w:pPr>
              <w:widowControl w:val="0"/>
              <w:ind w:left="256"/>
              <w:rPr>
                <w:sz w:val="16"/>
                <w:szCs w:val="16"/>
              </w:rPr>
            </w:pPr>
            <w:r w:rsidRPr="0022511D">
              <w:rPr>
                <w:sz w:val="16"/>
                <w:szCs w:val="16"/>
              </w:rPr>
              <w:t>Türev Finansal Araçlardan Alacaklar</w:t>
            </w:r>
          </w:p>
        </w:tc>
        <w:tc>
          <w:tcPr>
            <w:tcW w:w="673" w:type="pct"/>
            <w:vAlign w:val="bottom"/>
          </w:tcPr>
          <w:p w14:paraId="27EBE089"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1F11BCAA"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067F97E2"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67F26F93" w14:textId="77777777" w:rsidR="0007543B" w:rsidRPr="0022511D" w:rsidRDefault="0007543B" w:rsidP="006702BE">
            <w:pPr>
              <w:widowControl w:val="0"/>
              <w:ind w:right="-60"/>
              <w:jc w:val="right"/>
              <w:rPr>
                <w:sz w:val="16"/>
                <w:szCs w:val="16"/>
              </w:rPr>
            </w:pPr>
            <w:r w:rsidRPr="0022511D">
              <w:rPr>
                <w:sz w:val="16"/>
                <w:szCs w:val="16"/>
              </w:rPr>
              <w:t>-</w:t>
            </w:r>
          </w:p>
        </w:tc>
      </w:tr>
      <w:tr w:rsidR="0007543B" w:rsidRPr="0022511D" w14:paraId="68C7C678" w14:textId="77777777" w:rsidTr="006702BE">
        <w:trPr>
          <w:trHeight w:val="20"/>
        </w:trPr>
        <w:tc>
          <w:tcPr>
            <w:tcW w:w="2309" w:type="pct"/>
            <w:vAlign w:val="bottom"/>
          </w:tcPr>
          <w:p w14:paraId="0EC19CB5" w14:textId="77777777" w:rsidR="0007543B" w:rsidRPr="0022511D" w:rsidRDefault="0007543B" w:rsidP="006702BE">
            <w:pPr>
              <w:widowControl w:val="0"/>
              <w:ind w:left="256"/>
              <w:rPr>
                <w:sz w:val="16"/>
                <w:szCs w:val="16"/>
              </w:rPr>
            </w:pPr>
            <w:r w:rsidRPr="0022511D">
              <w:rPr>
                <w:sz w:val="16"/>
                <w:szCs w:val="16"/>
              </w:rPr>
              <w:t>Türev Finansal Araçlardan Borçlar</w:t>
            </w:r>
          </w:p>
        </w:tc>
        <w:tc>
          <w:tcPr>
            <w:tcW w:w="673" w:type="pct"/>
            <w:vAlign w:val="bottom"/>
          </w:tcPr>
          <w:p w14:paraId="34A5829A"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4C902649"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51199E47"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5ED9E8E0" w14:textId="77777777" w:rsidR="0007543B" w:rsidRPr="0022511D" w:rsidRDefault="0007543B" w:rsidP="006702BE">
            <w:pPr>
              <w:widowControl w:val="0"/>
              <w:ind w:right="-60"/>
              <w:jc w:val="right"/>
              <w:rPr>
                <w:sz w:val="16"/>
                <w:szCs w:val="16"/>
              </w:rPr>
            </w:pPr>
            <w:r w:rsidRPr="0022511D">
              <w:rPr>
                <w:sz w:val="16"/>
                <w:szCs w:val="16"/>
              </w:rPr>
              <w:t>-</w:t>
            </w:r>
          </w:p>
        </w:tc>
      </w:tr>
      <w:tr w:rsidR="0007543B" w:rsidRPr="0022511D" w14:paraId="28582DF3" w14:textId="77777777" w:rsidTr="006702BE">
        <w:trPr>
          <w:trHeight w:val="20"/>
        </w:trPr>
        <w:tc>
          <w:tcPr>
            <w:tcW w:w="2309" w:type="pct"/>
            <w:vAlign w:val="bottom"/>
          </w:tcPr>
          <w:p w14:paraId="5315D56A" w14:textId="77777777" w:rsidR="0007543B" w:rsidRPr="0022511D" w:rsidRDefault="0007543B" w:rsidP="006702BE">
            <w:pPr>
              <w:widowControl w:val="0"/>
              <w:rPr>
                <w:b/>
                <w:sz w:val="16"/>
                <w:szCs w:val="16"/>
              </w:rPr>
            </w:pPr>
            <w:r w:rsidRPr="0022511D">
              <w:rPr>
                <w:b/>
                <w:sz w:val="16"/>
                <w:szCs w:val="16"/>
              </w:rPr>
              <w:t xml:space="preserve">Gayrinakdi Krediler </w:t>
            </w:r>
          </w:p>
        </w:tc>
        <w:tc>
          <w:tcPr>
            <w:tcW w:w="673" w:type="pct"/>
            <w:vAlign w:val="bottom"/>
          </w:tcPr>
          <w:p w14:paraId="07A92BF6" w14:textId="77777777" w:rsidR="0007543B" w:rsidRPr="0022511D" w:rsidRDefault="0007543B" w:rsidP="006702BE">
            <w:pPr>
              <w:widowControl w:val="0"/>
              <w:ind w:right="-60"/>
              <w:jc w:val="right"/>
              <w:rPr>
                <w:b/>
                <w:bCs/>
                <w:sz w:val="16"/>
                <w:szCs w:val="16"/>
              </w:rPr>
            </w:pPr>
            <w:r w:rsidRPr="0022511D">
              <w:rPr>
                <w:b/>
                <w:bCs/>
                <w:sz w:val="16"/>
                <w:szCs w:val="16"/>
              </w:rPr>
              <w:t>-</w:t>
            </w:r>
          </w:p>
        </w:tc>
        <w:tc>
          <w:tcPr>
            <w:tcW w:w="673" w:type="pct"/>
            <w:vAlign w:val="bottom"/>
          </w:tcPr>
          <w:p w14:paraId="000837CA" w14:textId="77777777" w:rsidR="0007543B" w:rsidRPr="0022511D" w:rsidRDefault="0007543B" w:rsidP="006702BE">
            <w:pPr>
              <w:widowControl w:val="0"/>
              <w:ind w:right="-60"/>
              <w:jc w:val="right"/>
              <w:rPr>
                <w:b/>
                <w:bCs/>
                <w:sz w:val="16"/>
                <w:szCs w:val="16"/>
              </w:rPr>
            </w:pPr>
            <w:r w:rsidRPr="0022511D">
              <w:rPr>
                <w:b/>
                <w:bCs/>
                <w:sz w:val="16"/>
                <w:szCs w:val="16"/>
              </w:rPr>
              <w:t>-</w:t>
            </w:r>
          </w:p>
        </w:tc>
        <w:tc>
          <w:tcPr>
            <w:tcW w:w="673" w:type="pct"/>
            <w:vAlign w:val="bottom"/>
          </w:tcPr>
          <w:p w14:paraId="5650F56E" w14:textId="77777777" w:rsidR="0007543B" w:rsidRPr="0022511D" w:rsidRDefault="0007543B" w:rsidP="006702BE">
            <w:pPr>
              <w:widowControl w:val="0"/>
              <w:ind w:right="-60"/>
              <w:jc w:val="right"/>
              <w:rPr>
                <w:b/>
                <w:bCs/>
                <w:sz w:val="16"/>
                <w:szCs w:val="16"/>
              </w:rPr>
            </w:pPr>
            <w:r w:rsidRPr="0022511D">
              <w:rPr>
                <w:b/>
                <w:bCs/>
                <w:sz w:val="16"/>
                <w:szCs w:val="16"/>
              </w:rPr>
              <w:t>-</w:t>
            </w:r>
          </w:p>
        </w:tc>
        <w:tc>
          <w:tcPr>
            <w:tcW w:w="673" w:type="pct"/>
            <w:vAlign w:val="bottom"/>
          </w:tcPr>
          <w:p w14:paraId="7AE46DE0" w14:textId="77777777" w:rsidR="0007543B" w:rsidRPr="0022511D" w:rsidRDefault="0007543B" w:rsidP="006702BE">
            <w:pPr>
              <w:widowControl w:val="0"/>
              <w:ind w:right="-60"/>
              <w:jc w:val="right"/>
              <w:rPr>
                <w:b/>
                <w:bCs/>
                <w:sz w:val="16"/>
                <w:szCs w:val="16"/>
              </w:rPr>
            </w:pPr>
            <w:r w:rsidRPr="0022511D">
              <w:rPr>
                <w:b/>
                <w:bCs/>
                <w:sz w:val="16"/>
                <w:szCs w:val="16"/>
              </w:rPr>
              <w:t>-</w:t>
            </w:r>
          </w:p>
        </w:tc>
      </w:tr>
      <w:tr w:rsidR="00332EBF" w:rsidRPr="0022511D" w14:paraId="709137A6" w14:textId="77777777" w:rsidTr="006702BE">
        <w:trPr>
          <w:trHeight w:val="20"/>
        </w:trPr>
        <w:tc>
          <w:tcPr>
            <w:tcW w:w="2309" w:type="pct"/>
            <w:vAlign w:val="bottom"/>
          </w:tcPr>
          <w:p w14:paraId="59E79B9E" w14:textId="77777777" w:rsidR="00676404" w:rsidRPr="0022511D" w:rsidRDefault="00676404" w:rsidP="006702BE">
            <w:pPr>
              <w:widowControl w:val="0"/>
              <w:rPr>
                <w:sz w:val="16"/>
                <w:szCs w:val="16"/>
              </w:rPr>
            </w:pPr>
            <w:r w:rsidRPr="0022511D">
              <w:rPr>
                <w:sz w:val="16"/>
                <w:szCs w:val="16"/>
              </w:rPr>
              <w:t> </w:t>
            </w:r>
          </w:p>
        </w:tc>
        <w:tc>
          <w:tcPr>
            <w:tcW w:w="673" w:type="pct"/>
            <w:vAlign w:val="bottom"/>
          </w:tcPr>
          <w:p w14:paraId="2549DC29" w14:textId="77777777" w:rsidR="00676404" w:rsidRPr="0022511D" w:rsidRDefault="00676404" w:rsidP="006702BE">
            <w:pPr>
              <w:widowControl w:val="0"/>
              <w:ind w:right="-60"/>
              <w:jc w:val="right"/>
              <w:rPr>
                <w:sz w:val="16"/>
                <w:szCs w:val="16"/>
              </w:rPr>
            </w:pPr>
          </w:p>
        </w:tc>
        <w:tc>
          <w:tcPr>
            <w:tcW w:w="673" w:type="pct"/>
            <w:vAlign w:val="bottom"/>
          </w:tcPr>
          <w:p w14:paraId="1D8FC99E" w14:textId="77777777" w:rsidR="00676404" w:rsidRPr="0022511D" w:rsidRDefault="00676404" w:rsidP="006702BE">
            <w:pPr>
              <w:widowControl w:val="0"/>
              <w:ind w:right="-60"/>
              <w:jc w:val="right"/>
              <w:rPr>
                <w:sz w:val="16"/>
                <w:szCs w:val="16"/>
              </w:rPr>
            </w:pPr>
          </w:p>
        </w:tc>
        <w:tc>
          <w:tcPr>
            <w:tcW w:w="673" w:type="pct"/>
            <w:vAlign w:val="bottom"/>
          </w:tcPr>
          <w:p w14:paraId="30367922" w14:textId="77777777" w:rsidR="00676404" w:rsidRPr="0022511D" w:rsidRDefault="00676404" w:rsidP="006702BE">
            <w:pPr>
              <w:widowControl w:val="0"/>
              <w:ind w:right="-60"/>
              <w:jc w:val="right"/>
              <w:rPr>
                <w:sz w:val="16"/>
                <w:szCs w:val="16"/>
              </w:rPr>
            </w:pPr>
          </w:p>
        </w:tc>
        <w:tc>
          <w:tcPr>
            <w:tcW w:w="673" w:type="pct"/>
            <w:vAlign w:val="bottom"/>
          </w:tcPr>
          <w:p w14:paraId="34D1D2D0" w14:textId="77777777" w:rsidR="00676404" w:rsidRPr="0022511D" w:rsidRDefault="00676404" w:rsidP="006702BE">
            <w:pPr>
              <w:widowControl w:val="0"/>
              <w:ind w:right="-60"/>
              <w:jc w:val="right"/>
              <w:rPr>
                <w:sz w:val="16"/>
                <w:szCs w:val="16"/>
              </w:rPr>
            </w:pPr>
          </w:p>
        </w:tc>
      </w:tr>
      <w:tr w:rsidR="00332EBF" w:rsidRPr="0022511D" w14:paraId="2CF95FDD" w14:textId="77777777" w:rsidTr="006702BE">
        <w:trPr>
          <w:trHeight w:val="20"/>
        </w:trPr>
        <w:tc>
          <w:tcPr>
            <w:tcW w:w="2309" w:type="pct"/>
            <w:vAlign w:val="bottom"/>
          </w:tcPr>
          <w:p w14:paraId="0E10BD17" w14:textId="77777777" w:rsidR="00676404" w:rsidRPr="0022511D" w:rsidRDefault="00676404" w:rsidP="006702BE">
            <w:pPr>
              <w:widowControl w:val="0"/>
              <w:rPr>
                <w:b/>
                <w:bCs/>
                <w:sz w:val="16"/>
                <w:szCs w:val="16"/>
              </w:rPr>
            </w:pPr>
            <w:r w:rsidRPr="0022511D">
              <w:rPr>
                <w:b/>
                <w:bCs/>
                <w:sz w:val="16"/>
                <w:szCs w:val="16"/>
              </w:rPr>
              <w:t>Önceki Dönem</w:t>
            </w:r>
            <w:r w:rsidR="009C1CD1" w:rsidRPr="0022511D">
              <w:rPr>
                <w:b/>
                <w:bCs/>
                <w:sz w:val="16"/>
                <w:szCs w:val="16"/>
              </w:rPr>
              <w:t xml:space="preserve"> </w:t>
            </w:r>
          </w:p>
        </w:tc>
        <w:tc>
          <w:tcPr>
            <w:tcW w:w="673" w:type="pct"/>
            <w:vAlign w:val="bottom"/>
          </w:tcPr>
          <w:p w14:paraId="3332D07B" w14:textId="77777777" w:rsidR="00676404" w:rsidRPr="0022511D" w:rsidRDefault="00676404" w:rsidP="006702BE">
            <w:pPr>
              <w:widowControl w:val="0"/>
              <w:ind w:right="-60"/>
              <w:jc w:val="right"/>
              <w:rPr>
                <w:sz w:val="16"/>
                <w:szCs w:val="16"/>
              </w:rPr>
            </w:pPr>
          </w:p>
        </w:tc>
        <w:tc>
          <w:tcPr>
            <w:tcW w:w="673" w:type="pct"/>
            <w:vAlign w:val="bottom"/>
          </w:tcPr>
          <w:p w14:paraId="3F74D035" w14:textId="77777777" w:rsidR="00676404" w:rsidRPr="0022511D" w:rsidRDefault="00676404" w:rsidP="006702BE">
            <w:pPr>
              <w:widowControl w:val="0"/>
              <w:ind w:right="-60"/>
              <w:jc w:val="right"/>
              <w:rPr>
                <w:sz w:val="16"/>
                <w:szCs w:val="16"/>
              </w:rPr>
            </w:pPr>
          </w:p>
        </w:tc>
        <w:tc>
          <w:tcPr>
            <w:tcW w:w="673" w:type="pct"/>
            <w:vAlign w:val="bottom"/>
          </w:tcPr>
          <w:p w14:paraId="7F644CB4" w14:textId="77777777" w:rsidR="00676404" w:rsidRPr="0022511D" w:rsidRDefault="00676404" w:rsidP="006702BE">
            <w:pPr>
              <w:widowControl w:val="0"/>
              <w:ind w:right="-60"/>
              <w:jc w:val="right"/>
              <w:rPr>
                <w:sz w:val="16"/>
                <w:szCs w:val="16"/>
              </w:rPr>
            </w:pPr>
          </w:p>
        </w:tc>
        <w:tc>
          <w:tcPr>
            <w:tcW w:w="673" w:type="pct"/>
            <w:vAlign w:val="bottom"/>
          </w:tcPr>
          <w:p w14:paraId="45DF9239" w14:textId="77777777" w:rsidR="00676404" w:rsidRPr="0022511D" w:rsidRDefault="00676404" w:rsidP="006702BE">
            <w:pPr>
              <w:widowControl w:val="0"/>
              <w:ind w:right="-60"/>
              <w:jc w:val="right"/>
              <w:rPr>
                <w:sz w:val="16"/>
                <w:szCs w:val="16"/>
              </w:rPr>
            </w:pPr>
          </w:p>
        </w:tc>
      </w:tr>
      <w:tr w:rsidR="0007543B" w:rsidRPr="0022511D" w14:paraId="0025C5DA" w14:textId="77777777" w:rsidTr="006702BE">
        <w:trPr>
          <w:trHeight w:val="20"/>
        </w:trPr>
        <w:tc>
          <w:tcPr>
            <w:tcW w:w="2309" w:type="pct"/>
            <w:vAlign w:val="bottom"/>
          </w:tcPr>
          <w:p w14:paraId="75DF5BE0" w14:textId="77777777" w:rsidR="0007543B" w:rsidRPr="0022511D" w:rsidRDefault="0007543B" w:rsidP="006702BE">
            <w:pPr>
              <w:widowControl w:val="0"/>
              <w:ind w:left="265"/>
              <w:rPr>
                <w:sz w:val="16"/>
                <w:szCs w:val="16"/>
              </w:rPr>
            </w:pPr>
            <w:r w:rsidRPr="0022511D">
              <w:rPr>
                <w:sz w:val="16"/>
                <w:szCs w:val="16"/>
              </w:rPr>
              <w:t xml:space="preserve">Toplam Varlıklar </w:t>
            </w:r>
          </w:p>
        </w:tc>
        <w:tc>
          <w:tcPr>
            <w:tcW w:w="673" w:type="pct"/>
            <w:vAlign w:val="bottom"/>
          </w:tcPr>
          <w:p w14:paraId="14D4A23B"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3C605CAB"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57CFDE8B"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5C994CD7" w14:textId="77777777" w:rsidR="0007543B" w:rsidRPr="0022511D" w:rsidRDefault="0007543B" w:rsidP="006702BE">
            <w:pPr>
              <w:widowControl w:val="0"/>
              <w:ind w:right="-60"/>
              <w:jc w:val="right"/>
              <w:rPr>
                <w:sz w:val="16"/>
                <w:szCs w:val="16"/>
              </w:rPr>
            </w:pPr>
            <w:r w:rsidRPr="0022511D">
              <w:rPr>
                <w:sz w:val="16"/>
                <w:szCs w:val="16"/>
              </w:rPr>
              <w:t>-</w:t>
            </w:r>
          </w:p>
        </w:tc>
      </w:tr>
      <w:tr w:rsidR="0007543B" w:rsidRPr="0022511D" w14:paraId="5BA73D14" w14:textId="77777777" w:rsidTr="006702BE">
        <w:trPr>
          <w:trHeight w:val="20"/>
        </w:trPr>
        <w:tc>
          <w:tcPr>
            <w:tcW w:w="2309" w:type="pct"/>
            <w:vAlign w:val="bottom"/>
          </w:tcPr>
          <w:p w14:paraId="4423E555" w14:textId="77777777" w:rsidR="0007543B" w:rsidRPr="0022511D" w:rsidRDefault="0007543B" w:rsidP="006702BE">
            <w:pPr>
              <w:widowControl w:val="0"/>
              <w:ind w:left="265"/>
              <w:rPr>
                <w:sz w:val="16"/>
                <w:szCs w:val="16"/>
              </w:rPr>
            </w:pPr>
            <w:r w:rsidRPr="0022511D">
              <w:rPr>
                <w:sz w:val="16"/>
                <w:szCs w:val="16"/>
              </w:rPr>
              <w:t xml:space="preserve">Toplam Yükümlülükler </w:t>
            </w:r>
          </w:p>
        </w:tc>
        <w:tc>
          <w:tcPr>
            <w:tcW w:w="673" w:type="pct"/>
            <w:vAlign w:val="bottom"/>
          </w:tcPr>
          <w:p w14:paraId="3021BD02"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195CB066"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13E7F526"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44B48035" w14:textId="77777777" w:rsidR="0007543B" w:rsidRPr="0022511D" w:rsidRDefault="0007543B" w:rsidP="006702BE">
            <w:pPr>
              <w:widowControl w:val="0"/>
              <w:ind w:right="-60"/>
              <w:jc w:val="right"/>
              <w:rPr>
                <w:sz w:val="16"/>
                <w:szCs w:val="16"/>
              </w:rPr>
            </w:pPr>
            <w:r w:rsidRPr="0022511D">
              <w:rPr>
                <w:sz w:val="16"/>
                <w:szCs w:val="16"/>
              </w:rPr>
              <w:t>-</w:t>
            </w:r>
          </w:p>
        </w:tc>
      </w:tr>
      <w:tr w:rsidR="0007543B" w:rsidRPr="0022511D" w14:paraId="477C80B5" w14:textId="77777777" w:rsidTr="006702BE">
        <w:trPr>
          <w:trHeight w:val="20"/>
        </w:trPr>
        <w:tc>
          <w:tcPr>
            <w:tcW w:w="2309" w:type="pct"/>
            <w:vAlign w:val="bottom"/>
          </w:tcPr>
          <w:p w14:paraId="39DF2193" w14:textId="77777777" w:rsidR="0007543B" w:rsidRPr="0022511D" w:rsidRDefault="0007543B" w:rsidP="006702BE">
            <w:pPr>
              <w:widowControl w:val="0"/>
              <w:rPr>
                <w:b/>
                <w:bCs/>
                <w:sz w:val="16"/>
                <w:szCs w:val="16"/>
              </w:rPr>
            </w:pPr>
            <w:r w:rsidRPr="0022511D">
              <w:rPr>
                <w:b/>
                <w:bCs/>
                <w:sz w:val="16"/>
                <w:szCs w:val="16"/>
              </w:rPr>
              <w:t>Net Bilanço Pozisyonu</w:t>
            </w:r>
          </w:p>
        </w:tc>
        <w:tc>
          <w:tcPr>
            <w:tcW w:w="673" w:type="pct"/>
            <w:vAlign w:val="bottom"/>
          </w:tcPr>
          <w:p w14:paraId="4017E12A" w14:textId="77777777" w:rsidR="0007543B" w:rsidRPr="0022511D" w:rsidRDefault="0007543B" w:rsidP="006702BE">
            <w:pPr>
              <w:widowControl w:val="0"/>
              <w:ind w:right="-60"/>
              <w:jc w:val="right"/>
              <w:rPr>
                <w:b/>
                <w:bCs/>
                <w:sz w:val="16"/>
                <w:szCs w:val="16"/>
              </w:rPr>
            </w:pPr>
            <w:r w:rsidRPr="0022511D">
              <w:rPr>
                <w:b/>
                <w:bCs/>
                <w:sz w:val="16"/>
                <w:szCs w:val="16"/>
              </w:rPr>
              <w:t>-</w:t>
            </w:r>
          </w:p>
        </w:tc>
        <w:tc>
          <w:tcPr>
            <w:tcW w:w="673" w:type="pct"/>
            <w:vAlign w:val="bottom"/>
          </w:tcPr>
          <w:p w14:paraId="6F25DD26" w14:textId="77777777" w:rsidR="0007543B" w:rsidRPr="0022511D" w:rsidRDefault="0007543B" w:rsidP="006702BE">
            <w:pPr>
              <w:widowControl w:val="0"/>
              <w:ind w:right="-60"/>
              <w:jc w:val="right"/>
              <w:rPr>
                <w:b/>
                <w:bCs/>
                <w:sz w:val="16"/>
                <w:szCs w:val="16"/>
              </w:rPr>
            </w:pPr>
            <w:r w:rsidRPr="0022511D">
              <w:rPr>
                <w:b/>
                <w:bCs/>
                <w:sz w:val="16"/>
                <w:szCs w:val="16"/>
              </w:rPr>
              <w:t>-</w:t>
            </w:r>
          </w:p>
        </w:tc>
        <w:tc>
          <w:tcPr>
            <w:tcW w:w="673" w:type="pct"/>
            <w:vAlign w:val="bottom"/>
          </w:tcPr>
          <w:p w14:paraId="1AA1F34B" w14:textId="77777777" w:rsidR="0007543B" w:rsidRPr="0022511D" w:rsidRDefault="0007543B" w:rsidP="006702BE">
            <w:pPr>
              <w:widowControl w:val="0"/>
              <w:ind w:right="-60"/>
              <w:jc w:val="right"/>
              <w:rPr>
                <w:b/>
                <w:bCs/>
                <w:sz w:val="16"/>
                <w:szCs w:val="16"/>
              </w:rPr>
            </w:pPr>
            <w:r w:rsidRPr="0022511D">
              <w:rPr>
                <w:b/>
                <w:bCs/>
                <w:sz w:val="16"/>
                <w:szCs w:val="16"/>
              </w:rPr>
              <w:t>-</w:t>
            </w:r>
          </w:p>
        </w:tc>
        <w:tc>
          <w:tcPr>
            <w:tcW w:w="673" w:type="pct"/>
            <w:vAlign w:val="bottom"/>
          </w:tcPr>
          <w:p w14:paraId="51FF3AB8" w14:textId="77777777" w:rsidR="0007543B" w:rsidRPr="0022511D" w:rsidRDefault="0007543B" w:rsidP="006702BE">
            <w:pPr>
              <w:widowControl w:val="0"/>
              <w:ind w:right="-60"/>
              <w:jc w:val="right"/>
              <w:rPr>
                <w:b/>
                <w:bCs/>
                <w:sz w:val="16"/>
                <w:szCs w:val="16"/>
              </w:rPr>
            </w:pPr>
            <w:r w:rsidRPr="0022511D">
              <w:rPr>
                <w:b/>
                <w:bCs/>
                <w:sz w:val="16"/>
                <w:szCs w:val="16"/>
              </w:rPr>
              <w:t>-</w:t>
            </w:r>
          </w:p>
        </w:tc>
      </w:tr>
      <w:tr w:rsidR="0007543B" w:rsidRPr="0022511D" w14:paraId="7C4E2544" w14:textId="77777777" w:rsidTr="006702BE">
        <w:trPr>
          <w:trHeight w:val="20"/>
        </w:trPr>
        <w:tc>
          <w:tcPr>
            <w:tcW w:w="2309" w:type="pct"/>
            <w:vAlign w:val="bottom"/>
          </w:tcPr>
          <w:p w14:paraId="0E626DC2" w14:textId="77777777" w:rsidR="0007543B" w:rsidRPr="0022511D" w:rsidRDefault="0007543B" w:rsidP="006702BE">
            <w:pPr>
              <w:widowControl w:val="0"/>
              <w:rPr>
                <w:b/>
                <w:bCs/>
                <w:sz w:val="16"/>
                <w:szCs w:val="16"/>
              </w:rPr>
            </w:pPr>
            <w:r w:rsidRPr="0022511D">
              <w:rPr>
                <w:b/>
                <w:bCs/>
                <w:sz w:val="16"/>
                <w:szCs w:val="16"/>
              </w:rPr>
              <w:t>Net Nazım Hesap Pozisyonu</w:t>
            </w:r>
            <w:r w:rsidRPr="0022511D">
              <w:rPr>
                <w:sz w:val="16"/>
                <w:szCs w:val="16"/>
              </w:rPr>
              <w:t xml:space="preserve"> </w:t>
            </w:r>
          </w:p>
        </w:tc>
        <w:tc>
          <w:tcPr>
            <w:tcW w:w="673" w:type="pct"/>
            <w:vAlign w:val="bottom"/>
          </w:tcPr>
          <w:p w14:paraId="71196252" w14:textId="77777777" w:rsidR="0007543B" w:rsidRPr="0022511D" w:rsidRDefault="0007543B" w:rsidP="006702BE">
            <w:pPr>
              <w:widowControl w:val="0"/>
              <w:ind w:right="-60"/>
              <w:jc w:val="right"/>
              <w:rPr>
                <w:b/>
                <w:bCs/>
                <w:sz w:val="16"/>
                <w:szCs w:val="16"/>
              </w:rPr>
            </w:pPr>
            <w:r w:rsidRPr="0022511D">
              <w:rPr>
                <w:b/>
                <w:bCs/>
                <w:sz w:val="16"/>
                <w:szCs w:val="16"/>
              </w:rPr>
              <w:t>-</w:t>
            </w:r>
          </w:p>
        </w:tc>
        <w:tc>
          <w:tcPr>
            <w:tcW w:w="673" w:type="pct"/>
            <w:vAlign w:val="bottom"/>
          </w:tcPr>
          <w:p w14:paraId="75DDE27D" w14:textId="77777777" w:rsidR="0007543B" w:rsidRPr="0022511D" w:rsidRDefault="0007543B" w:rsidP="006702BE">
            <w:pPr>
              <w:widowControl w:val="0"/>
              <w:ind w:right="-60"/>
              <w:jc w:val="right"/>
              <w:rPr>
                <w:b/>
                <w:bCs/>
                <w:sz w:val="16"/>
                <w:szCs w:val="16"/>
              </w:rPr>
            </w:pPr>
            <w:r w:rsidRPr="0022511D">
              <w:rPr>
                <w:b/>
                <w:bCs/>
                <w:sz w:val="16"/>
                <w:szCs w:val="16"/>
              </w:rPr>
              <w:t>-</w:t>
            </w:r>
          </w:p>
        </w:tc>
        <w:tc>
          <w:tcPr>
            <w:tcW w:w="673" w:type="pct"/>
            <w:vAlign w:val="bottom"/>
          </w:tcPr>
          <w:p w14:paraId="5C46DB9B" w14:textId="77777777" w:rsidR="0007543B" w:rsidRPr="0022511D" w:rsidRDefault="0007543B" w:rsidP="006702BE">
            <w:pPr>
              <w:widowControl w:val="0"/>
              <w:ind w:right="-60"/>
              <w:jc w:val="right"/>
              <w:rPr>
                <w:b/>
                <w:bCs/>
                <w:sz w:val="16"/>
                <w:szCs w:val="16"/>
              </w:rPr>
            </w:pPr>
            <w:r w:rsidRPr="0022511D">
              <w:rPr>
                <w:b/>
                <w:bCs/>
                <w:sz w:val="16"/>
                <w:szCs w:val="16"/>
              </w:rPr>
              <w:t>-</w:t>
            </w:r>
          </w:p>
        </w:tc>
        <w:tc>
          <w:tcPr>
            <w:tcW w:w="673" w:type="pct"/>
            <w:vAlign w:val="bottom"/>
          </w:tcPr>
          <w:p w14:paraId="2563AF70" w14:textId="77777777" w:rsidR="0007543B" w:rsidRPr="0022511D" w:rsidRDefault="0007543B" w:rsidP="006702BE">
            <w:pPr>
              <w:widowControl w:val="0"/>
              <w:ind w:right="-60"/>
              <w:jc w:val="right"/>
              <w:rPr>
                <w:b/>
                <w:bCs/>
                <w:sz w:val="16"/>
                <w:szCs w:val="16"/>
              </w:rPr>
            </w:pPr>
            <w:r w:rsidRPr="0022511D">
              <w:rPr>
                <w:b/>
                <w:bCs/>
                <w:sz w:val="16"/>
                <w:szCs w:val="16"/>
              </w:rPr>
              <w:t>-</w:t>
            </w:r>
          </w:p>
        </w:tc>
      </w:tr>
      <w:tr w:rsidR="0007543B" w:rsidRPr="0022511D" w14:paraId="7020E848" w14:textId="77777777" w:rsidTr="006702BE">
        <w:trPr>
          <w:trHeight w:val="20"/>
        </w:trPr>
        <w:tc>
          <w:tcPr>
            <w:tcW w:w="2309" w:type="pct"/>
            <w:vAlign w:val="bottom"/>
          </w:tcPr>
          <w:p w14:paraId="5CF889C7" w14:textId="77777777" w:rsidR="0007543B" w:rsidRPr="0022511D" w:rsidRDefault="0007543B" w:rsidP="006702BE">
            <w:pPr>
              <w:widowControl w:val="0"/>
              <w:ind w:left="256"/>
              <w:rPr>
                <w:sz w:val="16"/>
                <w:szCs w:val="16"/>
              </w:rPr>
            </w:pPr>
            <w:r w:rsidRPr="0022511D">
              <w:rPr>
                <w:sz w:val="16"/>
                <w:szCs w:val="16"/>
              </w:rPr>
              <w:t>Türev Finansal Araçlardan Alacaklar</w:t>
            </w:r>
          </w:p>
        </w:tc>
        <w:tc>
          <w:tcPr>
            <w:tcW w:w="673" w:type="pct"/>
            <w:vAlign w:val="bottom"/>
          </w:tcPr>
          <w:p w14:paraId="45CA7CAC"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041DA31C"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00072DBC"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2E72407E" w14:textId="77777777" w:rsidR="0007543B" w:rsidRPr="0022511D" w:rsidRDefault="0007543B" w:rsidP="006702BE">
            <w:pPr>
              <w:widowControl w:val="0"/>
              <w:ind w:right="-60"/>
              <w:jc w:val="right"/>
              <w:rPr>
                <w:sz w:val="16"/>
                <w:szCs w:val="16"/>
              </w:rPr>
            </w:pPr>
            <w:r w:rsidRPr="0022511D">
              <w:rPr>
                <w:sz w:val="16"/>
                <w:szCs w:val="16"/>
              </w:rPr>
              <w:t>-</w:t>
            </w:r>
          </w:p>
        </w:tc>
      </w:tr>
      <w:tr w:rsidR="0007543B" w:rsidRPr="0022511D" w14:paraId="3B17C270" w14:textId="77777777" w:rsidTr="006702BE">
        <w:trPr>
          <w:trHeight w:val="20"/>
        </w:trPr>
        <w:tc>
          <w:tcPr>
            <w:tcW w:w="2309" w:type="pct"/>
            <w:vAlign w:val="bottom"/>
          </w:tcPr>
          <w:p w14:paraId="397BF6B6" w14:textId="77777777" w:rsidR="0007543B" w:rsidRPr="0022511D" w:rsidRDefault="0007543B" w:rsidP="006702BE">
            <w:pPr>
              <w:widowControl w:val="0"/>
              <w:ind w:left="256"/>
              <w:rPr>
                <w:sz w:val="16"/>
                <w:szCs w:val="16"/>
              </w:rPr>
            </w:pPr>
            <w:r w:rsidRPr="0022511D">
              <w:rPr>
                <w:sz w:val="16"/>
                <w:szCs w:val="16"/>
              </w:rPr>
              <w:t>Türev Finansal Araçlardan Borçlar</w:t>
            </w:r>
          </w:p>
        </w:tc>
        <w:tc>
          <w:tcPr>
            <w:tcW w:w="673" w:type="pct"/>
            <w:vAlign w:val="bottom"/>
          </w:tcPr>
          <w:p w14:paraId="63B474F7"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1CF80133"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7152B05B" w14:textId="77777777" w:rsidR="0007543B" w:rsidRPr="0022511D" w:rsidRDefault="0007543B" w:rsidP="006702BE">
            <w:pPr>
              <w:widowControl w:val="0"/>
              <w:ind w:right="-60"/>
              <w:jc w:val="right"/>
              <w:rPr>
                <w:sz w:val="16"/>
                <w:szCs w:val="16"/>
              </w:rPr>
            </w:pPr>
            <w:r w:rsidRPr="0022511D">
              <w:rPr>
                <w:sz w:val="16"/>
                <w:szCs w:val="16"/>
              </w:rPr>
              <w:t>-</w:t>
            </w:r>
          </w:p>
        </w:tc>
        <w:tc>
          <w:tcPr>
            <w:tcW w:w="673" w:type="pct"/>
            <w:vAlign w:val="bottom"/>
          </w:tcPr>
          <w:p w14:paraId="0C44810F" w14:textId="77777777" w:rsidR="0007543B" w:rsidRPr="0022511D" w:rsidRDefault="0007543B" w:rsidP="006702BE">
            <w:pPr>
              <w:widowControl w:val="0"/>
              <w:ind w:right="-60"/>
              <w:jc w:val="right"/>
              <w:rPr>
                <w:sz w:val="16"/>
                <w:szCs w:val="16"/>
              </w:rPr>
            </w:pPr>
            <w:r w:rsidRPr="0022511D">
              <w:rPr>
                <w:sz w:val="16"/>
                <w:szCs w:val="16"/>
              </w:rPr>
              <w:t>-</w:t>
            </w:r>
          </w:p>
        </w:tc>
      </w:tr>
      <w:tr w:rsidR="0007543B" w:rsidRPr="0022511D" w14:paraId="21A0CABD" w14:textId="77777777" w:rsidTr="006702BE">
        <w:trPr>
          <w:trHeight w:val="20"/>
        </w:trPr>
        <w:tc>
          <w:tcPr>
            <w:tcW w:w="2309" w:type="pct"/>
            <w:tcBorders>
              <w:bottom w:val="single" w:sz="4" w:space="0" w:color="auto"/>
            </w:tcBorders>
            <w:vAlign w:val="bottom"/>
          </w:tcPr>
          <w:p w14:paraId="198B200D" w14:textId="77777777" w:rsidR="0007543B" w:rsidRPr="0022511D" w:rsidRDefault="0007543B" w:rsidP="006702BE">
            <w:pPr>
              <w:widowControl w:val="0"/>
              <w:rPr>
                <w:b/>
                <w:bCs/>
                <w:sz w:val="16"/>
                <w:szCs w:val="16"/>
              </w:rPr>
            </w:pPr>
            <w:r w:rsidRPr="0022511D">
              <w:rPr>
                <w:b/>
                <w:bCs/>
                <w:sz w:val="16"/>
                <w:szCs w:val="16"/>
              </w:rPr>
              <w:t>Gayrinakdi Krediler</w:t>
            </w:r>
          </w:p>
        </w:tc>
        <w:tc>
          <w:tcPr>
            <w:tcW w:w="673" w:type="pct"/>
            <w:vAlign w:val="bottom"/>
          </w:tcPr>
          <w:p w14:paraId="095952A4" w14:textId="77777777" w:rsidR="0007543B" w:rsidRPr="0022511D" w:rsidRDefault="0007543B" w:rsidP="006702BE">
            <w:pPr>
              <w:widowControl w:val="0"/>
              <w:ind w:right="-60"/>
              <w:jc w:val="right"/>
              <w:rPr>
                <w:b/>
                <w:bCs/>
                <w:sz w:val="16"/>
                <w:szCs w:val="16"/>
              </w:rPr>
            </w:pPr>
            <w:r w:rsidRPr="0022511D">
              <w:rPr>
                <w:b/>
                <w:bCs/>
                <w:sz w:val="16"/>
                <w:szCs w:val="16"/>
              </w:rPr>
              <w:t>-</w:t>
            </w:r>
          </w:p>
        </w:tc>
        <w:tc>
          <w:tcPr>
            <w:tcW w:w="673" w:type="pct"/>
            <w:vAlign w:val="bottom"/>
          </w:tcPr>
          <w:p w14:paraId="42C40EBB" w14:textId="77777777" w:rsidR="0007543B" w:rsidRPr="0022511D" w:rsidRDefault="0007543B" w:rsidP="006702BE">
            <w:pPr>
              <w:widowControl w:val="0"/>
              <w:ind w:right="-60"/>
              <w:jc w:val="right"/>
              <w:rPr>
                <w:b/>
                <w:bCs/>
                <w:sz w:val="16"/>
                <w:szCs w:val="16"/>
              </w:rPr>
            </w:pPr>
            <w:r w:rsidRPr="0022511D">
              <w:rPr>
                <w:b/>
                <w:bCs/>
                <w:sz w:val="16"/>
                <w:szCs w:val="16"/>
              </w:rPr>
              <w:t>-</w:t>
            </w:r>
          </w:p>
        </w:tc>
        <w:tc>
          <w:tcPr>
            <w:tcW w:w="673" w:type="pct"/>
            <w:vAlign w:val="bottom"/>
          </w:tcPr>
          <w:p w14:paraId="7675FBC4" w14:textId="77777777" w:rsidR="0007543B" w:rsidRPr="0022511D" w:rsidRDefault="0007543B" w:rsidP="006702BE">
            <w:pPr>
              <w:widowControl w:val="0"/>
              <w:ind w:right="-60"/>
              <w:jc w:val="right"/>
              <w:rPr>
                <w:b/>
                <w:bCs/>
                <w:sz w:val="16"/>
                <w:szCs w:val="16"/>
              </w:rPr>
            </w:pPr>
            <w:r w:rsidRPr="0022511D">
              <w:rPr>
                <w:b/>
                <w:bCs/>
                <w:sz w:val="16"/>
                <w:szCs w:val="16"/>
              </w:rPr>
              <w:t>-</w:t>
            </w:r>
          </w:p>
        </w:tc>
        <w:tc>
          <w:tcPr>
            <w:tcW w:w="673" w:type="pct"/>
            <w:vAlign w:val="bottom"/>
          </w:tcPr>
          <w:p w14:paraId="27487442" w14:textId="77777777" w:rsidR="0007543B" w:rsidRPr="0022511D" w:rsidRDefault="0007543B" w:rsidP="006702BE">
            <w:pPr>
              <w:widowControl w:val="0"/>
              <w:ind w:right="-60"/>
              <w:jc w:val="right"/>
              <w:rPr>
                <w:b/>
                <w:bCs/>
                <w:sz w:val="16"/>
                <w:szCs w:val="16"/>
              </w:rPr>
            </w:pPr>
            <w:r w:rsidRPr="0022511D">
              <w:rPr>
                <w:b/>
                <w:bCs/>
                <w:sz w:val="16"/>
                <w:szCs w:val="16"/>
              </w:rPr>
              <w:t>-</w:t>
            </w:r>
          </w:p>
        </w:tc>
      </w:tr>
      <w:bookmarkEnd w:id="15"/>
      <w:bookmarkEnd w:id="16"/>
      <w:bookmarkEnd w:id="17"/>
    </w:tbl>
    <w:p w14:paraId="308E886E" w14:textId="77777777" w:rsidR="00341534" w:rsidRPr="0022511D" w:rsidRDefault="00341534" w:rsidP="006702BE">
      <w:pPr>
        <w:widowControl w:val="0"/>
        <w:ind w:left="1276" w:hanging="389"/>
        <w:jc w:val="both"/>
        <w:rPr>
          <w:rFonts w:eastAsia="Arial Unicode MS"/>
          <w:bCs/>
          <w:sz w:val="14"/>
          <w:szCs w:val="14"/>
        </w:rPr>
      </w:pPr>
    </w:p>
    <w:p w14:paraId="6714C0A5" w14:textId="77777777" w:rsidR="002E0543" w:rsidRPr="0022511D" w:rsidRDefault="002E0543" w:rsidP="006702BE">
      <w:pPr>
        <w:pStyle w:val="ListParagraph"/>
        <w:widowControl w:val="0"/>
        <w:tabs>
          <w:tab w:val="left" w:pos="993"/>
          <w:tab w:val="left" w:pos="1418"/>
        </w:tabs>
        <w:ind w:left="851"/>
        <w:jc w:val="both"/>
        <w:rPr>
          <w:rFonts w:eastAsia="Arial Unicode MS"/>
          <w:bCs/>
          <w:sz w:val="16"/>
          <w:szCs w:val="16"/>
        </w:rPr>
      </w:pPr>
      <w:r w:rsidRPr="0022511D">
        <w:rPr>
          <w:rFonts w:eastAsia="Arial Unicode MS"/>
          <w:bCs/>
          <w:sz w:val="16"/>
          <w:szCs w:val="16"/>
        </w:rPr>
        <w:br w:type="page"/>
      </w:r>
    </w:p>
    <w:p w14:paraId="222F6E3B" w14:textId="77777777" w:rsidR="00167D71" w:rsidRPr="0022511D" w:rsidRDefault="00D40C31" w:rsidP="006702BE">
      <w:pPr>
        <w:widowControl w:val="0"/>
        <w:spacing w:line="230" w:lineRule="auto"/>
        <w:rPr>
          <w:b/>
        </w:rPr>
      </w:pPr>
      <w:r w:rsidRPr="0022511D">
        <w:rPr>
          <w:b/>
        </w:rPr>
        <w:lastRenderedPageBreak/>
        <w:t>MALİ BÜNYEYE VE RİSK YÖNETİMİNE İLİŞKİN BİLGİLER (Devamı)</w:t>
      </w:r>
      <w:r w:rsidR="00EE2377" w:rsidRPr="0022511D">
        <w:rPr>
          <w:b/>
        </w:rPr>
        <w:t xml:space="preserve"> </w:t>
      </w:r>
    </w:p>
    <w:p w14:paraId="10A4A3AE" w14:textId="77777777" w:rsidR="00361837" w:rsidRPr="0022511D" w:rsidRDefault="00361837" w:rsidP="006702BE">
      <w:pPr>
        <w:widowControl w:val="0"/>
        <w:spacing w:line="230" w:lineRule="auto"/>
        <w:ind w:left="851"/>
        <w:jc w:val="both"/>
        <w:rPr>
          <w:bCs/>
        </w:rPr>
      </w:pPr>
    </w:p>
    <w:p w14:paraId="17280050" w14:textId="34F93383" w:rsidR="00C57FFC" w:rsidRPr="0022511D" w:rsidRDefault="000810C9" w:rsidP="006702BE">
      <w:pPr>
        <w:widowControl w:val="0"/>
        <w:tabs>
          <w:tab w:val="left" w:pos="851"/>
        </w:tabs>
        <w:spacing w:line="230" w:lineRule="auto"/>
        <w:ind w:left="851" w:hanging="851"/>
        <w:jc w:val="both"/>
        <w:rPr>
          <w:b/>
        </w:rPr>
      </w:pPr>
      <w:r w:rsidRPr="0022511D">
        <w:rPr>
          <w:b/>
        </w:rPr>
        <w:t>V</w:t>
      </w:r>
      <w:r w:rsidR="0000099B" w:rsidRPr="0022511D">
        <w:rPr>
          <w:b/>
        </w:rPr>
        <w:t>I</w:t>
      </w:r>
      <w:r w:rsidR="00C57FFC" w:rsidRPr="0022511D">
        <w:rPr>
          <w:b/>
        </w:rPr>
        <w:t>.</w:t>
      </w:r>
      <w:r w:rsidR="00C57FFC" w:rsidRPr="0022511D">
        <w:rPr>
          <w:b/>
        </w:rPr>
        <w:tab/>
      </w:r>
      <w:r w:rsidR="00585139" w:rsidRPr="0022511D">
        <w:rPr>
          <w:b/>
        </w:rPr>
        <w:t>BANKACILIK HESAPLARINDAN KAYNAKLANAN HİSSE SENEDİ POZİSYON RİSKİ</w:t>
      </w:r>
    </w:p>
    <w:p w14:paraId="74A0B614" w14:textId="77777777" w:rsidR="0007543B" w:rsidRPr="0022511D" w:rsidRDefault="0007543B" w:rsidP="006702BE">
      <w:pPr>
        <w:widowControl w:val="0"/>
        <w:tabs>
          <w:tab w:val="left" w:pos="851"/>
        </w:tabs>
        <w:spacing w:line="230" w:lineRule="auto"/>
        <w:ind w:left="851" w:hanging="851"/>
        <w:jc w:val="both"/>
        <w:rPr>
          <w:b/>
        </w:rPr>
      </w:pPr>
    </w:p>
    <w:p w14:paraId="5476263C" w14:textId="77777777" w:rsidR="0007543B" w:rsidRPr="0022511D" w:rsidRDefault="0007543B" w:rsidP="006702BE">
      <w:pPr>
        <w:widowControl w:val="0"/>
        <w:tabs>
          <w:tab w:val="left" w:pos="851"/>
        </w:tabs>
        <w:spacing w:line="230" w:lineRule="auto"/>
        <w:ind w:left="851" w:hanging="851"/>
        <w:jc w:val="both"/>
      </w:pPr>
      <w:r w:rsidRPr="0022511D">
        <w:rPr>
          <w:b/>
        </w:rPr>
        <w:tab/>
      </w:r>
      <w:r w:rsidRPr="0022511D">
        <w:t>Bulunmamaktadır.</w:t>
      </w:r>
    </w:p>
    <w:p w14:paraId="1509AD4E" w14:textId="77777777" w:rsidR="00CE6D9A" w:rsidRPr="0022511D" w:rsidRDefault="00CE6D9A" w:rsidP="006702BE">
      <w:pPr>
        <w:widowControl w:val="0"/>
        <w:spacing w:line="230" w:lineRule="auto"/>
        <w:ind w:left="851"/>
        <w:jc w:val="both"/>
        <w:rPr>
          <w:rFonts w:eastAsia="Arial Unicode MS"/>
        </w:rPr>
      </w:pPr>
    </w:p>
    <w:p w14:paraId="2F4A36AB" w14:textId="17B6E4B9" w:rsidR="00167D71" w:rsidRPr="0022511D" w:rsidRDefault="00AE3125" w:rsidP="006702BE">
      <w:pPr>
        <w:widowControl w:val="0"/>
        <w:spacing w:line="230" w:lineRule="auto"/>
        <w:ind w:left="851" w:hanging="851"/>
        <w:jc w:val="both"/>
        <w:rPr>
          <w:b/>
        </w:rPr>
      </w:pPr>
      <w:r w:rsidRPr="0022511D">
        <w:rPr>
          <w:b/>
        </w:rPr>
        <w:t>V</w:t>
      </w:r>
      <w:r w:rsidR="00EE2377" w:rsidRPr="0022511D">
        <w:rPr>
          <w:b/>
        </w:rPr>
        <w:t>.</w:t>
      </w:r>
      <w:r w:rsidR="00EE2377" w:rsidRPr="0022511D">
        <w:rPr>
          <w:b/>
        </w:rPr>
        <w:tab/>
      </w:r>
      <w:r w:rsidR="0089427D" w:rsidRPr="0022511D">
        <w:rPr>
          <w:b/>
        </w:rPr>
        <w:t xml:space="preserve">LİKİDİTE </w:t>
      </w:r>
      <w:r w:rsidR="00B67C18" w:rsidRPr="0022511D">
        <w:rPr>
          <w:b/>
        </w:rPr>
        <w:t>RİSKİ</w:t>
      </w:r>
      <w:r w:rsidR="00290D39" w:rsidRPr="0022511D">
        <w:rPr>
          <w:b/>
        </w:rPr>
        <w:t xml:space="preserve"> YÖNETİMİ VE LİKİDİTE KARŞILAMA ORANINA İLİŞKİN </w:t>
      </w:r>
      <w:r w:rsidR="002846FB" w:rsidRPr="0022511D">
        <w:rPr>
          <w:b/>
        </w:rPr>
        <w:t>AÇIKLAMALAR</w:t>
      </w:r>
    </w:p>
    <w:p w14:paraId="4D2013D7" w14:textId="77777777" w:rsidR="00167D71" w:rsidRPr="0022511D" w:rsidRDefault="00167D71" w:rsidP="006702BE">
      <w:pPr>
        <w:widowControl w:val="0"/>
        <w:spacing w:line="230" w:lineRule="auto"/>
        <w:ind w:left="851"/>
        <w:jc w:val="both"/>
        <w:rPr>
          <w:rFonts w:eastAsia="Arial Unicode MS"/>
          <w:bCs/>
        </w:rPr>
      </w:pPr>
    </w:p>
    <w:p w14:paraId="62A5F126" w14:textId="77777777" w:rsidR="0007543B" w:rsidRPr="0022511D" w:rsidRDefault="0007543B" w:rsidP="006702BE">
      <w:pPr>
        <w:pStyle w:val="BodyText"/>
        <w:widowControl w:val="0"/>
        <w:ind w:left="851"/>
        <w:rPr>
          <w:color w:val="auto"/>
          <w:w w:val="105"/>
          <w:sz w:val="20"/>
        </w:rPr>
      </w:pPr>
      <w:r w:rsidRPr="0022511D">
        <w:rPr>
          <w:color w:val="auto"/>
          <w:w w:val="105"/>
          <w:sz w:val="20"/>
        </w:rPr>
        <w:t>BDDK tarafından 21 Mart 2014 tarih ve 28948 sayılı Resmi Gazete’de yayımlanan “Bankaların</w:t>
      </w:r>
      <w:r w:rsidRPr="0022511D">
        <w:rPr>
          <w:color w:val="auto"/>
          <w:spacing w:val="1"/>
          <w:w w:val="105"/>
          <w:sz w:val="20"/>
        </w:rPr>
        <w:t xml:space="preserve"> </w:t>
      </w:r>
      <w:r w:rsidRPr="0022511D">
        <w:rPr>
          <w:color w:val="auto"/>
          <w:sz w:val="20"/>
        </w:rPr>
        <w:t>Likidite Karşılama Oranı Hesaplamasına İlişkin Yönetmelik” çerçevesinde Banka, Likidite Karşılama</w:t>
      </w:r>
      <w:r w:rsidRPr="0022511D">
        <w:rPr>
          <w:color w:val="auto"/>
          <w:spacing w:val="1"/>
          <w:sz w:val="20"/>
        </w:rPr>
        <w:t xml:space="preserve"> </w:t>
      </w:r>
      <w:r w:rsidRPr="0022511D">
        <w:rPr>
          <w:color w:val="auto"/>
          <w:w w:val="105"/>
          <w:sz w:val="20"/>
        </w:rPr>
        <w:t>Oranı hesaplayarak haftalık ve aylık dönemlerde BDDK’ya iletmektedir. Likidite</w:t>
      </w:r>
      <w:r w:rsidRPr="0022511D">
        <w:rPr>
          <w:color w:val="auto"/>
          <w:spacing w:val="1"/>
          <w:w w:val="105"/>
          <w:sz w:val="20"/>
        </w:rPr>
        <w:t xml:space="preserve"> </w:t>
      </w:r>
      <w:r w:rsidRPr="0022511D">
        <w:rPr>
          <w:color w:val="auto"/>
          <w:w w:val="105"/>
          <w:sz w:val="20"/>
        </w:rPr>
        <w:t>Karşılama</w:t>
      </w:r>
      <w:r w:rsidRPr="0022511D">
        <w:rPr>
          <w:color w:val="auto"/>
          <w:spacing w:val="-3"/>
          <w:w w:val="105"/>
          <w:sz w:val="20"/>
        </w:rPr>
        <w:t xml:space="preserve"> </w:t>
      </w:r>
      <w:r w:rsidRPr="0022511D">
        <w:rPr>
          <w:color w:val="auto"/>
          <w:w w:val="105"/>
          <w:sz w:val="20"/>
        </w:rPr>
        <w:t>Oranı</w:t>
      </w:r>
      <w:r w:rsidRPr="0022511D">
        <w:rPr>
          <w:color w:val="auto"/>
          <w:spacing w:val="-1"/>
          <w:w w:val="105"/>
          <w:sz w:val="20"/>
        </w:rPr>
        <w:t xml:space="preserve"> </w:t>
      </w:r>
      <w:r w:rsidRPr="0022511D">
        <w:rPr>
          <w:color w:val="auto"/>
          <w:w w:val="105"/>
          <w:sz w:val="20"/>
        </w:rPr>
        <w:t>yönetmelikte</w:t>
      </w:r>
      <w:r w:rsidRPr="0022511D">
        <w:rPr>
          <w:color w:val="auto"/>
          <w:spacing w:val="-4"/>
          <w:w w:val="105"/>
          <w:sz w:val="20"/>
        </w:rPr>
        <w:t xml:space="preserve"> </w:t>
      </w:r>
      <w:r w:rsidRPr="0022511D">
        <w:rPr>
          <w:color w:val="auto"/>
          <w:w w:val="105"/>
          <w:sz w:val="20"/>
        </w:rPr>
        <w:t>belirtilen</w:t>
      </w:r>
      <w:r w:rsidRPr="0022511D">
        <w:rPr>
          <w:color w:val="auto"/>
          <w:spacing w:val="-1"/>
          <w:w w:val="105"/>
          <w:sz w:val="20"/>
        </w:rPr>
        <w:t xml:space="preserve"> </w:t>
      </w:r>
      <w:r w:rsidRPr="0022511D">
        <w:rPr>
          <w:color w:val="auto"/>
          <w:w w:val="105"/>
          <w:sz w:val="20"/>
        </w:rPr>
        <w:t>sınır</w:t>
      </w:r>
      <w:r w:rsidRPr="0022511D">
        <w:rPr>
          <w:color w:val="auto"/>
          <w:spacing w:val="-1"/>
          <w:w w:val="105"/>
          <w:sz w:val="20"/>
        </w:rPr>
        <w:t xml:space="preserve"> </w:t>
      </w:r>
      <w:r w:rsidRPr="0022511D">
        <w:rPr>
          <w:color w:val="auto"/>
          <w:w w:val="105"/>
          <w:sz w:val="20"/>
        </w:rPr>
        <w:t>değerin</w:t>
      </w:r>
      <w:r w:rsidRPr="0022511D">
        <w:rPr>
          <w:color w:val="auto"/>
          <w:spacing w:val="1"/>
          <w:w w:val="105"/>
          <w:sz w:val="20"/>
        </w:rPr>
        <w:t xml:space="preserve"> </w:t>
      </w:r>
      <w:r w:rsidRPr="0022511D">
        <w:rPr>
          <w:color w:val="auto"/>
          <w:w w:val="105"/>
          <w:sz w:val="20"/>
        </w:rPr>
        <w:t>üzerinde</w:t>
      </w:r>
      <w:r w:rsidRPr="0022511D">
        <w:rPr>
          <w:color w:val="auto"/>
          <w:spacing w:val="-2"/>
          <w:w w:val="105"/>
          <w:sz w:val="20"/>
        </w:rPr>
        <w:t xml:space="preserve"> </w:t>
      </w:r>
      <w:r w:rsidRPr="0022511D">
        <w:rPr>
          <w:color w:val="auto"/>
          <w:w w:val="105"/>
          <w:sz w:val="20"/>
        </w:rPr>
        <w:t>seyretmektedir.</w:t>
      </w:r>
    </w:p>
    <w:p w14:paraId="13213B0A" w14:textId="77777777" w:rsidR="0007543B" w:rsidRPr="0022511D" w:rsidRDefault="0007543B" w:rsidP="006702BE">
      <w:pPr>
        <w:pStyle w:val="BodyText"/>
        <w:widowControl w:val="0"/>
        <w:ind w:left="851"/>
        <w:rPr>
          <w:color w:val="auto"/>
          <w:sz w:val="20"/>
        </w:rPr>
      </w:pPr>
    </w:p>
    <w:p w14:paraId="7CE2A840" w14:textId="77777777" w:rsidR="0007543B" w:rsidRPr="0022511D" w:rsidRDefault="0007543B" w:rsidP="006702BE">
      <w:pPr>
        <w:pStyle w:val="BodyText"/>
        <w:widowControl w:val="0"/>
        <w:ind w:left="851"/>
        <w:rPr>
          <w:color w:val="auto"/>
          <w:w w:val="105"/>
          <w:sz w:val="20"/>
        </w:rPr>
      </w:pPr>
      <w:r w:rsidRPr="0022511D">
        <w:rPr>
          <w:color w:val="auto"/>
          <w:w w:val="105"/>
          <w:sz w:val="20"/>
        </w:rPr>
        <w:t>Ayrıca Likidite riskinin yönetimi amacıyla risk iştahı kapsamında risk limitleri ve eşik seviyeleri</w:t>
      </w:r>
      <w:r w:rsidRPr="0022511D">
        <w:rPr>
          <w:color w:val="auto"/>
          <w:spacing w:val="1"/>
          <w:w w:val="105"/>
          <w:sz w:val="20"/>
        </w:rPr>
        <w:t xml:space="preserve"> </w:t>
      </w:r>
      <w:r w:rsidRPr="0022511D">
        <w:rPr>
          <w:color w:val="auto"/>
          <w:w w:val="105"/>
          <w:sz w:val="20"/>
        </w:rPr>
        <w:t>belirlenmiş</w:t>
      </w:r>
      <w:r w:rsidRPr="0022511D">
        <w:rPr>
          <w:color w:val="auto"/>
          <w:spacing w:val="-4"/>
          <w:w w:val="105"/>
          <w:sz w:val="20"/>
        </w:rPr>
        <w:t xml:space="preserve"> </w:t>
      </w:r>
      <w:r w:rsidRPr="0022511D">
        <w:rPr>
          <w:color w:val="auto"/>
          <w:w w:val="105"/>
          <w:sz w:val="20"/>
        </w:rPr>
        <w:t>olup</w:t>
      </w:r>
      <w:r w:rsidRPr="0022511D">
        <w:rPr>
          <w:color w:val="auto"/>
          <w:spacing w:val="-3"/>
          <w:w w:val="105"/>
          <w:sz w:val="20"/>
        </w:rPr>
        <w:t xml:space="preserve"> </w:t>
      </w:r>
      <w:r w:rsidRPr="0022511D">
        <w:rPr>
          <w:color w:val="auto"/>
          <w:w w:val="105"/>
          <w:sz w:val="20"/>
        </w:rPr>
        <w:t>bu</w:t>
      </w:r>
      <w:r w:rsidRPr="0022511D">
        <w:rPr>
          <w:color w:val="auto"/>
          <w:spacing w:val="-1"/>
          <w:w w:val="105"/>
          <w:sz w:val="20"/>
        </w:rPr>
        <w:t xml:space="preserve"> </w:t>
      </w:r>
      <w:r w:rsidRPr="0022511D">
        <w:rPr>
          <w:color w:val="auto"/>
          <w:w w:val="105"/>
          <w:sz w:val="20"/>
        </w:rPr>
        <w:t>sınırlara</w:t>
      </w:r>
      <w:r w:rsidRPr="0022511D">
        <w:rPr>
          <w:color w:val="auto"/>
          <w:spacing w:val="-2"/>
          <w:w w:val="105"/>
          <w:sz w:val="20"/>
        </w:rPr>
        <w:t xml:space="preserve"> </w:t>
      </w:r>
      <w:r w:rsidRPr="0022511D">
        <w:rPr>
          <w:color w:val="auto"/>
          <w:w w:val="105"/>
          <w:sz w:val="20"/>
        </w:rPr>
        <w:t>uyum günlük olarak</w:t>
      </w:r>
      <w:r w:rsidRPr="0022511D">
        <w:rPr>
          <w:color w:val="auto"/>
          <w:spacing w:val="-3"/>
          <w:w w:val="105"/>
          <w:sz w:val="20"/>
        </w:rPr>
        <w:t xml:space="preserve"> </w:t>
      </w:r>
      <w:r w:rsidRPr="0022511D">
        <w:rPr>
          <w:color w:val="auto"/>
          <w:w w:val="105"/>
          <w:sz w:val="20"/>
        </w:rPr>
        <w:t>izlenmektedir.</w:t>
      </w:r>
    </w:p>
    <w:p w14:paraId="1E5D933E" w14:textId="77777777" w:rsidR="0007543B" w:rsidRPr="0022511D" w:rsidRDefault="0007543B" w:rsidP="006702BE">
      <w:pPr>
        <w:pStyle w:val="BodyText"/>
        <w:widowControl w:val="0"/>
        <w:ind w:left="1738"/>
        <w:rPr>
          <w:sz w:val="20"/>
        </w:rPr>
      </w:pPr>
    </w:p>
    <w:p w14:paraId="06E66BE5" w14:textId="77777777" w:rsidR="0007543B" w:rsidRPr="0022511D" w:rsidRDefault="0007543B" w:rsidP="00375126">
      <w:pPr>
        <w:pStyle w:val="Heading3"/>
        <w:widowControl w:val="0"/>
        <w:numPr>
          <w:ilvl w:val="1"/>
          <w:numId w:val="61"/>
        </w:numPr>
        <w:autoSpaceDE w:val="0"/>
        <w:autoSpaceDN w:val="0"/>
        <w:ind w:left="1276" w:hanging="402"/>
        <w:rPr>
          <w:rFonts w:ascii="Times New Roman" w:hAnsi="Times New Roman"/>
          <w:sz w:val="20"/>
        </w:rPr>
      </w:pPr>
      <w:r w:rsidRPr="0022511D">
        <w:rPr>
          <w:rFonts w:ascii="Times New Roman" w:hAnsi="Times New Roman"/>
          <w:w w:val="105"/>
          <w:sz w:val="20"/>
        </w:rPr>
        <w:t>Likidite</w:t>
      </w:r>
      <w:r w:rsidRPr="0022511D">
        <w:rPr>
          <w:rFonts w:ascii="Times New Roman" w:hAnsi="Times New Roman"/>
          <w:spacing w:val="-8"/>
          <w:w w:val="105"/>
          <w:sz w:val="20"/>
        </w:rPr>
        <w:t xml:space="preserve"> </w:t>
      </w:r>
      <w:r w:rsidRPr="0022511D">
        <w:rPr>
          <w:rFonts w:ascii="Times New Roman" w:hAnsi="Times New Roman"/>
          <w:w w:val="105"/>
          <w:sz w:val="20"/>
        </w:rPr>
        <w:t>Riski</w:t>
      </w:r>
    </w:p>
    <w:p w14:paraId="50C5F6C6" w14:textId="77777777" w:rsidR="0007543B" w:rsidRPr="0022511D" w:rsidRDefault="0007543B" w:rsidP="006702BE">
      <w:pPr>
        <w:pStyle w:val="Heading3"/>
        <w:widowControl w:val="0"/>
        <w:tabs>
          <w:tab w:val="left" w:pos="2139"/>
          <w:tab w:val="left" w:pos="2140"/>
        </w:tabs>
        <w:ind w:left="2139"/>
        <w:rPr>
          <w:rFonts w:ascii="Times New Roman" w:hAnsi="Times New Roman"/>
          <w:sz w:val="20"/>
        </w:rPr>
      </w:pPr>
    </w:p>
    <w:p w14:paraId="5598E7D0" w14:textId="77777777" w:rsidR="0007543B" w:rsidRPr="0022511D" w:rsidRDefault="0007543B" w:rsidP="00375126">
      <w:pPr>
        <w:pStyle w:val="ListParagraph"/>
        <w:widowControl w:val="0"/>
        <w:numPr>
          <w:ilvl w:val="2"/>
          <w:numId w:val="61"/>
        </w:numPr>
        <w:autoSpaceDE w:val="0"/>
        <w:autoSpaceDN w:val="0"/>
        <w:ind w:left="1701" w:hanging="425"/>
        <w:contextualSpacing w:val="0"/>
        <w:jc w:val="both"/>
        <w:rPr>
          <w:b/>
        </w:rPr>
      </w:pPr>
      <w:r w:rsidRPr="0022511D">
        <w:rPr>
          <w:b/>
          <w:w w:val="105"/>
        </w:rPr>
        <w:t>Banka’nın</w:t>
      </w:r>
      <w:r w:rsidRPr="0022511D">
        <w:rPr>
          <w:b/>
          <w:spacing w:val="-6"/>
          <w:w w:val="105"/>
        </w:rPr>
        <w:t xml:space="preserve"> </w:t>
      </w:r>
      <w:r w:rsidRPr="0022511D">
        <w:rPr>
          <w:b/>
          <w:w w:val="105"/>
        </w:rPr>
        <w:t>mevcut</w:t>
      </w:r>
      <w:r w:rsidRPr="0022511D">
        <w:rPr>
          <w:b/>
          <w:spacing w:val="-5"/>
          <w:w w:val="105"/>
        </w:rPr>
        <w:t xml:space="preserve"> </w:t>
      </w:r>
      <w:r w:rsidRPr="0022511D">
        <w:rPr>
          <w:b/>
          <w:w w:val="105"/>
        </w:rPr>
        <w:t>likidite</w:t>
      </w:r>
      <w:r w:rsidRPr="0022511D">
        <w:rPr>
          <w:b/>
          <w:spacing w:val="-7"/>
          <w:w w:val="105"/>
        </w:rPr>
        <w:t xml:space="preserve"> </w:t>
      </w:r>
      <w:r w:rsidRPr="0022511D">
        <w:rPr>
          <w:b/>
          <w:w w:val="105"/>
        </w:rPr>
        <w:t>riskinin</w:t>
      </w:r>
      <w:r w:rsidRPr="0022511D">
        <w:rPr>
          <w:b/>
          <w:spacing w:val="-6"/>
          <w:w w:val="105"/>
        </w:rPr>
        <w:t xml:space="preserve"> </w:t>
      </w:r>
      <w:r w:rsidRPr="0022511D">
        <w:rPr>
          <w:b/>
          <w:w w:val="105"/>
        </w:rPr>
        <w:t>kaynağının</w:t>
      </w:r>
      <w:r w:rsidRPr="0022511D">
        <w:rPr>
          <w:b/>
          <w:spacing w:val="-6"/>
          <w:w w:val="105"/>
        </w:rPr>
        <w:t xml:space="preserve"> </w:t>
      </w:r>
      <w:r w:rsidRPr="0022511D">
        <w:rPr>
          <w:b/>
          <w:w w:val="105"/>
        </w:rPr>
        <w:t>ne</w:t>
      </w:r>
      <w:r w:rsidRPr="0022511D">
        <w:rPr>
          <w:b/>
          <w:spacing w:val="-5"/>
          <w:w w:val="105"/>
        </w:rPr>
        <w:t xml:space="preserve"> </w:t>
      </w:r>
      <w:r w:rsidRPr="0022511D">
        <w:rPr>
          <w:b/>
          <w:w w:val="105"/>
        </w:rPr>
        <w:t>olduğu</w:t>
      </w:r>
      <w:r w:rsidRPr="0022511D">
        <w:rPr>
          <w:b/>
          <w:spacing w:val="-4"/>
          <w:w w:val="105"/>
        </w:rPr>
        <w:t xml:space="preserve"> </w:t>
      </w:r>
      <w:r w:rsidRPr="0022511D">
        <w:rPr>
          <w:b/>
          <w:w w:val="105"/>
        </w:rPr>
        <w:t>ve</w:t>
      </w:r>
      <w:r w:rsidRPr="0022511D">
        <w:rPr>
          <w:b/>
          <w:spacing w:val="-4"/>
          <w:w w:val="105"/>
        </w:rPr>
        <w:t xml:space="preserve"> </w:t>
      </w:r>
      <w:r w:rsidRPr="0022511D">
        <w:rPr>
          <w:b/>
          <w:w w:val="105"/>
        </w:rPr>
        <w:t>gerekli</w:t>
      </w:r>
      <w:r w:rsidRPr="0022511D">
        <w:rPr>
          <w:b/>
          <w:spacing w:val="-5"/>
          <w:w w:val="105"/>
        </w:rPr>
        <w:t xml:space="preserve"> </w:t>
      </w:r>
      <w:r w:rsidRPr="0022511D">
        <w:rPr>
          <w:b/>
          <w:w w:val="105"/>
        </w:rPr>
        <w:t>tedbirlerin</w:t>
      </w:r>
      <w:r w:rsidRPr="0022511D">
        <w:rPr>
          <w:b/>
          <w:spacing w:val="-9"/>
          <w:w w:val="105"/>
        </w:rPr>
        <w:t xml:space="preserve"> </w:t>
      </w:r>
      <w:r w:rsidRPr="0022511D">
        <w:rPr>
          <w:b/>
          <w:w w:val="105"/>
        </w:rPr>
        <w:t>alınıp</w:t>
      </w:r>
      <w:r w:rsidRPr="0022511D">
        <w:rPr>
          <w:b/>
          <w:spacing w:val="-45"/>
          <w:w w:val="105"/>
        </w:rPr>
        <w:t xml:space="preserve"> </w:t>
      </w:r>
      <w:r w:rsidRPr="0022511D">
        <w:rPr>
          <w:b/>
          <w:w w:val="105"/>
        </w:rPr>
        <w:t>alınmadığı, Banka Yönetim Kurulu’nun acil likidite ihtiyacının karşılanabilmesi ve</w:t>
      </w:r>
      <w:r w:rsidRPr="0022511D">
        <w:rPr>
          <w:b/>
          <w:spacing w:val="1"/>
          <w:w w:val="105"/>
        </w:rPr>
        <w:t xml:space="preserve"> </w:t>
      </w:r>
      <w:r w:rsidRPr="0022511D">
        <w:rPr>
          <w:b/>
        </w:rPr>
        <w:t>vadesi gelmiş borçların ödenebilmesi için kullanılabilecek fon kaynaklarına sınırlama</w:t>
      </w:r>
      <w:r w:rsidRPr="0022511D">
        <w:rPr>
          <w:b/>
          <w:spacing w:val="1"/>
        </w:rPr>
        <w:t xml:space="preserve"> </w:t>
      </w:r>
      <w:r w:rsidRPr="0022511D">
        <w:rPr>
          <w:b/>
          <w:w w:val="105"/>
        </w:rPr>
        <w:t>getirip</w:t>
      </w:r>
      <w:r w:rsidRPr="0022511D">
        <w:rPr>
          <w:b/>
          <w:spacing w:val="-1"/>
          <w:w w:val="105"/>
        </w:rPr>
        <w:t xml:space="preserve"> </w:t>
      </w:r>
      <w:r w:rsidRPr="0022511D">
        <w:rPr>
          <w:b/>
          <w:w w:val="105"/>
        </w:rPr>
        <w:t>getirmediği:</w:t>
      </w:r>
    </w:p>
    <w:p w14:paraId="66020741" w14:textId="77777777" w:rsidR="0007543B" w:rsidRPr="0022511D" w:rsidRDefault="0007543B" w:rsidP="006702BE">
      <w:pPr>
        <w:pStyle w:val="ListParagraph"/>
        <w:widowControl w:val="0"/>
        <w:tabs>
          <w:tab w:val="left" w:pos="2538"/>
        </w:tabs>
        <w:ind w:left="2537"/>
        <w:jc w:val="both"/>
        <w:rPr>
          <w:b/>
        </w:rPr>
      </w:pPr>
    </w:p>
    <w:p w14:paraId="76DD29A4" w14:textId="77777777" w:rsidR="0007543B" w:rsidRPr="0022511D" w:rsidRDefault="0007543B" w:rsidP="006702BE">
      <w:pPr>
        <w:pStyle w:val="BodyText"/>
        <w:widowControl w:val="0"/>
        <w:ind w:left="1701"/>
        <w:rPr>
          <w:color w:val="auto"/>
          <w:w w:val="105"/>
          <w:sz w:val="20"/>
        </w:rPr>
      </w:pPr>
      <w:r w:rsidRPr="0022511D">
        <w:rPr>
          <w:color w:val="auto"/>
          <w:w w:val="105"/>
          <w:sz w:val="20"/>
        </w:rPr>
        <w:t xml:space="preserve">Banka’nın fon kaynağı ödenmiş sermayesinden oluşmaktadır. </w:t>
      </w:r>
    </w:p>
    <w:p w14:paraId="1D938166" w14:textId="77777777" w:rsidR="0007543B" w:rsidRPr="0022511D" w:rsidRDefault="0007543B" w:rsidP="006702BE">
      <w:pPr>
        <w:pStyle w:val="BodyText"/>
        <w:widowControl w:val="0"/>
        <w:ind w:left="2537"/>
        <w:rPr>
          <w:color w:val="auto"/>
          <w:sz w:val="20"/>
        </w:rPr>
      </w:pPr>
    </w:p>
    <w:p w14:paraId="3ED7F39B" w14:textId="77777777" w:rsidR="0007543B" w:rsidRPr="0022511D" w:rsidRDefault="0007543B" w:rsidP="006702BE">
      <w:pPr>
        <w:pStyle w:val="BodyText"/>
        <w:widowControl w:val="0"/>
        <w:ind w:left="1701"/>
        <w:rPr>
          <w:color w:val="auto"/>
          <w:w w:val="105"/>
          <w:sz w:val="20"/>
        </w:rPr>
      </w:pPr>
      <w:r w:rsidRPr="0022511D">
        <w:rPr>
          <w:color w:val="auto"/>
          <w:w w:val="105"/>
          <w:sz w:val="20"/>
        </w:rPr>
        <w:t>Banka, TP ve YP likidite ihtiyacının tamamını yurtiçi katılım bankaları nezdindeki katılım hesapları ve yatırım fonlarında yer alan sermayesinden karşılamaktadır.</w:t>
      </w:r>
    </w:p>
    <w:p w14:paraId="7DA95B12" w14:textId="77777777" w:rsidR="0007543B" w:rsidRPr="0022511D" w:rsidRDefault="0007543B" w:rsidP="006702BE">
      <w:pPr>
        <w:pStyle w:val="BodyText"/>
        <w:widowControl w:val="0"/>
        <w:ind w:left="2537"/>
        <w:rPr>
          <w:color w:val="auto"/>
          <w:sz w:val="20"/>
        </w:rPr>
      </w:pPr>
    </w:p>
    <w:p w14:paraId="6517B29B" w14:textId="77777777" w:rsidR="0007543B" w:rsidRPr="0022511D" w:rsidRDefault="0007543B" w:rsidP="00375126">
      <w:pPr>
        <w:pStyle w:val="Heading3"/>
        <w:widowControl w:val="0"/>
        <w:numPr>
          <w:ilvl w:val="2"/>
          <w:numId w:val="61"/>
        </w:numPr>
        <w:autoSpaceDE w:val="0"/>
        <w:autoSpaceDN w:val="0"/>
        <w:ind w:left="1701" w:hanging="425"/>
        <w:rPr>
          <w:rFonts w:ascii="Times New Roman" w:hAnsi="Times New Roman"/>
          <w:sz w:val="20"/>
        </w:rPr>
      </w:pPr>
      <w:r w:rsidRPr="0022511D">
        <w:rPr>
          <w:rFonts w:ascii="Times New Roman" w:hAnsi="Times New Roman"/>
          <w:w w:val="105"/>
          <w:sz w:val="20"/>
        </w:rPr>
        <w:t>Ödemelerin,</w:t>
      </w:r>
      <w:r w:rsidRPr="0022511D">
        <w:rPr>
          <w:rFonts w:ascii="Times New Roman" w:hAnsi="Times New Roman"/>
          <w:spacing w:val="37"/>
          <w:w w:val="105"/>
          <w:sz w:val="20"/>
        </w:rPr>
        <w:t xml:space="preserve"> </w:t>
      </w:r>
      <w:r w:rsidRPr="0022511D">
        <w:rPr>
          <w:rFonts w:ascii="Times New Roman" w:hAnsi="Times New Roman"/>
          <w:w w:val="105"/>
          <w:sz w:val="20"/>
        </w:rPr>
        <w:t>varl</w:t>
      </w:r>
      <w:r w:rsidRPr="0022511D">
        <w:rPr>
          <w:rFonts w:ascii="Times New Roman" w:hAnsi="Times New Roman" w:hint="eastAsia"/>
          <w:w w:val="105"/>
          <w:sz w:val="20"/>
        </w:rPr>
        <w:t>ı</w:t>
      </w:r>
      <w:r w:rsidRPr="0022511D">
        <w:rPr>
          <w:rFonts w:ascii="Times New Roman" w:hAnsi="Times New Roman"/>
          <w:w w:val="105"/>
          <w:sz w:val="20"/>
        </w:rPr>
        <w:t>k</w:t>
      </w:r>
      <w:r w:rsidRPr="0022511D">
        <w:rPr>
          <w:rFonts w:ascii="Times New Roman" w:hAnsi="Times New Roman"/>
          <w:spacing w:val="41"/>
          <w:w w:val="105"/>
          <w:sz w:val="20"/>
        </w:rPr>
        <w:t xml:space="preserve"> </w:t>
      </w:r>
      <w:r w:rsidRPr="0022511D">
        <w:rPr>
          <w:rFonts w:ascii="Times New Roman" w:hAnsi="Times New Roman"/>
          <w:w w:val="105"/>
          <w:sz w:val="20"/>
        </w:rPr>
        <w:t>ve</w:t>
      </w:r>
      <w:r w:rsidRPr="0022511D">
        <w:rPr>
          <w:rFonts w:ascii="Times New Roman" w:hAnsi="Times New Roman"/>
          <w:spacing w:val="38"/>
          <w:w w:val="105"/>
          <w:sz w:val="20"/>
        </w:rPr>
        <w:t xml:space="preserve"> </w:t>
      </w:r>
      <w:r w:rsidRPr="0022511D">
        <w:rPr>
          <w:rFonts w:ascii="Times New Roman" w:hAnsi="Times New Roman"/>
          <w:w w:val="105"/>
          <w:sz w:val="20"/>
        </w:rPr>
        <w:t>yükümlülükler</w:t>
      </w:r>
      <w:r w:rsidRPr="0022511D">
        <w:rPr>
          <w:rFonts w:ascii="Times New Roman" w:hAnsi="Times New Roman"/>
          <w:spacing w:val="38"/>
          <w:w w:val="105"/>
          <w:sz w:val="20"/>
        </w:rPr>
        <w:t xml:space="preserve"> </w:t>
      </w:r>
      <w:r w:rsidRPr="0022511D">
        <w:rPr>
          <w:rFonts w:ascii="Times New Roman" w:hAnsi="Times New Roman"/>
          <w:w w:val="105"/>
          <w:sz w:val="20"/>
        </w:rPr>
        <w:t>ile</w:t>
      </w:r>
      <w:r w:rsidRPr="0022511D">
        <w:rPr>
          <w:rFonts w:ascii="Times New Roman" w:hAnsi="Times New Roman"/>
          <w:spacing w:val="40"/>
          <w:w w:val="105"/>
          <w:sz w:val="20"/>
        </w:rPr>
        <w:t xml:space="preserve"> </w:t>
      </w:r>
      <w:r w:rsidRPr="0022511D">
        <w:rPr>
          <w:rFonts w:ascii="Times New Roman" w:hAnsi="Times New Roman"/>
          <w:w w:val="105"/>
          <w:sz w:val="20"/>
        </w:rPr>
        <w:t>kar</w:t>
      </w:r>
      <w:r w:rsidRPr="0022511D">
        <w:rPr>
          <w:rFonts w:ascii="Times New Roman" w:hAnsi="Times New Roman"/>
          <w:spacing w:val="39"/>
          <w:w w:val="105"/>
          <w:sz w:val="20"/>
        </w:rPr>
        <w:t xml:space="preserve"> </w:t>
      </w:r>
      <w:r w:rsidRPr="0022511D">
        <w:rPr>
          <w:rFonts w:ascii="Times New Roman" w:hAnsi="Times New Roman"/>
          <w:w w:val="105"/>
          <w:sz w:val="20"/>
        </w:rPr>
        <w:t>oranlar</w:t>
      </w:r>
      <w:r w:rsidRPr="0022511D">
        <w:rPr>
          <w:rFonts w:ascii="Times New Roman" w:hAnsi="Times New Roman" w:hint="eastAsia"/>
          <w:w w:val="105"/>
          <w:sz w:val="20"/>
        </w:rPr>
        <w:t>ı</w:t>
      </w:r>
      <w:r w:rsidRPr="0022511D">
        <w:rPr>
          <w:rFonts w:ascii="Times New Roman" w:hAnsi="Times New Roman"/>
          <w:w w:val="105"/>
          <w:sz w:val="20"/>
        </w:rPr>
        <w:t>n</w:t>
      </w:r>
      <w:r w:rsidRPr="0022511D">
        <w:rPr>
          <w:rFonts w:ascii="Times New Roman" w:hAnsi="Times New Roman" w:hint="eastAsia"/>
          <w:w w:val="105"/>
          <w:sz w:val="20"/>
        </w:rPr>
        <w:t>ı</w:t>
      </w:r>
      <w:r w:rsidRPr="0022511D">
        <w:rPr>
          <w:rFonts w:ascii="Times New Roman" w:hAnsi="Times New Roman"/>
          <w:w w:val="105"/>
          <w:sz w:val="20"/>
        </w:rPr>
        <w:t>n</w:t>
      </w:r>
      <w:r w:rsidRPr="0022511D">
        <w:rPr>
          <w:rFonts w:ascii="Times New Roman" w:hAnsi="Times New Roman"/>
          <w:spacing w:val="38"/>
          <w:w w:val="105"/>
          <w:sz w:val="20"/>
        </w:rPr>
        <w:t xml:space="preserve"> </w:t>
      </w:r>
      <w:r w:rsidRPr="0022511D">
        <w:rPr>
          <w:rFonts w:ascii="Times New Roman" w:hAnsi="Times New Roman"/>
          <w:w w:val="105"/>
          <w:sz w:val="20"/>
        </w:rPr>
        <w:t>uyumlu</w:t>
      </w:r>
      <w:r w:rsidRPr="0022511D">
        <w:rPr>
          <w:rFonts w:ascii="Times New Roman" w:hAnsi="Times New Roman"/>
          <w:spacing w:val="38"/>
          <w:w w:val="105"/>
          <w:sz w:val="20"/>
        </w:rPr>
        <w:t xml:space="preserve"> </w:t>
      </w:r>
      <w:r w:rsidRPr="0022511D">
        <w:rPr>
          <w:rFonts w:ascii="Times New Roman" w:hAnsi="Times New Roman"/>
          <w:w w:val="105"/>
          <w:sz w:val="20"/>
        </w:rPr>
        <w:t>olup</w:t>
      </w:r>
      <w:r w:rsidRPr="0022511D">
        <w:rPr>
          <w:rFonts w:ascii="Times New Roman" w:hAnsi="Times New Roman"/>
          <w:spacing w:val="38"/>
          <w:w w:val="105"/>
          <w:sz w:val="20"/>
        </w:rPr>
        <w:t xml:space="preserve"> </w:t>
      </w:r>
      <w:r w:rsidRPr="0022511D">
        <w:rPr>
          <w:rFonts w:ascii="Times New Roman" w:hAnsi="Times New Roman"/>
          <w:w w:val="105"/>
          <w:sz w:val="20"/>
        </w:rPr>
        <w:t>olmad</w:t>
      </w:r>
      <w:r w:rsidRPr="0022511D">
        <w:rPr>
          <w:rFonts w:ascii="Times New Roman" w:hAnsi="Times New Roman" w:hint="eastAsia"/>
          <w:w w:val="105"/>
          <w:sz w:val="20"/>
        </w:rPr>
        <w:t>ığı</w:t>
      </w:r>
      <w:r w:rsidRPr="0022511D">
        <w:rPr>
          <w:rFonts w:ascii="Times New Roman" w:hAnsi="Times New Roman"/>
          <w:w w:val="105"/>
          <w:sz w:val="20"/>
        </w:rPr>
        <w:t>,</w:t>
      </w:r>
      <w:r w:rsidRPr="0022511D">
        <w:rPr>
          <w:rFonts w:ascii="Times New Roman" w:hAnsi="Times New Roman"/>
          <w:spacing w:val="-44"/>
          <w:w w:val="105"/>
          <w:sz w:val="20"/>
        </w:rPr>
        <w:t xml:space="preserve"> </w:t>
      </w:r>
      <w:r w:rsidRPr="0022511D">
        <w:rPr>
          <w:rFonts w:ascii="Times New Roman" w:hAnsi="Times New Roman"/>
          <w:w w:val="105"/>
          <w:sz w:val="20"/>
        </w:rPr>
        <w:t>mevcut</w:t>
      </w:r>
      <w:r w:rsidRPr="0022511D">
        <w:rPr>
          <w:rFonts w:ascii="Times New Roman" w:hAnsi="Times New Roman"/>
          <w:spacing w:val="-6"/>
          <w:w w:val="105"/>
          <w:sz w:val="20"/>
        </w:rPr>
        <w:t xml:space="preserve"> </w:t>
      </w:r>
      <w:r w:rsidRPr="0022511D">
        <w:rPr>
          <w:rFonts w:ascii="Times New Roman" w:hAnsi="Times New Roman"/>
          <w:w w:val="105"/>
          <w:sz w:val="20"/>
        </w:rPr>
        <w:t>uyumsuzlu</w:t>
      </w:r>
      <w:r w:rsidRPr="0022511D">
        <w:rPr>
          <w:rFonts w:ascii="Times New Roman" w:hAnsi="Times New Roman" w:hint="eastAsia"/>
          <w:w w:val="105"/>
          <w:sz w:val="20"/>
        </w:rPr>
        <w:t>ğ</w:t>
      </w:r>
      <w:r w:rsidRPr="0022511D">
        <w:rPr>
          <w:rFonts w:ascii="Times New Roman" w:hAnsi="Times New Roman"/>
          <w:w w:val="105"/>
          <w:sz w:val="20"/>
        </w:rPr>
        <w:t>un</w:t>
      </w:r>
      <w:r w:rsidRPr="0022511D">
        <w:rPr>
          <w:rFonts w:ascii="Times New Roman" w:hAnsi="Times New Roman"/>
          <w:spacing w:val="-7"/>
          <w:w w:val="105"/>
          <w:sz w:val="20"/>
        </w:rPr>
        <w:t xml:space="preserve"> </w:t>
      </w:r>
      <w:r w:rsidRPr="0022511D">
        <w:rPr>
          <w:rFonts w:ascii="Times New Roman" w:hAnsi="Times New Roman"/>
          <w:w w:val="105"/>
          <w:sz w:val="20"/>
        </w:rPr>
        <w:t>karl</w:t>
      </w:r>
      <w:r w:rsidRPr="0022511D">
        <w:rPr>
          <w:rFonts w:ascii="Times New Roman" w:hAnsi="Times New Roman" w:hint="eastAsia"/>
          <w:w w:val="105"/>
          <w:sz w:val="20"/>
        </w:rPr>
        <w:t>ı</w:t>
      </w:r>
      <w:r w:rsidRPr="0022511D">
        <w:rPr>
          <w:rFonts w:ascii="Times New Roman" w:hAnsi="Times New Roman"/>
          <w:w w:val="105"/>
          <w:sz w:val="20"/>
        </w:rPr>
        <w:t>l</w:t>
      </w:r>
      <w:r w:rsidRPr="0022511D">
        <w:rPr>
          <w:rFonts w:ascii="Times New Roman" w:hAnsi="Times New Roman" w:hint="eastAsia"/>
          <w:w w:val="105"/>
          <w:sz w:val="20"/>
        </w:rPr>
        <w:t>ı</w:t>
      </w:r>
      <w:r w:rsidRPr="0022511D">
        <w:rPr>
          <w:rFonts w:ascii="Times New Roman" w:hAnsi="Times New Roman"/>
          <w:w w:val="105"/>
          <w:sz w:val="20"/>
        </w:rPr>
        <w:t>k</w:t>
      </w:r>
      <w:r w:rsidRPr="0022511D">
        <w:rPr>
          <w:rFonts w:ascii="Times New Roman" w:hAnsi="Times New Roman"/>
          <w:spacing w:val="-4"/>
          <w:w w:val="105"/>
          <w:sz w:val="20"/>
        </w:rPr>
        <w:t xml:space="preserve"> </w:t>
      </w:r>
      <w:r w:rsidRPr="0022511D">
        <w:rPr>
          <w:rFonts w:ascii="Times New Roman" w:hAnsi="Times New Roman"/>
          <w:w w:val="105"/>
          <w:sz w:val="20"/>
        </w:rPr>
        <w:t>üzerindeki</w:t>
      </w:r>
      <w:r w:rsidRPr="0022511D">
        <w:rPr>
          <w:rFonts w:ascii="Times New Roman" w:hAnsi="Times New Roman"/>
          <w:spacing w:val="-8"/>
          <w:w w:val="105"/>
          <w:sz w:val="20"/>
        </w:rPr>
        <w:t xml:space="preserve"> </w:t>
      </w:r>
      <w:r w:rsidRPr="0022511D">
        <w:rPr>
          <w:rFonts w:ascii="Times New Roman" w:hAnsi="Times New Roman"/>
          <w:w w:val="105"/>
          <w:sz w:val="20"/>
        </w:rPr>
        <w:t>muhtemel</w:t>
      </w:r>
      <w:r w:rsidRPr="0022511D">
        <w:rPr>
          <w:rFonts w:ascii="Times New Roman" w:hAnsi="Times New Roman"/>
          <w:spacing w:val="-6"/>
          <w:w w:val="105"/>
          <w:sz w:val="20"/>
        </w:rPr>
        <w:t xml:space="preserve"> </w:t>
      </w:r>
      <w:r w:rsidRPr="0022511D">
        <w:rPr>
          <w:rFonts w:ascii="Times New Roman" w:hAnsi="Times New Roman"/>
          <w:w w:val="105"/>
          <w:sz w:val="20"/>
        </w:rPr>
        <w:t>etkisinin</w:t>
      </w:r>
      <w:r w:rsidRPr="0022511D">
        <w:rPr>
          <w:rFonts w:ascii="Times New Roman" w:hAnsi="Times New Roman"/>
          <w:spacing w:val="-6"/>
          <w:w w:val="105"/>
          <w:sz w:val="20"/>
        </w:rPr>
        <w:t xml:space="preserve"> </w:t>
      </w:r>
      <w:r w:rsidRPr="0022511D">
        <w:rPr>
          <w:rFonts w:ascii="Times New Roman" w:hAnsi="Times New Roman"/>
          <w:w w:val="105"/>
          <w:sz w:val="20"/>
        </w:rPr>
        <w:t>ölçülüp</w:t>
      </w:r>
      <w:r w:rsidRPr="0022511D">
        <w:rPr>
          <w:rFonts w:ascii="Times New Roman" w:hAnsi="Times New Roman"/>
          <w:spacing w:val="-7"/>
          <w:w w:val="105"/>
          <w:sz w:val="20"/>
        </w:rPr>
        <w:t xml:space="preserve"> </w:t>
      </w:r>
      <w:r w:rsidRPr="0022511D">
        <w:rPr>
          <w:rFonts w:ascii="Times New Roman" w:hAnsi="Times New Roman"/>
          <w:w w:val="105"/>
          <w:sz w:val="20"/>
        </w:rPr>
        <w:t>ölçülmedi</w:t>
      </w:r>
      <w:r w:rsidRPr="0022511D">
        <w:rPr>
          <w:rFonts w:ascii="Times New Roman" w:hAnsi="Times New Roman" w:hint="eastAsia"/>
          <w:w w:val="105"/>
          <w:sz w:val="20"/>
        </w:rPr>
        <w:t>ğ</w:t>
      </w:r>
      <w:r w:rsidRPr="0022511D">
        <w:rPr>
          <w:rFonts w:ascii="Times New Roman" w:hAnsi="Times New Roman"/>
          <w:w w:val="105"/>
          <w:sz w:val="20"/>
        </w:rPr>
        <w:t>i:</w:t>
      </w:r>
    </w:p>
    <w:p w14:paraId="592BC1E5" w14:textId="77777777" w:rsidR="0007543B" w:rsidRPr="0022511D" w:rsidRDefault="0007543B" w:rsidP="006702BE">
      <w:pPr>
        <w:pStyle w:val="BodyText"/>
        <w:widowControl w:val="0"/>
        <w:rPr>
          <w:b/>
          <w:color w:val="auto"/>
          <w:sz w:val="20"/>
        </w:rPr>
      </w:pPr>
    </w:p>
    <w:p w14:paraId="7EBA4302" w14:textId="77777777" w:rsidR="0007543B" w:rsidRPr="0022511D" w:rsidRDefault="0007543B" w:rsidP="006702BE">
      <w:pPr>
        <w:pStyle w:val="BodyText"/>
        <w:widowControl w:val="0"/>
        <w:ind w:left="1701"/>
        <w:rPr>
          <w:color w:val="auto"/>
          <w:w w:val="105"/>
          <w:sz w:val="20"/>
        </w:rPr>
      </w:pPr>
      <w:r w:rsidRPr="0022511D">
        <w:rPr>
          <w:color w:val="auto"/>
          <w:w w:val="105"/>
          <w:sz w:val="20"/>
        </w:rPr>
        <w:t>Ödemelerin, varlık ve yükümlülükler ile kar oranlarının uyumlu olup olmadığı yönetim</w:t>
      </w:r>
      <w:r w:rsidRPr="0022511D">
        <w:rPr>
          <w:color w:val="auto"/>
          <w:spacing w:val="1"/>
          <w:w w:val="105"/>
          <w:sz w:val="20"/>
        </w:rPr>
        <w:t xml:space="preserve"> </w:t>
      </w:r>
      <w:r w:rsidRPr="0022511D">
        <w:rPr>
          <w:color w:val="auto"/>
          <w:w w:val="105"/>
          <w:sz w:val="20"/>
        </w:rPr>
        <w:t>tarafından</w:t>
      </w:r>
      <w:r w:rsidRPr="0022511D">
        <w:rPr>
          <w:color w:val="auto"/>
          <w:spacing w:val="-12"/>
          <w:w w:val="105"/>
          <w:sz w:val="20"/>
        </w:rPr>
        <w:t xml:space="preserve"> </w:t>
      </w:r>
      <w:r w:rsidRPr="0022511D">
        <w:rPr>
          <w:color w:val="auto"/>
          <w:w w:val="105"/>
          <w:sz w:val="20"/>
        </w:rPr>
        <w:t>düzenli</w:t>
      </w:r>
      <w:r w:rsidRPr="0022511D">
        <w:rPr>
          <w:color w:val="auto"/>
          <w:spacing w:val="-10"/>
          <w:w w:val="105"/>
          <w:sz w:val="20"/>
        </w:rPr>
        <w:t xml:space="preserve"> </w:t>
      </w:r>
      <w:r w:rsidRPr="0022511D">
        <w:rPr>
          <w:color w:val="auto"/>
          <w:w w:val="105"/>
          <w:sz w:val="20"/>
        </w:rPr>
        <w:t>olarak</w:t>
      </w:r>
      <w:r w:rsidRPr="0022511D">
        <w:rPr>
          <w:color w:val="auto"/>
          <w:spacing w:val="-10"/>
          <w:w w:val="105"/>
          <w:sz w:val="20"/>
        </w:rPr>
        <w:t xml:space="preserve"> </w:t>
      </w:r>
      <w:r w:rsidRPr="0022511D">
        <w:rPr>
          <w:color w:val="auto"/>
          <w:w w:val="105"/>
          <w:sz w:val="20"/>
        </w:rPr>
        <w:t>takip</w:t>
      </w:r>
      <w:r w:rsidRPr="0022511D">
        <w:rPr>
          <w:color w:val="auto"/>
          <w:spacing w:val="-9"/>
          <w:w w:val="105"/>
          <w:sz w:val="20"/>
        </w:rPr>
        <w:t xml:space="preserve"> </w:t>
      </w:r>
      <w:r w:rsidRPr="0022511D">
        <w:rPr>
          <w:color w:val="auto"/>
          <w:w w:val="105"/>
          <w:sz w:val="20"/>
        </w:rPr>
        <w:t>edilmekte</w:t>
      </w:r>
      <w:r w:rsidRPr="0022511D">
        <w:rPr>
          <w:color w:val="auto"/>
          <w:spacing w:val="-9"/>
          <w:w w:val="105"/>
          <w:sz w:val="20"/>
        </w:rPr>
        <w:t xml:space="preserve"> </w:t>
      </w:r>
      <w:r w:rsidRPr="0022511D">
        <w:rPr>
          <w:color w:val="auto"/>
          <w:w w:val="105"/>
          <w:sz w:val="20"/>
        </w:rPr>
        <w:t>olup</w:t>
      </w:r>
      <w:r w:rsidRPr="0022511D">
        <w:rPr>
          <w:color w:val="auto"/>
          <w:spacing w:val="-7"/>
          <w:w w:val="105"/>
          <w:sz w:val="20"/>
        </w:rPr>
        <w:t xml:space="preserve"> </w:t>
      </w:r>
      <w:r w:rsidRPr="0022511D">
        <w:rPr>
          <w:color w:val="auto"/>
          <w:w w:val="105"/>
          <w:sz w:val="20"/>
        </w:rPr>
        <w:t>herhangi</w:t>
      </w:r>
      <w:r w:rsidRPr="0022511D">
        <w:rPr>
          <w:color w:val="auto"/>
          <w:spacing w:val="-12"/>
          <w:w w:val="105"/>
          <w:sz w:val="20"/>
        </w:rPr>
        <w:t xml:space="preserve"> </w:t>
      </w:r>
      <w:r w:rsidRPr="0022511D">
        <w:rPr>
          <w:color w:val="auto"/>
          <w:w w:val="105"/>
          <w:sz w:val="20"/>
        </w:rPr>
        <w:t>bir</w:t>
      </w:r>
      <w:r w:rsidRPr="0022511D">
        <w:rPr>
          <w:color w:val="auto"/>
          <w:spacing w:val="-11"/>
          <w:w w:val="105"/>
          <w:sz w:val="20"/>
        </w:rPr>
        <w:t xml:space="preserve"> </w:t>
      </w:r>
      <w:r w:rsidRPr="0022511D">
        <w:rPr>
          <w:color w:val="auto"/>
          <w:w w:val="105"/>
          <w:sz w:val="20"/>
        </w:rPr>
        <w:t>uyumsuzluk</w:t>
      </w:r>
      <w:r w:rsidRPr="0022511D">
        <w:rPr>
          <w:color w:val="auto"/>
          <w:spacing w:val="-9"/>
          <w:w w:val="105"/>
          <w:sz w:val="20"/>
        </w:rPr>
        <w:t xml:space="preserve"> </w:t>
      </w:r>
      <w:r w:rsidRPr="0022511D">
        <w:rPr>
          <w:color w:val="auto"/>
          <w:w w:val="105"/>
          <w:sz w:val="20"/>
        </w:rPr>
        <w:t>bulunmamaktadır.</w:t>
      </w:r>
    </w:p>
    <w:p w14:paraId="4AA9953E" w14:textId="77777777" w:rsidR="0007543B" w:rsidRPr="0022511D" w:rsidRDefault="0007543B" w:rsidP="006702BE">
      <w:pPr>
        <w:pStyle w:val="BodyText"/>
        <w:widowControl w:val="0"/>
        <w:rPr>
          <w:color w:val="auto"/>
          <w:sz w:val="20"/>
        </w:rPr>
      </w:pPr>
    </w:p>
    <w:p w14:paraId="66CF4C8E" w14:textId="77777777" w:rsidR="0007543B" w:rsidRPr="0022511D" w:rsidRDefault="0007543B" w:rsidP="00375126">
      <w:pPr>
        <w:pStyle w:val="Heading3"/>
        <w:widowControl w:val="0"/>
        <w:numPr>
          <w:ilvl w:val="2"/>
          <w:numId w:val="61"/>
        </w:numPr>
        <w:autoSpaceDE w:val="0"/>
        <w:autoSpaceDN w:val="0"/>
        <w:ind w:left="1701" w:hanging="425"/>
        <w:jc w:val="both"/>
        <w:rPr>
          <w:rFonts w:ascii="Times New Roman" w:hAnsi="Times New Roman"/>
          <w:sz w:val="20"/>
        </w:rPr>
      </w:pPr>
      <w:r w:rsidRPr="0022511D">
        <w:rPr>
          <w:rFonts w:ascii="Times New Roman" w:hAnsi="Times New Roman"/>
          <w:w w:val="105"/>
          <w:sz w:val="20"/>
        </w:rPr>
        <w:t>Banka’n</w:t>
      </w:r>
      <w:r w:rsidRPr="0022511D">
        <w:rPr>
          <w:rFonts w:ascii="Times New Roman" w:hAnsi="Times New Roman" w:hint="eastAsia"/>
          <w:w w:val="105"/>
          <w:sz w:val="20"/>
        </w:rPr>
        <w:t>ı</w:t>
      </w:r>
      <w:r w:rsidRPr="0022511D">
        <w:rPr>
          <w:rFonts w:ascii="Times New Roman" w:hAnsi="Times New Roman"/>
          <w:w w:val="105"/>
          <w:sz w:val="20"/>
        </w:rPr>
        <w:t>n</w:t>
      </w:r>
      <w:r w:rsidRPr="0022511D">
        <w:rPr>
          <w:rFonts w:ascii="Times New Roman" w:hAnsi="Times New Roman"/>
          <w:spacing w:val="-6"/>
          <w:w w:val="105"/>
          <w:sz w:val="20"/>
        </w:rPr>
        <w:t xml:space="preserve"> </w:t>
      </w:r>
      <w:r w:rsidRPr="0022511D">
        <w:rPr>
          <w:rFonts w:ascii="Times New Roman" w:hAnsi="Times New Roman"/>
          <w:w w:val="105"/>
          <w:sz w:val="20"/>
        </w:rPr>
        <w:t>nakit</w:t>
      </w:r>
      <w:r w:rsidRPr="0022511D">
        <w:rPr>
          <w:rFonts w:ascii="Times New Roman" w:hAnsi="Times New Roman"/>
          <w:spacing w:val="-4"/>
          <w:w w:val="105"/>
          <w:sz w:val="20"/>
        </w:rPr>
        <w:t xml:space="preserve"> </w:t>
      </w:r>
      <w:r w:rsidRPr="0022511D">
        <w:rPr>
          <w:rFonts w:ascii="Times New Roman" w:hAnsi="Times New Roman"/>
          <w:w w:val="105"/>
          <w:sz w:val="20"/>
        </w:rPr>
        <w:t>ak</w:t>
      </w:r>
      <w:r w:rsidRPr="0022511D">
        <w:rPr>
          <w:rFonts w:ascii="Times New Roman" w:hAnsi="Times New Roman" w:hint="eastAsia"/>
          <w:w w:val="105"/>
          <w:sz w:val="20"/>
        </w:rPr>
        <w:t>ış</w:t>
      </w:r>
      <w:r w:rsidRPr="0022511D">
        <w:rPr>
          <w:rFonts w:ascii="Times New Roman" w:hAnsi="Times New Roman"/>
          <w:w w:val="105"/>
          <w:sz w:val="20"/>
        </w:rPr>
        <w:t>lar</w:t>
      </w:r>
      <w:r w:rsidRPr="0022511D">
        <w:rPr>
          <w:rFonts w:ascii="Times New Roman" w:hAnsi="Times New Roman" w:hint="eastAsia"/>
          <w:w w:val="105"/>
          <w:sz w:val="20"/>
        </w:rPr>
        <w:t>ı</w:t>
      </w:r>
      <w:r w:rsidRPr="0022511D">
        <w:rPr>
          <w:rFonts w:ascii="Times New Roman" w:hAnsi="Times New Roman"/>
          <w:w w:val="105"/>
          <w:sz w:val="20"/>
        </w:rPr>
        <w:t>n</w:t>
      </w:r>
      <w:r w:rsidRPr="0022511D">
        <w:rPr>
          <w:rFonts w:ascii="Times New Roman" w:hAnsi="Times New Roman" w:hint="eastAsia"/>
          <w:w w:val="105"/>
          <w:sz w:val="20"/>
        </w:rPr>
        <w:t>ı</w:t>
      </w:r>
      <w:r w:rsidRPr="0022511D">
        <w:rPr>
          <w:rFonts w:ascii="Times New Roman" w:hAnsi="Times New Roman"/>
          <w:w w:val="105"/>
          <w:sz w:val="20"/>
        </w:rPr>
        <w:t>n</w:t>
      </w:r>
      <w:r w:rsidRPr="0022511D">
        <w:rPr>
          <w:rFonts w:ascii="Times New Roman" w:hAnsi="Times New Roman"/>
          <w:spacing w:val="-6"/>
          <w:w w:val="105"/>
          <w:sz w:val="20"/>
        </w:rPr>
        <w:t xml:space="preserve"> </w:t>
      </w:r>
      <w:r w:rsidRPr="0022511D">
        <w:rPr>
          <w:rFonts w:ascii="Times New Roman" w:hAnsi="Times New Roman"/>
          <w:w w:val="105"/>
          <w:sz w:val="20"/>
        </w:rPr>
        <w:t>miktar</w:t>
      </w:r>
      <w:r w:rsidRPr="0022511D">
        <w:rPr>
          <w:rFonts w:ascii="Times New Roman" w:hAnsi="Times New Roman"/>
          <w:spacing w:val="-3"/>
          <w:w w:val="105"/>
          <w:sz w:val="20"/>
        </w:rPr>
        <w:t xml:space="preserve"> </w:t>
      </w:r>
      <w:r w:rsidRPr="0022511D">
        <w:rPr>
          <w:rFonts w:ascii="Times New Roman" w:hAnsi="Times New Roman"/>
          <w:w w:val="105"/>
          <w:sz w:val="20"/>
        </w:rPr>
        <w:t>ve</w:t>
      </w:r>
      <w:r w:rsidRPr="0022511D">
        <w:rPr>
          <w:rFonts w:ascii="Times New Roman" w:hAnsi="Times New Roman"/>
          <w:spacing w:val="-7"/>
          <w:w w:val="105"/>
          <w:sz w:val="20"/>
        </w:rPr>
        <w:t xml:space="preserve"> </w:t>
      </w:r>
      <w:r w:rsidRPr="0022511D">
        <w:rPr>
          <w:rFonts w:ascii="Times New Roman" w:hAnsi="Times New Roman"/>
          <w:w w:val="105"/>
          <w:sz w:val="20"/>
        </w:rPr>
        <w:t>kaynaklar</w:t>
      </w:r>
      <w:r w:rsidRPr="0022511D">
        <w:rPr>
          <w:rFonts w:ascii="Times New Roman" w:hAnsi="Times New Roman" w:hint="eastAsia"/>
          <w:w w:val="105"/>
          <w:sz w:val="20"/>
        </w:rPr>
        <w:t>ı</w:t>
      </w:r>
      <w:r w:rsidRPr="0022511D">
        <w:rPr>
          <w:rFonts w:ascii="Times New Roman" w:hAnsi="Times New Roman"/>
          <w:w w:val="105"/>
          <w:sz w:val="20"/>
        </w:rPr>
        <w:t>n</w:t>
      </w:r>
      <w:r w:rsidRPr="0022511D">
        <w:rPr>
          <w:rFonts w:ascii="Times New Roman" w:hAnsi="Times New Roman" w:hint="eastAsia"/>
          <w:w w:val="105"/>
          <w:sz w:val="20"/>
        </w:rPr>
        <w:t>ı</w:t>
      </w:r>
      <w:r w:rsidRPr="0022511D">
        <w:rPr>
          <w:rFonts w:ascii="Times New Roman" w:hAnsi="Times New Roman"/>
          <w:w w:val="105"/>
          <w:sz w:val="20"/>
        </w:rPr>
        <w:t>n</w:t>
      </w:r>
      <w:r w:rsidRPr="0022511D">
        <w:rPr>
          <w:rFonts w:ascii="Times New Roman" w:hAnsi="Times New Roman"/>
          <w:spacing w:val="-5"/>
          <w:w w:val="105"/>
          <w:sz w:val="20"/>
        </w:rPr>
        <w:t xml:space="preserve"> </w:t>
      </w:r>
      <w:r w:rsidRPr="0022511D">
        <w:rPr>
          <w:rFonts w:ascii="Times New Roman" w:hAnsi="Times New Roman"/>
          <w:w w:val="105"/>
          <w:sz w:val="20"/>
        </w:rPr>
        <w:t>de</w:t>
      </w:r>
      <w:r w:rsidRPr="0022511D">
        <w:rPr>
          <w:rFonts w:ascii="Times New Roman" w:hAnsi="Times New Roman" w:hint="eastAsia"/>
          <w:w w:val="105"/>
          <w:sz w:val="20"/>
        </w:rPr>
        <w:t>ğ</w:t>
      </w:r>
      <w:r w:rsidRPr="0022511D">
        <w:rPr>
          <w:rFonts w:ascii="Times New Roman" w:hAnsi="Times New Roman"/>
          <w:w w:val="105"/>
          <w:sz w:val="20"/>
        </w:rPr>
        <w:t>erlendirilmesi:</w:t>
      </w:r>
    </w:p>
    <w:p w14:paraId="39B8C60B" w14:textId="77777777" w:rsidR="0007543B" w:rsidRPr="0022511D" w:rsidRDefault="0007543B" w:rsidP="006702BE">
      <w:pPr>
        <w:pStyle w:val="BodyText"/>
        <w:widowControl w:val="0"/>
        <w:rPr>
          <w:b/>
          <w:color w:val="auto"/>
          <w:sz w:val="20"/>
        </w:rPr>
      </w:pPr>
    </w:p>
    <w:p w14:paraId="00926167" w14:textId="77777777" w:rsidR="0007543B" w:rsidRPr="0022511D" w:rsidRDefault="0007543B" w:rsidP="006702BE">
      <w:pPr>
        <w:pStyle w:val="BodyText"/>
        <w:widowControl w:val="0"/>
        <w:ind w:left="1701"/>
        <w:rPr>
          <w:color w:val="auto"/>
          <w:sz w:val="20"/>
        </w:rPr>
      </w:pPr>
      <w:r w:rsidRPr="0022511D">
        <w:rPr>
          <w:color w:val="auto"/>
          <w:w w:val="105"/>
          <w:sz w:val="20"/>
        </w:rPr>
        <w:t>Banka’nın temel kaynağı ödenmiş sermayesi olup  diğer katılım bankalarında değerlendirilmektedir.</w:t>
      </w:r>
      <w:r w:rsidRPr="0022511D">
        <w:rPr>
          <w:color w:val="auto"/>
          <w:spacing w:val="-9"/>
          <w:w w:val="105"/>
          <w:sz w:val="20"/>
        </w:rPr>
        <w:t xml:space="preserve"> </w:t>
      </w:r>
      <w:r w:rsidRPr="0022511D">
        <w:rPr>
          <w:color w:val="auto"/>
          <w:w w:val="105"/>
          <w:sz w:val="20"/>
        </w:rPr>
        <w:t>Banka’nın</w:t>
      </w:r>
      <w:r w:rsidRPr="0022511D">
        <w:rPr>
          <w:color w:val="auto"/>
          <w:spacing w:val="-8"/>
          <w:w w:val="105"/>
          <w:sz w:val="20"/>
        </w:rPr>
        <w:t xml:space="preserve"> </w:t>
      </w:r>
      <w:r w:rsidRPr="0022511D">
        <w:rPr>
          <w:color w:val="auto"/>
          <w:w w:val="105"/>
          <w:sz w:val="20"/>
        </w:rPr>
        <w:t>en</w:t>
      </w:r>
      <w:r w:rsidRPr="0022511D">
        <w:rPr>
          <w:color w:val="auto"/>
          <w:spacing w:val="-10"/>
          <w:w w:val="105"/>
          <w:sz w:val="20"/>
        </w:rPr>
        <w:t xml:space="preserve"> </w:t>
      </w:r>
      <w:r w:rsidRPr="0022511D">
        <w:rPr>
          <w:color w:val="auto"/>
          <w:w w:val="105"/>
          <w:sz w:val="20"/>
        </w:rPr>
        <w:t>önemli</w:t>
      </w:r>
      <w:r w:rsidRPr="0022511D">
        <w:rPr>
          <w:color w:val="auto"/>
          <w:spacing w:val="-9"/>
          <w:w w:val="105"/>
          <w:sz w:val="20"/>
        </w:rPr>
        <w:t xml:space="preserve"> </w:t>
      </w:r>
      <w:r w:rsidRPr="0022511D">
        <w:rPr>
          <w:color w:val="auto"/>
          <w:w w:val="105"/>
          <w:sz w:val="20"/>
        </w:rPr>
        <w:t>nakit</w:t>
      </w:r>
      <w:r w:rsidRPr="0022511D">
        <w:rPr>
          <w:color w:val="auto"/>
          <w:spacing w:val="-11"/>
          <w:w w:val="105"/>
          <w:sz w:val="20"/>
        </w:rPr>
        <w:t xml:space="preserve"> </w:t>
      </w:r>
      <w:r w:rsidRPr="0022511D">
        <w:rPr>
          <w:color w:val="auto"/>
          <w:w w:val="105"/>
          <w:sz w:val="20"/>
        </w:rPr>
        <w:t>girişlerinin</w:t>
      </w:r>
      <w:r w:rsidRPr="0022511D">
        <w:rPr>
          <w:color w:val="auto"/>
          <w:spacing w:val="-10"/>
          <w:w w:val="105"/>
          <w:sz w:val="20"/>
        </w:rPr>
        <w:t xml:space="preserve"> </w:t>
      </w:r>
      <w:r w:rsidRPr="0022511D">
        <w:rPr>
          <w:color w:val="auto"/>
          <w:w w:val="105"/>
          <w:sz w:val="20"/>
        </w:rPr>
        <w:t>Bankalar</w:t>
      </w:r>
      <w:r w:rsidRPr="0022511D">
        <w:rPr>
          <w:color w:val="auto"/>
          <w:spacing w:val="-45"/>
          <w:w w:val="105"/>
          <w:sz w:val="20"/>
        </w:rPr>
        <w:t xml:space="preserve"> </w:t>
      </w:r>
      <w:r w:rsidRPr="0022511D">
        <w:rPr>
          <w:color w:val="auto"/>
          <w:w w:val="105"/>
          <w:sz w:val="20"/>
        </w:rPr>
        <w:t>ve</w:t>
      </w:r>
      <w:r w:rsidRPr="0022511D">
        <w:rPr>
          <w:color w:val="auto"/>
          <w:spacing w:val="-9"/>
          <w:w w:val="105"/>
          <w:sz w:val="20"/>
        </w:rPr>
        <w:t xml:space="preserve"> </w:t>
      </w:r>
      <w:r w:rsidRPr="0022511D">
        <w:rPr>
          <w:color w:val="auto"/>
          <w:w w:val="105"/>
          <w:sz w:val="20"/>
        </w:rPr>
        <w:t>Finansal</w:t>
      </w:r>
      <w:r w:rsidRPr="0022511D">
        <w:rPr>
          <w:color w:val="auto"/>
          <w:spacing w:val="-12"/>
          <w:w w:val="105"/>
          <w:sz w:val="20"/>
        </w:rPr>
        <w:t xml:space="preserve"> </w:t>
      </w:r>
      <w:r w:rsidRPr="0022511D">
        <w:rPr>
          <w:color w:val="auto"/>
          <w:w w:val="105"/>
          <w:sz w:val="20"/>
        </w:rPr>
        <w:t>Kuruluşlardan</w:t>
      </w:r>
      <w:r w:rsidRPr="0022511D">
        <w:rPr>
          <w:color w:val="auto"/>
          <w:spacing w:val="-10"/>
          <w:w w:val="105"/>
          <w:sz w:val="20"/>
        </w:rPr>
        <w:t xml:space="preserve"> </w:t>
      </w:r>
      <w:r w:rsidRPr="0022511D">
        <w:rPr>
          <w:color w:val="auto"/>
          <w:w w:val="105"/>
          <w:sz w:val="20"/>
        </w:rPr>
        <w:t>Alacaklar</w:t>
      </w:r>
      <w:r w:rsidRPr="0022511D">
        <w:rPr>
          <w:color w:val="auto"/>
          <w:spacing w:val="-10"/>
          <w:w w:val="105"/>
          <w:sz w:val="20"/>
        </w:rPr>
        <w:t xml:space="preserve"> </w:t>
      </w:r>
      <w:r w:rsidRPr="0022511D">
        <w:rPr>
          <w:color w:val="auto"/>
          <w:w w:val="105"/>
          <w:sz w:val="20"/>
        </w:rPr>
        <w:t>kaynaklı</w:t>
      </w:r>
      <w:r w:rsidRPr="0022511D">
        <w:rPr>
          <w:color w:val="auto"/>
          <w:spacing w:val="-11"/>
          <w:w w:val="105"/>
          <w:sz w:val="20"/>
        </w:rPr>
        <w:t xml:space="preserve"> </w:t>
      </w:r>
      <w:r w:rsidRPr="0022511D">
        <w:rPr>
          <w:color w:val="auto"/>
          <w:w w:val="105"/>
          <w:sz w:val="20"/>
        </w:rPr>
        <w:t>olması</w:t>
      </w:r>
      <w:r w:rsidRPr="0022511D">
        <w:rPr>
          <w:color w:val="auto"/>
          <w:spacing w:val="-10"/>
          <w:w w:val="105"/>
          <w:sz w:val="20"/>
        </w:rPr>
        <w:t xml:space="preserve"> </w:t>
      </w:r>
      <w:r w:rsidRPr="0022511D">
        <w:rPr>
          <w:color w:val="auto"/>
          <w:w w:val="105"/>
          <w:sz w:val="20"/>
        </w:rPr>
        <w:t>ve</w:t>
      </w:r>
      <w:r w:rsidRPr="0022511D">
        <w:rPr>
          <w:color w:val="auto"/>
          <w:spacing w:val="-9"/>
          <w:w w:val="105"/>
          <w:sz w:val="20"/>
        </w:rPr>
        <w:t xml:space="preserve"> </w:t>
      </w:r>
      <w:r w:rsidRPr="0022511D">
        <w:rPr>
          <w:color w:val="auto"/>
          <w:w w:val="105"/>
          <w:sz w:val="20"/>
        </w:rPr>
        <w:t>bunlardan</w:t>
      </w:r>
      <w:r w:rsidRPr="0022511D">
        <w:rPr>
          <w:color w:val="auto"/>
          <w:spacing w:val="-10"/>
          <w:w w:val="105"/>
          <w:sz w:val="20"/>
        </w:rPr>
        <w:t xml:space="preserve"> </w:t>
      </w:r>
      <w:r w:rsidRPr="0022511D">
        <w:rPr>
          <w:color w:val="auto"/>
          <w:w w:val="105"/>
          <w:sz w:val="20"/>
        </w:rPr>
        <w:t>düzenli</w:t>
      </w:r>
      <w:r w:rsidRPr="0022511D">
        <w:rPr>
          <w:color w:val="auto"/>
          <w:spacing w:val="-12"/>
          <w:w w:val="105"/>
          <w:sz w:val="20"/>
        </w:rPr>
        <w:t xml:space="preserve"> </w:t>
      </w:r>
      <w:r w:rsidRPr="0022511D">
        <w:rPr>
          <w:color w:val="auto"/>
          <w:w w:val="105"/>
          <w:sz w:val="20"/>
        </w:rPr>
        <w:t>nakit</w:t>
      </w:r>
      <w:r w:rsidRPr="0022511D">
        <w:rPr>
          <w:color w:val="auto"/>
          <w:spacing w:val="-9"/>
          <w:w w:val="105"/>
          <w:sz w:val="20"/>
        </w:rPr>
        <w:t xml:space="preserve"> </w:t>
      </w:r>
      <w:r w:rsidRPr="0022511D">
        <w:rPr>
          <w:color w:val="auto"/>
          <w:w w:val="105"/>
          <w:sz w:val="20"/>
        </w:rPr>
        <w:t>girişi</w:t>
      </w:r>
      <w:r w:rsidRPr="0022511D">
        <w:rPr>
          <w:color w:val="auto"/>
          <w:spacing w:val="-9"/>
          <w:w w:val="105"/>
          <w:sz w:val="20"/>
        </w:rPr>
        <w:t xml:space="preserve"> </w:t>
      </w:r>
      <w:r w:rsidRPr="0022511D">
        <w:rPr>
          <w:color w:val="auto"/>
          <w:w w:val="105"/>
          <w:sz w:val="20"/>
        </w:rPr>
        <w:t>elde</w:t>
      </w:r>
      <w:r w:rsidRPr="0022511D">
        <w:rPr>
          <w:color w:val="auto"/>
          <w:spacing w:val="-45"/>
          <w:w w:val="105"/>
          <w:sz w:val="20"/>
        </w:rPr>
        <w:t xml:space="preserve">  </w:t>
      </w:r>
      <w:r w:rsidRPr="0022511D">
        <w:rPr>
          <w:color w:val="auto"/>
          <w:w w:val="105"/>
          <w:sz w:val="20"/>
        </w:rPr>
        <w:t>etmesi</w:t>
      </w:r>
      <w:r w:rsidRPr="0022511D">
        <w:rPr>
          <w:color w:val="auto"/>
          <w:spacing w:val="1"/>
          <w:w w:val="105"/>
          <w:sz w:val="20"/>
        </w:rPr>
        <w:t xml:space="preserve"> </w:t>
      </w:r>
      <w:r w:rsidRPr="0022511D">
        <w:rPr>
          <w:color w:val="auto"/>
          <w:w w:val="105"/>
          <w:sz w:val="20"/>
        </w:rPr>
        <w:t>likidite</w:t>
      </w:r>
      <w:r w:rsidRPr="0022511D">
        <w:rPr>
          <w:color w:val="auto"/>
          <w:spacing w:val="1"/>
          <w:w w:val="105"/>
          <w:sz w:val="20"/>
        </w:rPr>
        <w:t xml:space="preserve"> </w:t>
      </w:r>
      <w:r w:rsidRPr="0022511D">
        <w:rPr>
          <w:color w:val="auto"/>
          <w:w w:val="105"/>
          <w:sz w:val="20"/>
        </w:rPr>
        <w:t>riskini</w:t>
      </w:r>
      <w:r w:rsidRPr="0022511D">
        <w:rPr>
          <w:color w:val="auto"/>
          <w:spacing w:val="1"/>
          <w:w w:val="105"/>
          <w:sz w:val="20"/>
        </w:rPr>
        <w:t xml:space="preserve"> </w:t>
      </w:r>
      <w:r w:rsidRPr="0022511D">
        <w:rPr>
          <w:color w:val="auto"/>
          <w:w w:val="105"/>
          <w:sz w:val="20"/>
        </w:rPr>
        <w:t>azaltan</w:t>
      </w:r>
      <w:r w:rsidRPr="0022511D">
        <w:rPr>
          <w:color w:val="auto"/>
          <w:spacing w:val="1"/>
          <w:w w:val="105"/>
          <w:sz w:val="20"/>
        </w:rPr>
        <w:t xml:space="preserve"> </w:t>
      </w:r>
      <w:r w:rsidRPr="0022511D">
        <w:rPr>
          <w:color w:val="auto"/>
          <w:w w:val="105"/>
          <w:sz w:val="20"/>
        </w:rPr>
        <w:t>bir</w:t>
      </w:r>
      <w:r w:rsidRPr="0022511D">
        <w:rPr>
          <w:color w:val="auto"/>
          <w:spacing w:val="1"/>
          <w:w w:val="105"/>
          <w:sz w:val="20"/>
        </w:rPr>
        <w:t xml:space="preserve"> </w:t>
      </w:r>
      <w:r w:rsidRPr="0022511D">
        <w:rPr>
          <w:color w:val="auto"/>
          <w:w w:val="105"/>
          <w:sz w:val="20"/>
        </w:rPr>
        <w:t>etmen</w:t>
      </w:r>
      <w:r w:rsidRPr="0022511D">
        <w:rPr>
          <w:color w:val="auto"/>
          <w:spacing w:val="1"/>
          <w:w w:val="105"/>
          <w:sz w:val="20"/>
        </w:rPr>
        <w:t xml:space="preserve"> </w:t>
      </w:r>
      <w:r w:rsidRPr="0022511D">
        <w:rPr>
          <w:color w:val="auto"/>
          <w:w w:val="105"/>
          <w:sz w:val="20"/>
        </w:rPr>
        <w:t>olarak</w:t>
      </w:r>
      <w:r w:rsidRPr="0022511D">
        <w:rPr>
          <w:color w:val="auto"/>
          <w:spacing w:val="1"/>
          <w:w w:val="105"/>
          <w:sz w:val="20"/>
        </w:rPr>
        <w:t xml:space="preserve"> </w:t>
      </w:r>
      <w:r w:rsidRPr="0022511D">
        <w:rPr>
          <w:color w:val="auto"/>
          <w:w w:val="105"/>
          <w:sz w:val="20"/>
        </w:rPr>
        <w:t>görülmektedir.</w:t>
      </w:r>
      <w:r w:rsidRPr="0022511D">
        <w:rPr>
          <w:color w:val="auto"/>
          <w:spacing w:val="1"/>
          <w:w w:val="105"/>
          <w:sz w:val="20"/>
        </w:rPr>
        <w:t xml:space="preserve"> </w:t>
      </w:r>
    </w:p>
    <w:p w14:paraId="0AAF51E3" w14:textId="77777777" w:rsidR="0007543B" w:rsidRPr="0022511D" w:rsidRDefault="0007543B" w:rsidP="006702BE">
      <w:pPr>
        <w:pStyle w:val="BodyText"/>
        <w:widowControl w:val="0"/>
        <w:rPr>
          <w:b/>
          <w:color w:val="auto"/>
          <w:sz w:val="20"/>
        </w:rPr>
      </w:pPr>
    </w:p>
    <w:p w14:paraId="02E51E0D" w14:textId="77777777" w:rsidR="0007543B" w:rsidRPr="0022511D" w:rsidRDefault="0007543B" w:rsidP="006702BE">
      <w:pPr>
        <w:widowControl w:val="0"/>
        <w:ind w:left="1276" w:hanging="425"/>
        <w:rPr>
          <w:b/>
        </w:rPr>
      </w:pPr>
      <w:r w:rsidRPr="0022511D">
        <w:rPr>
          <w:b/>
          <w:w w:val="105"/>
        </w:rPr>
        <w:t>2)</w:t>
      </w:r>
      <w:r w:rsidRPr="0022511D">
        <w:rPr>
          <w:b/>
          <w:w w:val="105"/>
        </w:rPr>
        <w:tab/>
        <w:t>Likidite</w:t>
      </w:r>
      <w:r w:rsidRPr="0022511D">
        <w:rPr>
          <w:b/>
          <w:spacing w:val="-7"/>
          <w:w w:val="105"/>
        </w:rPr>
        <w:t xml:space="preserve"> </w:t>
      </w:r>
      <w:r w:rsidRPr="0022511D">
        <w:rPr>
          <w:b/>
          <w:w w:val="105"/>
        </w:rPr>
        <w:t>karşılama</w:t>
      </w:r>
      <w:r w:rsidRPr="0022511D">
        <w:rPr>
          <w:b/>
          <w:spacing w:val="-5"/>
          <w:w w:val="105"/>
        </w:rPr>
        <w:t xml:space="preserve"> </w:t>
      </w:r>
      <w:r w:rsidRPr="0022511D">
        <w:rPr>
          <w:b/>
          <w:w w:val="105"/>
        </w:rPr>
        <w:t>oranı</w:t>
      </w:r>
      <w:r w:rsidRPr="0022511D">
        <w:rPr>
          <w:b/>
          <w:spacing w:val="-7"/>
          <w:w w:val="105"/>
        </w:rPr>
        <w:t xml:space="preserve"> </w:t>
      </w:r>
    </w:p>
    <w:p w14:paraId="2ABE9AA0" w14:textId="77777777" w:rsidR="0007543B" w:rsidRPr="0022511D" w:rsidRDefault="0007543B" w:rsidP="006702BE">
      <w:pPr>
        <w:pStyle w:val="BodyText"/>
        <w:widowControl w:val="0"/>
        <w:rPr>
          <w:b/>
          <w:color w:val="auto"/>
          <w:sz w:val="20"/>
        </w:rPr>
      </w:pPr>
    </w:p>
    <w:p w14:paraId="6D3EA94E" w14:textId="77777777" w:rsidR="0007543B" w:rsidRPr="0022511D" w:rsidRDefault="0007543B" w:rsidP="006702BE">
      <w:pPr>
        <w:pStyle w:val="BodyText"/>
        <w:widowControl w:val="0"/>
        <w:ind w:left="1276"/>
        <w:rPr>
          <w:color w:val="auto"/>
          <w:sz w:val="20"/>
        </w:rPr>
      </w:pPr>
      <w:r w:rsidRPr="0022511D">
        <w:rPr>
          <w:color w:val="auto"/>
          <w:w w:val="105"/>
          <w:sz w:val="20"/>
        </w:rPr>
        <w:t>Bankaların</w:t>
      </w:r>
      <w:r w:rsidRPr="0022511D">
        <w:rPr>
          <w:color w:val="auto"/>
          <w:spacing w:val="-4"/>
          <w:w w:val="105"/>
          <w:sz w:val="20"/>
        </w:rPr>
        <w:t xml:space="preserve"> </w:t>
      </w:r>
      <w:r w:rsidRPr="0022511D">
        <w:rPr>
          <w:color w:val="auto"/>
          <w:w w:val="105"/>
          <w:sz w:val="20"/>
        </w:rPr>
        <w:t>net</w:t>
      </w:r>
      <w:r w:rsidRPr="0022511D">
        <w:rPr>
          <w:color w:val="auto"/>
          <w:spacing w:val="-8"/>
          <w:w w:val="105"/>
          <w:sz w:val="20"/>
        </w:rPr>
        <w:t xml:space="preserve"> </w:t>
      </w:r>
      <w:r w:rsidRPr="0022511D">
        <w:rPr>
          <w:color w:val="auto"/>
          <w:w w:val="105"/>
          <w:sz w:val="20"/>
        </w:rPr>
        <w:t>nakit</w:t>
      </w:r>
      <w:r w:rsidRPr="0022511D">
        <w:rPr>
          <w:color w:val="auto"/>
          <w:spacing w:val="-6"/>
          <w:w w:val="105"/>
          <w:sz w:val="20"/>
        </w:rPr>
        <w:t xml:space="preserve"> </w:t>
      </w:r>
      <w:r w:rsidRPr="0022511D">
        <w:rPr>
          <w:color w:val="auto"/>
          <w:w w:val="105"/>
          <w:sz w:val="20"/>
        </w:rPr>
        <w:t>çıkışlarını</w:t>
      </w:r>
      <w:r w:rsidRPr="0022511D">
        <w:rPr>
          <w:color w:val="auto"/>
          <w:spacing w:val="-5"/>
          <w:w w:val="105"/>
          <w:sz w:val="20"/>
        </w:rPr>
        <w:t xml:space="preserve"> </w:t>
      </w:r>
      <w:r w:rsidRPr="0022511D">
        <w:rPr>
          <w:color w:val="auto"/>
          <w:w w:val="105"/>
          <w:sz w:val="20"/>
        </w:rPr>
        <w:t>karşılayabilmelerine</w:t>
      </w:r>
      <w:r w:rsidRPr="0022511D">
        <w:rPr>
          <w:color w:val="auto"/>
          <w:spacing w:val="-8"/>
          <w:w w:val="105"/>
          <w:sz w:val="20"/>
        </w:rPr>
        <w:t xml:space="preserve"> </w:t>
      </w:r>
      <w:r w:rsidRPr="0022511D">
        <w:rPr>
          <w:color w:val="auto"/>
          <w:w w:val="105"/>
          <w:sz w:val="20"/>
        </w:rPr>
        <w:t>yetecek</w:t>
      </w:r>
      <w:r w:rsidRPr="0022511D">
        <w:rPr>
          <w:color w:val="auto"/>
          <w:spacing w:val="-8"/>
          <w:w w:val="105"/>
          <w:sz w:val="20"/>
        </w:rPr>
        <w:t xml:space="preserve"> </w:t>
      </w:r>
      <w:r w:rsidRPr="0022511D">
        <w:rPr>
          <w:color w:val="auto"/>
          <w:w w:val="105"/>
          <w:sz w:val="20"/>
        </w:rPr>
        <w:t>düzeyde</w:t>
      </w:r>
      <w:r w:rsidRPr="0022511D">
        <w:rPr>
          <w:color w:val="auto"/>
          <w:spacing w:val="-5"/>
          <w:w w:val="105"/>
          <w:sz w:val="20"/>
        </w:rPr>
        <w:t xml:space="preserve"> </w:t>
      </w:r>
      <w:r w:rsidRPr="0022511D">
        <w:rPr>
          <w:color w:val="auto"/>
          <w:w w:val="105"/>
          <w:sz w:val="20"/>
        </w:rPr>
        <w:t>yüksek</w:t>
      </w:r>
      <w:r w:rsidRPr="0022511D">
        <w:rPr>
          <w:color w:val="auto"/>
          <w:spacing w:val="-6"/>
          <w:w w:val="105"/>
          <w:sz w:val="20"/>
        </w:rPr>
        <w:t xml:space="preserve"> </w:t>
      </w:r>
      <w:r w:rsidRPr="0022511D">
        <w:rPr>
          <w:color w:val="auto"/>
          <w:w w:val="105"/>
          <w:sz w:val="20"/>
        </w:rPr>
        <w:t>kaliteli</w:t>
      </w:r>
      <w:r w:rsidRPr="0022511D">
        <w:rPr>
          <w:color w:val="auto"/>
          <w:spacing w:val="-6"/>
          <w:w w:val="105"/>
          <w:sz w:val="20"/>
        </w:rPr>
        <w:t xml:space="preserve"> </w:t>
      </w:r>
      <w:r w:rsidRPr="0022511D">
        <w:rPr>
          <w:color w:val="auto"/>
          <w:w w:val="105"/>
          <w:sz w:val="20"/>
        </w:rPr>
        <w:t>likit</w:t>
      </w:r>
      <w:r w:rsidRPr="0022511D">
        <w:rPr>
          <w:color w:val="auto"/>
          <w:spacing w:val="-6"/>
          <w:w w:val="105"/>
          <w:sz w:val="20"/>
        </w:rPr>
        <w:t xml:space="preserve"> </w:t>
      </w:r>
      <w:r w:rsidRPr="0022511D">
        <w:rPr>
          <w:color w:val="auto"/>
          <w:w w:val="105"/>
          <w:sz w:val="20"/>
        </w:rPr>
        <w:t>varlık</w:t>
      </w:r>
      <w:r w:rsidRPr="0022511D">
        <w:rPr>
          <w:color w:val="auto"/>
          <w:spacing w:val="-44"/>
          <w:w w:val="105"/>
          <w:sz w:val="20"/>
        </w:rPr>
        <w:t xml:space="preserve"> </w:t>
      </w:r>
      <w:r w:rsidRPr="0022511D">
        <w:rPr>
          <w:color w:val="auto"/>
          <w:w w:val="105"/>
          <w:sz w:val="20"/>
        </w:rPr>
        <w:t>stoğu bulundurmalarını sağlamak amacıyla tesis edilen “Likidite Karşılama Oranı”, BDDK</w:t>
      </w:r>
      <w:r w:rsidRPr="0022511D">
        <w:rPr>
          <w:color w:val="auto"/>
          <w:spacing w:val="1"/>
          <w:w w:val="105"/>
          <w:sz w:val="20"/>
        </w:rPr>
        <w:t xml:space="preserve"> </w:t>
      </w:r>
      <w:r w:rsidRPr="0022511D">
        <w:rPr>
          <w:color w:val="auto"/>
          <w:w w:val="105"/>
          <w:sz w:val="20"/>
        </w:rPr>
        <w:t>tarafından</w:t>
      </w:r>
      <w:r w:rsidRPr="0022511D">
        <w:rPr>
          <w:color w:val="auto"/>
          <w:spacing w:val="1"/>
          <w:w w:val="105"/>
          <w:sz w:val="20"/>
        </w:rPr>
        <w:t xml:space="preserve"> </w:t>
      </w:r>
      <w:r w:rsidRPr="0022511D">
        <w:rPr>
          <w:color w:val="auto"/>
          <w:w w:val="105"/>
          <w:sz w:val="20"/>
        </w:rPr>
        <w:t>yayımlanan</w:t>
      </w:r>
      <w:r w:rsidRPr="0022511D">
        <w:rPr>
          <w:color w:val="auto"/>
          <w:spacing w:val="1"/>
          <w:w w:val="105"/>
          <w:sz w:val="20"/>
        </w:rPr>
        <w:t xml:space="preserve"> </w:t>
      </w:r>
      <w:r w:rsidRPr="0022511D">
        <w:rPr>
          <w:color w:val="auto"/>
          <w:w w:val="105"/>
          <w:sz w:val="20"/>
        </w:rPr>
        <w:t>“Bankaların</w:t>
      </w:r>
      <w:r w:rsidRPr="0022511D">
        <w:rPr>
          <w:color w:val="auto"/>
          <w:spacing w:val="1"/>
          <w:w w:val="105"/>
          <w:sz w:val="20"/>
        </w:rPr>
        <w:t xml:space="preserve"> </w:t>
      </w:r>
      <w:r w:rsidRPr="0022511D">
        <w:rPr>
          <w:color w:val="auto"/>
          <w:w w:val="105"/>
          <w:sz w:val="20"/>
        </w:rPr>
        <w:t>Likidite</w:t>
      </w:r>
      <w:r w:rsidRPr="0022511D">
        <w:rPr>
          <w:color w:val="auto"/>
          <w:spacing w:val="1"/>
          <w:w w:val="105"/>
          <w:sz w:val="20"/>
        </w:rPr>
        <w:t xml:space="preserve"> </w:t>
      </w:r>
      <w:r w:rsidRPr="0022511D">
        <w:rPr>
          <w:color w:val="auto"/>
          <w:w w:val="105"/>
          <w:sz w:val="20"/>
        </w:rPr>
        <w:t>Karşılama</w:t>
      </w:r>
      <w:r w:rsidRPr="0022511D">
        <w:rPr>
          <w:color w:val="auto"/>
          <w:spacing w:val="1"/>
          <w:w w:val="105"/>
          <w:sz w:val="20"/>
        </w:rPr>
        <w:t xml:space="preserve"> </w:t>
      </w:r>
      <w:r w:rsidRPr="0022511D">
        <w:rPr>
          <w:color w:val="auto"/>
          <w:w w:val="105"/>
          <w:sz w:val="20"/>
        </w:rPr>
        <w:t>Oranı</w:t>
      </w:r>
      <w:r w:rsidRPr="0022511D">
        <w:rPr>
          <w:color w:val="auto"/>
          <w:spacing w:val="1"/>
          <w:w w:val="105"/>
          <w:sz w:val="20"/>
        </w:rPr>
        <w:t xml:space="preserve"> </w:t>
      </w:r>
      <w:r w:rsidRPr="0022511D">
        <w:rPr>
          <w:color w:val="auto"/>
          <w:w w:val="105"/>
          <w:sz w:val="20"/>
        </w:rPr>
        <w:t>Hesaplamasına</w:t>
      </w:r>
      <w:r w:rsidRPr="0022511D">
        <w:rPr>
          <w:color w:val="auto"/>
          <w:spacing w:val="1"/>
          <w:w w:val="105"/>
          <w:sz w:val="20"/>
        </w:rPr>
        <w:t xml:space="preserve"> </w:t>
      </w:r>
      <w:r w:rsidRPr="0022511D">
        <w:rPr>
          <w:color w:val="auto"/>
          <w:w w:val="105"/>
          <w:sz w:val="20"/>
        </w:rPr>
        <w:t>İlişkin</w:t>
      </w:r>
      <w:r w:rsidRPr="0022511D">
        <w:rPr>
          <w:color w:val="auto"/>
          <w:spacing w:val="1"/>
          <w:w w:val="105"/>
          <w:sz w:val="20"/>
        </w:rPr>
        <w:t xml:space="preserve"> </w:t>
      </w:r>
      <w:r w:rsidRPr="0022511D">
        <w:rPr>
          <w:color w:val="auto"/>
          <w:spacing w:val="-1"/>
          <w:w w:val="105"/>
          <w:sz w:val="20"/>
        </w:rPr>
        <w:t>Yönetmelik”</w:t>
      </w:r>
      <w:r w:rsidRPr="0022511D">
        <w:rPr>
          <w:color w:val="auto"/>
          <w:spacing w:val="-10"/>
          <w:w w:val="105"/>
          <w:sz w:val="20"/>
        </w:rPr>
        <w:t xml:space="preserve"> </w:t>
      </w:r>
      <w:r w:rsidRPr="0022511D">
        <w:rPr>
          <w:color w:val="auto"/>
          <w:w w:val="105"/>
          <w:sz w:val="20"/>
        </w:rPr>
        <w:t>çerçevesinde</w:t>
      </w:r>
      <w:r w:rsidRPr="0022511D">
        <w:rPr>
          <w:color w:val="auto"/>
          <w:spacing w:val="-10"/>
          <w:w w:val="105"/>
          <w:sz w:val="20"/>
        </w:rPr>
        <w:t xml:space="preserve"> </w:t>
      </w:r>
      <w:r w:rsidRPr="0022511D">
        <w:rPr>
          <w:color w:val="auto"/>
          <w:w w:val="105"/>
          <w:sz w:val="20"/>
        </w:rPr>
        <w:t>hesaplanmaktadır.</w:t>
      </w:r>
      <w:r w:rsidRPr="0022511D">
        <w:rPr>
          <w:color w:val="auto"/>
          <w:spacing w:val="-10"/>
          <w:w w:val="105"/>
          <w:sz w:val="20"/>
        </w:rPr>
        <w:t xml:space="preserve"> </w:t>
      </w:r>
      <w:r w:rsidRPr="0022511D">
        <w:rPr>
          <w:color w:val="auto"/>
          <w:w w:val="105"/>
          <w:sz w:val="20"/>
        </w:rPr>
        <w:t>Likidite</w:t>
      </w:r>
      <w:r w:rsidRPr="0022511D">
        <w:rPr>
          <w:color w:val="auto"/>
          <w:spacing w:val="-10"/>
          <w:w w:val="105"/>
          <w:sz w:val="20"/>
        </w:rPr>
        <w:t xml:space="preserve"> </w:t>
      </w:r>
      <w:r w:rsidRPr="0022511D">
        <w:rPr>
          <w:color w:val="auto"/>
          <w:w w:val="105"/>
          <w:sz w:val="20"/>
        </w:rPr>
        <w:t>Karşılama</w:t>
      </w:r>
      <w:r w:rsidRPr="0022511D">
        <w:rPr>
          <w:color w:val="auto"/>
          <w:spacing w:val="-11"/>
          <w:w w:val="105"/>
          <w:sz w:val="20"/>
        </w:rPr>
        <w:t xml:space="preserve"> </w:t>
      </w:r>
      <w:r w:rsidRPr="0022511D">
        <w:rPr>
          <w:color w:val="auto"/>
          <w:w w:val="105"/>
          <w:sz w:val="20"/>
        </w:rPr>
        <w:t>Oranı,</w:t>
      </w:r>
      <w:r w:rsidRPr="0022511D">
        <w:rPr>
          <w:color w:val="auto"/>
          <w:spacing w:val="-10"/>
          <w:w w:val="105"/>
          <w:sz w:val="20"/>
        </w:rPr>
        <w:t xml:space="preserve"> </w:t>
      </w:r>
      <w:r w:rsidRPr="0022511D">
        <w:rPr>
          <w:color w:val="auto"/>
          <w:w w:val="105"/>
          <w:sz w:val="20"/>
        </w:rPr>
        <w:t>Banka’nın</w:t>
      </w:r>
      <w:r w:rsidRPr="0022511D">
        <w:rPr>
          <w:color w:val="auto"/>
          <w:spacing w:val="-9"/>
          <w:w w:val="105"/>
          <w:sz w:val="20"/>
        </w:rPr>
        <w:t xml:space="preserve"> </w:t>
      </w:r>
      <w:r w:rsidRPr="0022511D">
        <w:rPr>
          <w:color w:val="auto"/>
          <w:w w:val="105"/>
          <w:sz w:val="20"/>
        </w:rPr>
        <w:t>her</w:t>
      </w:r>
      <w:r w:rsidRPr="0022511D">
        <w:rPr>
          <w:color w:val="auto"/>
          <w:spacing w:val="-11"/>
          <w:w w:val="105"/>
          <w:sz w:val="20"/>
        </w:rPr>
        <w:t xml:space="preserve"> </w:t>
      </w:r>
      <w:r w:rsidRPr="0022511D">
        <w:rPr>
          <w:color w:val="auto"/>
          <w:w w:val="105"/>
          <w:sz w:val="20"/>
        </w:rPr>
        <w:t>an</w:t>
      </w:r>
      <w:r w:rsidRPr="0022511D">
        <w:rPr>
          <w:color w:val="auto"/>
          <w:spacing w:val="-11"/>
          <w:w w:val="105"/>
          <w:sz w:val="20"/>
        </w:rPr>
        <w:t xml:space="preserve"> </w:t>
      </w:r>
      <w:r w:rsidRPr="0022511D">
        <w:rPr>
          <w:color w:val="auto"/>
          <w:w w:val="105"/>
          <w:sz w:val="20"/>
        </w:rPr>
        <w:t>nakde</w:t>
      </w:r>
      <w:r w:rsidRPr="0022511D">
        <w:rPr>
          <w:color w:val="auto"/>
          <w:spacing w:val="-44"/>
          <w:w w:val="105"/>
          <w:sz w:val="20"/>
        </w:rPr>
        <w:t xml:space="preserve"> </w:t>
      </w:r>
      <w:r w:rsidRPr="0022511D">
        <w:rPr>
          <w:color w:val="auto"/>
          <w:w w:val="105"/>
          <w:sz w:val="20"/>
        </w:rPr>
        <w:t>çevirebileceği ve herhangi bir teminata konu etmediği likit varlıklarının düzeyi ile Banka’nın</w:t>
      </w:r>
      <w:r w:rsidRPr="0022511D">
        <w:rPr>
          <w:color w:val="auto"/>
          <w:spacing w:val="1"/>
          <w:w w:val="105"/>
          <w:sz w:val="20"/>
        </w:rPr>
        <w:t xml:space="preserve"> </w:t>
      </w:r>
      <w:r w:rsidRPr="0022511D">
        <w:rPr>
          <w:color w:val="auto"/>
          <w:w w:val="105"/>
          <w:sz w:val="20"/>
        </w:rPr>
        <w:t>varlık, yükümlülük ve bilanço dışı işlemlerinden kaynaklanan muhtemel net nakit giriş ve</w:t>
      </w:r>
      <w:r w:rsidRPr="0022511D">
        <w:rPr>
          <w:color w:val="auto"/>
          <w:spacing w:val="1"/>
          <w:w w:val="105"/>
          <w:sz w:val="20"/>
        </w:rPr>
        <w:t xml:space="preserve"> </w:t>
      </w:r>
      <w:r w:rsidRPr="0022511D">
        <w:rPr>
          <w:color w:val="auto"/>
          <w:w w:val="105"/>
          <w:sz w:val="20"/>
        </w:rPr>
        <w:t>çıkışlarından</w:t>
      </w:r>
      <w:r w:rsidRPr="0022511D">
        <w:rPr>
          <w:color w:val="auto"/>
          <w:spacing w:val="-1"/>
          <w:w w:val="105"/>
          <w:sz w:val="20"/>
        </w:rPr>
        <w:t xml:space="preserve"> </w:t>
      </w:r>
      <w:r w:rsidRPr="0022511D">
        <w:rPr>
          <w:color w:val="auto"/>
          <w:w w:val="105"/>
          <w:sz w:val="20"/>
        </w:rPr>
        <w:t>doğrudan etkilenmektedir.</w:t>
      </w:r>
    </w:p>
    <w:p w14:paraId="17F1FEE0" w14:textId="77777777" w:rsidR="0007543B" w:rsidRPr="0022511D" w:rsidRDefault="0007543B" w:rsidP="006702BE">
      <w:pPr>
        <w:pStyle w:val="BodyText"/>
        <w:widowControl w:val="0"/>
        <w:ind w:left="1276"/>
        <w:rPr>
          <w:color w:val="auto"/>
          <w:sz w:val="20"/>
        </w:rPr>
      </w:pPr>
    </w:p>
    <w:p w14:paraId="39CB980A" w14:textId="77777777" w:rsidR="0007543B" w:rsidRPr="0022511D" w:rsidRDefault="0007543B" w:rsidP="006702BE">
      <w:pPr>
        <w:pStyle w:val="BodyText"/>
        <w:widowControl w:val="0"/>
        <w:ind w:left="1276"/>
        <w:rPr>
          <w:color w:val="auto"/>
          <w:sz w:val="20"/>
        </w:rPr>
      </w:pPr>
      <w:r w:rsidRPr="0022511D">
        <w:rPr>
          <w:color w:val="auto"/>
          <w:w w:val="105"/>
          <w:sz w:val="20"/>
        </w:rPr>
        <w:t>Banka’nın yüksek kaliteli likit varlık stoğu; diğer katılım bankaları nezdindeki katılma hesapları ve yatırım fonu hesaplarından oluşmaktadır.</w:t>
      </w:r>
    </w:p>
    <w:p w14:paraId="5294881B" w14:textId="77777777" w:rsidR="0007543B" w:rsidRPr="0022511D" w:rsidRDefault="0007543B" w:rsidP="006702BE">
      <w:pPr>
        <w:pStyle w:val="BodyText"/>
        <w:widowControl w:val="0"/>
        <w:ind w:left="1276"/>
        <w:rPr>
          <w:color w:val="auto"/>
          <w:sz w:val="20"/>
        </w:rPr>
      </w:pPr>
    </w:p>
    <w:p w14:paraId="69C6658B" w14:textId="7AAEDF81" w:rsidR="0007543B" w:rsidRPr="0022511D" w:rsidRDefault="0007543B" w:rsidP="006702BE">
      <w:pPr>
        <w:pStyle w:val="BodyText"/>
        <w:widowControl w:val="0"/>
        <w:ind w:left="1276"/>
        <w:rPr>
          <w:sz w:val="20"/>
        </w:rPr>
      </w:pPr>
      <w:r w:rsidRPr="0022511D">
        <w:rPr>
          <w:color w:val="auto"/>
          <w:w w:val="105"/>
          <w:sz w:val="20"/>
        </w:rPr>
        <w:t>Banka’nın</w:t>
      </w:r>
      <w:r w:rsidRPr="0022511D">
        <w:rPr>
          <w:color w:val="auto"/>
          <w:spacing w:val="1"/>
          <w:w w:val="105"/>
          <w:sz w:val="20"/>
        </w:rPr>
        <w:t xml:space="preserve"> </w:t>
      </w:r>
      <w:r w:rsidRPr="0022511D">
        <w:rPr>
          <w:color w:val="auto"/>
          <w:w w:val="105"/>
          <w:sz w:val="20"/>
        </w:rPr>
        <w:t>temel</w:t>
      </w:r>
      <w:r w:rsidRPr="0022511D">
        <w:rPr>
          <w:color w:val="auto"/>
          <w:spacing w:val="1"/>
          <w:w w:val="105"/>
          <w:sz w:val="20"/>
        </w:rPr>
        <w:t xml:space="preserve"> </w:t>
      </w:r>
      <w:r w:rsidRPr="0022511D">
        <w:rPr>
          <w:color w:val="auto"/>
          <w:w w:val="105"/>
          <w:sz w:val="20"/>
        </w:rPr>
        <w:t>fonlama</w:t>
      </w:r>
      <w:r w:rsidRPr="0022511D">
        <w:rPr>
          <w:color w:val="auto"/>
          <w:spacing w:val="1"/>
          <w:w w:val="105"/>
          <w:sz w:val="20"/>
        </w:rPr>
        <w:t xml:space="preserve"> </w:t>
      </w:r>
      <w:r w:rsidRPr="0022511D">
        <w:rPr>
          <w:color w:val="auto"/>
          <w:w w:val="105"/>
          <w:sz w:val="20"/>
        </w:rPr>
        <w:t>kaynağını</w:t>
      </w:r>
      <w:r w:rsidRPr="0022511D">
        <w:rPr>
          <w:color w:val="auto"/>
          <w:spacing w:val="1"/>
          <w:w w:val="105"/>
          <w:sz w:val="20"/>
        </w:rPr>
        <w:t xml:space="preserve"> </w:t>
      </w:r>
      <w:r w:rsidRPr="0022511D">
        <w:rPr>
          <w:color w:val="auto"/>
          <w:w w:val="105"/>
          <w:sz w:val="20"/>
        </w:rPr>
        <w:t>ise</w:t>
      </w:r>
      <w:r w:rsidRPr="0022511D">
        <w:rPr>
          <w:color w:val="auto"/>
          <w:spacing w:val="1"/>
          <w:w w:val="105"/>
          <w:sz w:val="20"/>
        </w:rPr>
        <w:t xml:space="preserve"> </w:t>
      </w:r>
      <w:r w:rsidRPr="0022511D">
        <w:rPr>
          <w:color w:val="auto"/>
          <w:w w:val="105"/>
          <w:sz w:val="20"/>
        </w:rPr>
        <w:t>sermayesi</w:t>
      </w:r>
      <w:r w:rsidRPr="0022511D">
        <w:rPr>
          <w:color w:val="auto"/>
          <w:spacing w:val="1"/>
          <w:w w:val="105"/>
          <w:sz w:val="20"/>
        </w:rPr>
        <w:t xml:space="preserve"> </w:t>
      </w:r>
      <w:r w:rsidRPr="0022511D">
        <w:rPr>
          <w:color w:val="auto"/>
          <w:w w:val="105"/>
          <w:sz w:val="20"/>
        </w:rPr>
        <w:t>oluşturmaktadır.</w:t>
      </w:r>
      <w:r w:rsidRPr="0022511D">
        <w:rPr>
          <w:color w:val="auto"/>
          <w:spacing w:val="1"/>
          <w:w w:val="105"/>
          <w:sz w:val="20"/>
        </w:rPr>
        <w:t xml:space="preserve"> </w:t>
      </w:r>
    </w:p>
    <w:p w14:paraId="7B32719D" w14:textId="77777777" w:rsidR="0007543B" w:rsidRPr="0022511D" w:rsidRDefault="0007543B" w:rsidP="006702BE">
      <w:pPr>
        <w:widowControl w:val="0"/>
        <w:tabs>
          <w:tab w:val="left" w:pos="720"/>
        </w:tabs>
        <w:ind w:left="720" w:hanging="720"/>
        <w:rPr>
          <w:b/>
          <w:bCs/>
        </w:rPr>
      </w:pPr>
      <w:r w:rsidRPr="0022511D">
        <w:br w:type="page"/>
      </w:r>
      <w:r w:rsidRPr="0022511D">
        <w:rPr>
          <w:b/>
          <w:bCs/>
        </w:rPr>
        <w:lastRenderedPageBreak/>
        <w:t>MALİ BÜNYEYE VE RİSK YÖNETİMİNE İLİŞKİN BİLGİLER (Devamı)</w:t>
      </w:r>
    </w:p>
    <w:p w14:paraId="593D985B" w14:textId="77777777" w:rsidR="0007543B" w:rsidRPr="0022511D" w:rsidRDefault="0007543B" w:rsidP="006702BE">
      <w:pPr>
        <w:widowControl w:val="0"/>
      </w:pPr>
    </w:p>
    <w:p w14:paraId="2B0AD2DF" w14:textId="5E715C1B" w:rsidR="0007543B" w:rsidRPr="0022511D" w:rsidRDefault="0007543B" w:rsidP="006702BE">
      <w:pPr>
        <w:pStyle w:val="Heading3"/>
        <w:widowControl w:val="0"/>
        <w:ind w:left="851" w:right="645" w:hanging="802"/>
        <w:rPr>
          <w:rFonts w:ascii="Times New Roman" w:hAnsi="Times New Roman"/>
          <w:sz w:val="20"/>
        </w:rPr>
      </w:pPr>
      <w:r w:rsidRPr="0022511D">
        <w:rPr>
          <w:rFonts w:ascii="Times New Roman" w:hAnsi="Times New Roman"/>
          <w:w w:val="105"/>
          <w:sz w:val="20"/>
        </w:rPr>
        <w:t>V.</w:t>
      </w:r>
      <w:r w:rsidRPr="0022511D">
        <w:rPr>
          <w:rFonts w:ascii="Times New Roman" w:hAnsi="Times New Roman"/>
          <w:w w:val="105"/>
          <w:sz w:val="20"/>
        </w:rPr>
        <w:tab/>
        <w:t>L</w:t>
      </w:r>
      <w:r w:rsidRPr="0022511D">
        <w:rPr>
          <w:rFonts w:ascii="Times New Roman" w:hAnsi="Times New Roman" w:hint="eastAsia"/>
          <w:w w:val="105"/>
          <w:sz w:val="20"/>
        </w:rPr>
        <w:t>İ</w:t>
      </w:r>
      <w:r w:rsidRPr="0022511D">
        <w:rPr>
          <w:rFonts w:ascii="Times New Roman" w:hAnsi="Times New Roman"/>
          <w:w w:val="105"/>
          <w:sz w:val="20"/>
        </w:rPr>
        <w:t>K</w:t>
      </w:r>
      <w:r w:rsidRPr="0022511D">
        <w:rPr>
          <w:rFonts w:ascii="Times New Roman" w:hAnsi="Times New Roman" w:hint="eastAsia"/>
          <w:w w:val="105"/>
          <w:sz w:val="20"/>
        </w:rPr>
        <w:t>İ</w:t>
      </w:r>
      <w:r w:rsidRPr="0022511D">
        <w:rPr>
          <w:rFonts w:ascii="Times New Roman" w:hAnsi="Times New Roman"/>
          <w:w w:val="105"/>
          <w:sz w:val="20"/>
        </w:rPr>
        <w:t>D</w:t>
      </w:r>
      <w:r w:rsidRPr="0022511D">
        <w:rPr>
          <w:rFonts w:ascii="Times New Roman" w:hAnsi="Times New Roman" w:hint="eastAsia"/>
          <w:w w:val="105"/>
          <w:sz w:val="20"/>
        </w:rPr>
        <w:t>İ</w:t>
      </w:r>
      <w:r w:rsidRPr="0022511D">
        <w:rPr>
          <w:rFonts w:ascii="Times New Roman" w:hAnsi="Times New Roman"/>
          <w:w w:val="105"/>
          <w:sz w:val="20"/>
        </w:rPr>
        <w:t>TE</w:t>
      </w:r>
      <w:r w:rsidRPr="0022511D">
        <w:rPr>
          <w:rFonts w:ascii="Times New Roman" w:hAnsi="Times New Roman"/>
          <w:spacing w:val="29"/>
          <w:w w:val="105"/>
          <w:sz w:val="20"/>
        </w:rPr>
        <w:t xml:space="preserve"> </w:t>
      </w:r>
      <w:r w:rsidRPr="0022511D">
        <w:rPr>
          <w:rFonts w:ascii="Times New Roman" w:hAnsi="Times New Roman"/>
          <w:w w:val="105"/>
          <w:sz w:val="20"/>
        </w:rPr>
        <w:t>R</w:t>
      </w:r>
      <w:r w:rsidRPr="0022511D">
        <w:rPr>
          <w:rFonts w:ascii="Times New Roman" w:hAnsi="Times New Roman" w:hint="eastAsia"/>
          <w:w w:val="105"/>
          <w:sz w:val="20"/>
        </w:rPr>
        <w:t>İ</w:t>
      </w:r>
      <w:r w:rsidRPr="0022511D">
        <w:rPr>
          <w:rFonts w:ascii="Times New Roman" w:hAnsi="Times New Roman"/>
          <w:w w:val="105"/>
          <w:sz w:val="20"/>
        </w:rPr>
        <w:t>SK</w:t>
      </w:r>
      <w:r w:rsidRPr="0022511D">
        <w:rPr>
          <w:rFonts w:ascii="Times New Roman" w:hAnsi="Times New Roman" w:hint="eastAsia"/>
          <w:w w:val="105"/>
          <w:sz w:val="20"/>
        </w:rPr>
        <w:t>İ</w:t>
      </w:r>
      <w:r w:rsidRPr="0022511D">
        <w:rPr>
          <w:rFonts w:ascii="Times New Roman" w:hAnsi="Times New Roman"/>
          <w:spacing w:val="29"/>
          <w:w w:val="105"/>
          <w:sz w:val="20"/>
        </w:rPr>
        <w:t xml:space="preserve"> </w:t>
      </w:r>
      <w:r w:rsidRPr="0022511D">
        <w:rPr>
          <w:rFonts w:ascii="Times New Roman" w:hAnsi="Times New Roman"/>
          <w:w w:val="105"/>
          <w:sz w:val="20"/>
        </w:rPr>
        <w:t>YÖNET</w:t>
      </w:r>
      <w:r w:rsidRPr="0022511D">
        <w:rPr>
          <w:rFonts w:ascii="Times New Roman" w:hAnsi="Times New Roman" w:hint="eastAsia"/>
          <w:w w:val="105"/>
          <w:sz w:val="20"/>
        </w:rPr>
        <w:t>İ</w:t>
      </w:r>
      <w:r w:rsidRPr="0022511D">
        <w:rPr>
          <w:rFonts w:ascii="Times New Roman" w:hAnsi="Times New Roman"/>
          <w:w w:val="105"/>
          <w:sz w:val="20"/>
        </w:rPr>
        <w:t>M</w:t>
      </w:r>
      <w:r w:rsidRPr="0022511D">
        <w:rPr>
          <w:rFonts w:ascii="Times New Roman" w:hAnsi="Times New Roman" w:hint="eastAsia"/>
          <w:w w:val="105"/>
          <w:sz w:val="20"/>
        </w:rPr>
        <w:t>İ</w:t>
      </w:r>
      <w:r w:rsidRPr="0022511D">
        <w:rPr>
          <w:rFonts w:ascii="Times New Roman" w:hAnsi="Times New Roman"/>
          <w:spacing w:val="29"/>
          <w:w w:val="105"/>
          <w:sz w:val="20"/>
        </w:rPr>
        <w:t xml:space="preserve"> </w:t>
      </w:r>
      <w:r w:rsidRPr="0022511D">
        <w:rPr>
          <w:rFonts w:ascii="Times New Roman" w:hAnsi="Times New Roman"/>
          <w:w w:val="105"/>
          <w:sz w:val="20"/>
        </w:rPr>
        <w:t>VE</w:t>
      </w:r>
      <w:r w:rsidRPr="0022511D">
        <w:rPr>
          <w:rFonts w:ascii="Times New Roman" w:hAnsi="Times New Roman"/>
          <w:spacing w:val="29"/>
          <w:w w:val="105"/>
          <w:sz w:val="20"/>
        </w:rPr>
        <w:t xml:space="preserve"> </w:t>
      </w:r>
      <w:r w:rsidRPr="0022511D">
        <w:rPr>
          <w:rFonts w:ascii="Times New Roman" w:hAnsi="Times New Roman"/>
          <w:w w:val="105"/>
          <w:sz w:val="20"/>
        </w:rPr>
        <w:t>L</w:t>
      </w:r>
      <w:r w:rsidRPr="0022511D">
        <w:rPr>
          <w:rFonts w:ascii="Times New Roman" w:hAnsi="Times New Roman" w:hint="eastAsia"/>
          <w:w w:val="105"/>
          <w:sz w:val="20"/>
        </w:rPr>
        <w:t>İ</w:t>
      </w:r>
      <w:r w:rsidRPr="0022511D">
        <w:rPr>
          <w:rFonts w:ascii="Times New Roman" w:hAnsi="Times New Roman"/>
          <w:w w:val="105"/>
          <w:sz w:val="20"/>
        </w:rPr>
        <w:t>K</w:t>
      </w:r>
      <w:r w:rsidRPr="0022511D">
        <w:rPr>
          <w:rFonts w:ascii="Times New Roman" w:hAnsi="Times New Roman" w:hint="eastAsia"/>
          <w:w w:val="105"/>
          <w:sz w:val="20"/>
        </w:rPr>
        <w:t>İ</w:t>
      </w:r>
      <w:r w:rsidRPr="0022511D">
        <w:rPr>
          <w:rFonts w:ascii="Times New Roman" w:hAnsi="Times New Roman"/>
          <w:w w:val="105"/>
          <w:sz w:val="20"/>
        </w:rPr>
        <w:t>D</w:t>
      </w:r>
      <w:r w:rsidRPr="0022511D">
        <w:rPr>
          <w:rFonts w:ascii="Times New Roman" w:hAnsi="Times New Roman" w:hint="eastAsia"/>
          <w:w w:val="105"/>
          <w:sz w:val="20"/>
        </w:rPr>
        <w:t>İ</w:t>
      </w:r>
      <w:r w:rsidRPr="0022511D">
        <w:rPr>
          <w:rFonts w:ascii="Times New Roman" w:hAnsi="Times New Roman"/>
          <w:w w:val="105"/>
          <w:sz w:val="20"/>
        </w:rPr>
        <w:t>TE</w:t>
      </w:r>
      <w:r w:rsidRPr="0022511D">
        <w:rPr>
          <w:rFonts w:ascii="Times New Roman" w:hAnsi="Times New Roman"/>
          <w:spacing w:val="32"/>
          <w:w w:val="105"/>
          <w:sz w:val="20"/>
        </w:rPr>
        <w:t xml:space="preserve"> </w:t>
      </w:r>
      <w:r w:rsidRPr="0022511D">
        <w:rPr>
          <w:rFonts w:ascii="Times New Roman" w:hAnsi="Times New Roman"/>
          <w:w w:val="105"/>
          <w:sz w:val="20"/>
        </w:rPr>
        <w:t>KAR</w:t>
      </w:r>
      <w:r w:rsidRPr="0022511D">
        <w:rPr>
          <w:rFonts w:ascii="Times New Roman" w:hAnsi="Times New Roman" w:hint="eastAsia"/>
          <w:w w:val="105"/>
          <w:sz w:val="20"/>
        </w:rPr>
        <w:t>Ş</w:t>
      </w:r>
      <w:r w:rsidRPr="0022511D">
        <w:rPr>
          <w:rFonts w:ascii="Times New Roman" w:hAnsi="Times New Roman"/>
          <w:w w:val="105"/>
          <w:sz w:val="20"/>
        </w:rPr>
        <w:t>ILAMA</w:t>
      </w:r>
      <w:r w:rsidRPr="0022511D">
        <w:rPr>
          <w:rFonts w:ascii="Times New Roman" w:hAnsi="Times New Roman"/>
          <w:spacing w:val="29"/>
          <w:w w:val="105"/>
          <w:sz w:val="20"/>
        </w:rPr>
        <w:t xml:space="preserve"> </w:t>
      </w:r>
      <w:r w:rsidRPr="0022511D">
        <w:rPr>
          <w:rFonts w:ascii="Times New Roman" w:hAnsi="Times New Roman"/>
          <w:w w:val="105"/>
          <w:sz w:val="20"/>
        </w:rPr>
        <w:t>ORANINA</w:t>
      </w:r>
      <w:r w:rsidRPr="0022511D">
        <w:rPr>
          <w:rFonts w:ascii="Times New Roman" w:hAnsi="Times New Roman"/>
          <w:spacing w:val="32"/>
          <w:w w:val="105"/>
          <w:sz w:val="20"/>
        </w:rPr>
        <w:t xml:space="preserve"> </w:t>
      </w:r>
      <w:r w:rsidRPr="0022511D">
        <w:rPr>
          <w:rFonts w:ascii="Times New Roman" w:hAnsi="Times New Roman" w:hint="eastAsia"/>
          <w:w w:val="105"/>
          <w:sz w:val="20"/>
        </w:rPr>
        <w:t>İ</w:t>
      </w:r>
      <w:r w:rsidRPr="0022511D">
        <w:rPr>
          <w:rFonts w:ascii="Times New Roman" w:hAnsi="Times New Roman"/>
          <w:w w:val="105"/>
          <w:sz w:val="20"/>
        </w:rPr>
        <w:t>L</w:t>
      </w:r>
      <w:r w:rsidRPr="0022511D">
        <w:rPr>
          <w:rFonts w:ascii="Times New Roman" w:hAnsi="Times New Roman" w:hint="eastAsia"/>
          <w:w w:val="105"/>
          <w:sz w:val="20"/>
        </w:rPr>
        <w:t>İŞ</w:t>
      </w:r>
      <w:r w:rsidRPr="0022511D">
        <w:rPr>
          <w:rFonts w:ascii="Times New Roman" w:hAnsi="Times New Roman"/>
          <w:w w:val="105"/>
          <w:sz w:val="20"/>
        </w:rPr>
        <w:t>K</w:t>
      </w:r>
      <w:r w:rsidRPr="0022511D">
        <w:rPr>
          <w:rFonts w:ascii="Times New Roman" w:hAnsi="Times New Roman" w:hint="eastAsia"/>
          <w:w w:val="105"/>
          <w:sz w:val="20"/>
        </w:rPr>
        <w:t>İ</w:t>
      </w:r>
      <w:r w:rsidRPr="0022511D">
        <w:rPr>
          <w:rFonts w:ascii="Times New Roman" w:hAnsi="Times New Roman"/>
          <w:w w:val="105"/>
          <w:sz w:val="20"/>
        </w:rPr>
        <w:t>N</w:t>
      </w:r>
      <w:r w:rsidRPr="0022511D">
        <w:rPr>
          <w:rFonts w:ascii="Times New Roman" w:hAnsi="Times New Roman"/>
          <w:spacing w:val="-45"/>
          <w:w w:val="105"/>
          <w:sz w:val="20"/>
        </w:rPr>
        <w:t xml:space="preserve"> </w:t>
      </w:r>
      <w:r w:rsidRPr="0022511D">
        <w:rPr>
          <w:rFonts w:ascii="Times New Roman" w:hAnsi="Times New Roman"/>
          <w:w w:val="105"/>
          <w:sz w:val="20"/>
        </w:rPr>
        <w:t>AÇIKLAMALAR</w:t>
      </w:r>
      <w:r w:rsidRPr="0022511D">
        <w:rPr>
          <w:rFonts w:ascii="Times New Roman" w:hAnsi="Times New Roman"/>
          <w:spacing w:val="-1"/>
          <w:w w:val="105"/>
          <w:sz w:val="20"/>
        </w:rPr>
        <w:t xml:space="preserve"> </w:t>
      </w:r>
      <w:r w:rsidRPr="0022511D">
        <w:rPr>
          <w:rFonts w:ascii="Times New Roman" w:hAnsi="Times New Roman"/>
          <w:w w:val="105"/>
          <w:sz w:val="20"/>
        </w:rPr>
        <w:t>(Devam</w:t>
      </w:r>
      <w:r w:rsidRPr="0022511D">
        <w:rPr>
          <w:rFonts w:ascii="Times New Roman" w:hAnsi="Times New Roman" w:hint="eastAsia"/>
          <w:w w:val="105"/>
          <w:sz w:val="20"/>
        </w:rPr>
        <w:t>ı</w:t>
      </w:r>
      <w:r w:rsidRPr="0022511D">
        <w:rPr>
          <w:rFonts w:ascii="Times New Roman" w:hAnsi="Times New Roman"/>
          <w:w w:val="105"/>
          <w:sz w:val="20"/>
        </w:rPr>
        <w:t>)</w:t>
      </w:r>
    </w:p>
    <w:p w14:paraId="5948797F" w14:textId="77777777" w:rsidR="0007543B" w:rsidRPr="0022511D" w:rsidRDefault="0007543B" w:rsidP="006702BE">
      <w:pPr>
        <w:pStyle w:val="BodyText"/>
        <w:widowControl w:val="0"/>
        <w:ind w:right="642"/>
        <w:rPr>
          <w:w w:val="105"/>
        </w:rPr>
      </w:pPr>
    </w:p>
    <w:p w14:paraId="4C69D7B9" w14:textId="77777777" w:rsidR="0007543B" w:rsidRPr="0022511D" w:rsidRDefault="0007543B" w:rsidP="006702BE">
      <w:pPr>
        <w:pStyle w:val="ListParagraph"/>
        <w:widowControl w:val="0"/>
        <w:numPr>
          <w:ilvl w:val="1"/>
          <w:numId w:val="61"/>
        </w:numPr>
        <w:autoSpaceDE w:val="0"/>
        <w:autoSpaceDN w:val="0"/>
        <w:ind w:left="1276"/>
        <w:contextualSpacing w:val="0"/>
        <w:rPr>
          <w:b/>
        </w:rPr>
      </w:pPr>
      <w:r w:rsidRPr="0022511D">
        <w:rPr>
          <w:b/>
          <w:w w:val="105"/>
        </w:rPr>
        <w:t>Likidite</w:t>
      </w:r>
      <w:r w:rsidRPr="0022511D">
        <w:rPr>
          <w:b/>
          <w:spacing w:val="-7"/>
          <w:w w:val="105"/>
        </w:rPr>
        <w:t xml:space="preserve"> </w:t>
      </w:r>
      <w:r w:rsidRPr="0022511D">
        <w:rPr>
          <w:b/>
          <w:w w:val="105"/>
        </w:rPr>
        <w:t>karşılama</w:t>
      </w:r>
      <w:r w:rsidRPr="0022511D">
        <w:rPr>
          <w:b/>
          <w:spacing w:val="-5"/>
          <w:w w:val="105"/>
        </w:rPr>
        <w:t xml:space="preserve"> </w:t>
      </w:r>
      <w:r w:rsidRPr="0022511D">
        <w:rPr>
          <w:b/>
          <w:w w:val="105"/>
        </w:rPr>
        <w:t>oranı (Devamı)</w:t>
      </w:r>
      <w:r w:rsidRPr="0022511D">
        <w:rPr>
          <w:b/>
          <w:spacing w:val="-7"/>
          <w:w w:val="105"/>
        </w:rPr>
        <w:t xml:space="preserve"> </w:t>
      </w:r>
    </w:p>
    <w:p w14:paraId="1385C534" w14:textId="77777777" w:rsidR="0007543B" w:rsidRPr="0022511D" w:rsidRDefault="0007543B" w:rsidP="006702BE">
      <w:pPr>
        <w:pStyle w:val="BodyText"/>
        <w:widowControl w:val="0"/>
        <w:ind w:right="642"/>
        <w:rPr>
          <w:w w:val="105"/>
        </w:rPr>
      </w:pPr>
    </w:p>
    <w:p w14:paraId="0DEB0C13" w14:textId="77777777" w:rsidR="0007543B" w:rsidRPr="0022511D" w:rsidRDefault="0007543B" w:rsidP="006702BE">
      <w:pPr>
        <w:pStyle w:val="BodyText"/>
        <w:widowControl w:val="0"/>
        <w:ind w:left="851" w:right="642"/>
        <w:rPr>
          <w:color w:val="auto"/>
          <w:w w:val="105"/>
          <w:sz w:val="20"/>
        </w:rPr>
      </w:pPr>
      <w:r w:rsidRPr="0022511D">
        <w:rPr>
          <w:color w:val="auto"/>
          <w:w w:val="105"/>
          <w:sz w:val="20"/>
        </w:rPr>
        <w:t>2023 yılı son üç aylık dönemde en düşük, en yüksek Likidite Karşılama Oranları aşağıdaki</w:t>
      </w:r>
      <w:r w:rsidRPr="0022511D">
        <w:rPr>
          <w:color w:val="auto"/>
          <w:spacing w:val="1"/>
          <w:w w:val="105"/>
          <w:sz w:val="20"/>
        </w:rPr>
        <w:t xml:space="preserve"> </w:t>
      </w:r>
      <w:r w:rsidRPr="0022511D">
        <w:rPr>
          <w:color w:val="auto"/>
          <w:w w:val="105"/>
          <w:sz w:val="20"/>
        </w:rPr>
        <w:t>tabloda yer</w:t>
      </w:r>
      <w:r w:rsidRPr="0022511D">
        <w:rPr>
          <w:color w:val="auto"/>
          <w:spacing w:val="-2"/>
          <w:w w:val="105"/>
          <w:sz w:val="20"/>
        </w:rPr>
        <w:t xml:space="preserve"> </w:t>
      </w:r>
      <w:r w:rsidRPr="0022511D">
        <w:rPr>
          <w:color w:val="auto"/>
          <w:w w:val="105"/>
          <w:sz w:val="20"/>
        </w:rPr>
        <w:t>almaktadır.</w:t>
      </w:r>
    </w:p>
    <w:p w14:paraId="0D3AE084" w14:textId="77777777" w:rsidR="0007543B" w:rsidRPr="0022511D" w:rsidRDefault="0007543B" w:rsidP="006702BE">
      <w:pPr>
        <w:pStyle w:val="BodyText"/>
        <w:widowControl w:val="0"/>
        <w:ind w:left="851" w:right="642"/>
        <w:rPr>
          <w:color w:val="auto"/>
          <w:w w:val="105"/>
          <w:sz w:val="20"/>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139"/>
        <w:gridCol w:w="1529"/>
        <w:gridCol w:w="1529"/>
        <w:gridCol w:w="1529"/>
        <w:gridCol w:w="1529"/>
      </w:tblGrid>
      <w:tr w:rsidR="00591939" w:rsidRPr="0022511D" w14:paraId="5E44B980" w14:textId="77777777" w:rsidTr="006702BE">
        <w:trPr>
          <w:trHeight w:val="113"/>
        </w:trPr>
        <w:tc>
          <w:tcPr>
            <w:tcW w:w="1296" w:type="pct"/>
            <w:shd w:val="clear" w:color="auto" w:fill="auto"/>
            <w:noWrap/>
            <w:vAlign w:val="bottom"/>
            <w:hideMark/>
          </w:tcPr>
          <w:p w14:paraId="26C3D07E" w14:textId="77777777" w:rsidR="0007543B" w:rsidRPr="0022511D" w:rsidRDefault="0007543B" w:rsidP="006702BE">
            <w:pPr>
              <w:widowControl w:val="0"/>
              <w:rPr>
                <w:b/>
                <w:bCs/>
                <w:sz w:val="16"/>
                <w:szCs w:val="16"/>
              </w:rPr>
            </w:pPr>
            <w:r w:rsidRPr="0022511D">
              <w:rPr>
                <w:b/>
                <w:bCs/>
                <w:sz w:val="16"/>
                <w:szCs w:val="16"/>
              </w:rPr>
              <w:t>Cari Dönem</w:t>
            </w:r>
          </w:p>
        </w:tc>
        <w:tc>
          <w:tcPr>
            <w:tcW w:w="926" w:type="pct"/>
            <w:shd w:val="clear" w:color="auto" w:fill="auto"/>
            <w:noWrap/>
            <w:vAlign w:val="bottom"/>
            <w:hideMark/>
          </w:tcPr>
          <w:p w14:paraId="41222F84" w14:textId="77777777" w:rsidR="0007543B" w:rsidRPr="0022511D" w:rsidRDefault="0007543B" w:rsidP="006702BE">
            <w:pPr>
              <w:widowControl w:val="0"/>
              <w:jc w:val="right"/>
              <w:rPr>
                <w:b/>
                <w:bCs/>
                <w:sz w:val="16"/>
                <w:szCs w:val="16"/>
              </w:rPr>
            </w:pPr>
            <w:r w:rsidRPr="0022511D">
              <w:rPr>
                <w:b/>
                <w:bCs/>
                <w:sz w:val="16"/>
                <w:szCs w:val="16"/>
              </w:rPr>
              <w:t>En Yüksek</w:t>
            </w:r>
          </w:p>
        </w:tc>
        <w:tc>
          <w:tcPr>
            <w:tcW w:w="926" w:type="pct"/>
            <w:shd w:val="clear" w:color="auto" w:fill="auto"/>
            <w:noWrap/>
            <w:vAlign w:val="bottom"/>
            <w:hideMark/>
          </w:tcPr>
          <w:p w14:paraId="5785A834" w14:textId="77777777" w:rsidR="0007543B" w:rsidRPr="0022511D" w:rsidRDefault="0007543B" w:rsidP="006702BE">
            <w:pPr>
              <w:widowControl w:val="0"/>
              <w:jc w:val="right"/>
              <w:rPr>
                <w:b/>
                <w:bCs/>
                <w:sz w:val="16"/>
                <w:szCs w:val="16"/>
              </w:rPr>
            </w:pPr>
            <w:r w:rsidRPr="0022511D">
              <w:rPr>
                <w:b/>
                <w:bCs/>
                <w:sz w:val="16"/>
                <w:szCs w:val="16"/>
              </w:rPr>
              <w:t>Tarih</w:t>
            </w:r>
          </w:p>
        </w:tc>
        <w:tc>
          <w:tcPr>
            <w:tcW w:w="926" w:type="pct"/>
            <w:shd w:val="clear" w:color="auto" w:fill="auto"/>
            <w:noWrap/>
            <w:vAlign w:val="bottom"/>
            <w:hideMark/>
          </w:tcPr>
          <w:p w14:paraId="3D92B725" w14:textId="77777777" w:rsidR="0007543B" w:rsidRPr="0022511D" w:rsidRDefault="0007543B" w:rsidP="006702BE">
            <w:pPr>
              <w:widowControl w:val="0"/>
              <w:jc w:val="right"/>
              <w:rPr>
                <w:b/>
                <w:bCs/>
                <w:sz w:val="16"/>
                <w:szCs w:val="16"/>
              </w:rPr>
            </w:pPr>
            <w:r w:rsidRPr="0022511D">
              <w:rPr>
                <w:b/>
                <w:bCs/>
                <w:sz w:val="16"/>
                <w:szCs w:val="16"/>
              </w:rPr>
              <w:t>En Düşük</w:t>
            </w:r>
          </w:p>
        </w:tc>
        <w:tc>
          <w:tcPr>
            <w:tcW w:w="926" w:type="pct"/>
            <w:shd w:val="clear" w:color="auto" w:fill="auto"/>
            <w:noWrap/>
            <w:vAlign w:val="bottom"/>
            <w:hideMark/>
          </w:tcPr>
          <w:p w14:paraId="4088E1A1" w14:textId="77777777" w:rsidR="0007543B" w:rsidRPr="0022511D" w:rsidRDefault="0007543B" w:rsidP="006702BE">
            <w:pPr>
              <w:widowControl w:val="0"/>
              <w:jc w:val="right"/>
              <w:rPr>
                <w:b/>
                <w:bCs/>
                <w:sz w:val="16"/>
                <w:szCs w:val="16"/>
              </w:rPr>
            </w:pPr>
            <w:r w:rsidRPr="0022511D">
              <w:rPr>
                <w:b/>
                <w:bCs/>
                <w:sz w:val="16"/>
                <w:szCs w:val="16"/>
              </w:rPr>
              <w:t>Tarih</w:t>
            </w:r>
          </w:p>
        </w:tc>
      </w:tr>
      <w:tr w:rsidR="00591939" w:rsidRPr="0022511D" w14:paraId="43C15DD2" w14:textId="77777777" w:rsidTr="006702BE">
        <w:trPr>
          <w:trHeight w:val="113"/>
        </w:trPr>
        <w:tc>
          <w:tcPr>
            <w:tcW w:w="1296" w:type="pct"/>
            <w:shd w:val="clear" w:color="auto" w:fill="auto"/>
            <w:noWrap/>
            <w:vAlign w:val="bottom"/>
            <w:hideMark/>
          </w:tcPr>
          <w:p w14:paraId="0D8D3F71" w14:textId="77777777" w:rsidR="0007543B" w:rsidRPr="0022511D" w:rsidRDefault="0007543B" w:rsidP="006702BE">
            <w:pPr>
              <w:widowControl w:val="0"/>
              <w:rPr>
                <w:sz w:val="16"/>
                <w:szCs w:val="16"/>
              </w:rPr>
            </w:pPr>
            <w:r w:rsidRPr="0022511D">
              <w:rPr>
                <w:sz w:val="16"/>
                <w:szCs w:val="16"/>
              </w:rPr>
              <w:t>TP+YP</w:t>
            </w:r>
          </w:p>
        </w:tc>
        <w:tc>
          <w:tcPr>
            <w:tcW w:w="926" w:type="pct"/>
            <w:shd w:val="clear" w:color="auto" w:fill="auto"/>
            <w:noWrap/>
            <w:vAlign w:val="bottom"/>
            <w:hideMark/>
          </w:tcPr>
          <w:p w14:paraId="7EC780A7" w14:textId="3DE75BEA" w:rsidR="0007543B" w:rsidRPr="0022511D" w:rsidRDefault="00E22C19" w:rsidP="006702BE">
            <w:pPr>
              <w:widowControl w:val="0"/>
              <w:jc w:val="right"/>
              <w:rPr>
                <w:sz w:val="16"/>
                <w:szCs w:val="16"/>
              </w:rPr>
            </w:pPr>
            <w:r w:rsidRPr="0022511D">
              <w:rPr>
                <w:sz w:val="16"/>
                <w:szCs w:val="16"/>
              </w:rPr>
              <w:t>5000.56</w:t>
            </w:r>
          </w:p>
        </w:tc>
        <w:tc>
          <w:tcPr>
            <w:tcW w:w="926" w:type="pct"/>
            <w:shd w:val="clear" w:color="auto" w:fill="auto"/>
            <w:noWrap/>
            <w:vAlign w:val="bottom"/>
            <w:hideMark/>
          </w:tcPr>
          <w:p w14:paraId="469F861F" w14:textId="6443E13B" w:rsidR="0007543B" w:rsidRPr="0022511D" w:rsidRDefault="00E22C19" w:rsidP="006702BE">
            <w:pPr>
              <w:widowControl w:val="0"/>
              <w:jc w:val="right"/>
              <w:rPr>
                <w:sz w:val="16"/>
                <w:szCs w:val="16"/>
              </w:rPr>
            </w:pPr>
            <w:r w:rsidRPr="0022511D">
              <w:rPr>
                <w:sz w:val="16"/>
                <w:szCs w:val="16"/>
              </w:rPr>
              <w:t>25</w:t>
            </w:r>
            <w:r w:rsidR="0007543B" w:rsidRPr="0022511D">
              <w:rPr>
                <w:sz w:val="16"/>
                <w:szCs w:val="16"/>
              </w:rPr>
              <w:t>.</w:t>
            </w:r>
            <w:r w:rsidRPr="0022511D">
              <w:rPr>
                <w:sz w:val="16"/>
                <w:szCs w:val="16"/>
              </w:rPr>
              <w:t>12</w:t>
            </w:r>
            <w:r w:rsidR="0007543B" w:rsidRPr="0022511D">
              <w:rPr>
                <w:sz w:val="16"/>
                <w:szCs w:val="16"/>
              </w:rPr>
              <w:t>.2023</w:t>
            </w:r>
          </w:p>
        </w:tc>
        <w:tc>
          <w:tcPr>
            <w:tcW w:w="926" w:type="pct"/>
            <w:shd w:val="clear" w:color="auto" w:fill="auto"/>
            <w:noWrap/>
            <w:vAlign w:val="bottom"/>
            <w:hideMark/>
          </w:tcPr>
          <w:p w14:paraId="70E92C0D" w14:textId="1B246FC6" w:rsidR="0007543B" w:rsidRPr="0022511D" w:rsidRDefault="00E22C19" w:rsidP="006702BE">
            <w:pPr>
              <w:widowControl w:val="0"/>
              <w:jc w:val="right"/>
              <w:rPr>
                <w:sz w:val="16"/>
                <w:szCs w:val="16"/>
              </w:rPr>
            </w:pPr>
            <w:r w:rsidRPr="0022511D">
              <w:rPr>
                <w:sz w:val="16"/>
                <w:szCs w:val="16"/>
              </w:rPr>
              <w:t>3.513,39</w:t>
            </w:r>
          </w:p>
        </w:tc>
        <w:tc>
          <w:tcPr>
            <w:tcW w:w="926" w:type="pct"/>
            <w:shd w:val="clear" w:color="auto" w:fill="auto"/>
            <w:noWrap/>
            <w:vAlign w:val="bottom"/>
            <w:hideMark/>
          </w:tcPr>
          <w:p w14:paraId="3C4BD1EE" w14:textId="4C9315A6" w:rsidR="0007543B" w:rsidRPr="0022511D" w:rsidRDefault="00E22C19" w:rsidP="006702BE">
            <w:pPr>
              <w:widowControl w:val="0"/>
              <w:jc w:val="right"/>
              <w:rPr>
                <w:sz w:val="16"/>
                <w:szCs w:val="16"/>
              </w:rPr>
            </w:pPr>
            <w:r w:rsidRPr="0022511D">
              <w:rPr>
                <w:sz w:val="16"/>
                <w:szCs w:val="16"/>
              </w:rPr>
              <w:t>29</w:t>
            </w:r>
            <w:r w:rsidR="0007543B" w:rsidRPr="0022511D">
              <w:rPr>
                <w:sz w:val="16"/>
                <w:szCs w:val="16"/>
              </w:rPr>
              <w:t>.</w:t>
            </w:r>
            <w:r w:rsidRPr="0022511D">
              <w:rPr>
                <w:sz w:val="16"/>
                <w:szCs w:val="16"/>
              </w:rPr>
              <w:t>12</w:t>
            </w:r>
            <w:r w:rsidR="0007543B" w:rsidRPr="0022511D">
              <w:rPr>
                <w:sz w:val="16"/>
                <w:szCs w:val="16"/>
              </w:rPr>
              <w:t>.2023</w:t>
            </w:r>
          </w:p>
        </w:tc>
      </w:tr>
      <w:tr w:rsidR="00591939" w:rsidRPr="0022511D" w14:paraId="30FFD0CF" w14:textId="77777777" w:rsidTr="006702BE">
        <w:trPr>
          <w:trHeight w:val="113"/>
        </w:trPr>
        <w:tc>
          <w:tcPr>
            <w:tcW w:w="1296" w:type="pct"/>
            <w:shd w:val="clear" w:color="auto" w:fill="auto"/>
            <w:noWrap/>
            <w:vAlign w:val="bottom"/>
            <w:hideMark/>
          </w:tcPr>
          <w:p w14:paraId="6C390A44" w14:textId="77777777" w:rsidR="0007543B" w:rsidRPr="0022511D" w:rsidRDefault="0007543B" w:rsidP="006702BE">
            <w:pPr>
              <w:widowControl w:val="0"/>
              <w:rPr>
                <w:sz w:val="16"/>
                <w:szCs w:val="16"/>
              </w:rPr>
            </w:pPr>
            <w:r w:rsidRPr="0022511D">
              <w:rPr>
                <w:sz w:val="16"/>
                <w:szCs w:val="16"/>
              </w:rPr>
              <w:t>YP</w:t>
            </w:r>
          </w:p>
        </w:tc>
        <w:tc>
          <w:tcPr>
            <w:tcW w:w="926" w:type="pct"/>
            <w:shd w:val="clear" w:color="auto" w:fill="auto"/>
            <w:noWrap/>
            <w:vAlign w:val="bottom"/>
            <w:hideMark/>
          </w:tcPr>
          <w:p w14:paraId="634BCFC2" w14:textId="41B25706" w:rsidR="0007543B" w:rsidRPr="0022511D" w:rsidRDefault="00E22C19" w:rsidP="006702BE">
            <w:pPr>
              <w:widowControl w:val="0"/>
              <w:jc w:val="right"/>
              <w:rPr>
                <w:sz w:val="16"/>
                <w:szCs w:val="16"/>
              </w:rPr>
            </w:pPr>
            <w:r w:rsidRPr="0022511D">
              <w:rPr>
                <w:sz w:val="16"/>
                <w:szCs w:val="16"/>
              </w:rPr>
              <w:t>411.83</w:t>
            </w:r>
          </w:p>
        </w:tc>
        <w:tc>
          <w:tcPr>
            <w:tcW w:w="926" w:type="pct"/>
            <w:shd w:val="clear" w:color="auto" w:fill="auto"/>
            <w:noWrap/>
            <w:vAlign w:val="bottom"/>
            <w:hideMark/>
          </w:tcPr>
          <w:p w14:paraId="6E6E2575" w14:textId="20A2ADF1" w:rsidR="0007543B" w:rsidRPr="0022511D" w:rsidRDefault="00E22C19" w:rsidP="006702BE">
            <w:pPr>
              <w:widowControl w:val="0"/>
              <w:jc w:val="right"/>
              <w:rPr>
                <w:sz w:val="16"/>
                <w:szCs w:val="16"/>
              </w:rPr>
            </w:pPr>
            <w:r w:rsidRPr="0022511D">
              <w:rPr>
                <w:sz w:val="16"/>
                <w:szCs w:val="16"/>
              </w:rPr>
              <w:t>29</w:t>
            </w:r>
            <w:r w:rsidR="0007543B" w:rsidRPr="0022511D">
              <w:rPr>
                <w:sz w:val="16"/>
                <w:szCs w:val="16"/>
              </w:rPr>
              <w:t>.</w:t>
            </w:r>
            <w:r w:rsidRPr="0022511D">
              <w:rPr>
                <w:sz w:val="16"/>
                <w:szCs w:val="16"/>
              </w:rPr>
              <w:t>12</w:t>
            </w:r>
            <w:r w:rsidR="0007543B" w:rsidRPr="0022511D">
              <w:rPr>
                <w:sz w:val="16"/>
                <w:szCs w:val="16"/>
              </w:rPr>
              <w:t>.2023</w:t>
            </w:r>
          </w:p>
        </w:tc>
        <w:tc>
          <w:tcPr>
            <w:tcW w:w="926" w:type="pct"/>
            <w:shd w:val="clear" w:color="auto" w:fill="auto"/>
            <w:noWrap/>
            <w:vAlign w:val="bottom"/>
            <w:hideMark/>
          </w:tcPr>
          <w:p w14:paraId="129FED7F" w14:textId="1BF7B053" w:rsidR="0007543B" w:rsidRPr="0022511D" w:rsidRDefault="00E22C19" w:rsidP="006702BE">
            <w:pPr>
              <w:widowControl w:val="0"/>
              <w:jc w:val="right"/>
              <w:rPr>
                <w:sz w:val="16"/>
                <w:szCs w:val="16"/>
              </w:rPr>
            </w:pPr>
            <w:r w:rsidRPr="0022511D">
              <w:rPr>
                <w:sz w:val="16"/>
                <w:szCs w:val="16"/>
              </w:rPr>
              <w:t>80.97</w:t>
            </w:r>
          </w:p>
        </w:tc>
        <w:tc>
          <w:tcPr>
            <w:tcW w:w="926" w:type="pct"/>
            <w:shd w:val="clear" w:color="auto" w:fill="auto"/>
            <w:noWrap/>
            <w:vAlign w:val="bottom"/>
            <w:hideMark/>
          </w:tcPr>
          <w:p w14:paraId="1C66DB82" w14:textId="5123F62F" w:rsidR="0007543B" w:rsidRPr="0022511D" w:rsidRDefault="00E22C19" w:rsidP="006702BE">
            <w:pPr>
              <w:widowControl w:val="0"/>
              <w:jc w:val="right"/>
              <w:rPr>
                <w:sz w:val="16"/>
                <w:szCs w:val="16"/>
              </w:rPr>
            </w:pPr>
            <w:r w:rsidRPr="0022511D">
              <w:rPr>
                <w:sz w:val="16"/>
                <w:szCs w:val="16"/>
              </w:rPr>
              <w:t>25</w:t>
            </w:r>
            <w:r w:rsidR="0007543B" w:rsidRPr="0022511D">
              <w:rPr>
                <w:sz w:val="16"/>
                <w:szCs w:val="16"/>
              </w:rPr>
              <w:t>.</w:t>
            </w:r>
            <w:r w:rsidRPr="0022511D">
              <w:rPr>
                <w:sz w:val="16"/>
                <w:szCs w:val="16"/>
              </w:rPr>
              <w:t>12</w:t>
            </w:r>
            <w:r w:rsidR="0007543B" w:rsidRPr="0022511D">
              <w:rPr>
                <w:sz w:val="16"/>
                <w:szCs w:val="16"/>
              </w:rPr>
              <w:t>.2023</w:t>
            </w:r>
          </w:p>
        </w:tc>
      </w:tr>
    </w:tbl>
    <w:p w14:paraId="60FA7315" w14:textId="77777777" w:rsidR="0007543B" w:rsidRPr="0022511D" w:rsidRDefault="0007543B" w:rsidP="006702BE">
      <w:pPr>
        <w:pStyle w:val="BodyText"/>
        <w:widowControl w:val="0"/>
        <w:rPr>
          <w:color w:val="auto"/>
          <w:sz w:val="16"/>
          <w:szCs w:val="16"/>
        </w:rPr>
      </w:pPr>
    </w:p>
    <w:p w14:paraId="031DDD53" w14:textId="77777777" w:rsidR="0007543B" w:rsidRPr="0022511D" w:rsidRDefault="0007543B" w:rsidP="006702BE">
      <w:pPr>
        <w:pStyle w:val="BodyText"/>
        <w:widowControl w:val="0"/>
        <w:ind w:left="851" w:right="642"/>
        <w:rPr>
          <w:color w:val="auto"/>
          <w:w w:val="105"/>
          <w:sz w:val="20"/>
        </w:rPr>
      </w:pPr>
      <w:r w:rsidRPr="0022511D">
        <w:rPr>
          <w:color w:val="auto"/>
          <w:w w:val="105"/>
          <w:sz w:val="20"/>
        </w:rPr>
        <w:t>Raporlama dönemi dahil son üç ay için hesaplanan konsolide olmayan yabancı para ve toplam likidite karşılama oranları aşağıdaki gibidir:</w:t>
      </w:r>
    </w:p>
    <w:p w14:paraId="2BC073D3" w14:textId="77777777" w:rsidR="0007543B" w:rsidRPr="0022511D" w:rsidRDefault="0007543B" w:rsidP="006702BE">
      <w:pPr>
        <w:pStyle w:val="BodyText"/>
        <w:widowControl w:val="0"/>
        <w:rPr>
          <w:b/>
          <w:sz w:val="19"/>
        </w:rPr>
      </w:pPr>
    </w:p>
    <w:tbl>
      <w:tblPr>
        <w:tblW w:w="4626"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30"/>
        <w:gridCol w:w="3303"/>
        <w:gridCol w:w="13"/>
        <w:gridCol w:w="1372"/>
        <w:gridCol w:w="1377"/>
        <w:gridCol w:w="1132"/>
        <w:gridCol w:w="13"/>
        <w:gridCol w:w="1144"/>
      </w:tblGrid>
      <w:tr w:rsidR="0007543B" w:rsidRPr="0022511D" w14:paraId="202FC928" w14:textId="77777777" w:rsidTr="005C75B3">
        <w:trPr>
          <w:trHeight w:val="113"/>
        </w:trPr>
        <w:tc>
          <w:tcPr>
            <w:tcW w:w="1988" w:type="pct"/>
            <w:gridSpan w:val="2"/>
            <w:vMerge w:val="restart"/>
            <w:tcBorders>
              <w:top w:val="single" w:sz="4" w:space="0" w:color="auto"/>
              <w:left w:val="dotted" w:sz="4" w:space="0" w:color="auto"/>
              <w:bottom w:val="single" w:sz="4" w:space="0" w:color="auto"/>
              <w:right w:val="single" w:sz="4" w:space="0" w:color="auto"/>
            </w:tcBorders>
            <w:shd w:val="clear" w:color="auto" w:fill="auto"/>
            <w:vAlign w:val="bottom"/>
            <w:hideMark/>
          </w:tcPr>
          <w:p w14:paraId="112821C0" w14:textId="77777777" w:rsidR="0007543B" w:rsidRPr="0022511D" w:rsidRDefault="0007543B" w:rsidP="006702BE">
            <w:pPr>
              <w:widowControl w:val="0"/>
              <w:rPr>
                <w:b/>
                <w:bCs/>
                <w:color w:val="000000"/>
                <w:sz w:val="16"/>
                <w:szCs w:val="16"/>
              </w:rPr>
            </w:pPr>
            <w:r w:rsidRPr="0022511D">
              <w:rPr>
                <w:b/>
                <w:bCs/>
                <w:color w:val="000000"/>
                <w:sz w:val="16"/>
                <w:szCs w:val="16"/>
              </w:rPr>
              <w:t>Cari Dönem</w:t>
            </w:r>
          </w:p>
        </w:tc>
        <w:tc>
          <w:tcPr>
            <w:tcW w:w="1647" w:type="pct"/>
            <w:gridSpan w:val="3"/>
            <w:tcBorders>
              <w:top w:val="single" w:sz="4" w:space="0" w:color="auto"/>
              <w:left w:val="single" w:sz="4" w:space="0" w:color="auto"/>
              <w:bottom w:val="single" w:sz="4" w:space="0" w:color="auto"/>
              <w:right w:val="single" w:sz="4" w:space="0" w:color="auto"/>
            </w:tcBorders>
            <w:shd w:val="clear" w:color="auto" w:fill="auto"/>
            <w:hideMark/>
          </w:tcPr>
          <w:p w14:paraId="4BA380CA" w14:textId="77777777" w:rsidR="0007543B" w:rsidRPr="0022511D" w:rsidRDefault="0007543B" w:rsidP="006702BE">
            <w:pPr>
              <w:widowControl w:val="0"/>
              <w:jc w:val="center"/>
              <w:rPr>
                <w:b/>
                <w:color w:val="000000"/>
                <w:sz w:val="16"/>
                <w:szCs w:val="16"/>
              </w:rPr>
            </w:pPr>
            <w:r w:rsidRPr="0022511D">
              <w:rPr>
                <w:b/>
                <w:color w:val="000000"/>
                <w:sz w:val="16"/>
                <w:szCs w:val="16"/>
              </w:rPr>
              <w:t xml:space="preserve">Dikkate Alınma Oranı </w:t>
            </w:r>
          </w:p>
          <w:p w14:paraId="5A90AE82" w14:textId="77777777" w:rsidR="0007543B" w:rsidRPr="0022511D" w:rsidRDefault="0007543B" w:rsidP="006702BE">
            <w:pPr>
              <w:widowControl w:val="0"/>
              <w:jc w:val="center"/>
              <w:rPr>
                <w:b/>
                <w:color w:val="000000"/>
                <w:sz w:val="16"/>
                <w:szCs w:val="16"/>
              </w:rPr>
            </w:pPr>
            <w:r w:rsidRPr="0022511D">
              <w:rPr>
                <w:b/>
                <w:color w:val="000000"/>
                <w:sz w:val="16"/>
                <w:szCs w:val="16"/>
              </w:rPr>
              <w:t>Uygulanmamış Toplam Değer</w:t>
            </w:r>
          </w:p>
        </w:tc>
        <w:tc>
          <w:tcPr>
            <w:tcW w:w="1365" w:type="pct"/>
            <w:gridSpan w:val="3"/>
            <w:tcBorders>
              <w:top w:val="single" w:sz="4" w:space="0" w:color="auto"/>
              <w:left w:val="single" w:sz="4" w:space="0" w:color="auto"/>
              <w:bottom w:val="single" w:sz="4" w:space="0" w:color="auto"/>
            </w:tcBorders>
            <w:shd w:val="clear" w:color="auto" w:fill="auto"/>
            <w:hideMark/>
          </w:tcPr>
          <w:p w14:paraId="7B8384FE" w14:textId="77777777" w:rsidR="0007543B" w:rsidRPr="0022511D" w:rsidRDefault="0007543B" w:rsidP="006702BE">
            <w:pPr>
              <w:widowControl w:val="0"/>
              <w:jc w:val="center"/>
              <w:rPr>
                <w:b/>
                <w:color w:val="000000"/>
                <w:sz w:val="16"/>
                <w:szCs w:val="16"/>
              </w:rPr>
            </w:pPr>
            <w:r w:rsidRPr="0022511D">
              <w:rPr>
                <w:b/>
                <w:color w:val="000000"/>
                <w:sz w:val="16"/>
                <w:szCs w:val="16"/>
              </w:rPr>
              <w:t xml:space="preserve"> Dikkate Alınma Oranı </w:t>
            </w:r>
          </w:p>
          <w:p w14:paraId="7F920752" w14:textId="77777777" w:rsidR="0007543B" w:rsidRPr="0022511D" w:rsidRDefault="0007543B" w:rsidP="006702BE">
            <w:pPr>
              <w:widowControl w:val="0"/>
              <w:jc w:val="center"/>
              <w:rPr>
                <w:b/>
                <w:color w:val="000000"/>
                <w:sz w:val="16"/>
                <w:szCs w:val="16"/>
              </w:rPr>
            </w:pPr>
            <w:r w:rsidRPr="0022511D">
              <w:rPr>
                <w:b/>
                <w:color w:val="000000"/>
                <w:sz w:val="16"/>
                <w:szCs w:val="16"/>
              </w:rPr>
              <w:t xml:space="preserve">Uygulanmış Toplam Değer </w:t>
            </w:r>
          </w:p>
        </w:tc>
      </w:tr>
      <w:tr w:rsidR="0007543B" w:rsidRPr="0022511D" w14:paraId="0F1ADF8F" w14:textId="77777777" w:rsidTr="006702BE">
        <w:trPr>
          <w:trHeight w:val="113"/>
        </w:trPr>
        <w:tc>
          <w:tcPr>
            <w:tcW w:w="1988" w:type="pct"/>
            <w:gridSpan w:val="2"/>
            <w:vMerge/>
            <w:tcBorders>
              <w:top w:val="single" w:sz="4" w:space="0" w:color="auto"/>
              <w:left w:val="dotted" w:sz="4" w:space="0" w:color="auto"/>
              <w:bottom w:val="single" w:sz="4" w:space="0" w:color="auto"/>
              <w:right w:val="single" w:sz="4" w:space="0" w:color="auto"/>
            </w:tcBorders>
            <w:vAlign w:val="center"/>
            <w:hideMark/>
          </w:tcPr>
          <w:p w14:paraId="6444BA74" w14:textId="77777777" w:rsidR="0007543B" w:rsidRPr="0022511D" w:rsidRDefault="0007543B" w:rsidP="006702BE">
            <w:pPr>
              <w:widowControl w:val="0"/>
              <w:rPr>
                <w:b/>
                <w:bCs/>
                <w:color w:val="000000"/>
                <w:sz w:val="16"/>
                <w:szCs w:val="16"/>
              </w:rPr>
            </w:pPr>
          </w:p>
        </w:tc>
        <w:tc>
          <w:tcPr>
            <w:tcW w:w="82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1D373" w14:textId="77777777" w:rsidR="0007543B" w:rsidRPr="0022511D" w:rsidRDefault="0007543B" w:rsidP="006702BE">
            <w:pPr>
              <w:widowControl w:val="0"/>
              <w:ind w:right="50"/>
              <w:jc w:val="right"/>
              <w:rPr>
                <w:b/>
                <w:color w:val="000000"/>
                <w:sz w:val="16"/>
                <w:szCs w:val="16"/>
              </w:rPr>
            </w:pPr>
            <w:r w:rsidRPr="0022511D">
              <w:rPr>
                <w:b/>
                <w:color w:val="000000"/>
                <w:sz w:val="16"/>
                <w:szCs w:val="16"/>
              </w:rPr>
              <w:t>TP+YP</w:t>
            </w:r>
          </w:p>
        </w:tc>
        <w:tc>
          <w:tcPr>
            <w:tcW w:w="82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09BE6A" w14:textId="77777777" w:rsidR="0007543B" w:rsidRPr="0022511D" w:rsidRDefault="0007543B" w:rsidP="006702BE">
            <w:pPr>
              <w:widowControl w:val="0"/>
              <w:ind w:right="50"/>
              <w:jc w:val="right"/>
              <w:rPr>
                <w:b/>
                <w:color w:val="000000"/>
                <w:sz w:val="16"/>
                <w:szCs w:val="16"/>
              </w:rPr>
            </w:pPr>
            <w:r w:rsidRPr="0022511D">
              <w:rPr>
                <w:b/>
                <w:color w:val="000000"/>
                <w:sz w:val="16"/>
                <w:szCs w:val="16"/>
              </w:rPr>
              <w:t>YP</w:t>
            </w:r>
          </w:p>
        </w:tc>
        <w:tc>
          <w:tcPr>
            <w:tcW w:w="67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DAC7F8" w14:textId="77777777" w:rsidR="0007543B" w:rsidRPr="0022511D" w:rsidRDefault="0007543B" w:rsidP="006702BE">
            <w:pPr>
              <w:widowControl w:val="0"/>
              <w:ind w:right="50"/>
              <w:jc w:val="right"/>
              <w:rPr>
                <w:b/>
                <w:color w:val="000000"/>
                <w:sz w:val="16"/>
                <w:szCs w:val="16"/>
              </w:rPr>
            </w:pPr>
            <w:r w:rsidRPr="0022511D">
              <w:rPr>
                <w:b/>
                <w:color w:val="000000"/>
                <w:sz w:val="16"/>
                <w:szCs w:val="16"/>
              </w:rPr>
              <w:t>TP+YP</w:t>
            </w:r>
          </w:p>
        </w:tc>
        <w:tc>
          <w:tcPr>
            <w:tcW w:w="690" w:type="pct"/>
            <w:gridSpan w:val="2"/>
            <w:tcBorders>
              <w:top w:val="single" w:sz="4" w:space="0" w:color="auto"/>
              <w:left w:val="single" w:sz="4" w:space="0" w:color="auto"/>
              <w:bottom w:val="single" w:sz="4" w:space="0" w:color="auto"/>
            </w:tcBorders>
            <w:shd w:val="clear" w:color="auto" w:fill="auto"/>
            <w:noWrap/>
            <w:vAlign w:val="bottom"/>
            <w:hideMark/>
          </w:tcPr>
          <w:p w14:paraId="6436384D" w14:textId="77777777" w:rsidR="0007543B" w:rsidRPr="0022511D" w:rsidRDefault="0007543B" w:rsidP="006702BE">
            <w:pPr>
              <w:widowControl w:val="0"/>
              <w:ind w:right="50"/>
              <w:jc w:val="right"/>
              <w:rPr>
                <w:b/>
                <w:color w:val="000000"/>
                <w:sz w:val="16"/>
                <w:szCs w:val="16"/>
              </w:rPr>
            </w:pPr>
            <w:r w:rsidRPr="0022511D">
              <w:rPr>
                <w:b/>
                <w:color w:val="000000"/>
                <w:sz w:val="16"/>
                <w:szCs w:val="16"/>
              </w:rPr>
              <w:t>YP</w:t>
            </w:r>
          </w:p>
        </w:tc>
      </w:tr>
      <w:tr w:rsidR="0007543B" w:rsidRPr="0022511D" w14:paraId="1995AD40" w14:textId="77777777" w:rsidTr="0007543B">
        <w:trPr>
          <w:trHeight w:val="113"/>
        </w:trPr>
        <w:tc>
          <w:tcPr>
            <w:tcW w:w="5000" w:type="pct"/>
            <w:gridSpan w:val="8"/>
            <w:tcBorders>
              <w:top w:val="single" w:sz="4" w:space="0" w:color="auto"/>
              <w:left w:val="dotted" w:sz="4" w:space="0" w:color="auto"/>
            </w:tcBorders>
            <w:shd w:val="clear" w:color="auto" w:fill="auto"/>
            <w:vAlign w:val="center"/>
            <w:hideMark/>
          </w:tcPr>
          <w:p w14:paraId="14FF1A03" w14:textId="77777777" w:rsidR="0007543B" w:rsidRPr="0022511D" w:rsidRDefault="0007543B" w:rsidP="006702BE">
            <w:pPr>
              <w:widowControl w:val="0"/>
              <w:ind w:left="140"/>
              <w:rPr>
                <w:b/>
                <w:bCs/>
                <w:color w:val="000000"/>
                <w:sz w:val="16"/>
                <w:szCs w:val="16"/>
              </w:rPr>
            </w:pPr>
            <w:r w:rsidRPr="0022511D">
              <w:rPr>
                <w:b/>
                <w:bCs/>
                <w:color w:val="000000"/>
                <w:sz w:val="16"/>
                <w:szCs w:val="16"/>
              </w:rPr>
              <w:t>YÜKSEK KALİTELİ LİKİT VARLIKLAR</w:t>
            </w:r>
          </w:p>
        </w:tc>
      </w:tr>
      <w:tr w:rsidR="0007543B" w:rsidRPr="0022511D" w14:paraId="0BB0DF28" w14:textId="77777777" w:rsidTr="005C75B3">
        <w:trPr>
          <w:trHeight w:val="113"/>
        </w:trPr>
        <w:tc>
          <w:tcPr>
            <w:tcW w:w="18" w:type="pct"/>
            <w:tcBorders>
              <w:left w:val="dotted" w:sz="4" w:space="0" w:color="auto"/>
            </w:tcBorders>
            <w:shd w:val="clear" w:color="auto" w:fill="auto"/>
            <w:noWrap/>
            <w:vAlign w:val="center"/>
            <w:hideMark/>
          </w:tcPr>
          <w:p w14:paraId="1E2420A8" w14:textId="77777777" w:rsidR="0007543B" w:rsidRPr="0022511D" w:rsidRDefault="0007543B" w:rsidP="006702BE">
            <w:pPr>
              <w:widowControl w:val="0"/>
              <w:jc w:val="center"/>
              <w:rPr>
                <w:color w:val="000000"/>
                <w:sz w:val="16"/>
                <w:szCs w:val="16"/>
              </w:rPr>
            </w:pPr>
            <w:r w:rsidRPr="0022511D">
              <w:rPr>
                <w:color w:val="000000"/>
                <w:sz w:val="16"/>
                <w:szCs w:val="16"/>
              </w:rPr>
              <w:t>1</w:t>
            </w:r>
          </w:p>
        </w:tc>
        <w:tc>
          <w:tcPr>
            <w:tcW w:w="1978" w:type="pct"/>
            <w:gridSpan w:val="2"/>
            <w:shd w:val="clear" w:color="auto" w:fill="auto"/>
            <w:noWrap/>
            <w:vAlign w:val="bottom"/>
            <w:hideMark/>
          </w:tcPr>
          <w:p w14:paraId="6B058D8B" w14:textId="77777777" w:rsidR="0007543B" w:rsidRPr="0022511D" w:rsidRDefault="0007543B" w:rsidP="006702BE">
            <w:pPr>
              <w:widowControl w:val="0"/>
              <w:rPr>
                <w:color w:val="000000"/>
                <w:sz w:val="16"/>
                <w:szCs w:val="16"/>
              </w:rPr>
            </w:pPr>
            <w:r w:rsidRPr="0022511D">
              <w:rPr>
                <w:color w:val="000000"/>
                <w:sz w:val="16"/>
                <w:szCs w:val="16"/>
              </w:rPr>
              <w:t>Yüksek kaliteli likit varlıklar</w:t>
            </w:r>
          </w:p>
        </w:tc>
        <w:tc>
          <w:tcPr>
            <w:tcW w:w="818" w:type="pct"/>
            <w:shd w:val="clear" w:color="auto" w:fill="auto"/>
            <w:noWrap/>
            <w:vAlign w:val="bottom"/>
          </w:tcPr>
          <w:p w14:paraId="4F13F665" w14:textId="6BA856C4" w:rsidR="0007543B" w:rsidRPr="0022511D" w:rsidRDefault="008D3F8F" w:rsidP="006702BE">
            <w:pPr>
              <w:widowControl w:val="0"/>
              <w:ind w:right="36"/>
              <w:jc w:val="right"/>
              <w:rPr>
                <w:color w:val="000000"/>
                <w:sz w:val="16"/>
                <w:szCs w:val="16"/>
              </w:rPr>
            </w:pPr>
            <w:r w:rsidRPr="0022511D">
              <w:rPr>
                <w:color w:val="000000"/>
                <w:sz w:val="16"/>
                <w:szCs w:val="16"/>
              </w:rPr>
              <w:t>1.223.464</w:t>
            </w:r>
          </w:p>
        </w:tc>
        <w:tc>
          <w:tcPr>
            <w:tcW w:w="821" w:type="pct"/>
            <w:shd w:val="clear" w:color="auto" w:fill="auto"/>
            <w:noWrap/>
            <w:vAlign w:val="bottom"/>
          </w:tcPr>
          <w:p w14:paraId="4BE065EB" w14:textId="34159A69" w:rsidR="0007543B" w:rsidRPr="0022511D" w:rsidRDefault="008D3F8F" w:rsidP="006702BE">
            <w:pPr>
              <w:widowControl w:val="0"/>
              <w:ind w:right="36"/>
              <w:jc w:val="right"/>
              <w:rPr>
                <w:color w:val="000000"/>
                <w:sz w:val="16"/>
                <w:szCs w:val="16"/>
              </w:rPr>
            </w:pPr>
            <w:r w:rsidRPr="0022511D">
              <w:rPr>
                <w:color w:val="000000"/>
                <w:sz w:val="16"/>
                <w:szCs w:val="16"/>
              </w:rPr>
              <w:t>266.351</w:t>
            </w:r>
          </w:p>
        </w:tc>
        <w:tc>
          <w:tcPr>
            <w:tcW w:w="683" w:type="pct"/>
            <w:gridSpan w:val="2"/>
            <w:shd w:val="clear" w:color="auto" w:fill="auto"/>
            <w:noWrap/>
            <w:vAlign w:val="bottom"/>
          </w:tcPr>
          <w:p w14:paraId="7AB2D16B" w14:textId="3BD175B4" w:rsidR="0007543B" w:rsidRPr="0022511D" w:rsidRDefault="008D3F8F" w:rsidP="006702BE">
            <w:pPr>
              <w:widowControl w:val="0"/>
              <w:ind w:right="36"/>
              <w:jc w:val="right"/>
              <w:rPr>
                <w:color w:val="000000"/>
                <w:sz w:val="16"/>
                <w:szCs w:val="16"/>
              </w:rPr>
            </w:pPr>
            <w:r w:rsidRPr="0022511D">
              <w:rPr>
                <w:color w:val="000000"/>
                <w:sz w:val="16"/>
                <w:szCs w:val="16"/>
              </w:rPr>
              <w:t>611.732</w:t>
            </w:r>
          </w:p>
        </w:tc>
        <w:tc>
          <w:tcPr>
            <w:tcW w:w="682" w:type="pct"/>
            <w:shd w:val="clear" w:color="auto" w:fill="auto"/>
            <w:noWrap/>
            <w:vAlign w:val="bottom"/>
          </w:tcPr>
          <w:p w14:paraId="3918E909" w14:textId="6D9D3FC6" w:rsidR="0007543B" w:rsidRPr="0022511D" w:rsidRDefault="008D3F8F" w:rsidP="006702BE">
            <w:pPr>
              <w:widowControl w:val="0"/>
              <w:ind w:right="36"/>
              <w:jc w:val="right"/>
              <w:rPr>
                <w:color w:val="000000"/>
                <w:sz w:val="16"/>
                <w:szCs w:val="16"/>
              </w:rPr>
            </w:pPr>
            <w:r w:rsidRPr="0022511D">
              <w:rPr>
                <w:color w:val="000000"/>
                <w:sz w:val="16"/>
                <w:szCs w:val="16"/>
              </w:rPr>
              <w:t>133.175</w:t>
            </w:r>
          </w:p>
        </w:tc>
      </w:tr>
      <w:tr w:rsidR="0007543B" w:rsidRPr="0022511D" w14:paraId="59F9C894" w14:textId="77777777" w:rsidTr="0007543B">
        <w:trPr>
          <w:trHeight w:val="113"/>
        </w:trPr>
        <w:tc>
          <w:tcPr>
            <w:tcW w:w="5000" w:type="pct"/>
            <w:gridSpan w:val="8"/>
            <w:tcBorders>
              <w:left w:val="dotted" w:sz="4" w:space="0" w:color="auto"/>
            </w:tcBorders>
            <w:shd w:val="clear" w:color="auto" w:fill="auto"/>
            <w:noWrap/>
            <w:vAlign w:val="bottom"/>
            <w:hideMark/>
          </w:tcPr>
          <w:p w14:paraId="1B6DAFB1" w14:textId="77777777" w:rsidR="0007543B" w:rsidRPr="0022511D" w:rsidRDefault="0007543B" w:rsidP="006702BE">
            <w:pPr>
              <w:widowControl w:val="0"/>
              <w:ind w:left="154"/>
              <w:rPr>
                <w:b/>
                <w:bCs/>
                <w:color w:val="000000"/>
                <w:sz w:val="16"/>
                <w:szCs w:val="16"/>
              </w:rPr>
            </w:pPr>
            <w:r w:rsidRPr="0022511D">
              <w:rPr>
                <w:b/>
                <w:bCs/>
                <w:color w:val="000000"/>
                <w:sz w:val="16"/>
                <w:szCs w:val="16"/>
              </w:rPr>
              <w:t>NAKİT ÇIKIŞLARI</w:t>
            </w:r>
          </w:p>
        </w:tc>
      </w:tr>
      <w:tr w:rsidR="0007543B" w:rsidRPr="0022511D" w14:paraId="28B18F1D" w14:textId="77777777" w:rsidTr="005C75B3">
        <w:trPr>
          <w:trHeight w:val="113"/>
        </w:trPr>
        <w:tc>
          <w:tcPr>
            <w:tcW w:w="18" w:type="pct"/>
            <w:tcBorders>
              <w:left w:val="dotted" w:sz="4" w:space="0" w:color="auto"/>
            </w:tcBorders>
            <w:shd w:val="clear" w:color="auto" w:fill="auto"/>
            <w:noWrap/>
            <w:vAlign w:val="center"/>
            <w:hideMark/>
          </w:tcPr>
          <w:p w14:paraId="5E90C735" w14:textId="77777777" w:rsidR="0007543B" w:rsidRPr="0022511D" w:rsidRDefault="0007543B" w:rsidP="006702BE">
            <w:pPr>
              <w:widowControl w:val="0"/>
              <w:jc w:val="center"/>
              <w:rPr>
                <w:color w:val="000000"/>
                <w:sz w:val="16"/>
                <w:szCs w:val="16"/>
              </w:rPr>
            </w:pPr>
            <w:r w:rsidRPr="0022511D">
              <w:rPr>
                <w:color w:val="000000"/>
                <w:sz w:val="16"/>
                <w:szCs w:val="16"/>
              </w:rPr>
              <w:t>2</w:t>
            </w:r>
          </w:p>
        </w:tc>
        <w:tc>
          <w:tcPr>
            <w:tcW w:w="1978" w:type="pct"/>
            <w:gridSpan w:val="2"/>
            <w:shd w:val="clear" w:color="auto" w:fill="auto"/>
            <w:noWrap/>
            <w:vAlign w:val="bottom"/>
            <w:hideMark/>
          </w:tcPr>
          <w:p w14:paraId="7337163D" w14:textId="77777777" w:rsidR="0007543B" w:rsidRPr="0022511D" w:rsidRDefault="0007543B" w:rsidP="006702BE">
            <w:pPr>
              <w:widowControl w:val="0"/>
              <w:rPr>
                <w:color w:val="000000"/>
                <w:sz w:val="16"/>
                <w:szCs w:val="16"/>
              </w:rPr>
            </w:pPr>
            <w:r w:rsidRPr="0022511D">
              <w:rPr>
                <w:color w:val="000000"/>
                <w:sz w:val="16"/>
                <w:szCs w:val="16"/>
              </w:rPr>
              <w:t>Gerçek kişi mevduat ve perakende mevduat</w:t>
            </w:r>
          </w:p>
        </w:tc>
        <w:tc>
          <w:tcPr>
            <w:tcW w:w="818" w:type="pct"/>
            <w:shd w:val="clear" w:color="auto" w:fill="auto"/>
            <w:noWrap/>
            <w:vAlign w:val="bottom"/>
          </w:tcPr>
          <w:p w14:paraId="235D2822"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821" w:type="pct"/>
            <w:shd w:val="clear" w:color="auto" w:fill="auto"/>
            <w:noWrap/>
            <w:vAlign w:val="bottom"/>
          </w:tcPr>
          <w:p w14:paraId="47D97180"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683" w:type="pct"/>
            <w:gridSpan w:val="2"/>
            <w:shd w:val="clear" w:color="auto" w:fill="auto"/>
            <w:noWrap/>
            <w:vAlign w:val="bottom"/>
          </w:tcPr>
          <w:p w14:paraId="7BE40A79"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682" w:type="pct"/>
            <w:shd w:val="clear" w:color="auto" w:fill="auto"/>
            <w:noWrap/>
            <w:vAlign w:val="bottom"/>
          </w:tcPr>
          <w:p w14:paraId="7672AF07"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r>
      <w:tr w:rsidR="0007543B" w:rsidRPr="0022511D" w14:paraId="5ACB044C" w14:textId="77777777" w:rsidTr="005C75B3">
        <w:trPr>
          <w:trHeight w:val="113"/>
        </w:trPr>
        <w:tc>
          <w:tcPr>
            <w:tcW w:w="18" w:type="pct"/>
            <w:tcBorders>
              <w:left w:val="dotted" w:sz="4" w:space="0" w:color="auto"/>
            </w:tcBorders>
            <w:shd w:val="clear" w:color="auto" w:fill="auto"/>
            <w:noWrap/>
            <w:vAlign w:val="center"/>
            <w:hideMark/>
          </w:tcPr>
          <w:p w14:paraId="3ECC10D8" w14:textId="77777777" w:rsidR="0007543B" w:rsidRPr="0022511D" w:rsidRDefault="0007543B" w:rsidP="006702BE">
            <w:pPr>
              <w:widowControl w:val="0"/>
              <w:jc w:val="center"/>
              <w:rPr>
                <w:color w:val="000000"/>
                <w:sz w:val="16"/>
                <w:szCs w:val="16"/>
              </w:rPr>
            </w:pPr>
            <w:r w:rsidRPr="0022511D">
              <w:rPr>
                <w:color w:val="000000"/>
                <w:sz w:val="16"/>
                <w:szCs w:val="16"/>
              </w:rPr>
              <w:t>3</w:t>
            </w:r>
          </w:p>
        </w:tc>
        <w:tc>
          <w:tcPr>
            <w:tcW w:w="1978" w:type="pct"/>
            <w:gridSpan w:val="2"/>
            <w:shd w:val="clear" w:color="auto" w:fill="auto"/>
            <w:noWrap/>
            <w:tcMar>
              <w:top w:w="0" w:type="dxa"/>
              <w:left w:w="270" w:type="dxa"/>
              <w:bottom w:w="0" w:type="dxa"/>
              <w:right w:w="0" w:type="dxa"/>
            </w:tcMar>
            <w:vAlign w:val="bottom"/>
            <w:hideMark/>
          </w:tcPr>
          <w:p w14:paraId="35AF08FC" w14:textId="77777777" w:rsidR="0007543B" w:rsidRPr="0022511D" w:rsidRDefault="0007543B" w:rsidP="006702BE">
            <w:pPr>
              <w:widowControl w:val="0"/>
              <w:ind w:firstLineChars="200" w:firstLine="320"/>
              <w:rPr>
                <w:color w:val="000000"/>
                <w:sz w:val="16"/>
                <w:szCs w:val="16"/>
              </w:rPr>
            </w:pPr>
            <w:r w:rsidRPr="0022511D">
              <w:rPr>
                <w:color w:val="000000"/>
                <w:sz w:val="16"/>
                <w:szCs w:val="16"/>
              </w:rPr>
              <w:t>İstikrarlı mevduat</w:t>
            </w:r>
          </w:p>
        </w:tc>
        <w:tc>
          <w:tcPr>
            <w:tcW w:w="818" w:type="pct"/>
            <w:shd w:val="clear" w:color="auto" w:fill="auto"/>
            <w:noWrap/>
            <w:vAlign w:val="bottom"/>
          </w:tcPr>
          <w:p w14:paraId="16F86F36"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821" w:type="pct"/>
            <w:shd w:val="clear" w:color="auto" w:fill="auto"/>
            <w:noWrap/>
            <w:vAlign w:val="bottom"/>
          </w:tcPr>
          <w:p w14:paraId="53CF1EEB"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683" w:type="pct"/>
            <w:gridSpan w:val="2"/>
            <w:shd w:val="clear" w:color="auto" w:fill="auto"/>
            <w:noWrap/>
            <w:vAlign w:val="bottom"/>
          </w:tcPr>
          <w:p w14:paraId="4BE1EEF8"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682" w:type="pct"/>
            <w:shd w:val="clear" w:color="auto" w:fill="auto"/>
            <w:noWrap/>
            <w:vAlign w:val="bottom"/>
          </w:tcPr>
          <w:p w14:paraId="35997284"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r>
      <w:tr w:rsidR="0007543B" w:rsidRPr="0022511D" w14:paraId="0B9C3DC0" w14:textId="77777777" w:rsidTr="005C75B3">
        <w:trPr>
          <w:trHeight w:val="113"/>
        </w:trPr>
        <w:tc>
          <w:tcPr>
            <w:tcW w:w="18" w:type="pct"/>
            <w:tcBorders>
              <w:left w:val="dotted" w:sz="4" w:space="0" w:color="auto"/>
            </w:tcBorders>
            <w:shd w:val="clear" w:color="auto" w:fill="auto"/>
            <w:noWrap/>
            <w:vAlign w:val="center"/>
            <w:hideMark/>
          </w:tcPr>
          <w:p w14:paraId="3970C95A" w14:textId="77777777" w:rsidR="0007543B" w:rsidRPr="0022511D" w:rsidRDefault="0007543B" w:rsidP="006702BE">
            <w:pPr>
              <w:widowControl w:val="0"/>
              <w:jc w:val="center"/>
              <w:rPr>
                <w:color w:val="000000"/>
                <w:sz w:val="16"/>
                <w:szCs w:val="16"/>
              </w:rPr>
            </w:pPr>
            <w:r w:rsidRPr="0022511D">
              <w:rPr>
                <w:color w:val="000000"/>
                <w:sz w:val="16"/>
                <w:szCs w:val="16"/>
              </w:rPr>
              <w:t>4</w:t>
            </w:r>
          </w:p>
        </w:tc>
        <w:tc>
          <w:tcPr>
            <w:tcW w:w="1978" w:type="pct"/>
            <w:gridSpan w:val="2"/>
            <w:shd w:val="clear" w:color="auto" w:fill="auto"/>
            <w:noWrap/>
            <w:tcMar>
              <w:top w:w="0" w:type="dxa"/>
              <w:left w:w="270" w:type="dxa"/>
              <w:bottom w:w="0" w:type="dxa"/>
              <w:right w:w="0" w:type="dxa"/>
            </w:tcMar>
            <w:vAlign w:val="bottom"/>
            <w:hideMark/>
          </w:tcPr>
          <w:p w14:paraId="36E95132" w14:textId="77777777" w:rsidR="0007543B" w:rsidRPr="0022511D" w:rsidRDefault="0007543B" w:rsidP="006702BE">
            <w:pPr>
              <w:widowControl w:val="0"/>
              <w:ind w:firstLineChars="200" w:firstLine="320"/>
              <w:rPr>
                <w:color w:val="000000"/>
                <w:sz w:val="16"/>
                <w:szCs w:val="16"/>
              </w:rPr>
            </w:pPr>
            <w:r w:rsidRPr="0022511D">
              <w:rPr>
                <w:color w:val="000000"/>
                <w:sz w:val="16"/>
                <w:szCs w:val="16"/>
              </w:rPr>
              <w:t>Düşük istikrarlı mevduat</w:t>
            </w:r>
          </w:p>
        </w:tc>
        <w:tc>
          <w:tcPr>
            <w:tcW w:w="818" w:type="pct"/>
            <w:shd w:val="clear" w:color="auto" w:fill="auto"/>
            <w:noWrap/>
            <w:vAlign w:val="bottom"/>
          </w:tcPr>
          <w:p w14:paraId="2FDCBA4A" w14:textId="44A47069" w:rsidR="0007543B" w:rsidRPr="0022511D" w:rsidRDefault="005C75B3" w:rsidP="006702BE">
            <w:pPr>
              <w:widowControl w:val="0"/>
              <w:ind w:right="36"/>
              <w:jc w:val="right"/>
              <w:rPr>
                <w:color w:val="000000"/>
                <w:sz w:val="16"/>
                <w:szCs w:val="16"/>
              </w:rPr>
            </w:pPr>
            <w:r w:rsidRPr="0022511D">
              <w:rPr>
                <w:color w:val="000000"/>
                <w:sz w:val="16"/>
                <w:szCs w:val="16"/>
              </w:rPr>
              <w:t>251.937</w:t>
            </w:r>
          </w:p>
        </w:tc>
        <w:tc>
          <w:tcPr>
            <w:tcW w:w="821" w:type="pct"/>
            <w:shd w:val="clear" w:color="auto" w:fill="auto"/>
            <w:noWrap/>
            <w:vAlign w:val="bottom"/>
          </w:tcPr>
          <w:p w14:paraId="41E37B87" w14:textId="7379521E" w:rsidR="0007543B" w:rsidRPr="0022511D" w:rsidRDefault="005C75B3" w:rsidP="006702BE">
            <w:pPr>
              <w:widowControl w:val="0"/>
              <w:ind w:right="36"/>
              <w:jc w:val="right"/>
              <w:rPr>
                <w:color w:val="000000"/>
                <w:sz w:val="16"/>
                <w:szCs w:val="16"/>
              </w:rPr>
            </w:pPr>
            <w:r w:rsidRPr="0022511D">
              <w:rPr>
                <w:color w:val="000000"/>
                <w:sz w:val="16"/>
                <w:szCs w:val="16"/>
              </w:rPr>
              <w:t>251.877</w:t>
            </w:r>
          </w:p>
        </w:tc>
        <w:tc>
          <w:tcPr>
            <w:tcW w:w="683" w:type="pct"/>
            <w:gridSpan w:val="2"/>
            <w:shd w:val="clear" w:color="auto" w:fill="auto"/>
            <w:noWrap/>
            <w:vAlign w:val="bottom"/>
          </w:tcPr>
          <w:p w14:paraId="4F06D14B" w14:textId="10505145" w:rsidR="0007543B" w:rsidRPr="0022511D" w:rsidRDefault="005C75B3" w:rsidP="006702BE">
            <w:pPr>
              <w:widowControl w:val="0"/>
              <w:ind w:right="36"/>
              <w:jc w:val="right"/>
              <w:rPr>
                <w:color w:val="000000"/>
                <w:sz w:val="16"/>
                <w:szCs w:val="16"/>
              </w:rPr>
            </w:pPr>
            <w:r w:rsidRPr="0022511D">
              <w:rPr>
                <w:color w:val="000000"/>
                <w:sz w:val="16"/>
                <w:szCs w:val="16"/>
              </w:rPr>
              <w:t>25.194</w:t>
            </w:r>
          </w:p>
        </w:tc>
        <w:tc>
          <w:tcPr>
            <w:tcW w:w="682" w:type="pct"/>
            <w:shd w:val="clear" w:color="auto" w:fill="auto"/>
            <w:noWrap/>
            <w:vAlign w:val="bottom"/>
          </w:tcPr>
          <w:p w14:paraId="53980FA0" w14:textId="744A8E05" w:rsidR="0007543B" w:rsidRPr="0022511D" w:rsidRDefault="005C75B3" w:rsidP="006702BE">
            <w:pPr>
              <w:widowControl w:val="0"/>
              <w:ind w:right="36"/>
              <w:jc w:val="right"/>
              <w:rPr>
                <w:color w:val="000000"/>
                <w:sz w:val="16"/>
                <w:szCs w:val="16"/>
              </w:rPr>
            </w:pPr>
            <w:r w:rsidRPr="0022511D">
              <w:rPr>
                <w:color w:val="000000"/>
                <w:sz w:val="16"/>
                <w:szCs w:val="16"/>
              </w:rPr>
              <w:t>25.188</w:t>
            </w:r>
          </w:p>
        </w:tc>
      </w:tr>
      <w:tr w:rsidR="0007543B" w:rsidRPr="0022511D" w14:paraId="01A02321" w14:textId="77777777" w:rsidTr="005C75B3">
        <w:trPr>
          <w:trHeight w:val="113"/>
        </w:trPr>
        <w:tc>
          <w:tcPr>
            <w:tcW w:w="18" w:type="pct"/>
            <w:tcBorders>
              <w:left w:val="dotted" w:sz="4" w:space="0" w:color="auto"/>
            </w:tcBorders>
            <w:shd w:val="clear" w:color="auto" w:fill="auto"/>
            <w:noWrap/>
            <w:vAlign w:val="center"/>
            <w:hideMark/>
          </w:tcPr>
          <w:p w14:paraId="03F9B350" w14:textId="77777777" w:rsidR="0007543B" w:rsidRPr="0022511D" w:rsidRDefault="0007543B" w:rsidP="006702BE">
            <w:pPr>
              <w:widowControl w:val="0"/>
              <w:jc w:val="center"/>
              <w:rPr>
                <w:color w:val="000000"/>
                <w:sz w:val="16"/>
                <w:szCs w:val="16"/>
              </w:rPr>
            </w:pPr>
            <w:r w:rsidRPr="0022511D">
              <w:rPr>
                <w:color w:val="000000"/>
                <w:sz w:val="16"/>
                <w:szCs w:val="16"/>
              </w:rPr>
              <w:t>5</w:t>
            </w:r>
          </w:p>
        </w:tc>
        <w:tc>
          <w:tcPr>
            <w:tcW w:w="1978" w:type="pct"/>
            <w:gridSpan w:val="2"/>
            <w:shd w:val="clear" w:color="auto" w:fill="auto"/>
            <w:vAlign w:val="center"/>
            <w:hideMark/>
          </w:tcPr>
          <w:p w14:paraId="1D60BF42" w14:textId="77777777" w:rsidR="0007543B" w:rsidRPr="0022511D" w:rsidRDefault="0007543B" w:rsidP="006702BE">
            <w:pPr>
              <w:widowControl w:val="0"/>
              <w:rPr>
                <w:color w:val="000000"/>
                <w:sz w:val="16"/>
                <w:szCs w:val="16"/>
              </w:rPr>
            </w:pPr>
            <w:r w:rsidRPr="0022511D">
              <w:rPr>
                <w:color w:val="000000"/>
                <w:sz w:val="16"/>
                <w:szCs w:val="16"/>
              </w:rPr>
              <w:t>Gerçek kişi mevduat ve perakende mevduat dışında kalan teminatsız borçlar</w:t>
            </w:r>
          </w:p>
        </w:tc>
        <w:tc>
          <w:tcPr>
            <w:tcW w:w="818" w:type="pct"/>
            <w:shd w:val="clear" w:color="auto" w:fill="auto"/>
            <w:noWrap/>
            <w:vAlign w:val="bottom"/>
          </w:tcPr>
          <w:p w14:paraId="23960D7C"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821" w:type="pct"/>
            <w:shd w:val="clear" w:color="auto" w:fill="auto"/>
            <w:noWrap/>
            <w:vAlign w:val="bottom"/>
          </w:tcPr>
          <w:p w14:paraId="4E9024F7"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683" w:type="pct"/>
            <w:gridSpan w:val="2"/>
            <w:shd w:val="clear" w:color="auto" w:fill="auto"/>
            <w:noWrap/>
            <w:vAlign w:val="bottom"/>
          </w:tcPr>
          <w:p w14:paraId="0AE6E62F"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682" w:type="pct"/>
            <w:shd w:val="clear" w:color="auto" w:fill="auto"/>
            <w:noWrap/>
            <w:vAlign w:val="bottom"/>
          </w:tcPr>
          <w:p w14:paraId="5719535E"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r>
      <w:tr w:rsidR="0007543B" w:rsidRPr="0022511D" w14:paraId="69F7F6E5" w14:textId="77777777" w:rsidTr="005C75B3">
        <w:trPr>
          <w:trHeight w:val="113"/>
        </w:trPr>
        <w:tc>
          <w:tcPr>
            <w:tcW w:w="18" w:type="pct"/>
            <w:tcBorders>
              <w:left w:val="dotted" w:sz="4" w:space="0" w:color="auto"/>
            </w:tcBorders>
            <w:shd w:val="clear" w:color="auto" w:fill="auto"/>
            <w:noWrap/>
            <w:vAlign w:val="center"/>
            <w:hideMark/>
          </w:tcPr>
          <w:p w14:paraId="777064A1" w14:textId="77777777" w:rsidR="0007543B" w:rsidRPr="0022511D" w:rsidRDefault="0007543B" w:rsidP="006702BE">
            <w:pPr>
              <w:widowControl w:val="0"/>
              <w:jc w:val="center"/>
              <w:rPr>
                <w:color w:val="000000"/>
                <w:sz w:val="16"/>
                <w:szCs w:val="16"/>
              </w:rPr>
            </w:pPr>
            <w:r w:rsidRPr="0022511D">
              <w:rPr>
                <w:color w:val="000000"/>
                <w:sz w:val="16"/>
                <w:szCs w:val="16"/>
              </w:rPr>
              <w:t>6</w:t>
            </w:r>
          </w:p>
        </w:tc>
        <w:tc>
          <w:tcPr>
            <w:tcW w:w="1978" w:type="pct"/>
            <w:gridSpan w:val="2"/>
            <w:shd w:val="clear" w:color="auto" w:fill="auto"/>
            <w:noWrap/>
            <w:tcMar>
              <w:top w:w="0" w:type="dxa"/>
              <w:left w:w="270" w:type="dxa"/>
              <w:bottom w:w="0" w:type="dxa"/>
              <w:right w:w="0" w:type="dxa"/>
            </w:tcMar>
            <w:vAlign w:val="bottom"/>
            <w:hideMark/>
          </w:tcPr>
          <w:p w14:paraId="2DD164CF" w14:textId="77777777" w:rsidR="0007543B" w:rsidRPr="0022511D" w:rsidRDefault="0007543B" w:rsidP="006702BE">
            <w:pPr>
              <w:widowControl w:val="0"/>
              <w:ind w:firstLineChars="200" w:firstLine="320"/>
              <w:rPr>
                <w:color w:val="000000"/>
                <w:sz w:val="16"/>
                <w:szCs w:val="16"/>
              </w:rPr>
            </w:pPr>
            <w:r w:rsidRPr="0022511D">
              <w:rPr>
                <w:color w:val="000000"/>
                <w:sz w:val="16"/>
                <w:szCs w:val="16"/>
              </w:rPr>
              <w:t>Operasyonel mevduat</w:t>
            </w:r>
          </w:p>
        </w:tc>
        <w:tc>
          <w:tcPr>
            <w:tcW w:w="818" w:type="pct"/>
            <w:shd w:val="clear" w:color="auto" w:fill="auto"/>
            <w:noWrap/>
            <w:vAlign w:val="bottom"/>
          </w:tcPr>
          <w:p w14:paraId="55152301"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821" w:type="pct"/>
            <w:shd w:val="clear" w:color="auto" w:fill="auto"/>
            <w:noWrap/>
            <w:vAlign w:val="bottom"/>
          </w:tcPr>
          <w:p w14:paraId="26ECB3FB"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683" w:type="pct"/>
            <w:gridSpan w:val="2"/>
            <w:shd w:val="clear" w:color="auto" w:fill="auto"/>
            <w:noWrap/>
            <w:vAlign w:val="bottom"/>
          </w:tcPr>
          <w:p w14:paraId="61C17D1F"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682" w:type="pct"/>
            <w:shd w:val="clear" w:color="auto" w:fill="auto"/>
            <w:noWrap/>
            <w:vAlign w:val="bottom"/>
          </w:tcPr>
          <w:p w14:paraId="56E9FF67"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r>
      <w:tr w:rsidR="0007543B" w:rsidRPr="0022511D" w14:paraId="62E0D7E6" w14:textId="77777777" w:rsidTr="005C75B3">
        <w:trPr>
          <w:trHeight w:val="113"/>
        </w:trPr>
        <w:tc>
          <w:tcPr>
            <w:tcW w:w="18" w:type="pct"/>
            <w:tcBorders>
              <w:left w:val="dotted" w:sz="4" w:space="0" w:color="auto"/>
            </w:tcBorders>
            <w:shd w:val="clear" w:color="auto" w:fill="auto"/>
            <w:noWrap/>
            <w:vAlign w:val="center"/>
            <w:hideMark/>
          </w:tcPr>
          <w:p w14:paraId="68C79F48" w14:textId="77777777" w:rsidR="0007543B" w:rsidRPr="0022511D" w:rsidRDefault="0007543B" w:rsidP="006702BE">
            <w:pPr>
              <w:widowControl w:val="0"/>
              <w:jc w:val="center"/>
              <w:rPr>
                <w:color w:val="000000"/>
                <w:sz w:val="16"/>
                <w:szCs w:val="16"/>
              </w:rPr>
            </w:pPr>
            <w:r w:rsidRPr="0022511D">
              <w:rPr>
                <w:color w:val="000000"/>
                <w:sz w:val="16"/>
                <w:szCs w:val="16"/>
              </w:rPr>
              <w:t>7</w:t>
            </w:r>
          </w:p>
        </w:tc>
        <w:tc>
          <w:tcPr>
            <w:tcW w:w="1978" w:type="pct"/>
            <w:gridSpan w:val="2"/>
            <w:shd w:val="clear" w:color="auto" w:fill="auto"/>
            <w:noWrap/>
            <w:tcMar>
              <w:top w:w="0" w:type="dxa"/>
              <w:left w:w="270" w:type="dxa"/>
              <w:bottom w:w="0" w:type="dxa"/>
              <w:right w:w="0" w:type="dxa"/>
            </w:tcMar>
            <w:vAlign w:val="bottom"/>
            <w:hideMark/>
          </w:tcPr>
          <w:p w14:paraId="4D36832B" w14:textId="77777777" w:rsidR="0007543B" w:rsidRPr="0022511D" w:rsidRDefault="0007543B" w:rsidP="006702BE">
            <w:pPr>
              <w:widowControl w:val="0"/>
              <w:ind w:firstLineChars="200" w:firstLine="320"/>
              <w:rPr>
                <w:color w:val="000000"/>
                <w:sz w:val="16"/>
                <w:szCs w:val="16"/>
              </w:rPr>
            </w:pPr>
            <w:r w:rsidRPr="0022511D">
              <w:rPr>
                <w:color w:val="000000"/>
                <w:sz w:val="16"/>
                <w:szCs w:val="16"/>
              </w:rPr>
              <w:t>Operasyonel olmayan mevduat</w:t>
            </w:r>
          </w:p>
        </w:tc>
        <w:tc>
          <w:tcPr>
            <w:tcW w:w="818" w:type="pct"/>
            <w:shd w:val="clear" w:color="auto" w:fill="auto"/>
            <w:noWrap/>
            <w:vAlign w:val="bottom"/>
          </w:tcPr>
          <w:p w14:paraId="3F52E5AF"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821" w:type="pct"/>
            <w:shd w:val="clear" w:color="auto" w:fill="auto"/>
            <w:noWrap/>
            <w:vAlign w:val="bottom"/>
          </w:tcPr>
          <w:p w14:paraId="6A4234FA"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683" w:type="pct"/>
            <w:gridSpan w:val="2"/>
            <w:shd w:val="clear" w:color="auto" w:fill="auto"/>
            <w:noWrap/>
            <w:vAlign w:val="bottom"/>
          </w:tcPr>
          <w:p w14:paraId="08F742D3"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682" w:type="pct"/>
            <w:shd w:val="clear" w:color="auto" w:fill="auto"/>
            <w:noWrap/>
            <w:vAlign w:val="bottom"/>
          </w:tcPr>
          <w:p w14:paraId="10CB50A1"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r>
      <w:tr w:rsidR="0007543B" w:rsidRPr="0022511D" w14:paraId="3260590D" w14:textId="77777777" w:rsidTr="005C75B3">
        <w:trPr>
          <w:trHeight w:val="113"/>
        </w:trPr>
        <w:tc>
          <w:tcPr>
            <w:tcW w:w="18" w:type="pct"/>
            <w:tcBorders>
              <w:left w:val="dotted" w:sz="4" w:space="0" w:color="auto"/>
            </w:tcBorders>
            <w:shd w:val="clear" w:color="auto" w:fill="auto"/>
            <w:noWrap/>
            <w:vAlign w:val="center"/>
            <w:hideMark/>
          </w:tcPr>
          <w:p w14:paraId="66C78139" w14:textId="77777777" w:rsidR="0007543B" w:rsidRPr="0022511D" w:rsidRDefault="0007543B" w:rsidP="006702BE">
            <w:pPr>
              <w:widowControl w:val="0"/>
              <w:jc w:val="center"/>
              <w:rPr>
                <w:color w:val="000000"/>
                <w:sz w:val="16"/>
                <w:szCs w:val="16"/>
              </w:rPr>
            </w:pPr>
            <w:r w:rsidRPr="0022511D">
              <w:rPr>
                <w:color w:val="000000"/>
                <w:sz w:val="16"/>
                <w:szCs w:val="16"/>
              </w:rPr>
              <w:t>8</w:t>
            </w:r>
          </w:p>
        </w:tc>
        <w:tc>
          <w:tcPr>
            <w:tcW w:w="1978" w:type="pct"/>
            <w:gridSpan w:val="2"/>
            <w:shd w:val="clear" w:color="auto" w:fill="auto"/>
            <w:noWrap/>
            <w:tcMar>
              <w:top w:w="0" w:type="dxa"/>
              <w:left w:w="270" w:type="dxa"/>
              <w:bottom w:w="0" w:type="dxa"/>
              <w:right w:w="0" w:type="dxa"/>
            </w:tcMar>
            <w:vAlign w:val="bottom"/>
            <w:hideMark/>
          </w:tcPr>
          <w:p w14:paraId="0EB54C6A" w14:textId="77777777" w:rsidR="0007543B" w:rsidRPr="0022511D" w:rsidRDefault="0007543B" w:rsidP="006702BE">
            <w:pPr>
              <w:widowControl w:val="0"/>
              <w:ind w:firstLineChars="200" w:firstLine="320"/>
              <w:rPr>
                <w:color w:val="000000"/>
                <w:sz w:val="16"/>
                <w:szCs w:val="16"/>
              </w:rPr>
            </w:pPr>
            <w:r w:rsidRPr="0022511D">
              <w:rPr>
                <w:color w:val="000000"/>
                <w:sz w:val="16"/>
                <w:szCs w:val="16"/>
              </w:rPr>
              <w:t>Diğer teminatsız borçlar</w:t>
            </w:r>
          </w:p>
        </w:tc>
        <w:tc>
          <w:tcPr>
            <w:tcW w:w="818" w:type="pct"/>
            <w:shd w:val="clear" w:color="auto" w:fill="auto"/>
            <w:noWrap/>
            <w:vAlign w:val="bottom"/>
          </w:tcPr>
          <w:p w14:paraId="5C4136C7"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821" w:type="pct"/>
            <w:shd w:val="clear" w:color="auto" w:fill="auto"/>
            <w:noWrap/>
            <w:vAlign w:val="bottom"/>
          </w:tcPr>
          <w:p w14:paraId="4CDF59F1"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683" w:type="pct"/>
            <w:gridSpan w:val="2"/>
            <w:shd w:val="clear" w:color="auto" w:fill="auto"/>
            <w:noWrap/>
            <w:vAlign w:val="bottom"/>
          </w:tcPr>
          <w:p w14:paraId="2F8A50BD"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682" w:type="pct"/>
            <w:shd w:val="clear" w:color="auto" w:fill="auto"/>
            <w:noWrap/>
            <w:vAlign w:val="bottom"/>
          </w:tcPr>
          <w:p w14:paraId="6848227F"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r>
      <w:tr w:rsidR="0007543B" w:rsidRPr="0022511D" w14:paraId="791F14D1" w14:textId="77777777" w:rsidTr="005C75B3">
        <w:trPr>
          <w:trHeight w:val="113"/>
        </w:trPr>
        <w:tc>
          <w:tcPr>
            <w:tcW w:w="18" w:type="pct"/>
            <w:tcBorders>
              <w:left w:val="dotted" w:sz="4" w:space="0" w:color="auto"/>
            </w:tcBorders>
            <w:shd w:val="clear" w:color="auto" w:fill="auto"/>
            <w:noWrap/>
            <w:vAlign w:val="center"/>
            <w:hideMark/>
          </w:tcPr>
          <w:p w14:paraId="35450551" w14:textId="77777777" w:rsidR="0007543B" w:rsidRPr="0022511D" w:rsidRDefault="0007543B" w:rsidP="006702BE">
            <w:pPr>
              <w:widowControl w:val="0"/>
              <w:jc w:val="center"/>
              <w:rPr>
                <w:color w:val="000000"/>
                <w:sz w:val="16"/>
                <w:szCs w:val="16"/>
              </w:rPr>
            </w:pPr>
            <w:r w:rsidRPr="0022511D">
              <w:rPr>
                <w:color w:val="000000"/>
                <w:sz w:val="16"/>
                <w:szCs w:val="16"/>
              </w:rPr>
              <w:t>9</w:t>
            </w:r>
          </w:p>
        </w:tc>
        <w:tc>
          <w:tcPr>
            <w:tcW w:w="1978" w:type="pct"/>
            <w:gridSpan w:val="2"/>
            <w:shd w:val="clear" w:color="auto" w:fill="auto"/>
            <w:noWrap/>
            <w:vAlign w:val="bottom"/>
            <w:hideMark/>
          </w:tcPr>
          <w:p w14:paraId="33E9B3BE" w14:textId="77777777" w:rsidR="0007543B" w:rsidRPr="0022511D" w:rsidRDefault="0007543B" w:rsidP="006702BE">
            <w:pPr>
              <w:widowControl w:val="0"/>
              <w:rPr>
                <w:color w:val="000000"/>
                <w:sz w:val="16"/>
                <w:szCs w:val="16"/>
              </w:rPr>
            </w:pPr>
            <w:r w:rsidRPr="0022511D">
              <w:rPr>
                <w:color w:val="000000"/>
                <w:sz w:val="16"/>
                <w:szCs w:val="16"/>
              </w:rPr>
              <w:t>Teminatlı borçlar</w:t>
            </w:r>
          </w:p>
        </w:tc>
        <w:tc>
          <w:tcPr>
            <w:tcW w:w="818" w:type="pct"/>
            <w:shd w:val="clear" w:color="auto" w:fill="auto"/>
            <w:noWrap/>
            <w:vAlign w:val="bottom"/>
          </w:tcPr>
          <w:p w14:paraId="27A14628"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821" w:type="pct"/>
            <w:shd w:val="clear" w:color="auto" w:fill="auto"/>
            <w:noWrap/>
            <w:vAlign w:val="bottom"/>
          </w:tcPr>
          <w:p w14:paraId="710D46F8"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683" w:type="pct"/>
            <w:gridSpan w:val="2"/>
            <w:shd w:val="clear" w:color="auto" w:fill="auto"/>
            <w:noWrap/>
            <w:vAlign w:val="bottom"/>
          </w:tcPr>
          <w:p w14:paraId="25687B27"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682" w:type="pct"/>
            <w:shd w:val="clear" w:color="auto" w:fill="auto"/>
            <w:noWrap/>
            <w:vAlign w:val="bottom"/>
          </w:tcPr>
          <w:p w14:paraId="34493FBD"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r>
      <w:tr w:rsidR="0007543B" w:rsidRPr="0022511D" w14:paraId="3909EB2B" w14:textId="77777777" w:rsidTr="005C75B3">
        <w:trPr>
          <w:trHeight w:val="113"/>
        </w:trPr>
        <w:tc>
          <w:tcPr>
            <w:tcW w:w="18" w:type="pct"/>
            <w:tcBorders>
              <w:left w:val="dotted" w:sz="4" w:space="0" w:color="auto"/>
            </w:tcBorders>
            <w:shd w:val="clear" w:color="auto" w:fill="auto"/>
            <w:noWrap/>
            <w:vAlign w:val="center"/>
            <w:hideMark/>
          </w:tcPr>
          <w:p w14:paraId="386E89FE" w14:textId="77777777" w:rsidR="0007543B" w:rsidRPr="0022511D" w:rsidRDefault="0007543B" w:rsidP="006702BE">
            <w:pPr>
              <w:widowControl w:val="0"/>
              <w:jc w:val="center"/>
              <w:rPr>
                <w:color w:val="000000"/>
                <w:sz w:val="16"/>
                <w:szCs w:val="16"/>
              </w:rPr>
            </w:pPr>
            <w:r w:rsidRPr="0022511D">
              <w:rPr>
                <w:color w:val="000000"/>
                <w:sz w:val="16"/>
                <w:szCs w:val="16"/>
              </w:rPr>
              <w:t>10</w:t>
            </w:r>
          </w:p>
        </w:tc>
        <w:tc>
          <w:tcPr>
            <w:tcW w:w="1978" w:type="pct"/>
            <w:gridSpan w:val="2"/>
            <w:shd w:val="clear" w:color="auto" w:fill="auto"/>
            <w:noWrap/>
            <w:vAlign w:val="bottom"/>
            <w:hideMark/>
          </w:tcPr>
          <w:p w14:paraId="03B096B1" w14:textId="77777777" w:rsidR="0007543B" w:rsidRPr="0022511D" w:rsidRDefault="0007543B" w:rsidP="006702BE">
            <w:pPr>
              <w:widowControl w:val="0"/>
              <w:rPr>
                <w:color w:val="000000"/>
                <w:sz w:val="16"/>
                <w:szCs w:val="16"/>
              </w:rPr>
            </w:pPr>
            <w:r w:rsidRPr="0022511D">
              <w:rPr>
                <w:color w:val="000000"/>
                <w:sz w:val="16"/>
                <w:szCs w:val="16"/>
              </w:rPr>
              <w:t>Diğer nakit çıkışları</w:t>
            </w:r>
          </w:p>
        </w:tc>
        <w:tc>
          <w:tcPr>
            <w:tcW w:w="818" w:type="pct"/>
            <w:shd w:val="clear" w:color="auto" w:fill="auto"/>
            <w:noWrap/>
            <w:vAlign w:val="bottom"/>
          </w:tcPr>
          <w:p w14:paraId="2891A75E"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821" w:type="pct"/>
            <w:shd w:val="clear" w:color="auto" w:fill="auto"/>
            <w:noWrap/>
            <w:vAlign w:val="bottom"/>
          </w:tcPr>
          <w:p w14:paraId="76CE9B49"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683" w:type="pct"/>
            <w:gridSpan w:val="2"/>
            <w:shd w:val="clear" w:color="auto" w:fill="auto"/>
            <w:noWrap/>
            <w:vAlign w:val="bottom"/>
          </w:tcPr>
          <w:p w14:paraId="6F282D10"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682" w:type="pct"/>
            <w:shd w:val="clear" w:color="auto" w:fill="auto"/>
            <w:noWrap/>
            <w:vAlign w:val="bottom"/>
          </w:tcPr>
          <w:p w14:paraId="7355AE3A"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r>
      <w:tr w:rsidR="0007543B" w:rsidRPr="0022511D" w14:paraId="2962A04E" w14:textId="77777777" w:rsidTr="005C75B3">
        <w:trPr>
          <w:trHeight w:val="113"/>
        </w:trPr>
        <w:tc>
          <w:tcPr>
            <w:tcW w:w="18" w:type="pct"/>
            <w:tcBorders>
              <w:left w:val="dotted" w:sz="4" w:space="0" w:color="auto"/>
            </w:tcBorders>
            <w:shd w:val="clear" w:color="auto" w:fill="auto"/>
            <w:noWrap/>
            <w:vAlign w:val="center"/>
            <w:hideMark/>
          </w:tcPr>
          <w:p w14:paraId="4C8FB373" w14:textId="77777777" w:rsidR="0007543B" w:rsidRPr="0022511D" w:rsidRDefault="0007543B" w:rsidP="006702BE">
            <w:pPr>
              <w:widowControl w:val="0"/>
              <w:jc w:val="center"/>
              <w:rPr>
                <w:color w:val="000000"/>
                <w:sz w:val="16"/>
                <w:szCs w:val="16"/>
              </w:rPr>
            </w:pPr>
            <w:r w:rsidRPr="0022511D">
              <w:rPr>
                <w:color w:val="000000"/>
                <w:sz w:val="16"/>
                <w:szCs w:val="16"/>
              </w:rPr>
              <w:t>11</w:t>
            </w:r>
          </w:p>
        </w:tc>
        <w:tc>
          <w:tcPr>
            <w:tcW w:w="1978" w:type="pct"/>
            <w:gridSpan w:val="2"/>
            <w:shd w:val="clear" w:color="auto" w:fill="auto"/>
            <w:tcMar>
              <w:top w:w="0" w:type="dxa"/>
              <w:left w:w="270" w:type="dxa"/>
              <w:bottom w:w="0" w:type="dxa"/>
              <w:right w:w="0" w:type="dxa"/>
            </w:tcMar>
            <w:vAlign w:val="bottom"/>
            <w:hideMark/>
          </w:tcPr>
          <w:p w14:paraId="3FE43305" w14:textId="77777777" w:rsidR="0007543B" w:rsidRPr="0022511D" w:rsidRDefault="0007543B" w:rsidP="006702BE">
            <w:pPr>
              <w:widowControl w:val="0"/>
              <w:ind w:left="296"/>
              <w:rPr>
                <w:color w:val="000000"/>
                <w:sz w:val="16"/>
                <w:szCs w:val="16"/>
              </w:rPr>
            </w:pPr>
            <w:r w:rsidRPr="0022511D">
              <w:rPr>
                <w:color w:val="000000"/>
                <w:sz w:val="16"/>
                <w:szCs w:val="16"/>
              </w:rPr>
              <w:t>Türev yükümlülükler ve teminat tamamlama yükümlülükleri</w:t>
            </w:r>
          </w:p>
        </w:tc>
        <w:tc>
          <w:tcPr>
            <w:tcW w:w="818" w:type="pct"/>
            <w:shd w:val="clear" w:color="auto" w:fill="auto"/>
            <w:noWrap/>
            <w:vAlign w:val="bottom"/>
          </w:tcPr>
          <w:p w14:paraId="30862467"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821" w:type="pct"/>
            <w:shd w:val="clear" w:color="auto" w:fill="auto"/>
            <w:noWrap/>
            <w:vAlign w:val="bottom"/>
          </w:tcPr>
          <w:p w14:paraId="252F583D"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683" w:type="pct"/>
            <w:gridSpan w:val="2"/>
            <w:shd w:val="clear" w:color="auto" w:fill="auto"/>
            <w:noWrap/>
            <w:vAlign w:val="bottom"/>
          </w:tcPr>
          <w:p w14:paraId="2458E751"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682" w:type="pct"/>
            <w:shd w:val="clear" w:color="auto" w:fill="auto"/>
            <w:noWrap/>
            <w:vAlign w:val="bottom"/>
          </w:tcPr>
          <w:p w14:paraId="01AEC906"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r>
      <w:tr w:rsidR="0007543B" w:rsidRPr="0022511D" w14:paraId="2FF821C6" w14:textId="77777777" w:rsidTr="005C75B3">
        <w:trPr>
          <w:trHeight w:val="113"/>
        </w:trPr>
        <w:tc>
          <w:tcPr>
            <w:tcW w:w="18" w:type="pct"/>
            <w:tcBorders>
              <w:left w:val="dotted" w:sz="4" w:space="0" w:color="auto"/>
            </w:tcBorders>
            <w:shd w:val="clear" w:color="auto" w:fill="auto"/>
            <w:noWrap/>
            <w:vAlign w:val="center"/>
            <w:hideMark/>
          </w:tcPr>
          <w:p w14:paraId="47ACA1DC" w14:textId="77777777" w:rsidR="0007543B" w:rsidRPr="0022511D" w:rsidRDefault="0007543B" w:rsidP="006702BE">
            <w:pPr>
              <w:widowControl w:val="0"/>
              <w:jc w:val="center"/>
              <w:rPr>
                <w:color w:val="000000"/>
                <w:sz w:val="16"/>
                <w:szCs w:val="16"/>
              </w:rPr>
            </w:pPr>
            <w:r w:rsidRPr="0022511D">
              <w:rPr>
                <w:color w:val="000000"/>
                <w:sz w:val="16"/>
                <w:szCs w:val="16"/>
              </w:rPr>
              <w:t>12</w:t>
            </w:r>
          </w:p>
        </w:tc>
        <w:tc>
          <w:tcPr>
            <w:tcW w:w="1978" w:type="pct"/>
            <w:gridSpan w:val="2"/>
            <w:shd w:val="clear" w:color="auto" w:fill="auto"/>
            <w:noWrap/>
            <w:tcMar>
              <w:top w:w="0" w:type="dxa"/>
              <w:left w:w="270" w:type="dxa"/>
              <w:bottom w:w="0" w:type="dxa"/>
              <w:right w:w="0" w:type="dxa"/>
            </w:tcMar>
            <w:vAlign w:val="bottom"/>
            <w:hideMark/>
          </w:tcPr>
          <w:p w14:paraId="44CA5761" w14:textId="77777777" w:rsidR="0007543B" w:rsidRPr="0022511D" w:rsidRDefault="0007543B" w:rsidP="006702BE">
            <w:pPr>
              <w:widowControl w:val="0"/>
              <w:ind w:left="296"/>
              <w:rPr>
                <w:color w:val="000000"/>
                <w:sz w:val="16"/>
                <w:szCs w:val="16"/>
              </w:rPr>
            </w:pPr>
            <w:r w:rsidRPr="0022511D">
              <w:rPr>
                <w:color w:val="000000"/>
                <w:sz w:val="16"/>
                <w:szCs w:val="16"/>
              </w:rPr>
              <w:t>Yapılandırılmış finansal araçlardan borçlar</w:t>
            </w:r>
          </w:p>
        </w:tc>
        <w:tc>
          <w:tcPr>
            <w:tcW w:w="818" w:type="pct"/>
            <w:shd w:val="clear" w:color="auto" w:fill="auto"/>
            <w:noWrap/>
            <w:vAlign w:val="bottom"/>
          </w:tcPr>
          <w:p w14:paraId="2186F1A4"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821" w:type="pct"/>
            <w:shd w:val="clear" w:color="auto" w:fill="auto"/>
            <w:noWrap/>
            <w:vAlign w:val="bottom"/>
          </w:tcPr>
          <w:p w14:paraId="50F0EC68"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683" w:type="pct"/>
            <w:gridSpan w:val="2"/>
            <w:shd w:val="clear" w:color="auto" w:fill="auto"/>
            <w:noWrap/>
            <w:vAlign w:val="bottom"/>
          </w:tcPr>
          <w:p w14:paraId="45AA24BA"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682" w:type="pct"/>
            <w:shd w:val="clear" w:color="auto" w:fill="auto"/>
            <w:noWrap/>
            <w:vAlign w:val="bottom"/>
          </w:tcPr>
          <w:p w14:paraId="2B4FD055"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r>
      <w:tr w:rsidR="0007543B" w:rsidRPr="0022511D" w14:paraId="57338D93" w14:textId="77777777" w:rsidTr="005C75B3">
        <w:trPr>
          <w:trHeight w:val="113"/>
        </w:trPr>
        <w:tc>
          <w:tcPr>
            <w:tcW w:w="18" w:type="pct"/>
            <w:tcBorders>
              <w:left w:val="dotted" w:sz="4" w:space="0" w:color="auto"/>
            </w:tcBorders>
            <w:shd w:val="clear" w:color="auto" w:fill="auto"/>
            <w:noWrap/>
            <w:vAlign w:val="center"/>
            <w:hideMark/>
          </w:tcPr>
          <w:p w14:paraId="5D347B0D" w14:textId="77777777" w:rsidR="0007543B" w:rsidRPr="0022511D" w:rsidRDefault="0007543B" w:rsidP="006702BE">
            <w:pPr>
              <w:widowControl w:val="0"/>
              <w:jc w:val="center"/>
              <w:rPr>
                <w:color w:val="000000"/>
                <w:sz w:val="16"/>
                <w:szCs w:val="16"/>
              </w:rPr>
            </w:pPr>
            <w:r w:rsidRPr="0022511D">
              <w:rPr>
                <w:color w:val="000000"/>
                <w:sz w:val="16"/>
                <w:szCs w:val="16"/>
              </w:rPr>
              <w:t>13</w:t>
            </w:r>
          </w:p>
        </w:tc>
        <w:tc>
          <w:tcPr>
            <w:tcW w:w="1978" w:type="pct"/>
            <w:gridSpan w:val="2"/>
            <w:shd w:val="clear" w:color="auto" w:fill="auto"/>
            <w:tcMar>
              <w:top w:w="0" w:type="dxa"/>
              <w:left w:w="270" w:type="dxa"/>
              <w:bottom w:w="0" w:type="dxa"/>
              <w:right w:w="0" w:type="dxa"/>
            </w:tcMar>
            <w:vAlign w:val="bottom"/>
            <w:hideMark/>
          </w:tcPr>
          <w:p w14:paraId="41617E8F" w14:textId="77777777" w:rsidR="0007543B" w:rsidRPr="0022511D" w:rsidRDefault="0007543B" w:rsidP="006702BE">
            <w:pPr>
              <w:widowControl w:val="0"/>
              <w:ind w:left="296"/>
              <w:rPr>
                <w:color w:val="000000"/>
                <w:sz w:val="16"/>
                <w:szCs w:val="16"/>
              </w:rPr>
            </w:pPr>
            <w:r w:rsidRPr="0022511D">
              <w:rPr>
                <w:color w:val="000000"/>
                <w:sz w:val="16"/>
                <w:szCs w:val="16"/>
              </w:rPr>
              <w:t>Finansal piyasalara olan borçlar için verilen ödeme taahhütleri ile diğer bilanço dışı yükümlülükler</w:t>
            </w:r>
          </w:p>
        </w:tc>
        <w:tc>
          <w:tcPr>
            <w:tcW w:w="818" w:type="pct"/>
            <w:shd w:val="clear" w:color="auto" w:fill="auto"/>
            <w:noWrap/>
            <w:vAlign w:val="bottom"/>
          </w:tcPr>
          <w:p w14:paraId="54410FCF"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821" w:type="pct"/>
            <w:shd w:val="clear" w:color="auto" w:fill="auto"/>
            <w:noWrap/>
            <w:vAlign w:val="bottom"/>
          </w:tcPr>
          <w:p w14:paraId="5F086C90"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683" w:type="pct"/>
            <w:gridSpan w:val="2"/>
            <w:shd w:val="clear" w:color="auto" w:fill="auto"/>
            <w:noWrap/>
            <w:vAlign w:val="bottom"/>
          </w:tcPr>
          <w:p w14:paraId="6139AD86"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682" w:type="pct"/>
            <w:shd w:val="clear" w:color="auto" w:fill="auto"/>
            <w:noWrap/>
            <w:vAlign w:val="bottom"/>
          </w:tcPr>
          <w:p w14:paraId="7CC2C604"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r>
      <w:tr w:rsidR="0007543B" w:rsidRPr="0022511D" w14:paraId="5148B229" w14:textId="77777777" w:rsidTr="005C75B3">
        <w:trPr>
          <w:trHeight w:val="113"/>
        </w:trPr>
        <w:tc>
          <w:tcPr>
            <w:tcW w:w="18" w:type="pct"/>
            <w:tcBorders>
              <w:left w:val="dotted" w:sz="4" w:space="0" w:color="auto"/>
            </w:tcBorders>
            <w:shd w:val="clear" w:color="auto" w:fill="auto"/>
            <w:noWrap/>
            <w:vAlign w:val="center"/>
            <w:hideMark/>
          </w:tcPr>
          <w:p w14:paraId="6FCB1FA2" w14:textId="77777777" w:rsidR="0007543B" w:rsidRPr="0022511D" w:rsidRDefault="0007543B" w:rsidP="006702BE">
            <w:pPr>
              <w:widowControl w:val="0"/>
              <w:jc w:val="center"/>
              <w:rPr>
                <w:color w:val="000000"/>
                <w:sz w:val="16"/>
                <w:szCs w:val="16"/>
              </w:rPr>
            </w:pPr>
            <w:r w:rsidRPr="0022511D">
              <w:rPr>
                <w:color w:val="000000"/>
                <w:sz w:val="16"/>
                <w:szCs w:val="16"/>
              </w:rPr>
              <w:t>14</w:t>
            </w:r>
          </w:p>
        </w:tc>
        <w:tc>
          <w:tcPr>
            <w:tcW w:w="1978" w:type="pct"/>
            <w:gridSpan w:val="2"/>
            <w:shd w:val="clear" w:color="auto" w:fill="auto"/>
            <w:vAlign w:val="bottom"/>
            <w:hideMark/>
          </w:tcPr>
          <w:p w14:paraId="5E8984E2" w14:textId="77777777" w:rsidR="0007543B" w:rsidRPr="0022511D" w:rsidRDefault="0007543B" w:rsidP="006702BE">
            <w:pPr>
              <w:widowControl w:val="0"/>
              <w:rPr>
                <w:color w:val="000000"/>
                <w:sz w:val="16"/>
                <w:szCs w:val="16"/>
              </w:rPr>
            </w:pPr>
            <w:r w:rsidRPr="0022511D">
              <w:rPr>
                <w:color w:val="000000"/>
                <w:sz w:val="16"/>
                <w:szCs w:val="16"/>
              </w:rPr>
              <w:t>Herhangi bir şarta bağlı olmaksızın cayılabilir bilanço dışı diğer yükümlülükler ile sözleşmeye dayalı diğer yükümlülükler</w:t>
            </w:r>
          </w:p>
        </w:tc>
        <w:tc>
          <w:tcPr>
            <w:tcW w:w="818" w:type="pct"/>
            <w:shd w:val="clear" w:color="auto" w:fill="auto"/>
            <w:noWrap/>
            <w:vAlign w:val="bottom"/>
          </w:tcPr>
          <w:p w14:paraId="5CBBB5D4"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821" w:type="pct"/>
            <w:shd w:val="clear" w:color="auto" w:fill="auto"/>
            <w:noWrap/>
            <w:vAlign w:val="bottom"/>
          </w:tcPr>
          <w:p w14:paraId="283B7D27"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683" w:type="pct"/>
            <w:gridSpan w:val="2"/>
            <w:shd w:val="clear" w:color="auto" w:fill="auto"/>
            <w:noWrap/>
            <w:vAlign w:val="bottom"/>
          </w:tcPr>
          <w:p w14:paraId="0D3D13AB"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682" w:type="pct"/>
            <w:shd w:val="clear" w:color="auto" w:fill="auto"/>
            <w:noWrap/>
            <w:vAlign w:val="bottom"/>
          </w:tcPr>
          <w:p w14:paraId="7B283A12"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r>
      <w:tr w:rsidR="0007543B" w:rsidRPr="0022511D" w14:paraId="17C5DCF5" w14:textId="77777777" w:rsidTr="006702BE">
        <w:trPr>
          <w:trHeight w:val="113"/>
        </w:trPr>
        <w:tc>
          <w:tcPr>
            <w:tcW w:w="18" w:type="pct"/>
            <w:tcBorders>
              <w:left w:val="dotted" w:sz="4" w:space="0" w:color="auto"/>
              <w:bottom w:val="single" w:sz="4" w:space="0" w:color="auto"/>
            </w:tcBorders>
            <w:shd w:val="clear" w:color="auto" w:fill="auto"/>
            <w:noWrap/>
            <w:vAlign w:val="center"/>
            <w:hideMark/>
          </w:tcPr>
          <w:p w14:paraId="6CE79ED7" w14:textId="77777777" w:rsidR="0007543B" w:rsidRPr="0022511D" w:rsidRDefault="0007543B" w:rsidP="006702BE">
            <w:pPr>
              <w:widowControl w:val="0"/>
              <w:jc w:val="center"/>
              <w:rPr>
                <w:color w:val="000000"/>
                <w:sz w:val="16"/>
                <w:szCs w:val="16"/>
              </w:rPr>
            </w:pPr>
            <w:r w:rsidRPr="0022511D">
              <w:rPr>
                <w:color w:val="000000"/>
                <w:sz w:val="16"/>
                <w:szCs w:val="16"/>
              </w:rPr>
              <w:t>15</w:t>
            </w:r>
          </w:p>
        </w:tc>
        <w:tc>
          <w:tcPr>
            <w:tcW w:w="1978" w:type="pct"/>
            <w:gridSpan w:val="2"/>
            <w:tcBorders>
              <w:bottom w:val="single" w:sz="4" w:space="0" w:color="auto"/>
            </w:tcBorders>
            <w:shd w:val="clear" w:color="auto" w:fill="auto"/>
            <w:vAlign w:val="bottom"/>
            <w:hideMark/>
          </w:tcPr>
          <w:p w14:paraId="0CC5970B" w14:textId="77777777" w:rsidR="0007543B" w:rsidRPr="0022511D" w:rsidRDefault="0007543B" w:rsidP="006702BE">
            <w:pPr>
              <w:widowControl w:val="0"/>
              <w:rPr>
                <w:color w:val="000000"/>
                <w:sz w:val="16"/>
                <w:szCs w:val="16"/>
              </w:rPr>
            </w:pPr>
            <w:r w:rsidRPr="0022511D">
              <w:rPr>
                <w:color w:val="000000"/>
                <w:sz w:val="16"/>
                <w:szCs w:val="16"/>
              </w:rPr>
              <w:t>Diğer cayılamaz veya şarta bağlı olarak cayılabilir bilanço dışı borçlar</w:t>
            </w:r>
          </w:p>
        </w:tc>
        <w:tc>
          <w:tcPr>
            <w:tcW w:w="818" w:type="pct"/>
            <w:tcBorders>
              <w:bottom w:val="single" w:sz="4" w:space="0" w:color="auto"/>
            </w:tcBorders>
            <w:shd w:val="clear" w:color="auto" w:fill="auto"/>
            <w:noWrap/>
            <w:vAlign w:val="bottom"/>
          </w:tcPr>
          <w:p w14:paraId="13403B12"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821" w:type="pct"/>
            <w:tcBorders>
              <w:bottom w:val="single" w:sz="4" w:space="0" w:color="auto"/>
            </w:tcBorders>
            <w:shd w:val="clear" w:color="auto" w:fill="auto"/>
            <w:noWrap/>
            <w:vAlign w:val="bottom"/>
          </w:tcPr>
          <w:p w14:paraId="2226CC40"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683" w:type="pct"/>
            <w:gridSpan w:val="2"/>
            <w:tcBorders>
              <w:bottom w:val="single" w:sz="4" w:space="0" w:color="auto"/>
            </w:tcBorders>
            <w:shd w:val="clear" w:color="auto" w:fill="auto"/>
            <w:noWrap/>
            <w:vAlign w:val="bottom"/>
          </w:tcPr>
          <w:p w14:paraId="45767B42"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c>
          <w:tcPr>
            <w:tcW w:w="682" w:type="pct"/>
            <w:tcBorders>
              <w:bottom w:val="single" w:sz="4" w:space="0" w:color="auto"/>
            </w:tcBorders>
            <w:shd w:val="clear" w:color="auto" w:fill="auto"/>
            <w:noWrap/>
            <w:vAlign w:val="bottom"/>
          </w:tcPr>
          <w:p w14:paraId="6D635BCE" w14:textId="77777777" w:rsidR="0007543B" w:rsidRPr="0022511D" w:rsidRDefault="0007543B" w:rsidP="006702BE">
            <w:pPr>
              <w:widowControl w:val="0"/>
              <w:ind w:right="36"/>
              <w:jc w:val="right"/>
              <w:rPr>
                <w:color w:val="000000"/>
                <w:sz w:val="16"/>
                <w:szCs w:val="16"/>
              </w:rPr>
            </w:pPr>
            <w:r w:rsidRPr="0022511D">
              <w:rPr>
                <w:color w:val="000000"/>
                <w:sz w:val="16"/>
                <w:szCs w:val="16"/>
              </w:rPr>
              <w:t>-</w:t>
            </w:r>
          </w:p>
        </w:tc>
      </w:tr>
      <w:tr w:rsidR="005C75B3" w:rsidRPr="0022511D" w14:paraId="21C367C9" w14:textId="77777777" w:rsidTr="006702BE">
        <w:trPr>
          <w:trHeight w:val="113"/>
        </w:trPr>
        <w:tc>
          <w:tcPr>
            <w:tcW w:w="18" w:type="pct"/>
            <w:tcBorders>
              <w:top w:val="single" w:sz="4" w:space="0" w:color="auto"/>
              <w:left w:val="dotted" w:sz="4" w:space="0" w:color="auto"/>
              <w:bottom w:val="single" w:sz="12" w:space="0" w:color="auto"/>
            </w:tcBorders>
            <w:shd w:val="clear" w:color="auto" w:fill="auto"/>
            <w:noWrap/>
            <w:vAlign w:val="center"/>
            <w:hideMark/>
          </w:tcPr>
          <w:p w14:paraId="1CBA64DE" w14:textId="77777777" w:rsidR="005C75B3" w:rsidRPr="0022511D" w:rsidRDefault="005C75B3" w:rsidP="006702BE">
            <w:pPr>
              <w:widowControl w:val="0"/>
              <w:jc w:val="center"/>
              <w:rPr>
                <w:bCs/>
                <w:color w:val="000000"/>
                <w:sz w:val="16"/>
                <w:szCs w:val="16"/>
              </w:rPr>
            </w:pPr>
            <w:r w:rsidRPr="0022511D">
              <w:rPr>
                <w:bCs/>
                <w:color w:val="000000"/>
                <w:sz w:val="16"/>
                <w:szCs w:val="16"/>
              </w:rPr>
              <w:t>16</w:t>
            </w:r>
          </w:p>
        </w:tc>
        <w:tc>
          <w:tcPr>
            <w:tcW w:w="1978" w:type="pct"/>
            <w:gridSpan w:val="2"/>
            <w:tcBorders>
              <w:top w:val="single" w:sz="4" w:space="0" w:color="auto"/>
              <w:bottom w:val="single" w:sz="12" w:space="0" w:color="auto"/>
            </w:tcBorders>
            <w:shd w:val="clear" w:color="auto" w:fill="auto"/>
            <w:noWrap/>
            <w:vAlign w:val="bottom"/>
            <w:hideMark/>
          </w:tcPr>
          <w:p w14:paraId="35BC6587" w14:textId="77777777" w:rsidR="005C75B3" w:rsidRPr="0022511D" w:rsidRDefault="005C75B3" w:rsidP="006702BE">
            <w:pPr>
              <w:widowControl w:val="0"/>
              <w:rPr>
                <w:b/>
                <w:bCs/>
                <w:color w:val="000000"/>
                <w:sz w:val="16"/>
                <w:szCs w:val="16"/>
              </w:rPr>
            </w:pPr>
            <w:r w:rsidRPr="0022511D">
              <w:rPr>
                <w:b/>
                <w:bCs/>
                <w:color w:val="000000"/>
                <w:sz w:val="16"/>
                <w:szCs w:val="16"/>
              </w:rPr>
              <w:t>TOPLAM NAKİT ÇIKIŞLARI</w:t>
            </w:r>
          </w:p>
        </w:tc>
        <w:tc>
          <w:tcPr>
            <w:tcW w:w="818" w:type="pct"/>
            <w:tcBorders>
              <w:top w:val="single" w:sz="4" w:space="0" w:color="auto"/>
              <w:bottom w:val="single" w:sz="12" w:space="0" w:color="auto"/>
            </w:tcBorders>
            <w:shd w:val="clear" w:color="auto" w:fill="auto"/>
            <w:noWrap/>
            <w:vAlign w:val="bottom"/>
          </w:tcPr>
          <w:p w14:paraId="178FAD75" w14:textId="6B373A5E" w:rsidR="005C75B3" w:rsidRPr="0022511D" w:rsidRDefault="005C75B3" w:rsidP="006702BE">
            <w:pPr>
              <w:widowControl w:val="0"/>
              <w:ind w:right="36"/>
              <w:jc w:val="right"/>
              <w:rPr>
                <w:b/>
                <w:color w:val="000000"/>
                <w:sz w:val="16"/>
                <w:szCs w:val="16"/>
              </w:rPr>
            </w:pPr>
            <w:r w:rsidRPr="0022511D">
              <w:rPr>
                <w:b/>
                <w:color w:val="000000"/>
                <w:sz w:val="16"/>
                <w:szCs w:val="16"/>
              </w:rPr>
              <w:t>251.937</w:t>
            </w:r>
          </w:p>
        </w:tc>
        <w:tc>
          <w:tcPr>
            <w:tcW w:w="821" w:type="pct"/>
            <w:tcBorders>
              <w:top w:val="single" w:sz="4" w:space="0" w:color="auto"/>
              <w:bottom w:val="single" w:sz="12" w:space="0" w:color="auto"/>
            </w:tcBorders>
            <w:shd w:val="clear" w:color="auto" w:fill="auto"/>
            <w:noWrap/>
            <w:vAlign w:val="bottom"/>
          </w:tcPr>
          <w:p w14:paraId="7DFE2AEE" w14:textId="40C71F5C" w:rsidR="005C75B3" w:rsidRPr="0022511D" w:rsidRDefault="005C75B3" w:rsidP="006702BE">
            <w:pPr>
              <w:widowControl w:val="0"/>
              <w:ind w:right="36"/>
              <w:jc w:val="right"/>
              <w:rPr>
                <w:b/>
                <w:color w:val="000000"/>
                <w:sz w:val="16"/>
                <w:szCs w:val="16"/>
              </w:rPr>
            </w:pPr>
            <w:r w:rsidRPr="0022511D">
              <w:rPr>
                <w:b/>
                <w:color w:val="000000"/>
                <w:sz w:val="16"/>
                <w:szCs w:val="16"/>
              </w:rPr>
              <w:t>251.877</w:t>
            </w:r>
          </w:p>
        </w:tc>
        <w:tc>
          <w:tcPr>
            <w:tcW w:w="683" w:type="pct"/>
            <w:gridSpan w:val="2"/>
            <w:tcBorders>
              <w:top w:val="single" w:sz="4" w:space="0" w:color="auto"/>
              <w:bottom w:val="single" w:sz="12" w:space="0" w:color="auto"/>
            </w:tcBorders>
            <w:shd w:val="clear" w:color="auto" w:fill="auto"/>
            <w:noWrap/>
            <w:vAlign w:val="bottom"/>
          </w:tcPr>
          <w:p w14:paraId="1AC1ECF7" w14:textId="320AE5F6" w:rsidR="005C75B3" w:rsidRPr="0022511D" w:rsidRDefault="005C75B3" w:rsidP="006702BE">
            <w:pPr>
              <w:widowControl w:val="0"/>
              <w:ind w:right="36"/>
              <w:jc w:val="right"/>
              <w:rPr>
                <w:b/>
                <w:color w:val="000000"/>
                <w:sz w:val="16"/>
                <w:szCs w:val="16"/>
              </w:rPr>
            </w:pPr>
            <w:r w:rsidRPr="0022511D">
              <w:rPr>
                <w:b/>
                <w:color w:val="000000"/>
                <w:sz w:val="16"/>
                <w:szCs w:val="16"/>
              </w:rPr>
              <w:t>25.194</w:t>
            </w:r>
          </w:p>
        </w:tc>
        <w:tc>
          <w:tcPr>
            <w:tcW w:w="682" w:type="pct"/>
            <w:tcBorders>
              <w:top w:val="single" w:sz="4" w:space="0" w:color="auto"/>
              <w:bottom w:val="single" w:sz="12" w:space="0" w:color="auto"/>
            </w:tcBorders>
            <w:shd w:val="clear" w:color="auto" w:fill="auto"/>
            <w:noWrap/>
            <w:vAlign w:val="bottom"/>
          </w:tcPr>
          <w:p w14:paraId="1CAC86FD" w14:textId="6724EA87" w:rsidR="005C75B3" w:rsidRPr="0022511D" w:rsidRDefault="005C75B3" w:rsidP="006702BE">
            <w:pPr>
              <w:widowControl w:val="0"/>
              <w:ind w:right="36"/>
              <w:jc w:val="right"/>
              <w:rPr>
                <w:b/>
                <w:color w:val="000000"/>
                <w:sz w:val="16"/>
                <w:szCs w:val="16"/>
              </w:rPr>
            </w:pPr>
            <w:r w:rsidRPr="0022511D">
              <w:rPr>
                <w:b/>
                <w:color w:val="000000"/>
                <w:sz w:val="16"/>
                <w:szCs w:val="16"/>
              </w:rPr>
              <w:t>25.188</w:t>
            </w:r>
          </w:p>
        </w:tc>
      </w:tr>
      <w:tr w:rsidR="0007543B" w:rsidRPr="0022511D" w14:paraId="76EE992A" w14:textId="77777777" w:rsidTr="006702BE">
        <w:trPr>
          <w:trHeight w:val="113"/>
        </w:trPr>
        <w:tc>
          <w:tcPr>
            <w:tcW w:w="5000" w:type="pct"/>
            <w:gridSpan w:val="8"/>
            <w:tcBorders>
              <w:top w:val="single" w:sz="12" w:space="0" w:color="auto"/>
              <w:left w:val="dotted" w:sz="4" w:space="0" w:color="auto"/>
            </w:tcBorders>
            <w:shd w:val="clear" w:color="auto" w:fill="auto"/>
            <w:noWrap/>
            <w:vAlign w:val="bottom"/>
            <w:hideMark/>
          </w:tcPr>
          <w:p w14:paraId="6071559F" w14:textId="77777777" w:rsidR="0007543B" w:rsidRPr="0022511D" w:rsidRDefault="0007543B" w:rsidP="006702BE">
            <w:pPr>
              <w:widowControl w:val="0"/>
              <w:ind w:left="196"/>
              <w:rPr>
                <w:b/>
                <w:bCs/>
                <w:color w:val="000000"/>
                <w:sz w:val="16"/>
                <w:szCs w:val="16"/>
              </w:rPr>
            </w:pPr>
            <w:r w:rsidRPr="0022511D">
              <w:rPr>
                <w:b/>
                <w:bCs/>
                <w:color w:val="000000"/>
                <w:sz w:val="16"/>
                <w:szCs w:val="16"/>
              </w:rPr>
              <w:t>NAKİT GİRİŞLERİ</w:t>
            </w:r>
          </w:p>
        </w:tc>
      </w:tr>
      <w:tr w:rsidR="0007543B" w:rsidRPr="0022511D" w14:paraId="57248782" w14:textId="77777777" w:rsidTr="005C75B3">
        <w:trPr>
          <w:trHeight w:val="113"/>
        </w:trPr>
        <w:tc>
          <w:tcPr>
            <w:tcW w:w="18" w:type="pct"/>
            <w:tcBorders>
              <w:left w:val="dotted" w:sz="4" w:space="0" w:color="auto"/>
            </w:tcBorders>
            <w:shd w:val="clear" w:color="auto" w:fill="auto"/>
            <w:noWrap/>
            <w:vAlign w:val="center"/>
            <w:hideMark/>
          </w:tcPr>
          <w:p w14:paraId="3A76C962" w14:textId="77777777" w:rsidR="0007543B" w:rsidRPr="0022511D" w:rsidRDefault="0007543B" w:rsidP="006702BE">
            <w:pPr>
              <w:widowControl w:val="0"/>
              <w:jc w:val="center"/>
              <w:rPr>
                <w:color w:val="000000"/>
                <w:sz w:val="16"/>
                <w:szCs w:val="16"/>
              </w:rPr>
            </w:pPr>
            <w:r w:rsidRPr="0022511D">
              <w:rPr>
                <w:color w:val="000000"/>
                <w:sz w:val="16"/>
                <w:szCs w:val="16"/>
              </w:rPr>
              <w:t>17</w:t>
            </w:r>
          </w:p>
        </w:tc>
        <w:tc>
          <w:tcPr>
            <w:tcW w:w="1978" w:type="pct"/>
            <w:gridSpan w:val="2"/>
            <w:shd w:val="clear" w:color="auto" w:fill="auto"/>
            <w:noWrap/>
            <w:vAlign w:val="bottom"/>
            <w:hideMark/>
          </w:tcPr>
          <w:p w14:paraId="7A188871" w14:textId="77777777" w:rsidR="0007543B" w:rsidRPr="0022511D" w:rsidRDefault="0007543B" w:rsidP="006702BE">
            <w:pPr>
              <w:widowControl w:val="0"/>
              <w:rPr>
                <w:color w:val="000000"/>
                <w:sz w:val="16"/>
                <w:szCs w:val="16"/>
              </w:rPr>
            </w:pPr>
            <w:r w:rsidRPr="0022511D">
              <w:rPr>
                <w:color w:val="000000"/>
                <w:sz w:val="16"/>
                <w:szCs w:val="16"/>
              </w:rPr>
              <w:t>Teminatlı alacaklar</w:t>
            </w:r>
          </w:p>
        </w:tc>
        <w:tc>
          <w:tcPr>
            <w:tcW w:w="818" w:type="pct"/>
            <w:shd w:val="clear" w:color="auto" w:fill="auto"/>
            <w:noWrap/>
            <w:vAlign w:val="bottom"/>
          </w:tcPr>
          <w:p w14:paraId="1A376112" w14:textId="77777777" w:rsidR="0007543B" w:rsidRPr="0022511D" w:rsidRDefault="0007543B" w:rsidP="006702BE">
            <w:pPr>
              <w:widowControl w:val="0"/>
              <w:ind w:right="22"/>
              <w:jc w:val="right"/>
              <w:rPr>
                <w:color w:val="000000"/>
                <w:sz w:val="16"/>
                <w:szCs w:val="16"/>
              </w:rPr>
            </w:pPr>
            <w:r w:rsidRPr="0022511D">
              <w:rPr>
                <w:color w:val="000000"/>
                <w:sz w:val="16"/>
                <w:szCs w:val="16"/>
              </w:rPr>
              <w:t>-</w:t>
            </w:r>
          </w:p>
        </w:tc>
        <w:tc>
          <w:tcPr>
            <w:tcW w:w="821" w:type="pct"/>
            <w:shd w:val="clear" w:color="auto" w:fill="auto"/>
            <w:noWrap/>
            <w:vAlign w:val="bottom"/>
          </w:tcPr>
          <w:p w14:paraId="5993B97E" w14:textId="77777777" w:rsidR="0007543B" w:rsidRPr="0022511D" w:rsidRDefault="0007543B" w:rsidP="006702BE">
            <w:pPr>
              <w:widowControl w:val="0"/>
              <w:ind w:right="22"/>
              <w:jc w:val="right"/>
              <w:rPr>
                <w:color w:val="000000"/>
                <w:sz w:val="16"/>
                <w:szCs w:val="16"/>
              </w:rPr>
            </w:pPr>
            <w:r w:rsidRPr="0022511D">
              <w:rPr>
                <w:color w:val="000000"/>
                <w:sz w:val="16"/>
                <w:szCs w:val="16"/>
              </w:rPr>
              <w:t>-</w:t>
            </w:r>
          </w:p>
        </w:tc>
        <w:tc>
          <w:tcPr>
            <w:tcW w:w="683" w:type="pct"/>
            <w:gridSpan w:val="2"/>
            <w:shd w:val="clear" w:color="auto" w:fill="auto"/>
            <w:noWrap/>
            <w:vAlign w:val="bottom"/>
          </w:tcPr>
          <w:p w14:paraId="133FFB55" w14:textId="77777777" w:rsidR="0007543B" w:rsidRPr="0022511D" w:rsidRDefault="0007543B" w:rsidP="006702BE">
            <w:pPr>
              <w:widowControl w:val="0"/>
              <w:ind w:right="22"/>
              <w:jc w:val="right"/>
              <w:rPr>
                <w:color w:val="000000"/>
                <w:sz w:val="16"/>
                <w:szCs w:val="16"/>
              </w:rPr>
            </w:pPr>
            <w:r w:rsidRPr="0022511D">
              <w:rPr>
                <w:color w:val="000000"/>
                <w:sz w:val="16"/>
                <w:szCs w:val="16"/>
              </w:rPr>
              <w:t>-</w:t>
            </w:r>
          </w:p>
        </w:tc>
        <w:tc>
          <w:tcPr>
            <w:tcW w:w="682" w:type="pct"/>
            <w:shd w:val="clear" w:color="auto" w:fill="auto"/>
            <w:noWrap/>
            <w:vAlign w:val="bottom"/>
          </w:tcPr>
          <w:p w14:paraId="18999637" w14:textId="77777777" w:rsidR="0007543B" w:rsidRPr="0022511D" w:rsidRDefault="0007543B" w:rsidP="006702BE">
            <w:pPr>
              <w:widowControl w:val="0"/>
              <w:ind w:right="22"/>
              <w:jc w:val="right"/>
              <w:rPr>
                <w:color w:val="000000"/>
                <w:sz w:val="16"/>
                <w:szCs w:val="16"/>
              </w:rPr>
            </w:pPr>
            <w:r w:rsidRPr="0022511D">
              <w:rPr>
                <w:color w:val="000000"/>
                <w:sz w:val="16"/>
                <w:szCs w:val="16"/>
              </w:rPr>
              <w:t>-</w:t>
            </w:r>
          </w:p>
        </w:tc>
      </w:tr>
      <w:tr w:rsidR="0007543B" w:rsidRPr="0022511D" w14:paraId="547A4152" w14:textId="77777777" w:rsidTr="005C75B3">
        <w:trPr>
          <w:trHeight w:val="113"/>
        </w:trPr>
        <w:tc>
          <w:tcPr>
            <w:tcW w:w="18" w:type="pct"/>
            <w:tcBorders>
              <w:left w:val="dotted" w:sz="4" w:space="0" w:color="auto"/>
            </w:tcBorders>
            <w:shd w:val="clear" w:color="auto" w:fill="auto"/>
            <w:noWrap/>
            <w:vAlign w:val="center"/>
            <w:hideMark/>
          </w:tcPr>
          <w:p w14:paraId="2F6F63AA" w14:textId="77777777" w:rsidR="0007543B" w:rsidRPr="0022511D" w:rsidRDefault="0007543B" w:rsidP="006702BE">
            <w:pPr>
              <w:widowControl w:val="0"/>
              <w:jc w:val="center"/>
              <w:rPr>
                <w:color w:val="000000"/>
                <w:sz w:val="16"/>
                <w:szCs w:val="16"/>
              </w:rPr>
            </w:pPr>
            <w:r w:rsidRPr="0022511D">
              <w:rPr>
                <w:color w:val="000000"/>
                <w:sz w:val="16"/>
                <w:szCs w:val="16"/>
              </w:rPr>
              <w:t>18</w:t>
            </w:r>
          </w:p>
        </w:tc>
        <w:tc>
          <w:tcPr>
            <w:tcW w:w="1978" w:type="pct"/>
            <w:gridSpan w:val="2"/>
            <w:shd w:val="clear" w:color="auto" w:fill="auto"/>
            <w:noWrap/>
            <w:vAlign w:val="bottom"/>
            <w:hideMark/>
          </w:tcPr>
          <w:p w14:paraId="5F4F37A3" w14:textId="77777777" w:rsidR="0007543B" w:rsidRPr="0022511D" w:rsidRDefault="0007543B" w:rsidP="006702BE">
            <w:pPr>
              <w:widowControl w:val="0"/>
              <w:rPr>
                <w:color w:val="000000"/>
                <w:sz w:val="16"/>
                <w:szCs w:val="16"/>
              </w:rPr>
            </w:pPr>
            <w:r w:rsidRPr="0022511D">
              <w:rPr>
                <w:color w:val="000000"/>
                <w:sz w:val="16"/>
                <w:szCs w:val="16"/>
              </w:rPr>
              <w:t>Teminatsız alacaklar</w:t>
            </w:r>
          </w:p>
        </w:tc>
        <w:tc>
          <w:tcPr>
            <w:tcW w:w="818" w:type="pct"/>
            <w:shd w:val="clear" w:color="auto" w:fill="auto"/>
            <w:noWrap/>
            <w:vAlign w:val="bottom"/>
          </w:tcPr>
          <w:p w14:paraId="7D1661F8" w14:textId="0E4626EC" w:rsidR="0007543B" w:rsidRPr="0022511D" w:rsidRDefault="005C75B3" w:rsidP="006702BE">
            <w:pPr>
              <w:widowControl w:val="0"/>
              <w:ind w:right="22"/>
              <w:jc w:val="right"/>
              <w:rPr>
                <w:color w:val="000000"/>
                <w:sz w:val="16"/>
                <w:szCs w:val="16"/>
              </w:rPr>
            </w:pPr>
            <w:r w:rsidRPr="0022511D">
              <w:rPr>
                <w:color w:val="000000"/>
                <w:sz w:val="16"/>
                <w:szCs w:val="16"/>
              </w:rPr>
              <w:t>168.719</w:t>
            </w:r>
          </w:p>
        </w:tc>
        <w:tc>
          <w:tcPr>
            <w:tcW w:w="821" w:type="pct"/>
            <w:shd w:val="clear" w:color="auto" w:fill="auto"/>
            <w:noWrap/>
            <w:vAlign w:val="bottom"/>
          </w:tcPr>
          <w:p w14:paraId="5EB96DAA" w14:textId="344FD219" w:rsidR="0007543B" w:rsidRPr="0022511D" w:rsidRDefault="005C75B3" w:rsidP="006702BE">
            <w:pPr>
              <w:widowControl w:val="0"/>
              <w:ind w:right="22"/>
              <w:jc w:val="right"/>
              <w:rPr>
                <w:color w:val="000000"/>
                <w:sz w:val="16"/>
                <w:szCs w:val="16"/>
              </w:rPr>
            </w:pPr>
            <w:r w:rsidRPr="0022511D">
              <w:rPr>
                <w:color w:val="000000"/>
                <w:sz w:val="16"/>
                <w:szCs w:val="16"/>
              </w:rPr>
              <w:t>15.550</w:t>
            </w:r>
          </w:p>
        </w:tc>
        <w:tc>
          <w:tcPr>
            <w:tcW w:w="683" w:type="pct"/>
            <w:gridSpan w:val="2"/>
            <w:shd w:val="clear" w:color="auto" w:fill="auto"/>
            <w:noWrap/>
            <w:vAlign w:val="bottom"/>
          </w:tcPr>
          <w:p w14:paraId="0AB0F54B" w14:textId="753BE2EB" w:rsidR="0007543B" w:rsidRPr="0022511D" w:rsidRDefault="005C75B3" w:rsidP="006702BE">
            <w:pPr>
              <w:widowControl w:val="0"/>
              <w:ind w:right="22"/>
              <w:jc w:val="right"/>
              <w:rPr>
                <w:color w:val="000000"/>
                <w:sz w:val="16"/>
                <w:szCs w:val="16"/>
              </w:rPr>
            </w:pPr>
            <w:r w:rsidRPr="0022511D">
              <w:rPr>
                <w:color w:val="000000"/>
                <w:sz w:val="16"/>
                <w:szCs w:val="16"/>
              </w:rPr>
              <w:t>168.719</w:t>
            </w:r>
          </w:p>
        </w:tc>
        <w:tc>
          <w:tcPr>
            <w:tcW w:w="682" w:type="pct"/>
            <w:shd w:val="clear" w:color="auto" w:fill="auto"/>
            <w:noWrap/>
            <w:vAlign w:val="bottom"/>
          </w:tcPr>
          <w:p w14:paraId="41BEEC41" w14:textId="157D4969" w:rsidR="0007543B" w:rsidRPr="0022511D" w:rsidRDefault="005C75B3" w:rsidP="006702BE">
            <w:pPr>
              <w:widowControl w:val="0"/>
              <w:ind w:right="22"/>
              <w:jc w:val="right"/>
              <w:rPr>
                <w:color w:val="000000"/>
                <w:sz w:val="16"/>
                <w:szCs w:val="16"/>
              </w:rPr>
            </w:pPr>
            <w:r w:rsidRPr="0022511D">
              <w:rPr>
                <w:color w:val="000000"/>
                <w:sz w:val="16"/>
                <w:szCs w:val="16"/>
              </w:rPr>
              <w:t>15.550</w:t>
            </w:r>
          </w:p>
        </w:tc>
      </w:tr>
      <w:tr w:rsidR="0007543B" w:rsidRPr="0022511D" w14:paraId="678931E6" w14:textId="77777777" w:rsidTr="006702BE">
        <w:trPr>
          <w:trHeight w:val="113"/>
        </w:trPr>
        <w:tc>
          <w:tcPr>
            <w:tcW w:w="18" w:type="pct"/>
            <w:tcBorders>
              <w:left w:val="dotted" w:sz="4" w:space="0" w:color="auto"/>
              <w:bottom w:val="single" w:sz="4" w:space="0" w:color="auto"/>
            </w:tcBorders>
            <w:shd w:val="clear" w:color="auto" w:fill="auto"/>
            <w:noWrap/>
            <w:vAlign w:val="center"/>
            <w:hideMark/>
          </w:tcPr>
          <w:p w14:paraId="7128BA1B" w14:textId="77777777" w:rsidR="0007543B" w:rsidRPr="0022511D" w:rsidRDefault="0007543B" w:rsidP="006702BE">
            <w:pPr>
              <w:widowControl w:val="0"/>
              <w:jc w:val="center"/>
              <w:rPr>
                <w:color w:val="000000"/>
                <w:sz w:val="16"/>
                <w:szCs w:val="16"/>
              </w:rPr>
            </w:pPr>
            <w:r w:rsidRPr="0022511D">
              <w:rPr>
                <w:color w:val="000000"/>
                <w:sz w:val="16"/>
                <w:szCs w:val="16"/>
              </w:rPr>
              <w:t>19</w:t>
            </w:r>
          </w:p>
        </w:tc>
        <w:tc>
          <w:tcPr>
            <w:tcW w:w="1978" w:type="pct"/>
            <w:gridSpan w:val="2"/>
            <w:tcBorders>
              <w:bottom w:val="single" w:sz="4" w:space="0" w:color="auto"/>
            </w:tcBorders>
            <w:shd w:val="clear" w:color="auto" w:fill="auto"/>
            <w:noWrap/>
            <w:vAlign w:val="bottom"/>
            <w:hideMark/>
          </w:tcPr>
          <w:p w14:paraId="42789D69" w14:textId="77777777" w:rsidR="0007543B" w:rsidRPr="0022511D" w:rsidRDefault="0007543B" w:rsidP="006702BE">
            <w:pPr>
              <w:widowControl w:val="0"/>
              <w:rPr>
                <w:color w:val="000000"/>
                <w:sz w:val="16"/>
                <w:szCs w:val="16"/>
              </w:rPr>
            </w:pPr>
            <w:r w:rsidRPr="0022511D">
              <w:rPr>
                <w:color w:val="000000"/>
                <w:sz w:val="16"/>
                <w:szCs w:val="16"/>
              </w:rPr>
              <w:t>Diğer nakit girişleri</w:t>
            </w:r>
          </w:p>
        </w:tc>
        <w:tc>
          <w:tcPr>
            <w:tcW w:w="818" w:type="pct"/>
            <w:tcBorders>
              <w:bottom w:val="single" w:sz="4" w:space="0" w:color="auto"/>
            </w:tcBorders>
            <w:shd w:val="clear" w:color="auto" w:fill="auto"/>
            <w:noWrap/>
            <w:vAlign w:val="bottom"/>
          </w:tcPr>
          <w:p w14:paraId="283BABDF" w14:textId="77777777" w:rsidR="0007543B" w:rsidRPr="0022511D" w:rsidRDefault="0007543B" w:rsidP="006702BE">
            <w:pPr>
              <w:widowControl w:val="0"/>
              <w:ind w:right="22"/>
              <w:jc w:val="right"/>
              <w:rPr>
                <w:color w:val="000000"/>
                <w:sz w:val="16"/>
                <w:szCs w:val="16"/>
              </w:rPr>
            </w:pPr>
            <w:r w:rsidRPr="0022511D">
              <w:rPr>
                <w:color w:val="000000"/>
                <w:sz w:val="16"/>
                <w:szCs w:val="16"/>
              </w:rPr>
              <w:t>-</w:t>
            </w:r>
          </w:p>
        </w:tc>
        <w:tc>
          <w:tcPr>
            <w:tcW w:w="821" w:type="pct"/>
            <w:tcBorders>
              <w:bottom w:val="single" w:sz="4" w:space="0" w:color="auto"/>
            </w:tcBorders>
            <w:shd w:val="clear" w:color="auto" w:fill="auto"/>
            <w:noWrap/>
            <w:vAlign w:val="bottom"/>
          </w:tcPr>
          <w:p w14:paraId="143D64FA" w14:textId="77777777" w:rsidR="0007543B" w:rsidRPr="0022511D" w:rsidRDefault="0007543B" w:rsidP="006702BE">
            <w:pPr>
              <w:widowControl w:val="0"/>
              <w:ind w:right="22"/>
              <w:jc w:val="right"/>
              <w:rPr>
                <w:color w:val="000000"/>
                <w:sz w:val="16"/>
                <w:szCs w:val="16"/>
              </w:rPr>
            </w:pPr>
            <w:r w:rsidRPr="0022511D">
              <w:rPr>
                <w:color w:val="000000"/>
                <w:sz w:val="16"/>
                <w:szCs w:val="16"/>
              </w:rPr>
              <w:t>-</w:t>
            </w:r>
          </w:p>
        </w:tc>
        <w:tc>
          <w:tcPr>
            <w:tcW w:w="683" w:type="pct"/>
            <w:gridSpan w:val="2"/>
            <w:tcBorders>
              <w:bottom w:val="single" w:sz="4" w:space="0" w:color="auto"/>
            </w:tcBorders>
            <w:shd w:val="clear" w:color="auto" w:fill="auto"/>
            <w:noWrap/>
            <w:vAlign w:val="bottom"/>
          </w:tcPr>
          <w:p w14:paraId="125791EE" w14:textId="77777777" w:rsidR="0007543B" w:rsidRPr="0022511D" w:rsidRDefault="0007543B" w:rsidP="006702BE">
            <w:pPr>
              <w:widowControl w:val="0"/>
              <w:ind w:right="22"/>
              <w:jc w:val="right"/>
              <w:rPr>
                <w:color w:val="000000"/>
                <w:sz w:val="16"/>
                <w:szCs w:val="16"/>
              </w:rPr>
            </w:pPr>
            <w:r w:rsidRPr="0022511D">
              <w:rPr>
                <w:color w:val="000000"/>
                <w:sz w:val="16"/>
                <w:szCs w:val="16"/>
              </w:rPr>
              <w:t>-</w:t>
            </w:r>
          </w:p>
        </w:tc>
        <w:tc>
          <w:tcPr>
            <w:tcW w:w="682" w:type="pct"/>
            <w:tcBorders>
              <w:bottom w:val="single" w:sz="4" w:space="0" w:color="auto"/>
            </w:tcBorders>
            <w:shd w:val="clear" w:color="auto" w:fill="auto"/>
            <w:noWrap/>
            <w:vAlign w:val="bottom"/>
          </w:tcPr>
          <w:p w14:paraId="44861966" w14:textId="77777777" w:rsidR="0007543B" w:rsidRPr="0022511D" w:rsidRDefault="0007543B" w:rsidP="006702BE">
            <w:pPr>
              <w:widowControl w:val="0"/>
              <w:ind w:right="22"/>
              <w:jc w:val="right"/>
              <w:rPr>
                <w:color w:val="000000"/>
                <w:sz w:val="16"/>
                <w:szCs w:val="16"/>
              </w:rPr>
            </w:pPr>
            <w:r w:rsidRPr="0022511D">
              <w:rPr>
                <w:color w:val="000000"/>
                <w:sz w:val="16"/>
                <w:szCs w:val="16"/>
              </w:rPr>
              <w:t>-</w:t>
            </w:r>
          </w:p>
        </w:tc>
      </w:tr>
      <w:tr w:rsidR="0007543B" w:rsidRPr="0022511D" w14:paraId="5B0B646B" w14:textId="77777777" w:rsidTr="006702BE">
        <w:trPr>
          <w:trHeight w:val="113"/>
        </w:trPr>
        <w:tc>
          <w:tcPr>
            <w:tcW w:w="18" w:type="pct"/>
            <w:tcBorders>
              <w:top w:val="single" w:sz="4" w:space="0" w:color="auto"/>
              <w:left w:val="dotted" w:sz="4" w:space="0" w:color="auto"/>
              <w:bottom w:val="single" w:sz="12" w:space="0" w:color="auto"/>
            </w:tcBorders>
            <w:shd w:val="clear" w:color="auto" w:fill="auto"/>
            <w:noWrap/>
            <w:vAlign w:val="center"/>
            <w:hideMark/>
          </w:tcPr>
          <w:p w14:paraId="154C2836" w14:textId="77777777" w:rsidR="0007543B" w:rsidRPr="0022511D" w:rsidRDefault="0007543B" w:rsidP="006702BE">
            <w:pPr>
              <w:widowControl w:val="0"/>
              <w:jc w:val="center"/>
              <w:rPr>
                <w:bCs/>
                <w:color w:val="000000"/>
                <w:sz w:val="16"/>
                <w:szCs w:val="16"/>
              </w:rPr>
            </w:pPr>
            <w:r w:rsidRPr="0022511D">
              <w:rPr>
                <w:bCs/>
                <w:color w:val="000000"/>
                <w:sz w:val="16"/>
                <w:szCs w:val="16"/>
              </w:rPr>
              <w:t>20</w:t>
            </w:r>
          </w:p>
        </w:tc>
        <w:tc>
          <w:tcPr>
            <w:tcW w:w="1978" w:type="pct"/>
            <w:gridSpan w:val="2"/>
            <w:tcBorders>
              <w:top w:val="single" w:sz="4" w:space="0" w:color="auto"/>
              <w:bottom w:val="single" w:sz="12" w:space="0" w:color="auto"/>
            </w:tcBorders>
            <w:shd w:val="clear" w:color="auto" w:fill="auto"/>
            <w:noWrap/>
            <w:vAlign w:val="bottom"/>
            <w:hideMark/>
          </w:tcPr>
          <w:p w14:paraId="25AF696C" w14:textId="77777777" w:rsidR="0007543B" w:rsidRPr="0022511D" w:rsidRDefault="0007543B" w:rsidP="006702BE">
            <w:pPr>
              <w:widowControl w:val="0"/>
              <w:rPr>
                <w:b/>
                <w:bCs/>
                <w:color w:val="000000"/>
                <w:sz w:val="16"/>
                <w:szCs w:val="16"/>
              </w:rPr>
            </w:pPr>
            <w:r w:rsidRPr="0022511D">
              <w:rPr>
                <w:b/>
                <w:bCs/>
                <w:color w:val="000000"/>
                <w:sz w:val="16"/>
                <w:szCs w:val="16"/>
              </w:rPr>
              <w:t>TOPLAM NAKİT GİRİŞLERİ</w:t>
            </w:r>
          </w:p>
        </w:tc>
        <w:tc>
          <w:tcPr>
            <w:tcW w:w="818" w:type="pct"/>
            <w:tcBorders>
              <w:top w:val="single" w:sz="4" w:space="0" w:color="auto"/>
              <w:bottom w:val="single" w:sz="12" w:space="0" w:color="auto"/>
            </w:tcBorders>
            <w:shd w:val="clear" w:color="auto" w:fill="auto"/>
            <w:noWrap/>
            <w:vAlign w:val="bottom"/>
          </w:tcPr>
          <w:p w14:paraId="556C2ADA" w14:textId="0275F453" w:rsidR="0007543B" w:rsidRPr="0022511D" w:rsidRDefault="005C75B3" w:rsidP="006702BE">
            <w:pPr>
              <w:widowControl w:val="0"/>
              <w:ind w:right="22"/>
              <w:jc w:val="right"/>
              <w:rPr>
                <w:b/>
                <w:color w:val="000000"/>
                <w:sz w:val="16"/>
                <w:szCs w:val="16"/>
              </w:rPr>
            </w:pPr>
            <w:r w:rsidRPr="0022511D">
              <w:rPr>
                <w:b/>
                <w:color w:val="000000"/>
                <w:sz w:val="16"/>
                <w:szCs w:val="16"/>
              </w:rPr>
              <w:t>168.719</w:t>
            </w:r>
          </w:p>
        </w:tc>
        <w:tc>
          <w:tcPr>
            <w:tcW w:w="821" w:type="pct"/>
            <w:tcBorders>
              <w:top w:val="single" w:sz="4" w:space="0" w:color="auto"/>
              <w:bottom w:val="single" w:sz="12" w:space="0" w:color="auto"/>
            </w:tcBorders>
            <w:shd w:val="clear" w:color="auto" w:fill="auto"/>
            <w:noWrap/>
            <w:vAlign w:val="bottom"/>
          </w:tcPr>
          <w:p w14:paraId="31B4C623" w14:textId="022AC9F4" w:rsidR="0007543B" w:rsidRPr="0022511D" w:rsidRDefault="005C75B3" w:rsidP="006702BE">
            <w:pPr>
              <w:widowControl w:val="0"/>
              <w:ind w:right="22"/>
              <w:jc w:val="right"/>
              <w:rPr>
                <w:b/>
                <w:color w:val="000000"/>
                <w:sz w:val="16"/>
                <w:szCs w:val="16"/>
              </w:rPr>
            </w:pPr>
            <w:r w:rsidRPr="0022511D">
              <w:rPr>
                <w:b/>
                <w:color w:val="000000"/>
                <w:sz w:val="16"/>
                <w:szCs w:val="16"/>
              </w:rPr>
              <w:t>15.550</w:t>
            </w:r>
          </w:p>
        </w:tc>
        <w:tc>
          <w:tcPr>
            <w:tcW w:w="683" w:type="pct"/>
            <w:gridSpan w:val="2"/>
            <w:tcBorders>
              <w:top w:val="single" w:sz="4" w:space="0" w:color="auto"/>
              <w:bottom w:val="single" w:sz="12" w:space="0" w:color="auto"/>
            </w:tcBorders>
            <w:shd w:val="clear" w:color="auto" w:fill="auto"/>
            <w:noWrap/>
            <w:vAlign w:val="bottom"/>
          </w:tcPr>
          <w:p w14:paraId="7F21F77D" w14:textId="3E925927" w:rsidR="0007543B" w:rsidRPr="0022511D" w:rsidRDefault="005C75B3" w:rsidP="006702BE">
            <w:pPr>
              <w:widowControl w:val="0"/>
              <w:ind w:right="22"/>
              <w:jc w:val="right"/>
              <w:rPr>
                <w:b/>
                <w:color w:val="000000"/>
                <w:sz w:val="16"/>
                <w:szCs w:val="16"/>
              </w:rPr>
            </w:pPr>
            <w:r w:rsidRPr="0022511D">
              <w:rPr>
                <w:b/>
                <w:color w:val="000000"/>
                <w:sz w:val="16"/>
                <w:szCs w:val="16"/>
              </w:rPr>
              <w:t>168.719</w:t>
            </w:r>
          </w:p>
        </w:tc>
        <w:tc>
          <w:tcPr>
            <w:tcW w:w="682" w:type="pct"/>
            <w:tcBorders>
              <w:top w:val="single" w:sz="4" w:space="0" w:color="auto"/>
              <w:bottom w:val="single" w:sz="12" w:space="0" w:color="auto"/>
            </w:tcBorders>
            <w:shd w:val="clear" w:color="auto" w:fill="auto"/>
            <w:noWrap/>
            <w:vAlign w:val="bottom"/>
          </w:tcPr>
          <w:p w14:paraId="55208140" w14:textId="0F7310E5" w:rsidR="0007543B" w:rsidRPr="0022511D" w:rsidRDefault="005C75B3" w:rsidP="006702BE">
            <w:pPr>
              <w:widowControl w:val="0"/>
              <w:ind w:right="22"/>
              <w:jc w:val="right"/>
              <w:rPr>
                <w:b/>
                <w:color w:val="000000"/>
                <w:sz w:val="16"/>
                <w:szCs w:val="16"/>
              </w:rPr>
            </w:pPr>
            <w:r w:rsidRPr="0022511D">
              <w:rPr>
                <w:b/>
                <w:color w:val="000000"/>
                <w:sz w:val="16"/>
                <w:szCs w:val="16"/>
              </w:rPr>
              <w:t>15.550</w:t>
            </w:r>
          </w:p>
        </w:tc>
      </w:tr>
      <w:tr w:rsidR="0007543B" w:rsidRPr="0022511D" w14:paraId="6B7B0684" w14:textId="77777777" w:rsidTr="006702BE">
        <w:trPr>
          <w:trHeight w:val="113"/>
        </w:trPr>
        <w:tc>
          <w:tcPr>
            <w:tcW w:w="18" w:type="pct"/>
            <w:tcBorders>
              <w:top w:val="single" w:sz="12" w:space="0" w:color="auto"/>
              <w:left w:val="dotted" w:sz="4" w:space="0" w:color="auto"/>
              <w:bottom w:val="dotted" w:sz="4" w:space="0" w:color="auto"/>
            </w:tcBorders>
            <w:shd w:val="clear" w:color="auto" w:fill="auto"/>
            <w:noWrap/>
            <w:vAlign w:val="center"/>
            <w:hideMark/>
          </w:tcPr>
          <w:p w14:paraId="5F18337D" w14:textId="77777777" w:rsidR="0007543B" w:rsidRPr="0022511D" w:rsidRDefault="0007543B" w:rsidP="006702BE">
            <w:pPr>
              <w:widowControl w:val="0"/>
              <w:rPr>
                <w:color w:val="000000"/>
                <w:sz w:val="16"/>
                <w:szCs w:val="16"/>
              </w:rPr>
            </w:pPr>
            <w:r w:rsidRPr="0022511D">
              <w:rPr>
                <w:color w:val="000000"/>
                <w:sz w:val="16"/>
                <w:szCs w:val="16"/>
              </w:rPr>
              <w:t> </w:t>
            </w:r>
          </w:p>
        </w:tc>
        <w:tc>
          <w:tcPr>
            <w:tcW w:w="1978" w:type="pct"/>
            <w:gridSpan w:val="2"/>
            <w:tcBorders>
              <w:top w:val="single" w:sz="12" w:space="0" w:color="auto"/>
              <w:bottom w:val="dotted" w:sz="4" w:space="0" w:color="auto"/>
            </w:tcBorders>
            <w:shd w:val="clear" w:color="auto" w:fill="auto"/>
            <w:noWrap/>
            <w:vAlign w:val="bottom"/>
            <w:hideMark/>
          </w:tcPr>
          <w:p w14:paraId="3E7C1B5A" w14:textId="77777777" w:rsidR="0007543B" w:rsidRPr="0022511D" w:rsidRDefault="0007543B" w:rsidP="006702BE">
            <w:pPr>
              <w:widowControl w:val="0"/>
              <w:rPr>
                <w:color w:val="000000"/>
                <w:sz w:val="16"/>
                <w:szCs w:val="16"/>
              </w:rPr>
            </w:pPr>
            <w:r w:rsidRPr="0022511D">
              <w:rPr>
                <w:color w:val="000000"/>
                <w:sz w:val="16"/>
                <w:szCs w:val="16"/>
              </w:rPr>
              <w:t> </w:t>
            </w:r>
          </w:p>
        </w:tc>
        <w:tc>
          <w:tcPr>
            <w:tcW w:w="818" w:type="pct"/>
            <w:tcBorders>
              <w:top w:val="single" w:sz="12" w:space="0" w:color="auto"/>
              <w:bottom w:val="dotted" w:sz="4" w:space="0" w:color="auto"/>
            </w:tcBorders>
            <w:shd w:val="clear" w:color="auto" w:fill="auto"/>
            <w:noWrap/>
            <w:vAlign w:val="bottom"/>
          </w:tcPr>
          <w:p w14:paraId="3A321679" w14:textId="77777777" w:rsidR="0007543B" w:rsidRPr="0022511D" w:rsidRDefault="0007543B" w:rsidP="006702BE">
            <w:pPr>
              <w:widowControl w:val="0"/>
              <w:ind w:right="73"/>
              <w:jc w:val="right"/>
              <w:rPr>
                <w:b/>
                <w:color w:val="000000"/>
                <w:sz w:val="16"/>
                <w:szCs w:val="16"/>
              </w:rPr>
            </w:pPr>
          </w:p>
        </w:tc>
        <w:tc>
          <w:tcPr>
            <w:tcW w:w="821" w:type="pct"/>
            <w:tcBorders>
              <w:top w:val="single" w:sz="12" w:space="0" w:color="auto"/>
              <w:bottom w:val="dotted" w:sz="4" w:space="0" w:color="auto"/>
            </w:tcBorders>
            <w:shd w:val="clear" w:color="auto" w:fill="auto"/>
            <w:noWrap/>
            <w:vAlign w:val="bottom"/>
          </w:tcPr>
          <w:p w14:paraId="2E950470" w14:textId="77777777" w:rsidR="0007543B" w:rsidRPr="0022511D" w:rsidRDefault="0007543B" w:rsidP="006702BE">
            <w:pPr>
              <w:widowControl w:val="0"/>
              <w:ind w:right="73"/>
              <w:jc w:val="right"/>
              <w:rPr>
                <w:b/>
                <w:color w:val="000000"/>
                <w:sz w:val="16"/>
                <w:szCs w:val="16"/>
              </w:rPr>
            </w:pPr>
          </w:p>
        </w:tc>
        <w:tc>
          <w:tcPr>
            <w:tcW w:w="1365" w:type="pct"/>
            <w:gridSpan w:val="3"/>
            <w:tcBorders>
              <w:top w:val="single" w:sz="12" w:space="0" w:color="auto"/>
              <w:bottom w:val="dotted" w:sz="4" w:space="0" w:color="auto"/>
            </w:tcBorders>
            <w:shd w:val="clear" w:color="auto" w:fill="auto"/>
            <w:vAlign w:val="bottom"/>
          </w:tcPr>
          <w:p w14:paraId="25D8066B" w14:textId="77777777" w:rsidR="0007543B" w:rsidRPr="0022511D" w:rsidRDefault="0007543B" w:rsidP="006702BE">
            <w:pPr>
              <w:widowControl w:val="0"/>
              <w:ind w:right="73"/>
              <w:jc w:val="center"/>
              <w:rPr>
                <w:b/>
                <w:color w:val="000000"/>
                <w:sz w:val="16"/>
                <w:szCs w:val="16"/>
              </w:rPr>
            </w:pPr>
            <w:r w:rsidRPr="0022511D">
              <w:rPr>
                <w:b/>
                <w:color w:val="000000"/>
                <w:sz w:val="16"/>
                <w:szCs w:val="16"/>
              </w:rPr>
              <w:t>Üst Sınır Uygulanmış Değerler</w:t>
            </w:r>
          </w:p>
        </w:tc>
      </w:tr>
      <w:tr w:rsidR="0007543B" w:rsidRPr="0022511D" w14:paraId="56A95E9B" w14:textId="77777777" w:rsidTr="006702BE">
        <w:trPr>
          <w:trHeight w:val="113"/>
        </w:trPr>
        <w:tc>
          <w:tcPr>
            <w:tcW w:w="18" w:type="pct"/>
            <w:tcBorders>
              <w:top w:val="dotted" w:sz="4" w:space="0" w:color="auto"/>
              <w:left w:val="dotted" w:sz="4" w:space="0" w:color="auto"/>
              <w:bottom w:val="single" w:sz="4" w:space="0" w:color="auto"/>
            </w:tcBorders>
            <w:shd w:val="clear" w:color="auto" w:fill="auto"/>
            <w:noWrap/>
            <w:vAlign w:val="center"/>
            <w:hideMark/>
          </w:tcPr>
          <w:p w14:paraId="69B5F960" w14:textId="77777777" w:rsidR="0007543B" w:rsidRPr="0022511D" w:rsidRDefault="0007543B" w:rsidP="006702BE">
            <w:pPr>
              <w:widowControl w:val="0"/>
              <w:jc w:val="center"/>
              <w:rPr>
                <w:bCs/>
                <w:color w:val="000000"/>
                <w:sz w:val="16"/>
                <w:szCs w:val="16"/>
              </w:rPr>
            </w:pPr>
            <w:r w:rsidRPr="0022511D">
              <w:rPr>
                <w:bCs/>
                <w:color w:val="000000"/>
                <w:sz w:val="16"/>
                <w:szCs w:val="16"/>
              </w:rPr>
              <w:t>21</w:t>
            </w:r>
          </w:p>
        </w:tc>
        <w:tc>
          <w:tcPr>
            <w:tcW w:w="1978" w:type="pct"/>
            <w:gridSpan w:val="2"/>
            <w:tcBorders>
              <w:top w:val="dotted" w:sz="4" w:space="0" w:color="auto"/>
              <w:bottom w:val="single" w:sz="4" w:space="0" w:color="auto"/>
            </w:tcBorders>
            <w:shd w:val="clear" w:color="auto" w:fill="auto"/>
            <w:noWrap/>
            <w:vAlign w:val="bottom"/>
            <w:hideMark/>
          </w:tcPr>
          <w:p w14:paraId="052CC8CC" w14:textId="77777777" w:rsidR="0007543B" w:rsidRPr="0022511D" w:rsidRDefault="0007543B" w:rsidP="006702BE">
            <w:pPr>
              <w:widowControl w:val="0"/>
              <w:rPr>
                <w:b/>
                <w:bCs/>
                <w:color w:val="000000"/>
                <w:sz w:val="16"/>
                <w:szCs w:val="16"/>
              </w:rPr>
            </w:pPr>
            <w:r w:rsidRPr="0022511D">
              <w:rPr>
                <w:b/>
                <w:bCs/>
                <w:color w:val="000000"/>
                <w:sz w:val="16"/>
                <w:szCs w:val="16"/>
              </w:rPr>
              <w:t>TOPLAM YKLV STOKU</w:t>
            </w:r>
          </w:p>
        </w:tc>
        <w:tc>
          <w:tcPr>
            <w:tcW w:w="818" w:type="pct"/>
            <w:tcBorders>
              <w:top w:val="dotted" w:sz="4" w:space="0" w:color="auto"/>
              <w:bottom w:val="single" w:sz="4" w:space="0" w:color="auto"/>
            </w:tcBorders>
            <w:shd w:val="clear" w:color="auto" w:fill="auto"/>
            <w:noWrap/>
            <w:vAlign w:val="bottom"/>
          </w:tcPr>
          <w:p w14:paraId="221FE352" w14:textId="77777777" w:rsidR="0007543B" w:rsidRPr="0022511D" w:rsidRDefault="0007543B" w:rsidP="006702BE">
            <w:pPr>
              <w:widowControl w:val="0"/>
              <w:ind w:right="50"/>
              <w:jc w:val="right"/>
              <w:rPr>
                <w:color w:val="000000"/>
                <w:sz w:val="16"/>
                <w:szCs w:val="16"/>
              </w:rPr>
            </w:pPr>
            <w:r w:rsidRPr="0022511D">
              <w:rPr>
                <w:color w:val="000000"/>
                <w:sz w:val="16"/>
                <w:szCs w:val="16"/>
              </w:rPr>
              <w:t>-</w:t>
            </w:r>
          </w:p>
        </w:tc>
        <w:tc>
          <w:tcPr>
            <w:tcW w:w="821" w:type="pct"/>
            <w:tcBorders>
              <w:top w:val="dotted" w:sz="4" w:space="0" w:color="auto"/>
              <w:bottom w:val="single" w:sz="4" w:space="0" w:color="auto"/>
            </w:tcBorders>
            <w:shd w:val="clear" w:color="auto" w:fill="auto"/>
            <w:noWrap/>
            <w:vAlign w:val="bottom"/>
          </w:tcPr>
          <w:p w14:paraId="3C6096E2" w14:textId="77777777" w:rsidR="0007543B" w:rsidRPr="0022511D" w:rsidRDefault="0007543B" w:rsidP="006702BE">
            <w:pPr>
              <w:widowControl w:val="0"/>
              <w:ind w:right="50"/>
              <w:jc w:val="right"/>
              <w:rPr>
                <w:color w:val="000000"/>
                <w:sz w:val="16"/>
                <w:szCs w:val="16"/>
              </w:rPr>
            </w:pPr>
            <w:r w:rsidRPr="0022511D">
              <w:rPr>
                <w:color w:val="000000"/>
                <w:sz w:val="16"/>
                <w:szCs w:val="16"/>
              </w:rPr>
              <w:t>-</w:t>
            </w:r>
          </w:p>
        </w:tc>
        <w:tc>
          <w:tcPr>
            <w:tcW w:w="683" w:type="pct"/>
            <w:gridSpan w:val="2"/>
            <w:tcBorders>
              <w:top w:val="dotted" w:sz="4" w:space="0" w:color="auto"/>
              <w:bottom w:val="single" w:sz="4" w:space="0" w:color="auto"/>
            </w:tcBorders>
            <w:shd w:val="clear" w:color="auto" w:fill="auto"/>
            <w:noWrap/>
            <w:vAlign w:val="bottom"/>
          </w:tcPr>
          <w:p w14:paraId="60892AA0" w14:textId="4C5BEA52" w:rsidR="0007543B" w:rsidRPr="0022511D" w:rsidRDefault="005C75B3" w:rsidP="006702BE">
            <w:pPr>
              <w:widowControl w:val="0"/>
              <w:ind w:right="50"/>
              <w:jc w:val="right"/>
              <w:rPr>
                <w:b/>
                <w:color w:val="000000"/>
                <w:sz w:val="16"/>
                <w:szCs w:val="16"/>
              </w:rPr>
            </w:pPr>
            <w:r w:rsidRPr="0022511D">
              <w:rPr>
                <w:b/>
                <w:color w:val="000000"/>
                <w:sz w:val="16"/>
                <w:szCs w:val="16"/>
              </w:rPr>
              <w:t>611.732</w:t>
            </w:r>
          </w:p>
        </w:tc>
        <w:tc>
          <w:tcPr>
            <w:tcW w:w="682" w:type="pct"/>
            <w:tcBorders>
              <w:top w:val="dotted" w:sz="4" w:space="0" w:color="auto"/>
              <w:bottom w:val="single" w:sz="4" w:space="0" w:color="auto"/>
            </w:tcBorders>
            <w:shd w:val="clear" w:color="auto" w:fill="auto"/>
            <w:noWrap/>
            <w:vAlign w:val="bottom"/>
          </w:tcPr>
          <w:p w14:paraId="093523C1" w14:textId="7D39306A" w:rsidR="0007543B" w:rsidRPr="0022511D" w:rsidRDefault="005C75B3" w:rsidP="006702BE">
            <w:pPr>
              <w:widowControl w:val="0"/>
              <w:ind w:right="50"/>
              <w:jc w:val="right"/>
              <w:rPr>
                <w:b/>
                <w:color w:val="000000"/>
                <w:sz w:val="16"/>
                <w:szCs w:val="16"/>
              </w:rPr>
            </w:pPr>
            <w:r w:rsidRPr="0022511D">
              <w:rPr>
                <w:b/>
                <w:color w:val="000000"/>
                <w:sz w:val="16"/>
                <w:szCs w:val="16"/>
              </w:rPr>
              <w:t>133.175</w:t>
            </w:r>
          </w:p>
        </w:tc>
      </w:tr>
      <w:tr w:rsidR="0007543B" w:rsidRPr="0022511D" w14:paraId="119A2791" w14:textId="77777777" w:rsidTr="006702BE">
        <w:trPr>
          <w:trHeight w:val="113"/>
        </w:trPr>
        <w:tc>
          <w:tcPr>
            <w:tcW w:w="18" w:type="pct"/>
            <w:tcBorders>
              <w:top w:val="single" w:sz="4" w:space="0" w:color="auto"/>
              <w:left w:val="dotted" w:sz="4" w:space="0" w:color="auto"/>
              <w:bottom w:val="single" w:sz="12" w:space="0" w:color="auto"/>
            </w:tcBorders>
            <w:shd w:val="clear" w:color="auto" w:fill="auto"/>
            <w:noWrap/>
            <w:vAlign w:val="center"/>
            <w:hideMark/>
          </w:tcPr>
          <w:p w14:paraId="3A9F42B1" w14:textId="77777777" w:rsidR="0007543B" w:rsidRPr="0022511D" w:rsidRDefault="0007543B" w:rsidP="006702BE">
            <w:pPr>
              <w:widowControl w:val="0"/>
              <w:jc w:val="center"/>
              <w:rPr>
                <w:bCs/>
                <w:color w:val="000000"/>
                <w:sz w:val="16"/>
                <w:szCs w:val="16"/>
              </w:rPr>
            </w:pPr>
            <w:r w:rsidRPr="0022511D">
              <w:rPr>
                <w:bCs/>
                <w:color w:val="000000"/>
                <w:sz w:val="16"/>
                <w:szCs w:val="16"/>
              </w:rPr>
              <w:t>22</w:t>
            </w:r>
          </w:p>
        </w:tc>
        <w:tc>
          <w:tcPr>
            <w:tcW w:w="1978" w:type="pct"/>
            <w:gridSpan w:val="2"/>
            <w:tcBorders>
              <w:top w:val="single" w:sz="4" w:space="0" w:color="auto"/>
              <w:bottom w:val="single" w:sz="12" w:space="0" w:color="auto"/>
            </w:tcBorders>
            <w:shd w:val="clear" w:color="auto" w:fill="auto"/>
            <w:noWrap/>
            <w:vAlign w:val="bottom"/>
            <w:hideMark/>
          </w:tcPr>
          <w:p w14:paraId="0ACE46BD" w14:textId="77777777" w:rsidR="0007543B" w:rsidRPr="0022511D" w:rsidRDefault="0007543B" w:rsidP="006702BE">
            <w:pPr>
              <w:widowControl w:val="0"/>
              <w:rPr>
                <w:b/>
                <w:bCs/>
                <w:color w:val="000000"/>
                <w:sz w:val="16"/>
                <w:szCs w:val="16"/>
              </w:rPr>
            </w:pPr>
            <w:r w:rsidRPr="0022511D">
              <w:rPr>
                <w:b/>
                <w:bCs/>
                <w:color w:val="000000"/>
                <w:sz w:val="16"/>
                <w:szCs w:val="16"/>
              </w:rPr>
              <w:t>TOPLAM NET NAKİT ÇIKIŞLARI</w:t>
            </w:r>
          </w:p>
        </w:tc>
        <w:tc>
          <w:tcPr>
            <w:tcW w:w="818" w:type="pct"/>
            <w:tcBorders>
              <w:top w:val="single" w:sz="4" w:space="0" w:color="auto"/>
              <w:bottom w:val="single" w:sz="12" w:space="0" w:color="auto"/>
            </w:tcBorders>
            <w:shd w:val="clear" w:color="auto" w:fill="auto"/>
            <w:noWrap/>
            <w:vAlign w:val="bottom"/>
          </w:tcPr>
          <w:p w14:paraId="267C6A3F" w14:textId="77777777" w:rsidR="0007543B" w:rsidRPr="0022511D" w:rsidRDefault="0007543B" w:rsidP="006702BE">
            <w:pPr>
              <w:widowControl w:val="0"/>
              <w:ind w:right="50"/>
              <w:jc w:val="right"/>
              <w:rPr>
                <w:color w:val="000000"/>
                <w:sz w:val="16"/>
                <w:szCs w:val="16"/>
              </w:rPr>
            </w:pPr>
            <w:r w:rsidRPr="0022511D">
              <w:rPr>
                <w:color w:val="000000"/>
                <w:sz w:val="16"/>
                <w:szCs w:val="16"/>
              </w:rPr>
              <w:t>-</w:t>
            </w:r>
          </w:p>
        </w:tc>
        <w:tc>
          <w:tcPr>
            <w:tcW w:w="821" w:type="pct"/>
            <w:tcBorders>
              <w:top w:val="single" w:sz="4" w:space="0" w:color="auto"/>
              <w:bottom w:val="single" w:sz="12" w:space="0" w:color="auto"/>
            </w:tcBorders>
            <w:shd w:val="clear" w:color="auto" w:fill="auto"/>
            <w:noWrap/>
            <w:vAlign w:val="bottom"/>
          </w:tcPr>
          <w:p w14:paraId="0E04C576" w14:textId="77777777" w:rsidR="0007543B" w:rsidRPr="0022511D" w:rsidRDefault="0007543B" w:rsidP="006702BE">
            <w:pPr>
              <w:widowControl w:val="0"/>
              <w:ind w:right="50"/>
              <w:jc w:val="right"/>
              <w:rPr>
                <w:color w:val="000000"/>
                <w:sz w:val="16"/>
                <w:szCs w:val="16"/>
              </w:rPr>
            </w:pPr>
            <w:r w:rsidRPr="0022511D">
              <w:rPr>
                <w:color w:val="000000"/>
                <w:sz w:val="16"/>
                <w:szCs w:val="16"/>
              </w:rPr>
              <w:t>-</w:t>
            </w:r>
          </w:p>
        </w:tc>
        <w:tc>
          <w:tcPr>
            <w:tcW w:w="683" w:type="pct"/>
            <w:gridSpan w:val="2"/>
            <w:tcBorders>
              <w:top w:val="single" w:sz="4" w:space="0" w:color="auto"/>
              <w:bottom w:val="single" w:sz="12" w:space="0" w:color="auto"/>
            </w:tcBorders>
            <w:shd w:val="clear" w:color="auto" w:fill="auto"/>
            <w:noWrap/>
            <w:vAlign w:val="bottom"/>
          </w:tcPr>
          <w:p w14:paraId="6817F9C9" w14:textId="1603508A" w:rsidR="0007543B" w:rsidRPr="0022511D" w:rsidRDefault="005C75B3" w:rsidP="006702BE">
            <w:pPr>
              <w:widowControl w:val="0"/>
              <w:ind w:right="50"/>
              <w:jc w:val="right"/>
              <w:rPr>
                <w:b/>
                <w:color w:val="000000"/>
                <w:sz w:val="16"/>
                <w:szCs w:val="16"/>
              </w:rPr>
            </w:pPr>
            <w:r w:rsidRPr="0022511D">
              <w:rPr>
                <w:b/>
                <w:color w:val="000000"/>
                <w:sz w:val="16"/>
                <w:szCs w:val="16"/>
              </w:rPr>
              <w:t>16.231</w:t>
            </w:r>
          </w:p>
        </w:tc>
        <w:tc>
          <w:tcPr>
            <w:tcW w:w="682" w:type="pct"/>
            <w:tcBorders>
              <w:top w:val="single" w:sz="4" w:space="0" w:color="auto"/>
              <w:bottom w:val="single" w:sz="12" w:space="0" w:color="auto"/>
            </w:tcBorders>
            <w:shd w:val="clear" w:color="auto" w:fill="auto"/>
            <w:noWrap/>
            <w:vAlign w:val="bottom"/>
          </w:tcPr>
          <w:p w14:paraId="7AD67D84" w14:textId="183585B1" w:rsidR="0007543B" w:rsidRPr="0022511D" w:rsidRDefault="005C75B3" w:rsidP="006702BE">
            <w:pPr>
              <w:widowControl w:val="0"/>
              <w:ind w:right="50"/>
              <w:jc w:val="right"/>
              <w:rPr>
                <w:b/>
                <w:color w:val="000000"/>
                <w:sz w:val="16"/>
                <w:szCs w:val="16"/>
              </w:rPr>
            </w:pPr>
            <w:r w:rsidRPr="0022511D">
              <w:rPr>
                <w:b/>
                <w:color w:val="000000"/>
                <w:sz w:val="16"/>
                <w:szCs w:val="16"/>
              </w:rPr>
              <w:t>33.346</w:t>
            </w:r>
          </w:p>
        </w:tc>
      </w:tr>
      <w:tr w:rsidR="0007543B" w:rsidRPr="0022511D" w14:paraId="4FFFD7AF" w14:textId="77777777" w:rsidTr="006702BE">
        <w:trPr>
          <w:trHeight w:val="113"/>
        </w:trPr>
        <w:tc>
          <w:tcPr>
            <w:tcW w:w="18" w:type="pct"/>
            <w:tcBorders>
              <w:top w:val="single" w:sz="12" w:space="0" w:color="auto"/>
              <w:left w:val="dotted" w:sz="4" w:space="0" w:color="auto"/>
              <w:bottom w:val="single" w:sz="12" w:space="0" w:color="auto"/>
            </w:tcBorders>
            <w:shd w:val="clear" w:color="auto" w:fill="auto"/>
            <w:noWrap/>
            <w:vAlign w:val="center"/>
            <w:hideMark/>
          </w:tcPr>
          <w:p w14:paraId="61ECADD4" w14:textId="77777777" w:rsidR="0007543B" w:rsidRPr="0022511D" w:rsidRDefault="0007543B" w:rsidP="006702BE">
            <w:pPr>
              <w:widowControl w:val="0"/>
              <w:jc w:val="center"/>
              <w:rPr>
                <w:bCs/>
                <w:color w:val="000000"/>
                <w:sz w:val="16"/>
                <w:szCs w:val="16"/>
              </w:rPr>
            </w:pPr>
            <w:r w:rsidRPr="0022511D">
              <w:rPr>
                <w:bCs/>
                <w:color w:val="000000"/>
                <w:sz w:val="16"/>
                <w:szCs w:val="16"/>
              </w:rPr>
              <w:t>23</w:t>
            </w:r>
          </w:p>
        </w:tc>
        <w:tc>
          <w:tcPr>
            <w:tcW w:w="1978" w:type="pct"/>
            <w:gridSpan w:val="2"/>
            <w:tcBorders>
              <w:top w:val="single" w:sz="12" w:space="0" w:color="auto"/>
              <w:bottom w:val="single" w:sz="12" w:space="0" w:color="auto"/>
            </w:tcBorders>
            <w:shd w:val="clear" w:color="auto" w:fill="auto"/>
            <w:noWrap/>
            <w:vAlign w:val="bottom"/>
            <w:hideMark/>
          </w:tcPr>
          <w:p w14:paraId="4FD59B25" w14:textId="77777777" w:rsidR="0007543B" w:rsidRPr="0022511D" w:rsidRDefault="0007543B" w:rsidP="006702BE">
            <w:pPr>
              <w:widowControl w:val="0"/>
              <w:rPr>
                <w:b/>
                <w:bCs/>
                <w:color w:val="000000"/>
                <w:sz w:val="16"/>
                <w:szCs w:val="16"/>
              </w:rPr>
            </w:pPr>
            <w:r w:rsidRPr="0022511D">
              <w:rPr>
                <w:b/>
                <w:bCs/>
                <w:color w:val="000000"/>
                <w:sz w:val="16"/>
                <w:szCs w:val="16"/>
              </w:rPr>
              <w:t>LİKİDİTE KARŞILAMA ORANI (%)</w:t>
            </w:r>
          </w:p>
        </w:tc>
        <w:tc>
          <w:tcPr>
            <w:tcW w:w="818" w:type="pct"/>
            <w:tcBorders>
              <w:top w:val="single" w:sz="12" w:space="0" w:color="auto"/>
              <w:bottom w:val="single" w:sz="12" w:space="0" w:color="auto"/>
            </w:tcBorders>
            <w:shd w:val="clear" w:color="auto" w:fill="auto"/>
            <w:noWrap/>
            <w:vAlign w:val="bottom"/>
          </w:tcPr>
          <w:p w14:paraId="50ADC151" w14:textId="77777777" w:rsidR="0007543B" w:rsidRPr="0022511D" w:rsidRDefault="0007543B" w:rsidP="006702BE">
            <w:pPr>
              <w:widowControl w:val="0"/>
              <w:ind w:right="50"/>
              <w:jc w:val="right"/>
              <w:rPr>
                <w:color w:val="000000"/>
                <w:sz w:val="16"/>
                <w:szCs w:val="16"/>
              </w:rPr>
            </w:pPr>
            <w:r w:rsidRPr="0022511D">
              <w:rPr>
                <w:color w:val="000000"/>
                <w:sz w:val="16"/>
                <w:szCs w:val="16"/>
              </w:rPr>
              <w:t>-</w:t>
            </w:r>
          </w:p>
        </w:tc>
        <w:tc>
          <w:tcPr>
            <w:tcW w:w="821" w:type="pct"/>
            <w:tcBorders>
              <w:top w:val="single" w:sz="12" w:space="0" w:color="auto"/>
              <w:bottom w:val="single" w:sz="12" w:space="0" w:color="auto"/>
            </w:tcBorders>
            <w:shd w:val="clear" w:color="auto" w:fill="auto"/>
            <w:noWrap/>
            <w:vAlign w:val="bottom"/>
          </w:tcPr>
          <w:p w14:paraId="34DE2954" w14:textId="77777777" w:rsidR="0007543B" w:rsidRPr="0022511D" w:rsidRDefault="0007543B" w:rsidP="006702BE">
            <w:pPr>
              <w:widowControl w:val="0"/>
              <w:ind w:right="50"/>
              <w:jc w:val="right"/>
              <w:rPr>
                <w:color w:val="000000"/>
                <w:sz w:val="16"/>
                <w:szCs w:val="16"/>
              </w:rPr>
            </w:pPr>
            <w:r w:rsidRPr="0022511D">
              <w:rPr>
                <w:color w:val="000000"/>
                <w:sz w:val="16"/>
                <w:szCs w:val="16"/>
              </w:rPr>
              <w:t>-</w:t>
            </w:r>
          </w:p>
        </w:tc>
        <w:tc>
          <w:tcPr>
            <w:tcW w:w="683" w:type="pct"/>
            <w:gridSpan w:val="2"/>
            <w:tcBorders>
              <w:top w:val="single" w:sz="12" w:space="0" w:color="auto"/>
              <w:bottom w:val="single" w:sz="12" w:space="0" w:color="auto"/>
            </w:tcBorders>
            <w:shd w:val="clear" w:color="auto" w:fill="auto"/>
            <w:noWrap/>
            <w:vAlign w:val="bottom"/>
          </w:tcPr>
          <w:p w14:paraId="49E43A61" w14:textId="0DC5C70F" w:rsidR="0007543B" w:rsidRPr="0022511D" w:rsidRDefault="005C75B3" w:rsidP="006702BE">
            <w:pPr>
              <w:widowControl w:val="0"/>
              <w:ind w:right="50"/>
              <w:jc w:val="right"/>
              <w:rPr>
                <w:b/>
                <w:color w:val="000000"/>
                <w:sz w:val="16"/>
                <w:szCs w:val="16"/>
              </w:rPr>
            </w:pPr>
            <w:r w:rsidRPr="0022511D">
              <w:rPr>
                <w:b/>
                <w:color w:val="000000" w:themeColor="text1"/>
                <w:sz w:val="16"/>
                <w:szCs w:val="16"/>
              </w:rPr>
              <w:t>3</w:t>
            </w:r>
            <w:r w:rsidR="00A501EF" w:rsidRPr="0022511D">
              <w:rPr>
                <w:b/>
                <w:color w:val="000000" w:themeColor="text1"/>
                <w:sz w:val="16"/>
                <w:szCs w:val="16"/>
              </w:rPr>
              <w:t>,</w:t>
            </w:r>
            <w:r w:rsidRPr="0022511D">
              <w:rPr>
                <w:b/>
                <w:color w:val="000000" w:themeColor="text1"/>
                <w:sz w:val="16"/>
                <w:szCs w:val="16"/>
              </w:rPr>
              <w:t>768</w:t>
            </w:r>
          </w:p>
        </w:tc>
        <w:tc>
          <w:tcPr>
            <w:tcW w:w="682" w:type="pct"/>
            <w:tcBorders>
              <w:top w:val="single" w:sz="12" w:space="0" w:color="auto"/>
              <w:bottom w:val="single" w:sz="12" w:space="0" w:color="auto"/>
            </w:tcBorders>
            <w:shd w:val="clear" w:color="auto" w:fill="auto"/>
            <w:noWrap/>
            <w:vAlign w:val="bottom"/>
          </w:tcPr>
          <w:p w14:paraId="53A08449" w14:textId="255ABD6E" w:rsidR="0007543B" w:rsidRPr="0022511D" w:rsidRDefault="005C75B3" w:rsidP="006702BE">
            <w:pPr>
              <w:widowControl w:val="0"/>
              <w:ind w:right="50"/>
              <w:jc w:val="right"/>
              <w:rPr>
                <w:b/>
                <w:color w:val="000000"/>
                <w:sz w:val="16"/>
                <w:szCs w:val="16"/>
              </w:rPr>
            </w:pPr>
            <w:r w:rsidRPr="0022511D">
              <w:rPr>
                <w:b/>
                <w:color w:val="000000" w:themeColor="text1"/>
                <w:sz w:val="16"/>
                <w:szCs w:val="16"/>
              </w:rPr>
              <w:t>399</w:t>
            </w:r>
            <w:r w:rsidR="00A501EF" w:rsidRPr="0022511D">
              <w:rPr>
                <w:b/>
                <w:color w:val="000000" w:themeColor="text1"/>
                <w:sz w:val="16"/>
                <w:szCs w:val="16"/>
              </w:rPr>
              <w:t>,</w:t>
            </w:r>
            <w:r w:rsidRPr="0022511D">
              <w:rPr>
                <w:b/>
                <w:color w:val="000000" w:themeColor="text1"/>
                <w:sz w:val="16"/>
                <w:szCs w:val="16"/>
              </w:rPr>
              <w:t>37</w:t>
            </w:r>
          </w:p>
        </w:tc>
      </w:tr>
    </w:tbl>
    <w:p w14:paraId="60C6BE27" w14:textId="58D0BB22" w:rsidR="0000099B" w:rsidRPr="0022511D" w:rsidRDefault="0000099B" w:rsidP="006702BE">
      <w:pPr>
        <w:widowControl w:val="0"/>
        <w:rPr>
          <w:b/>
          <w:sz w:val="19"/>
        </w:rPr>
      </w:pPr>
      <w:r w:rsidRPr="0022511D">
        <w:rPr>
          <w:b/>
          <w:sz w:val="19"/>
        </w:rPr>
        <w:br w:type="page"/>
      </w:r>
    </w:p>
    <w:p w14:paraId="4379B7EF" w14:textId="77777777" w:rsidR="0007543B" w:rsidRPr="0022511D" w:rsidRDefault="0007543B" w:rsidP="006702BE">
      <w:pPr>
        <w:widowControl w:val="0"/>
        <w:tabs>
          <w:tab w:val="left" w:pos="720"/>
        </w:tabs>
        <w:ind w:left="720" w:hanging="720"/>
        <w:rPr>
          <w:b/>
          <w:bCs/>
        </w:rPr>
      </w:pPr>
      <w:r w:rsidRPr="0022511D">
        <w:rPr>
          <w:b/>
          <w:bCs/>
        </w:rPr>
        <w:lastRenderedPageBreak/>
        <w:t>MALİ BÜNYEYE VE RİSK YÖNETİMİNE İLİŞKİN BİLGİLER (Devamı)</w:t>
      </w:r>
    </w:p>
    <w:p w14:paraId="2F921687" w14:textId="77777777" w:rsidR="0007543B" w:rsidRPr="0022511D" w:rsidRDefault="0007543B" w:rsidP="006702BE">
      <w:pPr>
        <w:widowControl w:val="0"/>
        <w:ind w:left="993"/>
        <w:rPr>
          <w:b/>
        </w:rPr>
      </w:pPr>
    </w:p>
    <w:p w14:paraId="1277168E" w14:textId="77777777" w:rsidR="0007543B" w:rsidRPr="0022511D" w:rsidRDefault="0007543B" w:rsidP="00375126">
      <w:pPr>
        <w:pStyle w:val="Heading3"/>
        <w:widowControl w:val="0"/>
        <w:numPr>
          <w:ilvl w:val="0"/>
          <w:numId w:val="60"/>
        </w:numPr>
        <w:autoSpaceDE w:val="0"/>
        <w:autoSpaceDN w:val="0"/>
        <w:ind w:left="851" w:right="645" w:hanging="851"/>
        <w:jc w:val="both"/>
        <w:rPr>
          <w:rFonts w:ascii="Times New Roman" w:hAnsi="Times New Roman"/>
          <w:sz w:val="20"/>
        </w:rPr>
      </w:pPr>
      <w:r w:rsidRPr="0022511D">
        <w:rPr>
          <w:rFonts w:ascii="Times New Roman" w:hAnsi="Times New Roman"/>
          <w:w w:val="105"/>
          <w:sz w:val="20"/>
        </w:rPr>
        <w:t>L</w:t>
      </w:r>
      <w:r w:rsidRPr="0022511D">
        <w:rPr>
          <w:rFonts w:ascii="Times New Roman" w:hAnsi="Times New Roman" w:hint="eastAsia"/>
          <w:w w:val="105"/>
          <w:sz w:val="20"/>
        </w:rPr>
        <w:t>İ</w:t>
      </w:r>
      <w:r w:rsidRPr="0022511D">
        <w:rPr>
          <w:rFonts w:ascii="Times New Roman" w:hAnsi="Times New Roman"/>
          <w:w w:val="105"/>
          <w:sz w:val="20"/>
        </w:rPr>
        <w:t>K</w:t>
      </w:r>
      <w:r w:rsidRPr="0022511D">
        <w:rPr>
          <w:rFonts w:ascii="Times New Roman" w:hAnsi="Times New Roman" w:hint="eastAsia"/>
          <w:w w:val="105"/>
          <w:sz w:val="20"/>
        </w:rPr>
        <w:t>İ</w:t>
      </w:r>
      <w:r w:rsidRPr="0022511D">
        <w:rPr>
          <w:rFonts w:ascii="Times New Roman" w:hAnsi="Times New Roman"/>
          <w:w w:val="105"/>
          <w:sz w:val="20"/>
        </w:rPr>
        <w:t>D</w:t>
      </w:r>
      <w:r w:rsidRPr="0022511D">
        <w:rPr>
          <w:rFonts w:ascii="Times New Roman" w:hAnsi="Times New Roman" w:hint="eastAsia"/>
          <w:w w:val="105"/>
          <w:sz w:val="20"/>
        </w:rPr>
        <w:t>İ</w:t>
      </w:r>
      <w:r w:rsidRPr="0022511D">
        <w:rPr>
          <w:rFonts w:ascii="Times New Roman" w:hAnsi="Times New Roman"/>
          <w:w w:val="105"/>
          <w:sz w:val="20"/>
        </w:rPr>
        <w:t>TE</w:t>
      </w:r>
      <w:r w:rsidRPr="0022511D">
        <w:rPr>
          <w:rFonts w:ascii="Times New Roman" w:hAnsi="Times New Roman"/>
          <w:spacing w:val="29"/>
          <w:w w:val="105"/>
          <w:sz w:val="20"/>
        </w:rPr>
        <w:t xml:space="preserve"> </w:t>
      </w:r>
      <w:r w:rsidRPr="0022511D">
        <w:rPr>
          <w:rFonts w:ascii="Times New Roman" w:hAnsi="Times New Roman"/>
          <w:w w:val="105"/>
          <w:sz w:val="20"/>
        </w:rPr>
        <w:t>R</w:t>
      </w:r>
      <w:r w:rsidRPr="0022511D">
        <w:rPr>
          <w:rFonts w:ascii="Times New Roman" w:hAnsi="Times New Roman" w:hint="eastAsia"/>
          <w:w w:val="105"/>
          <w:sz w:val="20"/>
        </w:rPr>
        <w:t>İ</w:t>
      </w:r>
      <w:r w:rsidRPr="0022511D">
        <w:rPr>
          <w:rFonts w:ascii="Times New Roman" w:hAnsi="Times New Roman"/>
          <w:w w:val="105"/>
          <w:sz w:val="20"/>
        </w:rPr>
        <w:t>SK</w:t>
      </w:r>
      <w:r w:rsidRPr="0022511D">
        <w:rPr>
          <w:rFonts w:ascii="Times New Roman" w:hAnsi="Times New Roman" w:hint="eastAsia"/>
          <w:w w:val="105"/>
          <w:sz w:val="20"/>
        </w:rPr>
        <w:t>İ</w:t>
      </w:r>
      <w:r w:rsidRPr="0022511D">
        <w:rPr>
          <w:rFonts w:ascii="Times New Roman" w:hAnsi="Times New Roman"/>
          <w:spacing w:val="29"/>
          <w:w w:val="105"/>
          <w:sz w:val="20"/>
        </w:rPr>
        <w:t xml:space="preserve"> </w:t>
      </w:r>
      <w:r w:rsidRPr="0022511D">
        <w:rPr>
          <w:rFonts w:ascii="Times New Roman" w:hAnsi="Times New Roman"/>
          <w:w w:val="105"/>
          <w:sz w:val="20"/>
        </w:rPr>
        <w:t>YÖNET</w:t>
      </w:r>
      <w:r w:rsidRPr="0022511D">
        <w:rPr>
          <w:rFonts w:ascii="Times New Roman" w:hAnsi="Times New Roman" w:hint="eastAsia"/>
          <w:w w:val="105"/>
          <w:sz w:val="20"/>
        </w:rPr>
        <w:t>İ</w:t>
      </w:r>
      <w:r w:rsidRPr="0022511D">
        <w:rPr>
          <w:rFonts w:ascii="Times New Roman" w:hAnsi="Times New Roman"/>
          <w:w w:val="105"/>
          <w:sz w:val="20"/>
        </w:rPr>
        <w:t>M</w:t>
      </w:r>
      <w:r w:rsidRPr="0022511D">
        <w:rPr>
          <w:rFonts w:ascii="Times New Roman" w:hAnsi="Times New Roman" w:hint="eastAsia"/>
          <w:w w:val="105"/>
          <w:sz w:val="20"/>
        </w:rPr>
        <w:t>İ</w:t>
      </w:r>
      <w:r w:rsidRPr="0022511D">
        <w:rPr>
          <w:rFonts w:ascii="Times New Roman" w:hAnsi="Times New Roman"/>
          <w:spacing w:val="29"/>
          <w:w w:val="105"/>
          <w:sz w:val="20"/>
        </w:rPr>
        <w:t xml:space="preserve"> </w:t>
      </w:r>
      <w:r w:rsidRPr="0022511D">
        <w:rPr>
          <w:rFonts w:ascii="Times New Roman" w:hAnsi="Times New Roman"/>
          <w:w w:val="105"/>
          <w:sz w:val="20"/>
        </w:rPr>
        <w:t>VE</w:t>
      </w:r>
      <w:r w:rsidRPr="0022511D">
        <w:rPr>
          <w:rFonts w:ascii="Times New Roman" w:hAnsi="Times New Roman"/>
          <w:spacing w:val="29"/>
          <w:w w:val="105"/>
          <w:sz w:val="20"/>
        </w:rPr>
        <w:t xml:space="preserve"> </w:t>
      </w:r>
      <w:r w:rsidRPr="0022511D">
        <w:rPr>
          <w:rFonts w:ascii="Times New Roman" w:hAnsi="Times New Roman"/>
          <w:w w:val="105"/>
          <w:sz w:val="20"/>
        </w:rPr>
        <w:t>L</w:t>
      </w:r>
      <w:r w:rsidRPr="0022511D">
        <w:rPr>
          <w:rFonts w:ascii="Times New Roman" w:hAnsi="Times New Roman" w:hint="eastAsia"/>
          <w:w w:val="105"/>
          <w:sz w:val="20"/>
        </w:rPr>
        <w:t>İ</w:t>
      </w:r>
      <w:r w:rsidRPr="0022511D">
        <w:rPr>
          <w:rFonts w:ascii="Times New Roman" w:hAnsi="Times New Roman"/>
          <w:w w:val="105"/>
          <w:sz w:val="20"/>
        </w:rPr>
        <w:t>K</w:t>
      </w:r>
      <w:r w:rsidRPr="0022511D">
        <w:rPr>
          <w:rFonts w:ascii="Times New Roman" w:hAnsi="Times New Roman" w:hint="eastAsia"/>
          <w:w w:val="105"/>
          <w:sz w:val="20"/>
        </w:rPr>
        <w:t>İ</w:t>
      </w:r>
      <w:r w:rsidRPr="0022511D">
        <w:rPr>
          <w:rFonts w:ascii="Times New Roman" w:hAnsi="Times New Roman"/>
          <w:w w:val="105"/>
          <w:sz w:val="20"/>
        </w:rPr>
        <w:t>D</w:t>
      </w:r>
      <w:r w:rsidRPr="0022511D">
        <w:rPr>
          <w:rFonts w:ascii="Times New Roman" w:hAnsi="Times New Roman" w:hint="eastAsia"/>
          <w:w w:val="105"/>
          <w:sz w:val="20"/>
        </w:rPr>
        <w:t>İ</w:t>
      </w:r>
      <w:r w:rsidRPr="0022511D">
        <w:rPr>
          <w:rFonts w:ascii="Times New Roman" w:hAnsi="Times New Roman"/>
          <w:w w:val="105"/>
          <w:sz w:val="20"/>
        </w:rPr>
        <w:t>TE</w:t>
      </w:r>
      <w:r w:rsidRPr="0022511D">
        <w:rPr>
          <w:rFonts w:ascii="Times New Roman" w:hAnsi="Times New Roman"/>
          <w:spacing w:val="32"/>
          <w:w w:val="105"/>
          <w:sz w:val="20"/>
        </w:rPr>
        <w:t xml:space="preserve"> </w:t>
      </w:r>
      <w:r w:rsidRPr="0022511D">
        <w:rPr>
          <w:rFonts w:ascii="Times New Roman" w:hAnsi="Times New Roman"/>
          <w:w w:val="105"/>
          <w:sz w:val="20"/>
        </w:rPr>
        <w:t>KAR</w:t>
      </w:r>
      <w:r w:rsidRPr="0022511D">
        <w:rPr>
          <w:rFonts w:ascii="Times New Roman" w:hAnsi="Times New Roman" w:hint="eastAsia"/>
          <w:w w:val="105"/>
          <w:sz w:val="20"/>
        </w:rPr>
        <w:t>Ş</w:t>
      </w:r>
      <w:r w:rsidRPr="0022511D">
        <w:rPr>
          <w:rFonts w:ascii="Times New Roman" w:hAnsi="Times New Roman"/>
          <w:w w:val="105"/>
          <w:sz w:val="20"/>
        </w:rPr>
        <w:t>ILAMA</w:t>
      </w:r>
      <w:r w:rsidRPr="0022511D">
        <w:rPr>
          <w:rFonts w:ascii="Times New Roman" w:hAnsi="Times New Roman"/>
          <w:spacing w:val="29"/>
          <w:w w:val="105"/>
          <w:sz w:val="20"/>
        </w:rPr>
        <w:t xml:space="preserve"> </w:t>
      </w:r>
      <w:r w:rsidRPr="0022511D">
        <w:rPr>
          <w:rFonts w:ascii="Times New Roman" w:hAnsi="Times New Roman"/>
          <w:w w:val="105"/>
          <w:sz w:val="20"/>
        </w:rPr>
        <w:t>ORANINA</w:t>
      </w:r>
      <w:r w:rsidRPr="0022511D">
        <w:rPr>
          <w:rFonts w:ascii="Times New Roman" w:hAnsi="Times New Roman"/>
          <w:spacing w:val="32"/>
          <w:w w:val="105"/>
          <w:sz w:val="20"/>
        </w:rPr>
        <w:t xml:space="preserve"> </w:t>
      </w:r>
      <w:r w:rsidRPr="0022511D">
        <w:rPr>
          <w:rFonts w:ascii="Times New Roman" w:hAnsi="Times New Roman" w:hint="eastAsia"/>
          <w:w w:val="105"/>
          <w:sz w:val="20"/>
        </w:rPr>
        <w:t>İ</w:t>
      </w:r>
      <w:r w:rsidRPr="0022511D">
        <w:rPr>
          <w:rFonts w:ascii="Times New Roman" w:hAnsi="Times New Roman"/>
          <w:w w:val="105"/>
          <w:sz w:val="20"/>
        </w:rPr>
        <w:t>L</w:t>
      </w:r>
      <w:r w:rsidRPr="0022511D">
        <w:rPr>
          <w:rFonts w:ascii="Times New Roman" w:hAnsi="Times New Roman" w:hint="eastAsia"/>
          <w:w w:val="105"/>
          <w:sz w:val="20"/>
        </w:rPr>
        <w:t>İŞ</w:t>
      </w:r>
      <w:r w:rsidRPr="0022511D">
        <w:rPr>
          <w:rFonts w:ascii="Times New Roman" w:hAnsi="Times New Roman"/>
          <w:w w:val="105"/>
          <w:sz w:val="20"/>
        </w:rPr>
        <w:t>K</w:t>
      </w:r>
      <w:r w:rsidRPr="0022511D">
        <w:rPr>
          <w:rFonts w:ascii="Times New Roman" w:hAnsi="Times New Roman" w:hint="eastAsia"/>
          <w:w w:val="105"/>
          <w:sz w:val="20"/>
        </w:rPr>
        <w:t>İ</w:t>
      </w:r>
      <w:r w:rsidRPr="0022511D">
        <w:rPr>
          <w:rFonts w:ascii="Times New Roman" w:hAnsi="Times New Roman"/>
          <w:w w:val="105"/>
          <w:sz w:val="20"/>
        </w:rPr>
        <w:t>N</w:t>
      </w:r>
      <w:r w:rsidRPr="0022511D">
        <w:rPr>
          <w:rFonts w:ascii="Times New Roman" w:hAnsi="Times New Roman"/>
          <w:spacing w:val="-45"/>
          <w:w w:val="105"/>
          <w:sz w:val="20"/>
        </w:rPr>
        <w:t xml:space="preserve"> </w:t>
      </w:r>
      <w:r w:rsidRPr="0022511D">
        <w:rPr>
          <w:rFonts w:ascii="Times New Roman" w:hAnsi="Times New Roman"/>
          <w:w w:val="105"/>
          <w:sz w:val="20"/>
        </w:rPr>
        <w:t>AÇIKLAMALAR</w:t>
      </w:r>
      <w:r w:rsidRPr="0022511D">
        <w:rPr>
          <w:rFonts w:ascii="Times New Roman" w:hAnsi="Times New Roman"/>
          <w:spacing w:val="-1"/>
          <w:w w:val="105"/>
          <w:sz w:val="20"/>
        </w:rPr>
        <w:t xml:space="preserve"> </w:t>
      </w:r>
      <w:r w:rsidRPr="0022511D">
        <w:rPr>
          <w:rFonts w:ascii="Times New Roman" w:hAnsi="Times New Roman"/>
          <w:w w:val="105"/>
          <w:sz w:val="20"/>
        </w:rPr>
        <w:t>(Devam</w:t>
      </w:r>
      <w:r w:rsidRPr="0022511D">
        <w:rPr>
          <w:rFonts w:ascii="Times New Roman" w:hAnsi="Times New Roman" w:hint="eastAsia"/>
          <w:w w:val="105"/>
          <w:sz w:val="20"/>
        </w:rPr>
        <w:t>ı</w:t>
      </w:r>
      <w:r w:rsidRPr="0022511D">
        <w:rPr>
          <w:rFonts w:ascii="Times New Roman" w:hAnsi="Times New Roman"/>
          <w:w w:val="105"/>
          <w:sz w:val="20"/>
        </w:rPr>
        <w:t>)</w:t>
      </w:r>
    </w:p>
    <w:p w14:paraId="7DA9136F" w14:textId="77777777" w:rsidR="0007543B" w:rsidRPr="0022511D" w:rsidRDefault="0007543B" w:rsidP="006702BE">
      <w:pPr>
        <w:pStyle w:val="BodyText"/>
        <w:widowControl w:val="0"/>
        <w:ind w:left="993"/>
        <w:rPr>
          <w:b/>
          <w:color w:val="auto"/>
          <w:sz w:val="20"/>
        </w:rPr>
      </w:pPr>
    </w:p>
    <w:p w14:paraId="5A5B7EF6" w14:textId="77777777" w:rsidR="0007543B" w:rsidRPr="0022511D" w:rsidRDefault="0007543B" w:rsidP="006702BE">
      <w:pPr>
        <w:widowControl w:val="0"/>
        <w:ind w:left="1276" w:hanging="425"/>
        <w:rPr>
          <w:b/>
          <w:w w:val="105"/>
        </w:rPr>
      </w:pPr>
      <w:r w:rsidRPr="0022511D">
        <w:rPr>
          <w:b/>
          <w:w w:val="105"/>
        </w:rPr>
        <w:t>2)</w:t>
      </w:r>
      <w:r w:rsidRPr="0022511D">
        <w:rPr>
          <w:b/>
          <w:w w:val="105"/>
        </w:rPr>
        <w:tab/>
        <w:t>Likidite</w:t>
      </w:r>
      <w:r w:rsidRPr="0022511D">
        <w:rPr>
          <w:b/>
          <w:spacing w:val="-7"/>
          <w:w w:val="105"/>
        </w:rPr>
        <w:t xml:space="preserve"> </w:t>
      </w:r>
      <w:r w:rsidRPr="0022511D">
        <w:rPr>
          <w:b/>
          <w:w w:val="105"/>
        </w:rPr>
        <w:t>karşılama</w:t>
      </w:r>
      <w:r w:rsidRPr="0022511D">
        <w:rPr>
          <w:b/>
          <w:spacing w:val="-5"/>
          <w:w w:val="105"/>
        </w:rPr>
        <w:t xml:space="preserve"> </w:t>
      </w:r>
      <w:r w:rsidRPr="0022511D">
        <w:rPr>
          <w:b/>
          <w:w w:val="105"/>
        </w:rPr>
        <w:t>oranı</w:t>
      </w:r>
      <w:r w:rsidRPr="0022511D">
        <w:rPr>
          <w:b/>
          <w:spacing w:val="-7"/>
          <w:w w:val="105"/>
        </w:rPr>
        <w:t xml:space="preserve"> </w:t>
      </w:r>
      <w:r w:rsidRPr="0022511D">
        <w:rPr>
          <w:b/>
          <w:w w:val="105"/>
        </w:rPr>
        <w:t>(Devamı)</w:t>
      </w:r>
    </w:p>
    <w:p w14:paraId="0322841B" w14:textId="524326EC" w:rsidR="0007543B" w:rsidRPr="0022511D" w:rsidRDefault="0007543B" w:rsidP="006702BE">
      <w:pPr>
        <w:widowControl w:val="0"/>
        <w:tabs>
          <w:tab w:val="left" w:pos="2139"/>
        </w:tabs>
        <w:ind w:left="993"/>
        <w:rPr>
          <w:b/>
        </w:rPr>
      </w:pPr>
    </w:p>
    <w:p w14:paraId="7539081E" w14:textId="2521E9D2" w:rsidR="0033169C" w:rsidRPr="0022511D" w:rsidRDefault="00A501EF" w:rsidP="006702BE">
      <w:pPr>
        <w:widowControl w:val="0"/>
        <w:tabs>
          <w:tab w:val="left" w:pos="2139"/>
        </w:tabs>
        <w:ind w:left="851"/>
        <w:rPr>
          <w:bCs/>
        </w:rPr>
      </w:pPr>
      <w:r w:rsidRPr="0022511D">
        <w:rPr>
          <w:bCs/>
        </w:rPr>
        <w:t>31 Aralık 2022 tarihi itibarıyla b</w:t>
      </w:r>
      <w:r w:rsidR="0033169C" w:rsidRPr="0022511D">
        <w:rPr>
          <w:bCs/>
        </w:rPr>
        <w:t>ulunmamaktadır.</w:t>
      </w:r>
      <w:r w:rsidR="0033169C" w:rsidRPr="0022511D">
        <w:rPr>
          <w:bCs/>
        </w:rPr>
        <w:tab/>
      </w:r>
    </w:p>
    <w:p w14:paraId="7B4A8D44" w14:textId="77777777" w:rsidR="004F141E" w:rsidRPr="0022511D" w:rsidRDefault="004F141E" w:rsidP="006702BE">
      <w:pPr>
        <w:pStyle w:val="NormalIndent"/>
        <w:widowControl w:val="0"/>
        <w:ind w:left="993"/>
        <w:jc w:val="both"/>
        <w:rPr>
          <w:rFonts w:eastAsia="Arial Unicode MS"/>
        </w:rPr>
      </w:pPr>
    </w:p>
    <w:p w14:paraId="761A511A" w14:textId="77777777" w:rsidR="00C564D0" w:rsidRPr="0022511D" w:rsidRDefault="00C564D0" w:rsidP="006702BE">
      <w:pPr>
        <w:widowControl w:val="0"/>
        <w:ind w:firstLine="851"/>
        <w:jc w:val="both"/>
        <w:rPr>
          <w:rFonts w:eastAsia="Arial Unicode MS"/>
          <w:b/>
          <w:bCs/>
        </w:rPr>
      </w:pPr>
      <w:r w:rsidRPr="0022511D">
        <w:rPr>
          <w:rFonts w:eastAsia="Arial Unicode MS"/>
          <w:b/>
          <w:bCs/>
        </w:rPr>
        <w:t>Aktif ve pasif kalemlerin kala</w:t>
      </w:r>
      <w:r w:rsidR="006F2194" w:rsidRPr="0022511D">
        <w:rPr>
          <w:rFonts w:eastAsia="Arial Unicode MS"/>
          <w:b/>
          <w:bCs/>
        </w:rPr>
        <w:t>n vadelerine göre gösterimi</w:t>
      </w:r>
      <w:r w:rsidRPr="0022511D">
        <w:rPr>
          <w:rFonts w:eastAsia="Arial Unicode MS"/>
          <w:b/>
          <w:bCs/>
        </w:rPr>
        <w:t xml:space="preserve"> </w:t>
      </w:r>
    </w:p>
    <w:p w14:paraId="6AA645C2" w14:textId="77777777" w:rsidR="00C564D0" w:rsidRPr="0022511D" w:rsidRDefault="00C564D0" w:rsidP="006702BE">
      <w:pPr>
        <w:widowControl w:val="0"/>
        <w:ind w:left="851"/>
        <w:jc w:val="both"/>
        <w:rPr>
          <w:rFonts w:eastAsia="Arial Unicode MS"/>
        </w:rPr>
      </w:pPr>
    </w:p>
    <w:tbl>
      <w:tblPr>
        <w:tblW w:w="4551"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022"/>
        <w:gridCol w:w="787"/>
        <w:gridCol w:w="810"/>
        <w:gridCol w:w="810"/>
        <w:gridCol w:w="727"/>
        <w:gridCol w:w="752"/>
        <w:gridCol w:w="713"/>
        <w:gridCol w:w="830"/>
        <w:gridCol w:w="797"/>
      </w:tblGrid>
      <w:tr w:rsidR="00093C93" w:rsidRPr="0022511D" w14:paraId="18D2D9B5" w14:textId="77777777" w:rsidTr="006702BE">
        <w:trPr>
          <w:trHeight w:val="57"/>
        </w:trPr>
        <w:tc>
          <w:tcPr>
            <w:tcW w:w="1226" w:type="pct"/>
            <w:tcBorders>
              <w:top w:val="single" w:sz="4" w:space="0" w:color="auto"/>
              <w:bottom w:val="single" w:sz="4" w:space="0" w:color="auto"/>
            </w:tcBorders>
            <w:vAlign w:val="bottom"/>
          </w:tcPr>
          <w:p w14:paraId="07CF124D" w14:textId="77777777" w:rsidR="000648FF" w:rsidRPr="0022511D" w:rsidRDefault="000648FF" w:rsidP="006702BE">
            <w:pPr>
              <w:widowControl w:val="0"/>
              <w:rPr>
                <w:sz w:val="12"/>
                <w:szCs w:val="12"/>
              </w:rPr>
            </w:pPr>
            <w:r w:rsidRPr="0022511D">
              <w:rPr>
                <w:sz w:val="12"/>
                <w:szCs w:val="12"/>
              </w:rPr>
              <w:t> </w:t>
            </w:r>
          </w:p>
        </w:tc>
        <w:tc>
          <w:tcPr>
            <w:tcW w:w="477" w:type="pct"/>
            <w:tcBorders>
              <w:top w:val="single" w:sz="4" w:space="0" w:color="auto"/>
              <w:bottom w:val="single" w:sz="4" w:space="0" w:color="auto"/>
            </w:tcBorders>
            <w:vAlign w:val="bottom"/>
          </w:tcPr>
          <w:p w14:paraId="2DFDB9E3" w14:textId="77777777" w:rsidR="000648FF" w:rsidRPr="0022511D" w:rsidRDefault="000648FF" w:rsidP="006702BE">
            <w:pPr>
              <w:widowControl w:val="0"/>
              <w:ind w:left="-282" w:right="-46"/>
              <w:jc w:val="right"/>
              <w:rPr>
                <w:b/>
                <w:sz w:val="12"/>
                <w:szCs w:val="12"/>
              </w:rPr>
            </w:pPr>
            <w:r w:rsidRPr="0022511D">
              <w:rPr>
                <w:b/>
                <w:sz w:val="12"/>
                <w:szCs w:val="12"/>
              </w:rPr>
              <w:t>Vadesiz</w:t>
            </w:r>
          </w:p>
        </w:tc>
        <w:tc>
          <w:tcPr>
            <w:tcW w:w="491" w:type="pct"/>
            <w:tcBorders>
              <w:top w:val="single" w:sz="4" w:space="0" w:color="auto"/>
              <w:bottom w:val="single" w:sz="4" w:space="0" w:color="auto"/>
            </w:tcBorders>
            <w:vAlign w:val="bottom"/>
          </w:tcPr>
          <w:p w14:paraId="79D10FDB" w14:textId="77777777" w:rsidR="000648FF" w:rsidRPr="0022511D" w:rsidRDefault="000648FF" w:rsidP="006702BE">
            <w:pPr>
              <w:widowControl w:val="0"/>
              <w:ind w:left="-282" w:right="-46"/>
              <w:jc w:val="right"/>
              <w:rPr>
                <w:b/>
                <w:sz w:val="12"/>
                <w:szCs w:val="12"/>
              </w:rPr>
            </w:pPr>
            <w:r w:rsidRPr="0022511D">
              <w:rPr>
                <w:b/>
                <w:sz w:val="12"/>
                <w:szCs w:val="12"/>
              </w:rPr>
              <w:t>1 Aya</w:t>
            </w:r>
          </w:p>
          <w:p w14:paraId="645A2EF4" w14:textId="77777777" w:rsidR="000648FF" w:rsidRPr="0022511D" w:rsidRDefault="000648FF" w:rsidP="006702BE">
            <w:pPr>
              <w:widowControl w:val="0"/>
              <w:ind w:left="-282" w:right="-46"/>
              <w:jc w:val="right"/>
              <w:rPr>
                <w:b/>
                <w:sz w:val="12"/>
                <w:szCs w:val="12"/>
              </w:rPr>
            </w:pPr>
            <w:r w:rsidRPr="0022511D">
              <w:rPr>
                <w:b/>
                <w:sz w:val="12"/>
                <w:szCs w:val="12"/>
              </w:rPr>
              <w:t>Kadar</w:t>
            </w:r>
          </w:p>
        </w:tc>
        <w:tc>
          <w:tcPr>
            <w:tcW w:w="491" w:type="pct"/>
            <w:tcBorders>
              <w:top w:val="single" w:sz="4" w:space="0" w:color="auto"/>
              <w:bottom w:val="single" w:sz="4" w:space="0" w:color="auto"/>
            </w:tcBorders>
            <w:vAlign w:val="bottom"/>
          </w:tcPr>
          <w:p w14:paraId="72C84425" w14:textId="77777777" w:rsidR="000648FF" w:rsidRPr="0022511D" w:rsidRDefault="000648FF" w:rsidP="006702BE">
            <w:pPr>
              <w:widowControl w:val="0"/>
              <w:ind w:left="-282" w:right="-46"/>
              <w:jc w:val="right"/>
              <w:rPr>
                <w:b/>
                <w:sz w:val="12"/>
                <w:szCs w:val="12"/>
              </w:rPr>
            </w:pPr>
            <w:r w:rsidRPr="0022511D">
              <w:rPr>
                <w:b/>
                <w:sz w:val="12"/>
                <w:szCs w:val="12"/>
              </w:rPr>
              <w:t>1-3 Ay</w:t>
            </w:r>
          </w:p>
        </w:tc>
        <w:tc>
          <w:tcPr>
            <w:tcW w:w="441" w:type="pct"/>
            <w:tcBorders>
              <w:top w:val="single" w:sz="4" w:space="0" w:color="auto"/>
              <w:bottom w:val="single" w:sz="4" w:space="0" w:color="auto"/>
            </w:tcBorders>
            <w:vAlign w:val="bottom"/>
          </w:tcPr>
          <w:p w14:paraId="07EB22CD" w14:textId="77777777" w:rsidR="000648FF" w:rsidRPr="0022511D" w:rsidRDefault="000648FF" w:rsidP="006702BE">
            <w:pPr>
              <w:widowControl w:val="0"/>
              <w:ind w:left="-282" w:right="-46"/>
              <w:jc w:val="right"/>
              <w:rPr>
                <w:b/>
                <w:sz w:val="12"/>
                <w:szCs w:val="12"/>
              </w:rPr>
            </w:pPr>
            <w:r w:rsidRPr="0022511D">
              <w:rPr>
                <w:b/>
                <w:sz w:val="12"/>
                <w:szCs w:val="12"/>
              </w:rPr>
              <w:t>3-12 Ay</w:t>
            </w:r>
          </w:p>
        </w:tc>
        <w:tc>
          <w:tcPr>
            <w:tcW w:w="456" w:type="pct"/>
            <w:tcBorders>
              <w:top w:val="single" w:sz="4" w:space="0" w:color="auto"/>
              <w:bottom w:val="single" w:sz="4" w:space="0" w:color="auto"/>
            </w:tcBorders>
            <w:vAlign w:val="bottom"/>
          </w:tcPr>
          <w:p w14:paraId="62A2C08D" w14:textId="77777777" w:rsidR="000648FF" w:rsidRPr="0022511D" w:rsidRDefault="000648FF" w:rsidP="006702BE">
            <w:pPr>
              <w:widowControl w:val="0"/>
              <w:ind w:left="-282" w:right="-46"/>
              <w:jc w:val="right"/>
              <w:rPr>
                <w:b/>
                <w:sz w:val="12"/>
                <w:szCs w:val="12"/>
              </w:rPr>
            </w:pPr>
            <w:r w:rsidRPr="0022511D">
              <w:rPr>
                <w:b/>
                <w:sz w:val="12"/>
                <w:szCs w:val="12"/>
              </w:rPr>
              <w:t>1-5 Yıl</w:t>
            </w:r>
          </w:p>
        </w:tc>
        <w:tc>
          <w:tcPr>
            <w:tcW w:w="432" w:type="pct"/>
            <w:tcBorders>
              <w:top w:val="single" w:sz="4" w:space="0" w:color="auto"/>
              <w:bottom w:val="single" w:sz="4" w:space="0" w:color="auto"/>
            </w:tcBorders>
            <w:vAlign w:val="bottom"/>
          </w:tcPr>
          <w:p w14:paraId="18C1D643" w14:textId="77777777" w:rsidR="000648FF" w:rsidRPr="0022511D" w:rsidRDefault="000648FF" w:rsidP="006702BE">
            <w:pPr>
              <w:widowControl w:val="0"/>
              <w:ind w:left="-282" w:right="-46"/>
              <w:jc w:val="right"/>
              <w:rPr>
                <w:b/>
                <w:sz w:val="12"/>
                <w:szCs w:val="12"/>
              </w:rPr>
            </w:pPr>
            <w:r w:rsidRPr="0022511D">
              <w:rPr>
                <w:b/>
                <w:sz w:val="12"/>
                <w:szCs w:val="12"/>
              </w:rPr>
              <w:t>5 Yıl ve Üzeri</w:t>
            </w:r>
          </w:p>
        </w:tc>
        <w:tc>
          <w:tcPr>
            <w:tcW w:w="503" w:type="pct"/>
            <w:tcBorders>
              <w:top w:val="single" w:sz="4" w:space="0" w:color="auto"/>
              <w:bottom w:val="single" w:sz="4" w:space="0" w:color="auto"/>
            </w:tcBorders>
            <w:vAlign w:val="bottom"/>
          </w:tcPr>
          <w:p w14:paraId="5F45978A" w14:textId="77777777" w:rsidR="000648FF" w:rsidRPr="0022511D" w:rsidRDefault="000648FF" w:rsidP="006702BE">
            <w:pPr>
              <w:widowControl w:val="0"/>
              <w:ind w:left="-282" w:right="-46"/>
              <w:jc w:val="right"/>
              <w:rPr>
                <w:b/>
                <w:sz w:val="12"/>
                <w:szCs w:val="12"/>
              </w:rPr>
            </w:pPr>
            <w:r w:rsidRPr="0022511D">
              <w:rPr>
                <w:b/>
                <w:sz w:val="12"/>
                <w:szCs w:val="12"/>
              </w:rPr>
              <w:t>Dağıtılamayan</w:t>
            </w:r>
          </w:p>
          <w:p w14:paraId="0BD362C0" w14:textId="77777777" w:rsidR="000648FF" w:rsidRPr="0022511D" w:rsidRDefault="000648FF" w:rsidP="006702BE">
            <w:pPr>
              <w:widowControl w:val="0"/>
              <w:ind w:left="-282" w:right="-46"/>
              <w:jc w:val="right"/>
              <w:rPr>
                <w:b/>
                <w:sz w:val="12"/>
                <w:szCs w:val="12"/>
              </w:rPr>
            </w:pPr>
            <w:r w:rsidRPr="0022511D">
              <w:rPr>
                <w:b/>
                <w:sz w:val="12"/>
                <w:szCs w:val="12"/>
              </w:rPr>
              <w:t>(*</w:t>
            </w:r>
            <w:r w:rsidR="00F51554" w:rsidRPr="0022511D">
              <w:rPr>
                <w:b/>
                <w:sz w:val="12"/>
                <w:szCs w:val="12"/>
              </w:rPr>
              <w:t>*</w:t>
            </w:r>
            <w:r w:rsidRPr="0022511D">
              <w:rPr>
                <w:b/>
                <w:sz w:val="12"/>
                <w:szCs w:val="12"/>
              </w:rPr>
              <w:t>)</w:t>
            </w:r>
          </w:p>
        </w:tc>
        <w:tc>
          <w:tcPr>
            <w:tcW w:w="483" w:type="pct"/>
            <w:tcBorders>
              <w:top w:val="single" w:sz="4" w:space="0" w:color="auto"/>
              <w:bottom w:val="single" w:sz="4" w:space="0" w:color="auto"/>
            </w:tcBorders>
            <w:vAlign w:val="bottom"/>
          </w:tcPr>
          <w:p w14:paraId="47801C84" w14:textId="77777777" w:rsidR="000648FF" w:rsidRPr="0022511D" w:rsidRDefault="000648FF" w:rsidP="006702BE">
            <w:pPr>
              <w:widowControl w:val="0"/>
              <w:ind w:left="-282" w:right="-46"/>
              <w:jc w:val="right"/>
              <w:rPr>
                <w:b/>
                <w:sz w:val="12"/>
                <w:szCs w:val="12"/>
              </w:rPr>
            </w:pPr>
            <w:r w:rsidRPr="0022511D">
              <w:rPr>
                <w:b/>
                <w:sz w:val="12"/>
                <w:szCs w:val="12"/>
              </w:rPr>
              <w:t>Toplam</w:t>
            </w:r>
          </w:p>
        </w:tc>
      </w:tr>
      <w:tr w:rsidR="00093C93" w:rsidRPr="0022511D" w14:paraId="05DA7152" w14:textId="77777777" w:rsidTr="006702BE">
        <w:trPr>
          <w:trHeight w:val="57"/>
        </w:trPr>
        <w:tc>
          <w:tcPr>
            <w:tcW w:w="1226" w:type="pct"/>
            <w:tcBorders>
              <w:top w:val="single" w:sz="4" w:space="0" w:color="auto"/>
            </w:tcBorders>
            <w:vAlign w:val="bottom"/>
          </w:tcPr>
          <w:p w14:paraId="6BF6C1DA" w14:textId="77777777" w:rsidR="000648FF" w:rsidRPr="0022511D" w:rsidRDefault="000648FF" w:rsidP="006702BE">
            <w:pPr>
              <w:widowControl w:val="0"/>
              <w:rPr>
                <w:b/>
                <w:bCs/>
                <w:sz w:val="12"/>
                <w:szCs w:val="12"/>
              </w:rPr>
            </w:pPr>
            <w:r w:rsidRPr="0022511D">
              <w:rPr>
                <w:b/>
                <w:bCs/>
                <w:sz w:val="12"/>
                <w:szCs w:val="12"/>
              </w:rPr>
              <w:t>Cari Dönem</w:t>
            </w:r>
          </w:p>
          <w:p w14:paraId="7477C4E0" w14:textId="77777777" w:rsidR="00813B7D" w:rsidRPr="0022511D" w:rsidRDefault="00B44B74" w:rsidP="006702BE">
            <w:pPr>
              <w:widowControl w:val="0"/>
              <w:rPr>
                <w:b/>
                <w:bCs/>
                <w:snapToGrid w:val="0"/>
                <w:sz w:val="12"/>
                <w:szCs w:val="12"/>
              </w:rPr>
            </w:pPr>
            <w:r w:rsidRPr="0022511D">
              <w:rPr>
                <w:b/>
                <w:bCs/>
                <w:sz w:val="12"/>
                <w:szCs w:val="12"/>
              </w:rPr>
              <w:t>3</w:t>
            </w:r>
            <w:r w:rsidR="00505519" w:rsidRPr="0022511D">
              <w:rPr>
                <w:b/>
                <w:bCs/>
                <w:sz w:val="12"/>
                <w:szCs w:val="12"/>
              </w:rPr>
              <w:t>1</w:t>
            </w:r>
            <w:r w:rsidRPr="0022511D">
              <w:rPr>
                <w:b/>
                <w:bCs/>
                <w:sz w:val="12"/>
                <w:szCs w:val="12"/>
              </w:rPr>
              <w:t>.</w:t>
            </w:r>
            <w:r w:rsidR="00505519" w:rsidRPr="0022511D">
              <w:rPr>
                <w:b/>
                <w:bCs/>
                <w:sz w:val="12"/>
                <w:szCs w:val="12"/>
              </w:rPr>
              <w:t>12</w:t>
            </w:r>
            <w:r w:rsidRPr="0022511D">
              <w:rPr>
                <w:b/>
                <w:bCs/>
                <w:sz w:val="12"/>
                <w:szCs w:val="12"/>
              </w:rPr>
              <w:t>.202</w:t>
            </w:r>
            <w:r w:rsidR="0007543B" w:rsidRPr="0022511D">
              <w:rPr>
                <w:b/>
                <w:bCs/>
                <w:sz w:val="12"/>
                <w:szCs w:val="12"/>
              </w:rPr>
              <w:t>3</w:t>
            </w:r>
          </w:p>
        </w:tc>
        <w:tc>
          <w:tcPr>
            <w:tcW w:w="477" w:type="pct"/>
            <w:tcBorders>
              <w:top w:val="single" w:sz="4" w:space="0" w:color="auto"/>
            </w:tcBorders>
            <w:vAlign w:val="bottom"/>
          </w:tcPr>
          <w:p w14:paraId="31C8A8CE" w14:textId="77777777" w:rsidR="000648FF" w:rsidRPr="0022511D" w:rsidRDefault="000648FF" w:rsidP="006702BE">
            <w:pPr>
              <w:widowControl w:val="0"/>
              <w:ind w:left="-282" w:right="-46"/>
              <w:jc w:val="right"/>
              <w:rPr>
                <w:sz w:val="12"/>
                <w:szCs w:val="12"/>
              </w:rPr>
            </w:pPr>
          </w:p>
        </w:tc>
        <w:tc>
          <w:tcPr>
            <w:tcW w:w="491" w:type="pct"/>
            <w:tcBorders>
              <w:top w:val="single" w:sz="4" w:space="0" w:color="auto"/>
            </w:tcBorders>
            <w:vAlign w:val="bottom"/>
          </w:tcPr>
          <w:p w14:paraId="7A00C22C" w14:textId="77777777" w:rsidR="000648FF" w:rsidRPr="0022511D" w:rsidRDefault="000648FF" w:rsidP="006702BE">
            <w:pPr>
              <w:widowControl w:val="0"/>
              <w:ind w:left="-282" w:right="-46"/>
              <w:jc w:val="right"/>
              <w:rPr>
                <w:sz w:val="12"/>
                <w:szCs w:val="12"/>
              </w:rPr>
            </w:pPr>
          </w:p>
        </w:tc>
        <w:tc>
          <w:tcPr>
            <w:tcW w:w="491" w:type="pct"/>
            <w:tcBorders>
              <w:top w:val="single" w:sz="4" w:space="0" w:color="auto"/>
            </w:tcBorders>
            <w:vAlign w:val="bottom"/>
          </w:tcPr>
          <w:p w14:paraId="0A25FBF0" w14:textId="77777777" w:rsidR="000648FF" w:rsidRPr="0022511D" w:rsidRDefault="000648FF" w:rsidP="006702BE">
            <w:pPr>
              <w:widowControl w:val="0"/>
              <w:ind w:left="-282" w:right="-46"/>
              <w:jc w:val="right"/>
              <w:rPr>
                <w:sz w:val="12"/>
                <w:szCs w:val="12"/>
              </w:rPr>
            </w:pPr>
          </w:p>
        </w:tc>
        <w:tc>
          <w:tcPr>
            <w:tcW w:w="441" w:type="pct"/>
            <w:tcBorders>
              <w:top w:val="single" w:sz="4" w:space="0" w:color="auto"/>
            </w:tcBorders>
            <w:vAlign w:val="bottom"/>
          </w:tcPr>
          <w:p w14:paraId="6E3ED3AB" w14:textId="77777777" w:rsidR="000648FF" w:rsidRPr="0022511D" w:rsidRDefault="000648FF" w:rsidP="006702BE">
            <w:pPr>
              <w:widowControl w:val="0"/>
              <w:ind w:left="-282" w:right="-46"/>
              <w:jc w:val="right"/>
              <w:rPr>
                <w:sz w:val="12"/>
                <w:szCs w:val="12"/>
              </w:rPr>
            </w:pPr>
          </w:p>
        </w:tc>
        <w:tc>
          <w:tcPr>
            <w:tcW w:w="456" w:type="pct"/>
            <w:tcBorders>
              <w:top w:val="single" w:sz="4" w:space="0" w:color="auto"/>
            </w:tcBorders>
            <w:vAlign w:val="bottom"/>
          </w:tcPr>
          <w:p w14:paraId="7B4B2AC6" w14:textId="77777777" w:rsidR="000648FF" w:rsidRPr="0022511D" w:rsidRDefault="000648FF" w:rsidP="006702BE">
            <w:pPr>
              <w:widowControl w:val="0"/>
              <w:ind w:left="-282" w:right="-46"/>
              <w:jc w:val="right"/>
              <w:rPr>
                <w:sz w:val="12"/>
                <w:szCs w:val="12"/>
              </w:rPr>
            </w:pPr>
          </w:p>
        </w:tc>
        <w:tc>
          <w:tcPr>
            <w:tcW w:w="432" w:type="pct"/>
            <w:tcBorders>
              <w:top w:val="single" w:sz="4" w:space="0" w:color="auto"/>
            </w:tcBorders>
            <w:vAlign w:val="bottom"/>
          </w:tcPr>
          <w:p w14:paraId="0DB4DE40" w14:textId="77777777" w:rsidR="000648FF" w:rsidRPr="0022511D" w:rsidRDefault="000648FF" w:rsidP="006702BE">
            <w:pPr>
              <w:widowControl w:val="0"/>
              <w:ind w:left="-282" w:right="-46"/>
              <w:jc w:val="right"/>
              <w:rPr>
                <w:sz w:val="12"/>
                <w:szCs w:val="12"/>
              </w:rPr>
            </w:pPr>
          </w:p>
        </w:tc>
        <w:tc>
          <w:tcPr>
            <w:tcW w:w="503" w:type="pct"/>
            <w:tcBorders>
              <w:top w:val="single" w:sz="4" w:space="0" w:color="auto"/>
            </w:tcBorders>
            <w:vAlign w:val="bottom"/>
          </w:tcPr>
          <w:p w14:paraId="6EBEFB83" w14:textId="77777777" w:rsidR="000648FF" w:rsidRPr="0022511D" w:rsidRDefault="000648FF" w:rsidP="006702BE">
            <w:pPr>
              <w:widowControl w:val="0"/>
              <w:ind w:left="-282" w:right="-46"/>
              <w:jc w:val="right"/>
              <w:rPr>
                <w:sz w:val="12"/>
                <w:szCs w:val="12"/>
              </w:rPr>
            </w:pPr>
          </w:p>
        </w:tc>
        <w:tc>
          <w:tcPr>
            <w:tcW w:w="483" w:type="pct"/>
            <w:tcBorders>
              <w:top w:val="single" w:sz="4" w:space="0" w:color="auto"/>
            </w:tcBorders>
            <w:vAlign w:val="bottom"/>
          </w:tcPr>
          <w:p w14:paraId="2FC3CE9F" w14:textId="77777777" w:rsidR="000648FF" w:rsidRPr="0022511D" w:rsidRDefault="000648FF" w:rsidP="006702BE">
            <w:pPr>
              <w:widowControl w:val="0"/>
              <w:ind w:left="-282" w:right="-46"/>
              <w:jc w:val="right"/>
              <w:rPr>
                <w:sz w:val="12"/>
                <w:szCs w:val="12"/>
              </w:rPr>
            </w:pPr>
          </w:p>
        </w:tc>
      </w:tr>
      <w:tr w:rsidR="00093C93" w:rsidRPr="0022511D" w14:paraId="0AAD9D81" w14:textId="77777777" w:rsidTr="006702BE">
        <w:trPr>
          <w:trHeight w:val="57"/>
        </w:trPr>
        <w:tc>
          <w:tcPr>
            <w:tcW w:w="1226" w:type="pct"/>
            <w:vAlign w:val="bottom"/>
          </w:tcPr>
          <w:p w14:paraId="283A1C2D" w14:textId="77777777" w:rsidR="000648FF" w:rsidRPr="0022511D" w:rsidRDefault="000648FF" w:rsidP="006702BE">
            <w:pPr>
              <w:widowControl w:val="0"/>
              <w:rPr>
                <w:b/>
                <w:bCs/>
                <w:sz w:val="12"/>
                <w:szCs w:val="12"/>
              </w:rPr>
            </w:pPr>
            <w:r w:rsidRPr="0022511D">
              <w:rPr>
                <w:b/>
                <w:bCs/>
                <w:sz w:val="12"/>
                <w:szCs w:val="12"/>
              </w:rPr>
              <w:t>Varlıklar</w:t>
            </w:r>
          </w:p>
        </w:tc>
        <w:tc>
          <w:tcPr>
            <w:tcW w:w="477" w:type="pct"/>
            <w:vAlign w:val="bottom"/>
          </w:tcPr>
          <w:p w14:paraId="5857A577" w14:textId="77777777" w:rsidR="000648FF" w:rsidRPr="0022511D" w:rsidRDefault="000648FF" w:rsidP="006702BE">
            <w:pPr>
              <w:widowControl w:val="0"/>
              <w:ind w:left="-282" w:right="-46"/>
              <w:jc w:val="right"/>
              <w:rPr>
                <w:sz w:val="12"/>
                <w:szCs w:val="12"/>
              </w:rPr>
            </w:pPr>
          </w:p>
        </w:tc>
        <w:tc>
          <w:tcPr>
            <w:tcW w:w="491" w:type="pct"/>
            <w:vAlign w:val="bottom"/>
          </w:tcPr>
          <w:p w14:paraId="3573AC22" w14:textId="77777777" w:rsidR="000648FF" w:rsidRPr="0022511D" w:rsidRDefault="000648FF" w:rsidP="006702BE">
            <w:pPr>
              <w:widowControl w:val="0"/>
              <w:ind w:left="-282" w:right="-46"/>
              <w:jc w:val="right"/>
              <w:rPr>
                <w:sz w:val="12"/>
                <w:szCs w:val="12"/>
              </w:rPr>
            </w:pPr>
          </w:p>
        </w:tc>
        <w:tc>
          <w:tcPr>
            <w:tcW w:w="491" w:type="pct"/>
            <w:vAlign w:val="bottom"/>
          </w:tcPr>
          <w:p w14:paraId="319F6F64" w14:textId="77777777" w:rsidR="000648FF" w:rsidRPr="0022511D" w:rsidRDefault="000648FF" w:rsidP="006702BE">
            <w:pPr>
              <w:widowControl w:val="0"/>
              <w:ind w:left="-282" w:right="-46"/>
              <w:jc w:val="right"/>
              <w:rPr>
                <w:sz w:val="12"/>
                <w:szCs w:val="12"/>
              </w:rPr>
            </w:pPr>
          </w:p>
        </w:tc>
        <w:tc>
          <w:tcPr>
            <w:tcW w:w="441" w:type="pct"/>
            <w:vAlign w:val="bottom"/>
          </w:tcPr>
          <w:p w14:paraId="4C811D67" w14:textId="77777777" w:rsidR="000648FF" w:rsidRPr="0022511D" w:rsidRDefault="000648FF" w:rsidP="006702BE">
            <w:pPr>
              <w:widowControl w:val="0"/>
              <w:ind w:left="-282" w:right="-46"/>
              <w:jc w:val="right"/>
              <w:rPr>
                <w:sz w:val="12"/>
                <w:szCs w:val="12"/>
              </w:rPr>
            </w:pPr>
          </w:p>
        </w:tc>
        <w:tc>
          <w:tcPr>
            <w:tcW w:w="456" w:type="pct"/>
            <w:vAlign w:val="bottom"/>
          </w:tcPr>
          <w:p w14:paraId="1051DC9A" w14:textId="77777777" w:rsidR="000648FF" w:rsidRPr="0022511D" w:rsidRDefault="000648FF" w:rsidP="006702BE">
            <w:pPr>
              <w:widowControl w:val="0"/>
              <w:ind w:left="-282" w:right="-46"/>
              <w:jc w:val="right"/>
              <w:rPr>
                <w:sz w:val="12"/>
                <w:szCs w:val="12"/>
              </w:rPr>
            </w:pPr>
          </w:p>
        </w:tc>
        <w:tc>
          <w:tcPr>
            <w:tcW w:w="432" w:type="pct"/>
            <w:vAlign w:val="bottom"/>
          </w:tcPr>
          <w:p w14:paraId="2F88ADCE" w14:textId="77777777" w:rsidR="000648FF" w:rsidRPr="0022511D" w:rsidRDefault="000648FF" w:rsidP="006702BE">
            <w:pPr>
              <w:widowControl w:val="0"/>
              <w:ind w:left="-282" w:right="-46"/>
              <w:jc w:val="right"/>
              <w:rPr>
                <w:sz w:val="12"/>
                <w:szCs w:val="12"/>
              </w:rPr>
            </w:pPr>
          </w:p>
        </w:tc>
        <w:tc>
          <w:tcPr>
            <w:tcW w:w="503" w:type="pct"/>
            <w:vAlign w:val="bottom"/>
          </w:tcPr>
          <w:p w14:paraId="2980719B" w14:textId="77777777" w:rsidR="000648FF" w:rsidRPr="0022511D" w:rsidRDefault="000648FF" w:rsidP="006702BE">
            <w:pPr>
              <w:widowControl w:val="0"/>
              <w:ind w:left="-282" w:right="-46"/>
              <w:jc w:val="right"/>
              <w:rPr>
                <w:sz w:val="12"/>
                <w:szCs w:val="12"/>
              </w:rPr>
            </w:pPr>
          </w:p>
        </w:tc>
        <w:tc>
          <w:tcPr>
            <w:tcW w:w="483" w:type="pct"/>
            <w:vAlign w:val="bottom"/>
          </w:tcPr>
          <w:p w14:paraId="3F9322DF" w14:textId="77777777" w:rsidR="000648FF" w:rsidRPr="0022511D" w:rsidRDefault="000648FF" w:rsidP="006702BE">
            <w:pPr>
              <w:widowControl w:val="0"/>
              <w:ind w:left="-282" w:right="-46"/>
              <w:jc w:val="right"/>
              <w:rPr>
                <w:sz w:val="12"/>
                <w:szCs w:val="12"/>
              </w:rPr>
            </w:pPr>
          </w:p>
        </w:tc>
      </w:tr>
      <w:tr w:rsidR="00093C93" w:rsidRPr="0022511D" w14:paraId="70027BB8" w14:textId="77777777" w:rsidTr="006702BE">
        <w:trPr>
          <w:trHeight w:val="57"/>
        </w:trPr>
        <w:tc>
          <w:tcPr>
            <w:tcW w:w="1226" w:type="pct"/>
            <w:vAlign w:val="bottom"/>
          </w:tcPr>
          <w:p w14:paraId="41802532" w14:textId="77777777" w:rsidR="00CC4943" w:rsidRPr="0022511D" w:rsidRDefault="00CC4943" w:rsidP="006702BE">
            <w:pPr>
              <w:widowControl w:val="0"/>
              <w:ind w:left="214"/>
              <w:rPr>
                <w:sz w:val="12"/>
                <w:szCs w:val="12"/>
              </w:rPr>
            </w:pPr>
            <w:r w:rsidRPr="0022511D">
              <w:rPr>
                <w:sz w:val="12"/>
                <w:szCs w:val="12"/>
              </w:rPr>
              <w:t xml:space="preserve">Nakit Değerler (Kasa, Efektif </w:t>
            </w:r>
          </w:p>
          <w:p w14:paraId="6C1FC601" w14:textId="77777777" w:rsidR="00CC4943" w:rsidRPr="0022511D" w:rsidRDefault="00CC4943" w:rsidP="006702BE">
            <w:pPr>
              <w:widowControl w:val="0"/>
              <w:ind w:left="214"/>
              <w:rPr>
                <w:sz w:val="12"/>
                <w:szCs w:val="12"/>
              </w:rPr>
            </w:pPr>
            <w:r w:rsidRPr="0022511D">
              <w:rPr>
                <w:sz w:val="12"/>
                <w:szCs w:val="12"/>
              </w:rPr>
              <w:t xml:space="preserve">Deposu, Yoldaki Paralar,  </w:t>
            </w:r>
          </w:p>
          <w:p w14:paraId="19FC0236" w14:textId="77777777" w:rsidR="00CC4943" w:rsidRPr="0022511D" w:rsidRDefault="00CC4943" w:rsidP="006702BE">
            <w:pPr>
              <w:widowControl w:val="0"/>
              <w:ind w:left="214"/>
              <w:rPr>
                <w:sz w:val="12"/>
                <w:szCs w:val="12"/>
              </w:rPr>
            </w:pPr>
            <w:r w:rsidRPr="0022511D">
              <w:rPr>
                <w:sz w:val="12"/>
                <w:szCs w:val="12"/>
              </w:rPr>
              <w:t xml:space="preserve">Satın Alınan Çekler) ve T.C.  </w:t>
            </w:r>
          </w:p>
          <w:p w14:paraId="73ED902E" w14:textId="77777777" w:rsidR="00CC4943" w:rsidRPr="0022511D" w:rsidRDefault="00CC4943" w:rsidP="006702BE">
            <w:pPr>
              <w:widowControl w:val="0"/>
              <w:ind w:left="214"/>
              <w:rPr>
                <w:sz w:val="12"/>
                <w:szCs w:val="12"/>
              </w:rPr>
            </w:pPr>
            <w:r w:rsidRPr="0022511D">
              <w:rPr>
                <w:sz w:val="12"/>
                <w:szCs w:val="12"/>
              </w:rPr>
              <w:t>Merkez Bankası</w:t>
            </w:r>
          </w:p>
        </w:tc>
        <w:tc>
          <w:tcPr>
            <w:tcW w:w="477" w:type="pct"/>
            <w:vAlign w:val="bottom"/>
          </w:tcPr>
          <w:p w14:paraId="7BC1283F" w14:textId="77777777" w:rsidR="00CC4943" w:rsidRPr="0022511D" w:rsidRDefault="0007543B" w:rsidP="006702BE">
            <w:pPr>
              <w:widowControl w:val="0"/>
              <w:ind w:left="-282" w:right="-46"/>
              <w:jc w:val="right"/>
              <w:rPr>
                <w:sz w:val="12"/>
                <w:szCs w:val="12"/>
              </w:rPr>
            </w:pPr>
            <w:r w:rsidRPr="0022511D">
              <w:rPr>
                <w:sz w:val="12"/>
                <w:szCs w:val="12"/>
              </w:rPr>
              <w:t>76</w:t>
            </w:r>
          </w:p>
        </w:tc>
        <w:tc>
          <w:tcPr>
            <w:tcW w:w="491" w:type="pct"/>
            <w:vAlign w:val="bottom"/>
          </w:tcPr>
          <w:p w14:paraId="3C31FCB0" w14:textId="77777777" w:rsidR="00CC4943" w:rsidRPr="0022511D" w:rsidRDefault="0007543B" w:rsidP="006702BE">
            <w:pPr>
              <w:widowControl w:val="0"/>
              <w:ind w:left="-282" w:right="-46"/>
              <w:jc w:val="right"/>
              <w:rPr>
                <w:sz w:val="12"/>
                <w:szCs w:val="12"/>
              </w:rPr>
            </w:pPr>
            <w:r w:rsidRPr="0022511D">
              <w:rPr>
                <w:sz w:val="12"/>
                <w:szCs w:val="12"/>
              </w:rPr>
              <w:t>-</w:t>
            </w:r>
          </w:p>
        </w:tc>
        <w:tc>
          <w:tcPr>
            <w:tcW w:w="491" w:type="pct"/>
            <w:vAlign w:val="bottom"/>
          </w:tcPr>
          <w:p w14:paraId="64B7B2E5" w14:textId="77777777" w:rsidR="00CC4943" w:rsidRPr="0022511D" w:rsidRDefault="00CC4943" w:rsidP="006702BE">
            <w:pPr>
              <w:widowControl w:val="0"/>
              <w:ind w:left="-282" w:right="-46"/>
              <w:jc w:val="right"/>
              <w:rPr>
                <w:sz w:val="12"/>
                <w:szCs w:val="12"/>
              </w:rPr>
            </w:pPr>
            <w:r w:rsidRPr="0022511D">
              <w:rPr>
                <w:sz w:val="12"/>
                <w:szCs w:val="12"/>
              </w:rPr>
              <w:t>-</w:t>
            </w:r>
          </w:p>
        </w:tc>
        <w:tc>
          <w:tcPr>
            <w:tcW w:w="441" w:type="pct"/>
            <w:vAlign w:val="bottom"/>
          </w:tcPr>
          <w:p w14:paraId="7656D58D" w14:textId="77777777" w:rsidR="00CC4943" w:rsidRPr="0022511D" w:rsidRDefault="00CC4943" w:rsidP="006702BE">
            <w:pPr>
              <w:widowControl w:val="0"/>
              <w:ind w:left="-282" w:right="-46"/>
              <w:jc w:val="right"/>
              <w:rPr>
                <w:sz w:val="12"/>
                <w:szCs w:val="12"/>
              </w:rPr>
            </w:pPr>
            <w:r w:rsidRPr="0022511D">
              <w:rPr>
                <w:sz w:val="12"/>
                <w:szCs w:val="12"/>
              </w:rPr>
              <w:t>-</w:t>
            </w:r>
          </w:p>
        </w:tc>
        <w:tc>
          <w:tcPr>
            <w:tcW w:w="456" w:type="pct"/>
            <w:vAlign w:val="bottom"/>
          </w:tcPr>
          <w:p w14:paraId="7C4B84AB" w14:textId="77777777" w:rsidR="00CC4943" w:rsidRPr="0022511D" w:rsidRDefault="00CC4943" w:rsidP="006702BE">
            <w:pPr>
              <w:widowControl w:val="0"/>
              <w:ind w:left="-282" w:right="-46"/>
              <w:jc w:val="right"/>
              <w:rPr>
                <w:sz w:val="12"/>
                <w:szCs w:val="12"/>
              </w:rPr>
            </w:pPr>
            <w:r w:rsidRPr="0022511D">
              <w:rPr>
                <w:sz w:val="12"/>
                <w:szCs w:val="12"/>
              </w:rPr>
              <w:t>-</w:t>
            </w:r>
          </w:p>
        </w:tc>
        <w:tc>
          <w:tcPr>
            <w:tcW w:w="432" w:type="pct"/>
            <w:vAlign w:val="bottom"/>
          </w:tcPr>
          <w:p w14:paraId="782D9D76" w14:textId="77777777" w:rsidR="00CC4943" w:rsidRPr="0022511D" w:rsidRDefault="00CC4943" w:rsidP="006702BE">
            <w:pPr>
              <w:widowControl w:val="0"/>
              <w:ind w:left="-282" w:right="-46"/>
              <w:jc w:val="right"/>
              <w:rPr>
                <w:sz w:val="12"/>
                <w:szCs w:val="12"/>
              </w:rPr>
            </w:pPr>
            <w:r w:rsidRPr="0022511D">
              <w:rPr>
                <w:sz w:val="12"/>
                <w:szCs w:val="12"/>
              </w:rPr>
              <w:t>-</w:t>
            </w:r>
          </w:p>
        </w:tc>
        <w:tc>
          <w:tcPr>
            <w:tcW w:w="503" w:type="pct"/>
            <w:vAlign w:val="bottom"/>
          </w:tcPr>
          <w:p w14:paraId="08FEB620" w14:textId="77777777" w:rsidR="00CC4943" w:rsidRPr="0022511D" w:rsidRDefault="00CC4943" w:rsidP="006702BE">
            <w:pPr>
              <w:widowControl w:val="0"/>
              <w:ind w:left="-282" w:right="-46"/>
              <w:jc w:val="right"/>
              <w:rPr>
                <w:sz w:val="12"/>
                <w:szCs w:val="12"/>
              </w:rPr>
            </w:pPr>
            <w:r w:rsidRPr="0022511D">
              <w:rPr>
                <w:sz w:val="12"/>
                <w:szCs w:val="12"/>
              </w:rPr>
              <w:t>-</w:t>
            </w:r>
          </w:p>
        </w:tc>
        <w:tc>
          <w:tcPr>
            <w:tcW w:w="483" w:type="pct"/>
            <w:vAlign w:val="bottom"/>
          </w:tcPr>
          <w:p w14:paraId="2E9D9FA6" w14:textId="77777777" w:rsidR="00CC4943" w:rsidRPr="0022511D" w:rsidRDefault="0007543B" w:rsidP="006702BE">
            <w:pPr>
              <w:widowControl w:val="0"/>
              <w:ind w:left="-282" w:right="-46"/>
              <w:jc w:val="right"/>
              <w:rPr>
                <w:sz w:val="12"/>
                <w:szCs w:val="12"/>
              </w:rPr>
            </w:pPr>
            <w:r w:rsidRPr="0022511D">
              <w:rPr>
                <w:sz w:val="12"/>
                <w:szCs w:val="12"/>
              </w:rPr>
              <w:t>76</w:t>
            </w:r>
          </w:p>
        </w:tc>
      </w:tr>
      <w:tr w:rsidR="00093C93" w:rsidRPr="0022511D" w14:paraId="1E4458E6" w14:textId="77777777" w:rsidTr="006702BE">
        <w:trPr>
          <w:trHeight w:val="57"/>
        </w:trPr>
        <w:tc>
          <w:tcPr>
            <w:tcW w:w="1226" w:type="pct"/>
            <w:vAlign w:val="bottom"/>
          </w:tcPr>
          <w:p w14:paraId="2A512892" w14:textId="77777777" w:rsidR="00CC4943" w:rsidRPr="0022511D" w:rsidRDefault="00CC4943" w:rsidP="006702BE">
            <w:pPr>
              <w:widowControl w:val="0"/>
              <w:ind w:left="214"/>
              <w:rPr>
                <w:sz w:val="12"/>
                <w:szCs w:val="12"/>
              </w:rPr>
            </w:pPr>
            <w:r w:rsidRPr="0022511D">
              <w:rPr>
                <w:sz w:val="12"/>
                <w:szCs w:val="12"/>
              </w:rPr>
              <w:t xml:space="preserve">Bankalar </w:t>
            </w:r>
          </w:p>
        </w:tc>
        <w:tc>
          <w:tcPr>
            <w:tcW w:w="477" w:type="pct"/>
            <w:vAlign w:val="bottom"/>
          </w:tcPr>
          <w:p w14:paraId="068E4415" w14:textId="77777777" w:rsidR="00CC4943" w:rsidRPr="0022511D" w:rsidRDefault="00537603" w:rsidP="006702BE">
            <w:pPr>
              <w:widowControl w:val="0"/>
              <w:ind w:left="-282" w:right="-46"/>
              <w:jc w:val="right"/>
              <w:rPr>
                <w:sz w:val="12"/>
                <w:szCs w:val="12"/>
              </w:rPr>
            </w:pPr>
            <w:r w:rsidRPr="0022511D">
              <w:rPr>
                <w:sz w:val="12"/>
                <w:szCs w:val="12"/>
              </w:rPr>
              <w:t>1.894</w:t>
            </w:r>
          </w:p>
        </w:tc>
        <w:tc>
          <w:tcPr>
            <w:tcW w:w="491" w:type="pct"/>
            <w:vAlign w:val="bottom"/>
          </w:tcPr>
          <w:p w14:paraId="1AD68158" w14:textId="27FD9064" w:rsidR="00CC4943" w:rsidRPr="0022511D" w:rsidRDefault="00537603" w:rsidP="006702BE">
            <w:pPr>
              <w:widowControl w:val="0"/>
              <w:ind w:left="-282" w:right="-46"/>
              <w:jc w:val="right"/>
              <w:rPr>
                <w:sz w:val="12"/>
                <w:szCs w:val="12"/>
              </w:rPr>
            </w:pPr>
            <w:r w:rsidRPr="0022511D">
              <w:rPr>
                <w:sz w:val="12"/>
                <w:szCs w:val="12"/>
              </w:rPr>
              <w:t>205.</w:t>
            </w:r>
            <w:r w:rsidR="00B44CD2" w:rsidRPr="0022511D">
              <w:rPr>
                <w:sz w:val="12"/>
                <w:szCs w:val="12"/>
              </w:rPr>
              <w:t>1</w:t>
            </w:r>
            <w:r w:rsidRPr="0022511D">
              <w:rPr>
                <w:sz w:val="12"/>
                <w:szCs w:val="12"/>
              </w:rPr>
              <w:t>18</w:t>
            </w:r>
          </w:p>
        </w:tc>
        <w:tc>
          <w:tcPr>
            <w:tcW w:w="491" w:type="pct"/>
            <w:vAlign w:val="bottom"/>
          </w:tcPr>
          <w:p w14:paraId="322CCAC9" w14:textId="77777777" w:rsidR="00CC4943" w:rsidRPr="0022511D" w:rsidRDefault="00CC4943" w:rsidP="006702BE">
            <w:pPr>
              <w:widowControl w:val="0"/>
              <w:ind w:left="-282" w:right="-46"/>
              <w:jc w:val="right"/>
              <w:rPr>
                <w:sz w:val="12"/>
                <w:szCs w:val="12"/>
              </w:rPr>
            </w:pPr>
            <w:r w:rsidRPr="0022511D">
              <w:rPr>
                <w:sz w:val="12"/>
                <w:szCs w:val="12"/>
              </w:rPr>
              <w:t>-</w:t>
            </w:r>
          </w:p>
        </w:tc>
        <w:tc>
          <w:tcPr>
            <w:tcW w:w="441" w:type="pct"/>
            <w:vAlign w:val="bottom"/>
          </w:tcPr>
          <w:p w14:paraId="7B6C553C" w14:textId="77777777" w:rsidR="00CC4943" w:rsidRPr="0022511D" w:rsidRDefault="00CC4943" w:rsidP="006702BE">
            <w:pPr>
              <w:widowControl w:val="0"/>
              <w:ind w:left="-282" w:right="-46"/>
              <w:jc w:val="right"/>
              <w:rPr>
                <w:sz w:val="12"/>
                <w:szCs w:val="12"/>
              </w:rPr>
            </w:pPr>
            <w:r w:rsidRPr="0022511D">
              <w:rPr>
                <w:sz w:val="12"/>
                <w:szCs w:val="12"/>
              </w:rPr>
              <w:t>-</w:t>
            </w:r>
          </w:p>
        </w:tc>
        <w:tc>
          <w:tcPr>
            <w:tcW w:w="456" w:type="pct"/>
            <w:vAlign w:val="bottom"/>
          </w:tcPr>
          <w:p w14:paraId="060EE54C" w14:textId="77777777" w:rsidR="00CC4943" w:rsidRPr="0022511D" w:rsidRDefault="00CC4943" w:rsidP="006702BE">
            <w:pPr>
              <w:widowControl w:val="0"/>
              <w:ind w:left="-282" w:right="-46"/>
              <w:jc w:val="right"/>
              <w:rPr>
                <w:sz w:val="12"/>
                <w:szCs w:val="12"/>
              </w:rPr>
            </w:pPr>
            <w:r w:rsidRPr="0022511D">
              <w:rPr>
                <w:sz w:val="12"/>
                <w:szCs w:val="12"/>
              </w:rPr>
              <w:t>-</w:t>
            </w:r>
          </w:p>
        </w:tc>
        <w:tc>
          <w:tcPr>
            <w:tcW w:w="432" w:type="pct"/>
            <w:vAlign w:val="bottom"/>
          </w:tcPr>
          <w:p w14:paraId="047F49E3" w14:textId="77777777" w:rsidR="00CC4943" w:rsidRPr="0022511D" w:rsidRDefault="00CC4943" w:rsidP="006702BE">
            <w:pPr>
              <w:widowControl w:val="0"/>
              <w:ind w:left="-282" w:right="-46"/>
              <w:jc w:val="right"/>
              <w:rPr>
                <w:sz w:val="12"/>
                <w:szCs w:val="12"/>
              </w:rPr>
            </w:pPr>
            <w:r w:rsidRPr="0022511D">
              <w:rPr>
                <w:sz w:val="12"/>
                <w:szCs w:val="12"/>
              </w:rPr>
              <w:t>-</w:t>
            </w:r>
          </w:p>
        </w:tc>
        <w:tc>
          <w:tcPr>
            <w:tcW w:w="503" w:type="pct"/>
            <w:vAlign w:val="bottom"/>
          </w:tcPr>
          <w:p w14:paraId="22424290" w14:textId="77777777" w:rsidR="00CC4943" w:rsidRPr="0022511D" w:rsidRDefault="00CC4943" w:rsidP="006702BE">
            <w:pPr>
              <w:widowControl w:val="0"/>
              <w:ind w:left="-282" w:right="-46"/>
              <w:jc w:val="right"/>
              <w:rPr>
                <w:sz w:val="12"/>
                <w:szCs w:val="12"/>
              </w:rPr>
            </w:pPr>
            <w:r w:rsidRPr="0022511D">
              <w:rPr>
                <w:sz w:val="12"/>
                <w:szCs w:val="12"/>
              </w:rPr>
              <w:t>-</w:t>
            </w:r>
          </w:p>
        </w:tc>
        <w:tc>
          <w:tcPr>
            <w:tcW w:w="483" w:type="pct"/>
            <w:vAlign w:val="bottom"/>
          </w:tcPr>
          <w:p w14:paraId="63005185" w14:textId="77777777" w:rsidR="00CC4943" w:rsidRPr="0022511D" w:rsidRDefault="00537603" w:rsidP="006702BE">
            <w:pPr>
              <w:widowControl w:val="0"/>
              <w:ind w:left="-282" w:right="-46"/>
              <w:jc w:val="right"/>
              <w:rPr>
                <w:sz w:val="12"/>
                <w:szCs w:val="12"/>
              </w:rPr>
            </w:pPr>
            <w:r w:rsidRPr="0022511D">
              <w:rPr>
                <w:sz w:val="12"/>
                <w:szCs w:val="12"/>
              </w:rPr>
              <w:t>207.012</w:t>
            </w:r>
          </w:p>
        </w:tc>
      </w:tr>
      <w:tr w:rsidR="00093C93" w:rsidRPr="0022511D" w14:paraId="30A0DD4F" w14:textId="77777777" w:rsidTr="006702BE">
        <w:trPr>
          <w:trHeight w:val="57"/>
        </w:trPr>
        <w:tc>
          <w:tcPr>
            <w:tcW w:w="1226" w:type="pct"/>
            <w:vAlign w:val="bottom"/>
          </w:tcPr>
          <w:p w14:paraId="3F133384" w14:textId="77777777" w:rsidR="009C705A" w:rsidRPr="0022511D" w:rsidRDefault="009C705A" w:rsidP="006702BE">
            <w:pPr>
              <w:widowControl w:val="0"/>
              <w:ind w:leftChars="107" w:left="214"/>
              <w:rPr>
                <w:sz w:val="12"/>
                <w:szCs w:val="12"/>
              </w:rPr>
            </w:pPr>
            <w:r w:rsidRPr="0022511D">
              <w:rPr>
                <w:sz w:val="12"/>
                <w:szCs w:val="12"/>
              </w:rPr>
              <w:t xml:space="preserve">Gerçeğe Uygun Değer Farkı Kar </w:t>
            </w:r>
          </w:p>
          <w:p w14:paraId="5EAC1F20" w14:textId="77777777" w:rsidR="009C705A" w:rsidRPr="0022511D" w:rsidRDefault="009C705A" w:rsidP="006702BE">
            <w:pPr>
              <w:widowControl w:val="0"/>
              <w:ind w:leftChars="107" w:left="214"/>
              <w:rPr>
                <w:sz w:val="12"/>
                <w:szCs w:val="12"/>
              </w:rPr>
            </w:pPr>
            <w:r w:rsidRPr="0022511D">
              <w:rPr>
                <w:sz w:val="12"/>
                <w:szCs w:val="12"/>
              </w:rPr>
              <w:t xml:space="preserve">veya Zarara Yansıtılan </w:t>
            </w:r>
          </w:p>
          <w:p w14:paraId="0C32F61B" w14:textId="77777777" w:rsidR="009C705A" w:rsidRPr="0022511D" w:rsidRDefault="009C705A" w:rsidP="006702BE">
            <w:pPr>
              <w:widowControl w:val="0"/>
              <w:ind w:left="214"/>
              <w:rPr>
                <w:sz w:val="12"/>
                <w:szCs w:val="12"/>
              </w:rPr>
            </w:pPr>
            <w:r w:rsidRPr="0022511D">
              <w:rPr>
                <w:sz w:val="12"/>
                <w:szCs w:val="12"/>
              </w:rPr>
              <w:t>Finansal Varlıklar</w:t>
            </w:r>
          </w:p>
        </w:tc>
        <w:tc>
          <w:tcPr>
            <w:tcW w:w="477" w:type="pct"/>
            <w:vAlign w:val="bottom"/>
          </w:tcPr>
          <w:p w14:paraId="1A18175E" w14:textId="77777777" w:rsidR="009C705A" w:rsidRPr="0022511D" w:rsidRDefault="009C705A" w:rsidP="006702BE">
            <w:pPr>
              <w:widowControl w:val="0"/>
              <w:ind w:left="-282" w:right="-46"/>
              <w:jc w:val="right"/>
              <w:rPr>
                <w:sz w:val="12"/>
                <w:szCs w:val="12"/>
              </w:rPr>
            </w:pPr>
            <w:r w:rsidRPr="0022511D">
              <w:rPr>
                <w:sz w:val="12"/>
                <w:szCs w:val="12"/>
              </w:rPr>
              <w:t>-</w:t>
            </w:r>
          </w:p>
        </w:tc>
        <w:tc>
          <w:tcPr>
            <w:tcW w:w="491" w:type="pct"/>
            <w:vAlign w:val="bottom"/>
          </w:tcPr>
          <w:p w14:paraId="29453569" w14:textId="77777777" w:rsidR="009C705A" w:rsidRPr="0022511D" w:rsidRDefault="009C705A" w:rsidP="006702BE">
            <w:pPr>
              <w:widowControl w:val="0"/>
              <w:ind w:left="-282" w:right="-46"/>
              <w:jc w:val="right"/>
              <w:rPr>
                <w:sz w:val="12"/>
                <w:szCs w:val="12"/>
              </w:rPr>
            </w:pPr>
            <w:r w:rsidRPr="0022511D">
              <w:rPr>
                <w:sz w:val="12"/>
                <w:szCs w:val="12"/>
              </w:rPr>
              <w:t>-</w:t>
            </w:r>
          </w:p>
        </w:tc>
        <w:tc>
          <w:tcPr>
            <w:tcW w:w="491" w:type="pct"/>
            <w:vAlign w:val="bottom"/>
          </w:tcPr>
          <w:p w14:paraId="5F1EC2D4" w14:textId="77777777" w:rsidR="009C705A" w:rsidRPr="0022511D" w:rsidRDefault="009C705A" w:rsidP="006702BE">
            <w:pPr>
              <w:widowControl w:val="0"/>
              <w:ind w:left="-282" w:right="-46"/>
              <w:jc w:val="right"/>
              <w:rPr>
                <w:sz w:val="12"/>
                <w:szCs w:val="12"/>
              </w:rPr>
            </w:pPr>
            <w:r w:rsidRPr="0022511D">
              <w:rPr>
                <w:sz w:val="12"/>
                <w:szCs w:val="12"/>
              </w:rPr>
              <w:t>-</w:t>
            </w:r>
          </w:p>
        </w:tc>
        <w:tc>
          <w:tcPr>
            <w:tcW w:w="441" w:type="pct"/>
            <w:vAlign w:val="bottom"/>
          </w:tcPr>
          <w:p w14:paraId="3A251602" w14:textId="77777777" w:rsidR="009C705A" w:rsidRPr="0022511D" w:rsidRDefault="00537603" w:rsidP="006702BE">
            <w:pPr>
              <w:widowControl w:val="0"/>
              <w:ind w:left="-282" w:right="-46"/>
              <w:jc w:val="right"/>
              <w:rPr>
                <w:sz w:val="12"/>
                <w:szCs w:val="12"/>
              </w:rPr>
            </w:pPr>
            <w:r w:rsidRPr="0022511D">
              <w:rPr>
                <w:sz w:val="12"/>
                <w:szCs w:val="12"/>
              </w:rPr>
              <w:t>1.392.844</w:t>
            </w:r>
          </w:p>
        </w:tc>
        <w:tc>
          <w:tcPr>
            <w:tcW w:w="456" w:type="pct"/>
            <w:vAlign w:val="bottom"/>
          </w:tcPr>
          <w:p w14:paraId="3BCA2025" w14:textId="77777777" w:rsidR="009C705A" w:rsidRPr="0022511D" w:rsidRDefault="00537603" w:rsidP="006702BE">
            <w:pPr>
              <w:widowControl w:val="0"/>
              <w:ind w:left="-282" w:right="-46"/>
              <w:jc w:val="right"/>
              <w:rPr>
                <w:sz w:val="12"/>
                <w:szCs w:val="12"/>
              </w:rPr>
            </w:pPr>
            <w:r w:rsidRPr="0022511D">
              <w:rPr>
                <w:sz w:val="12"/>
                <w:szCs w:val="12"/>
              </w:rPr>
              <w:t>-</w:t>
            </w:r>
          </w:p>
        </w:tc>
        <w:tc>
          <w:tcPr>
            <w:tcW w:w="432" w:type="pct"/>
            <w:vAlign w:val="bottom"/>
          </w:tcPr>
          <w:p w14:paraId="544007FA" w14:textId="77777777" w:rsidR="009C705A" w:rsidRPr="0022511D" w:rsidRDefault="009C705A" w:rsidP="006702BE">
            <w:pPr>
              <w:widowControl w:val="0"/>
              <w:ind w:left="-282" w:right="-46"/>
              <w:jc w:val="right"/>
              <w:rPr>
                <w:sz w:val="12"/>
                <w:szCs w:val="12"/>
              </w:rPr>
            </w:pPr>
            <w:r w:rsidRPr="0022511D">
              <w:rPr>
                <w:sz w:val="12"/>
                <w:szCs w:val="12"/>
              </w:rPr>
              <w:t>-</w:t>
            </w:r>
          </w:p>
        </w:tc>
        <w:tc>
          <w:tcPr>
            <w:tcW w:w="503" w:type="pct"/>
            <w:vAlign w:val="bottom"/>
          </w:tcPr>
          <w:p w14:paraId="377EE82C" w14:textId="77777777" w:rsidR="009C705A" w:rsidRPr="0022511D" w:rsidRDefault="009C705A" w:rsidP="006702BE">
            <w:pPr>
              <w:widowControl w:val="0"/>
              <w:ind w:left="-282" w:right="-46"/>
              <w:jc w:val="right"/>
              <w:rPr>
                <w:sz w:val="12"/>
                <w:szCs w:val="12"/>
              </w:rPr>
            </w:pPr>
            <w:r w:rsidRPr="0022511D">
              <w:rPr>
                <w:sz w:val="12"/>
                <w:szCs w:val="12"/>
              </w:rPr>
              <w:t>-</w:t>
            </w:r>
          </w:p>
        </w:tc>
        <w:tc>
          <w:tcPr>
            <w:tcW w:w="483" w:type="pct"/>
            <w:vAlign w:val="bottom"/>
          </w:tcPr>
          <w:p w14:paraId="1A9DBE79" w14:textId="77777777" w:rsidR="009C705A" w:rsidRPr="0022511D" w:rsidRDefault="00537603" w:rsidP="006702BE">
            <w:pPr>
              <w:widowControl w:val="0"/>
              <w:ind w:left="-282" w:right="-46"/>
              <w:jc w:val="right"/>
              <w:rPr>
                <w:sz w:val="12"/>
                <w:szCs w:val="12"/>
              </w:rPr>
            </w:pPr>
            <w:r w:rsidRPr="0022511D">
              <w:rPr>
                <w:sz w:val="12"/>
                <w:szCs w:val="12"/>
              </w:rPr>
              <w:t>1.392.844</w:t>
            </w:r>
          </w:p>
        </w:tc>
      </w:tr>
      <w:tr w:rsidR="00093C93" w:rsidRPr="0022511D" w14:paraId="70E819AB" w14:textId="77777777" w:rsidTr="006702BE">
        <w:trPr>
          <w:trHeight w:val="57"/>
        </w:trPr>
        <w:tc>
          <w:tcPr>
            <w:tcW w:w="1226" w:type="pct"/>
            <w:vAlign w:val="bottom"/>
          </w:tcPr>
          <w:p w14:paraId="2656DFC4" w14:textId="77777777" w:rsidR="00CC4943" w:rsidRPr="0022511D" w:rsidRDefault="00CC4943" w:rsidP="006702BE">
            <w:pPr>
              <w:widowControl w:val="0"/>
              <w:ind w:left="214"/>
              <w:rPr>
                <w:sz w:val="12"/>
                <w:szCs w:val="12"/>
              </w:rPr>
            </w:pPr>
            <w:r w:rsidRPr="0022511D">
              <w:rPr>
                <w:sz w:val="12"/>
                <w:szCs w:val="12"/>
              </w:rPr>
              <w:t>Para Piyasalarından Alacaklar</w:t>
            </w:r>
          </w:p>
        </w:tc>
        <w:tc>
          <w:tcPr>
            <w:tcW w:w="477" w:type="pct"/>
            <w:shd w:val="clear" w:color="auto" w:fill="auto"/>
            <w:vAlign w:val="bottom"/>
          </w:tcPr>
          <w:p w14:paraId="6DD3214A" w14:textId="77777777" w:rsidR="00CC4943" w:rsidRPr="0022511D" w:rsidRDefault="00CC4943"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57B111D6" w14:textId="77777777" w:rsidR="00CC4943" w:rsidRPr="0022511D" w:rsidRDefault="00CC4943"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3F06259E" w14:textId="77777777" w:rsidR="00CC4943" w:rsidRPr="0022511D" w:rsidRDefault="00CC4943" w:rsidP="006702BE">
            <w:pPr>
              <w:widowControl w:val="0"/>
              <w:ind w:left="-282" w:right="-46"/>
              <w:jc w:val="right"/>
              <w:rPr>
                <w:sz w:val="12"/>
                <w:szCs w:val="12"/>
              </w:rPr>
            </w:pPr>
            <w:r w:rsidRPr="0022511D">
              <w:rPr>
                <w:sz w:val="12"/>
                <w:szCs w:val="12"/>
              </w:rPr>
              <w:t>-</w:t>
            </w:r>
          </w:p>
        </w:tc>
        <w:tc>
          <w:tcPr>
            <w:tcW w:w="441" w:type="pct"/>
            <w:shd w:val="clear" w:color="auto" w:fill="auto"/>
            <w:vAlign w:val="bottom"/>
          </w:tcPr>
          <w:p w14:paraId="69DE074C" w14:textId="77777777" w:rsidR="00CC4943" w:rsidRPr="0022511D" w:rsidRDefault="00CC4943" w:rsidP="006702BE">
            <w:pPr>
              <w:widowControl w:val="0"/>
              <w:ind w:left="-282" w:right="-46"/>
              <w:jc w:val="right"/>
              <w:rPr>
                <w:sz w:val="12"/>
                <w:szCs w:val="12"/>
              </w:rPr>
            </w:pPr>
            <w:r w:rsidRPr="0022511D">
              <w:rPr>
                <w:sz w:val="12"/>
                <w:szCs w:val="12"/>
              </w:rPr>
              <w:t>-</w:t>
            </w:r>
          </w:p>
        </w:tc>
        <w:tc>
          <w:tcPr>
            <w:tcW w:w="456" w:type="pct"/>
            <w:shd w:val="clear" w:color="auto" w:fill="auto"/>
            <w:vAlign w:val="bottom"/>
          </w:tcPr>
          <w:p w14:paraId="05CAD3D7" w14:textId="77777777" w:rsidR="00CC4943" w:rsidRPr="0022511D" w:rsidRDefault="00CC4943" w:rsidP="006702BE">
            <w:pPr>
              <w:widowControl w:val="0"/>
              <w:ind w:left="-282" w:right="-46"/>
              <w:jc w:val="right"/>
              <w:rPr>
                <w:sz w:val="12"/>
                <w:szCs w:val="12"/>
              </w:rPr>
            </w:pPr>
            <w:r w:rsidRPr="0022511D">
              <w:rPr>
                <w:sz w:val="12"/>
                <w:szCs w:val="12"/>
              </w:rPr>
              <w:t>-</w:t>
            </w:r>
          </w:p>
        </w:tc>
        <w:tc>
          <w:tcPr>
            <w:tcW w:w="432" w:type="pct"/>
            <w:shd w:val="clear" w:color="auto" w:fill="auto"/>
            <w:vAlign w:val="bottom"/>
          </w:tcPr>
          <w:p w14:paraId="512DA1CA" w14:textId="77777777" w:rsidR="00CC4943" w:rsidRPr="0022511D" w:rsidRDefault="00CC4943" w:rsidP="006702BE">
            <w:pPr>
              <w:widowControl w:val="0"/>
              <w:ind w:left="-282" w:right="-46"/>
              <w:jc w:val="right"/>
              <w:rPr>
                <w:sz w:val="12"/>
                <w:szCs w:val="12"/>
              </w:rPr>
            </w:pPr>
            <w:r w:rsidRPr="0022511D">
              <w:rPr>
                <w:sz w:val="12"/>
                <w:szCs w:val="12"/>
              </w:rPr>
              <w:t>-</w:t>
            </w:r>
          </w:p>
        </w:tc>
        <w:tc>
          <w:tcPr>
            <w:tcW w:w="503" w:type="pct"/>
            <w:shd w:val="clear" w:color="auto" w:fill="auto"/>
            <w:vAlign w:val="bottom"/>
          </w:tcPr>
          <w:p w14:paraId="5EA4B58C" w14:textId="77777777" w:rsidR="00CC4943" w:rsidRPr="0022511D" w:rsidRDefault="00CC4943" w:rsidP="006702BE">
            <w:pPr>
              <w:widowControl w:val="0"/>
              <w:ind w:left="-282" w:right="-46"/>
              <w:jc w:val="right"/>
              <w:rPr>
                <w:sz w:val="12"/>
                <w:szCs w:val="12"/>
              </w:rPr>
            </w:pPr>
            <w:r w:rsidRPr="0022511D">
              <w:rPr>
                <w:sz w:val="12"/>
                <w:szCs w:val="12"/>
              </w:rPr>
              <w:t>-</w:t>
            </w:r>
          </w:p>
        </w:tc>
        <w:tc>
          <w:tcPr>
            <w:tcW w:w="483" w:type="pct"/>
            <w:shd w:val="clear" w:color="auto" w:fill="auto"/>
            <w:vAlign w:val="bottom"/>
          </w:tcPr>
          <w:p w14:paraId="6FD59CAA" w14:textId="77777777" w:rsidR="00CC4943" w:rsidRPr="0022511D" w:rsidRDefault="00CC4943" w:rsidP="006702BE">
            <w:pPr>
              <w:widowControl w:val="0"/>
              <w:ind w:left="-282" w:right="-46"/>
              <w:jc w:val="right"/>
              <w:rPr>
                <w:sz w:val="12"/>
                <w:szCs w:val="12"/>
              </w:rPr>
            </w:pPr>
            <w:r w:rsidRPr="0022511D">
              <w:rPr>
                <w:sz w:val="12"/>
                <w:szCs w:val="12"/>
              </w:rPr>
              <w:t>-</w:t>
            </w:r>
          </w:p>
        </w:tc>
      </w:tr>
      <w:tr w:rsidR="00537603" w:rsidRPr="0022511D" w14:paraId="0B470C01" w14:textId="77777777" w:rsidTr="006702BE">
        <w:trPr>
          <w:trHeight w:val="57"/>
        </w:trPr>
        <w:tc>
          <w:tcPr>
            <w:tcW w:w="1226" w:type="pct"/>
            <w:vAlign w:val="bottom"/>
          </w:tcPr>
          <w:p w14:paraId="132DB554" w14:textId="77777777" w:rsidR="00537603" w:rsidRPr="0022511D" w:rsidRDefault="00537603" w:rsidP="006702BE">
            <w:pPr>
              <w:widowControl w:val="0"/>
              <w:ind w:left="214"/>
              <w:rPr>
                <w:sz w:val="12"/>
                <w:szCs w:val="12"/>
              </w:rPr>
            </w:pPr>
            <w:r w:rsidRPr="0022511D">
              <w:rPr>
                <w:sz w:val="12"/>
                <w:szCs w:val="12"/>
              </w:rPr>
              <w:t>Gerçeğe Uygun Değer Farkı Diğer Kapsamlı Gelire Yansıtılan Finansal Varlıklar</w:t>
            </w:r>
          </w:p>
        </w:tc>
        <w:tc>
          <w:tcPr>
            <w:tcW w:w="477" w:type="pct"/>
            <w:shd w:val="clear" w:color="auto" w:fill="auto"/>
            <w:vAlign w:val="bottom"/>
          </w:tcPr>
          <w:p w14:paraId="5B9202E6" w14:textId="77777777" w:rsidR="00537603" w:rsidRPr="0022511D" w:rsidRDefault="00537603"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0B8611EA" w14:textId="77777777" w:rsidR="00537603" w:rsidRPr="0022511D" w:rsidRDefault="00537603"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316A081D" w14:textId="77777777" w:rsidR="00537603" w:rsidRPr="0022511D" w:rsidRDefault="00537603" w:rsidP="006702BE">
            <w:pPr>
              <w:widowControl w:val="0"/>
              <w:ind w:left="-282" w:right="-46"/>
              <w:jc w:val="right"/>
              <w:rPr>
                <w:sz w:val="12"/>
                <w:szCs w:val="12"/>
              </w:rPr>
            </w:pPr>
            <w:r w:rsidRPr="0022511D">
              <w:rPr>
                <w:sz w:val="12"/>
                <w:szCs w:val="12"/>
              </w:rPr>
              <w:t>-</w:t>
            </w:r>
          </w:p>
        </w:tc>
        <w:tc>
          <w:tcPr>
            <w:tcW w:w="441" w:type="pct"/>
            <w:shd w:val="clear" w:color="auto" w:fill="auto"/>
            <w:vAlign w:val="bottom"/>
          </w:tcPr>
          <w:p w14:paraId="4BC60CA9" w14:textId="77777777" w:rsidR="00537603" w:rsidRPr="0022511D" w:rsidRDefault="00537603" w:rsidP="006702BE">
            <w:pPr>
              <w:widowControl w:val="0"/>
              <w:ind w:left="-282" w:right="-46"/>
              <w:jc w:val="right"/>
              <w:rPr>
                <w:sz w:val="12"/>
                <w:szCs w:val="12"/>
              </w:rPr>
            </w:pPr>
            <w:r w:rsidRPr="0022511D">
              <w:rPr>
                <w:sz w:val="12"/>
                <w:szCs w:val="12"/>
              </w:rPr>
              <w:t>-</w:t>
            </w:r>
          </w:p>
        </w:tc>
        <w:tc>
          <w:tcPr>
            <w:tcW w:w="456" w:type="pct"/>
            <w:shd w:val="clear" w:color="auto" w:fill="auto"/>
            <w:vAlign w:val="bottom"/>
          </w:tcPr>
          <w:p w14:paraId="07E09E38" w14:textId="77777777" w:rsidR="00537603" w:rsidRPr="0022511D" w:rsidRDefault="00537603" w:rsidP="006702BE">
            <w:pPr>
              <w:widowControl w:val="0"/>
              <w:ind w:left="-282" w:right="-46"/>
              <w:jc w:val="right"/>
              <w:rPr>
                <w:sz w:val="12"/>
                <w:szCs w:val="12"/>
              </w:rPr>
            </w:pPr>
            <w:r w:rsidRPr="0022511D">
              <w:rPr>
                <w:sz w:val="12"/>
                <w:szCs w:val="12"/>
              </w:rPr>
              <w:t>-</w:t>
            </w:r>
          </w:p>
        </w:tc>
        <w:tc>
          <w:tcPr>
            <w:tcW w:w="432" w:type="pct"/>
            <w:shd w:val="clear" w:color="auto" w:fill="auto"/>
            <w:vAlign w:val="bottom"/>
          </w:tcPr>
          <w:p w14:paraId="4F227042" w14:textId="77777777" w:rsidR="00537603" w:rsidRPr="0022511D" w:rsidRDefault="00537603" w:rsidP="006702BE">
            <w:pPr>
              <w:widowControl w:val="0"/>
              <w:ind w:left="-282" w:right="-46"/>
              <w:jc w:val="right"/>
              <w:rPr>
                <w:sz w:val="12"/>
                <w:szCs w:val="12"/>
              </w:rPr>
            </w:pPr>
            <w:r w:rsidRPr="0022511D">
              <w:rPr>
                <w:sz w:val="12"/>
                <w:szCs w:val="12"/>
              </w:rPr>
              <w:t>-</w:t>
            </w:r>
          </w:p>
        </w:tc>
        <w:tc>
          <w:tcPr>
            <w:tcW w:w="503" w:type="pct"/>
            <w:shd w:val="clear" w:color="auto" w:fill="auto"/>
            <w:vAlign w:val="bottom"/>
          </w:tcPr>
          <w:p w14:paraId="77396A5E" w14:textId="77777777" w:rsidR="00537603" w:rsidRPr="0022511D" w:rsidRDefault="00537603" w:rsidP="006702BE">
            <w:pPr>
              <w:widowControl w:val="0"/>
              <w:ind w:left="-282" w:right="-46"/>
              <w:jc w:val="right"/>
              <w:rPr>
                <w:sz w:val="12"/>
                <w:szCs w:val="12"/>
              </w:rPr>
            </w:pPr>
            <w:r w:rsidRPr="0022511D">
              <w:rPr>
                <w:sz w:val="12"/>
                <w:szCs w:val="12"/>
              </w:rPr>
              <w:t>-</w:t>
            </w:r>
          </w:p>
        </w:tc>
        <w:tc>
          <w:tcPr>
            <w:tcW w:w="483" w:type="pct"/>
            <w:shd w:val="clear" w:color="auto" w:fill="auto"/>
            <w:vAlign w:val="bottom"/>
          </w:tcPr>
          <w:p w14:paraId="70B2828B" w14:textId="77777777" w:rsidR="00537603" w:rsidRPr="0022511D" w:rsidRDefault="00537603" w:rsidP="006702BE">
            <w:pPr>
              <w:widowControl w:val="0"/>
              <w:ind w:left="-282" w:right="-46"/>
              <w:jc w:val="right"/>
              <w:rPr>
                <w:sz w:val="12"/>
                <w:szCs w:val="12"/>
              </w:rPr>
            </w:pPr>
            <w:r w:rsidRPr="0022511D">
              <w:rPr>
                <w:sz w:val="12"/>
                <w:szCs w:val="12"/>
              </w:rPr>
              <w:t>-</w:t>
            </w:r>
          </w:p>
        </w:tc>
      </w:tr>
      <w:tr w:rsidR="00537603" w:rsidRPr="0022511D" w14:paraId="46485AE1" w14:textId="77777777" w:rsidTr="006702BE">
        <w:trPr>
          <w:trHeight w:val="57"/>
        </w:trPr>
        <w:tc>
          <w:tcPr>
            <w:tcW w:w="1226" w:type="pct"/>
            <w:vAlign w:val="bottom"/>
          </w:tcPr>
          <w:p w14:paraId="3FA43F6E" w14:textId="77777777" w:rsidR="00537603" w:rsidRPr="0022511D" w:rsidRDefault="00537603" w:rsidP="006702BE">
            <w:pPr>
              <w:widowControl w:val="0"/>
              <w:ind w:left="214"/>
              <w:rPr>
                <w:sz w:val="12"/>
                <w:szCs w:val="12"/>
              </w:rPr>
            </w:pPr>
            <w:r w:rsidRPr="0022511D">
              <w:rPr>
                <w:sz w:val="12"/>
                <w:szCs w:val="12"/>
              </w:rPr>
              <w:t xml:space="preserve">Verilen Krediler  </w:t>
            </w:r>
            <w:r w:rsidRPr="0022511D">
              <w:rPr>
                <w:sz w:val="12"/>
                <w:szCs w:val="12"/>
                <w:vertAlign w:val="superscript"/>
              </w:rPr>
              <w:t>(****)</w:t>
            </w:r>
          </w:p>
        </w:tc>
        <w:tc>
          <w:tcPr>
            <w:tcW w:w="477" w:type="pct"/>
            <w:vAlign w:val="bottom"/>
          </w:tcPr>
          <w:p w14:paraId="1B223A3A" w14:textId="77777777" w:rsidR="00537603" w:rsidRPr="0022511D" w:rsidRDefault="00537603" w:rsidP="006702BE">
            <w:pPr>
              <w:widowControl w:val="0"/>
              <w:ind w:left="-282" w:right="-46"/>
              <w:jc w:val="right"/>
              <w:rPr>
                <w:sz w:val="12"/>
                <w:szCs w:val="12"/>
              </w:rPr>
            </w:pPr>
            <w:r w:rsidRPr="0022511D">
              <w:rPr>
                <w:sz w:val="12"/>
                <w:szCs w:val="12"/>
              </w:rPr>
              <w:t>-</w:t>
            </w:r>
          </w:p>
        </w:tc>
        <w:tc>
          <w:tcPr>
            <w:tcW w:w="491" w:type="pct"/>
            <w:vAlign w:val="bottom"/>
          </w:tcPr>
          <w:p w14:paraId="0B207FB1" w14:textId="77777777" w:rsidR="00537603" w:rsidRPr="0022511D" w:rsidRDefault="00537603" w:rsidP="006702BE">
            <w:pPr>
              <w:widowControl w:val="0"/>
              <w:ind w:left="-282" w:right="-46"/>
              <w:jc w:val="right"/>
              <w:rPr>
                <w:sz w:val="12"/>
                <w:szCs w:val="12"/>
              </w:rPr>
            </w:pPr>
            <w:r w:rsidRPr="0022511D">
              <w:rPr>
                <w:sz w:val="12"/>
                <w:szCs w:val="12"/>
              </w:rPr>
              <w:t>-</w:t>
            </w:r>
          </w:p>
        </w:tc>
        <w:tc>
          <w:tcPr>
            <w:tcW w:w="491" w:type="pct"/>
            <w:vAlign w:val="bottom"/>
          </w:tcPr>
          <w:p w14:paraId="78CF5AC0" w14:textId="77777777" w:rsidR="00537603" w:rsidRPr="0022511D" w:rsidRDefault="00537603" w:rsidP="006702BE">
            <w:pPr>
              <w:widowControl w:val="0"/>
              <w:ind w:left="-282" w:right="-46"/>
              <w:jc w:val="right"/>
              <w:rPr>
                <w:sz w:val="12"/>
                <w:szCs w:val="12"/>
              </w:rPr>
            </w:pPr>
            <w:r w:rsidRPr="0022511D">
              <w:rPr>
                <w:sz w:val="12"/>
                <w:szCs w:val="12"/>
              </w:rPr>
              <w:t>-</w:t>
            </w:r>
          </w:p>
        </w:tc>
        <w:tc>
          <w:tcPr>
            <w:tcW w:w="441" w:type="pct"/>
            <w:vAlign w:val="bottom"/>
          </w:tcPr>
          <w:p w14:paraId="45D97375" w14:textId="77777777" w:rsidR="00537603" w:rsidRPr="0022511D" w:rsidRDefault="00537603" w:rsidP="006702BE">
            <w:pPr>
              <w:widowControl w:val="0"/>
              <w:ind w:left="-282" w:right="-46"/>
              <w:jc w:val="right"/>
              <w:rPr>
                <w:sz w:val="12"/>
                <w:szCs w:val="12"/>
              </w:rPr>
            </w:pPr>
            <w:r w:rsidRPr="0022511D">
              <w:rPr>
                <w:sz w:val="12"/>
                <w:szCs w:val="12"/>
              </w:rPr>
              <w:t>-</w:t>
            </w:r>
          </w:p>
        </w:tc>
        <w:tc>
          <w:tcPr>
            <w:tcW w:w="456" w:type="pct"/>
            <w:vAlign w:val="bottom"/>
          </w:tcPr>
          <w:p w14:paraId="422F2526" w14:textId="77777777" w:rsidR="00537603" w:rsidRPr="0022511D" w:rsidRDefault="00537603" w:rsidP="006702BE">
            <w:pPr>
              <w:widowControl w:val="0"/>
              <w:ind w:left="-282" w:right="-46"/>
              <w:jc w:val="right"/>
              <w:rPr>
                <w:sz w:val="12"/>
                <w:szCs w:val="12"/>
              </w:rPr>
            </w:pPr>
            <w:r w:rsidRPr="0022511D">
              <w:rPr>
                <w:sz w:val="12"/>
                <w:szCs w:val="12"/>
              </w:rPr>
              <w:t>-</w:t>
            </w:r>
          </w:p>
        </w:tc>
        <w:tc>
          <w:tcPr>
            <w:tcW w:w="432" w:type="pct"/>
            <w:vAlign w:val="bottom"/>
          </w:tcPr>
          <w:p w14:paraId="25B0EDE3" w14:textId="77777777" w:rsidR="00537603" w:rsidRPr="0022511D" w:rsidRDefault="00537603" w:rsidP="006702BE">
            <w:pPr>
              <w:widowControl w:val="0"/>
              <w:ind w:left="-282" w:right="-46"/>
              <w:jc w:val="right"/>
              <w:rPr>
                <w:sz w:val="12"/>
                <w:szCs w:val="12"/>
              </w:rPr>
            </w:pPr>
            <w:r w:rsidRPr="0022511D">
              <w:rPr>
                <w:sz w:val="12"/>
                <w:szCs w:val="12"/>
              </w:rPr>
              <w:t>-</w:t>
            </w:r>
          </w:p>
        </w:tc>
        <w:tc>
          <w:tcPr>
            <w:tcW w:w="503" w:type="pct"/>
            <w:vAlign w:val="bottom"/>
          </w:tcPr>
          <w:p w14:paraId="0FA2D118" w14:textId="77777777" w:rsidR="00537603" w:rsidRPr="0022511D" w:rsidRDefault="00537603" w:rsidP="006702BE">
            <w:pPr>
              <w:widowControl w:val="0"/>
              <w:ind w:left="-282" w:right="-46"/>
              <w:jc w:val="right"/>
              <w:rPr>
                <w:sz w:val="12"/>
                <w:szCs w:val="12"/>
              </w:rPr>
            </w:pPr>
            <w:r w:rsidRPr="0022511D">
              <w:rPr>
                <w:sz w:val="12"/>
                <w:szCs w:val="12"/>
              </w:rPr>
              <w:t>-</w:t>
            </w:r>
          </w:p>
        </w:tc>
        <w:tc>
          <w:tcPr>
            <w:tcW w:w="483" w:type="pct"/>
            <w:vAlign w:val="bottom"/>
          </w:tcPr>
          <w:p w14:paraId="743C3EF6" w14:textId="77777777" w:rsidR="00537603" w:rsidRPr="0022511D" w:rsidRDefault="00537603" w:rsidP="006702BE">
            <w:pPr>
              <w:widowControl w:val="0"/>
              <w:ind w:left="-282" w:right="-46"/>
              <w:jc w:val="right"/>
              <w:rPr>
                <w:sz w:val="12"/>
                <w:szCs w:val="12"/>
              </w:rPr>
            </w:pPr>
            <w:r w:rsidRPr="0022511D">
              <w:rPr>
                <w:sz w:val="12"/>
                <w:szCs w:val="12"/>
              </w:rPr>
              <w:t>-</w:t>
            </w:r>
          </w:p>
        </w:tc>
      </w:tr>
      <w:tr w:rsidR="00537603" w:rsidRPr="0022511D" w14:paraId="32659960" w14:textId="77777777" w:rsidTr="006702BE">
        <w:trPr>
          <w:trHeight w:val="57"/>
        </w:trPr>
        <w:tc>
          <w:tcPr>
            <w:tcW w:w="1226" w:type="pct"/>
            <w:vAlign w:val="bottom"/>
          </w:tcPr>
          <w:p w14:paraId="60D338C9" w14:textId="77777777" w:rsidR="00537603" w:rsidRPr="0022511D" w:rsidRDefault="00537603" w:rsidP="006702BE">
            <w:pPr>
              <w:widowControl w:val="0"/>
              <w:ind w:left="214"/>
              <w:rPr>
                <w:sz w:val="12"/>
                <w:szCs w:val="12"/>
              </w:rPr>
            </w:pPr>
            <w:r w:rsidRPr="0022511D">
              <w:rPr>
                <w:sz w:val="12"/>
                <w:szCs w:val="12"/>
              </w:rPr>
              <w:t>İtfa Edilmiş Maliyeti İle Ölçülen Finansal Varlıklar</w:t>
            </w:r>
          </w:p>
        </w:tc>
        <w:tc>
          <w:tcPr>
            <w:tcW w:w="477" w:type="pct"/>
            <w:vAlign w:val="bottom"/>
          </w:tcPr>
          <w:p w14:paraId="22366910" w14:textId="77777777" w:rsidR="00537603" w:rsidRPr="0022511D" w:rsidRDefault="00537603" w:rsidP="006702BE">
            <w:pPr>
              <w:widowControl w:val="0"/>
              <w:ind w:left="-282" w:right="-46"/>
              <w:jc w:val="right"/>
              <w:rPr>
                <w:sz w:val="12"/>
                <w:szCs w:val="12"/>
              </w:rPr>
            </w:pPr>
            <w:r w:rsidRPr="0022511D">
              <w:rPr>
                <w:sz w:val="12"/>
                <w:szCs w:val="12"/>
              </w:rPr>
              <w:t>-</w:t>
            </w:r>
          </w:p>
        </w:tc>
        <w:tc>
          <w:tcPr>
            <w:tcW w:w="491" w:type="pct"/>
            <w:vAlign w:val="bottom"/>
          </w:tcPr>
          <w:p w14:paraId="1C694FD3" w14:textId="77777777" w:rsidR="00537603" w:rsidRPr="0022511D" w:rsidRDefault="00537603" w:rsidP="006702BE">
            <w:pPr>
              <w:widowControl w:val="0"/>
              <w:ind w:left="-282" w:right="-46"/>
              <w:jc w:val="right"/>
              <w:rPr>
                <w:sz w:val="12"/>
                <w:szCs w:val="12"/>
              </w:rPr>
            </w:pPr>
            <w:r w:rsidRPr="0022511D">
              <w:rPr>
                <w:sz w:val="12"/>
                <w:szCs w:val="12"/>
              </w:rPr>
              <w:t>-</w:t>
            </w:r>
          </w:p>
        </w:tc>
        <w:tc>
          <w:tcPr>
            <w:tcW w:w="491" w:type="pct"/>
            <w:vAlign w:val="bottom"/>
          </w:tcPr>
          <w:p w14:paraId="0F28104C" w14:textId="77777777" w:rsidR="00537603" w:rsidRPr="0022511D" w:rsidRDefault="00537603" w:rsidP="006702BE">
            <w:pPr>
              <w:widowControl w:val="0"/>
              <w:ind w:left="-282" w:right="-46"/>
              <w:jc w:val="right"/>
              <w:rPr>
                <w:sz w:val="12"/>
                <w:szCs w:val="12"/>
              </w:rPr>
            </w:pPr>
            <w:r w:rsidRPr="0022511D">
              <w:rPr>
                <w:sz w:val="12"/>
                <w:szCs w:val="12"/>
              </w:rPr>
              <w:t>-</w:t>
            </w:r>
          </w:p>
        </w:tc>
        <w:tc>
          <w:tcPr>
            <w:tcW w:w="441" w:type="pct"/>
            <w:vAlign w:val="bottom"/>
          </w:tcPr>
          <w:p w14:paraId="0F05E165" w14:textId="77777777" w:rsidR="00537603" w:rsidRPr="0022511D" w:rsidRDefault="00537603" w:rsidP="006702BE">
            <w:pPr>
              <w:widowControl w:val="0"/>
              <w:ind w:left="-282" w:right="-46"/>
              <w:jc w:val="right"/>
              <w:rPr>
                <w:sz w:val="12"/>
                <w:szCs w:val="12"/>
              </w:rPr>
            </w:pPr>
            <w:r w:rsidRPr="0022511D">
              <w:rPr>
                <w:sz w:val="12"/>
                <w:szCs w:val="12"/>
              </w:rPr>
              <w:t>-</w:t>
            </w:r>
          </w:p>
        </w:tc>
        <w:tc>
          <w:tcPr>
            <w:tcW w:w="456" w:type="pct"/>
            <w:vAlign w:val="bottom"/>
          </w:tcPr>
          <w:p w14:paraId="6FA4927D" w14:textId="77777777" w:rsidR="00537603" w:rsidRPr="0022511D" w:rsidRDefault="00537603" w:rsidP="006702BE">
            <w:pPr>
              <w:widowControl w:val="0"/>
              <w:ind w:left="-282" w:right="-46"/>
              <w:jc w:val="right"/>
              <w:rPr>
                <w:sz w:val="12"/>
                <w:szCs w:val="12"/>
              </w:rPr>
            </w:pPr>
            <w:r w:rsidRPr="0022511D">
              <w:rPr>
                <w:sz w:val="12"/>
                <w:szCs w:val="12"/>
              </w:rPr>
              <w:t>-</w:t>
            </w:r>
          </w:p>
        </w:tc>
        <w:tc>
          <w:tcPr>
            <w:tcW w:w="432" w:type="pct"/>
            <w:vAlign w:val="bottom"/>
          </w:tcPr>
          <w:p w14:paraId="1794CB76" w14:textId="77777777" w:rsidR="00537603" w:rsidRPr="0022511D" w:rsidRDefault="00537603" w:rsidP="006702BE">
            <w:pPr>
              <w:widowControl w:val="0"/>
              <w:ind w:left="-282" w:right="-46"/>
              <w:jc w:val="right"/>
              <w:rPr>
                <w:sz w:val="12"/>
                <w:szCs w:val="12"/>
              </w:rPr>
            </w:pPr>
            <w:r w:rsidRPr="0022511D">
              <w:rPr>
                <w:sz w:val="12"/>
                <w:szCs w:val="12"/>
              </w:rPr>
              <w:t>-</w:t>
            </w:r>
          </w:p>
        </w:tc>
        <w:tc>
          <w:tcPr>
            <w:tcW w:w="503" w:type="pct"/>
            <w:vAlign w:val="bottom"/>
          </w:tcPr>
          <w:p w14:paraId="424E1FB2" w14:textId="77777777" w:rsidR="00537603" w:rsidRPr="0022511D" w:rsidRDefault="00537603" w:rsidP="006702BE">
            <w:pPr>
              <w:widowControl w:val="0"/>
              <w:ind w:left="-282" w:right="-46"/>
              <w:jc w:val="right"/>
              <w:rPr>
                <w:sz w:val="12"/>
                <w:szCs w:val="12"/>
              </w:rPr>
            </w:pPr>
            <w:r w:rsidRPr="0022511D">
              <w:rPr>
                <w:sz w:val="12"/>
                <w:szCs w:val="12"/>
              </w:rPr>
              <w:t>-</w:t>
            </w:r>
          </w:p>
        </w:tc>
        <w:tc>
          <w:tcPr>
            <w:tcW w:w="483" w:type="pct"/>
            <w:vAlign w:val="bottom"/>
          </w:tcPr>
          <w:p w14:paraId="4A22C17C" w14:textId="77777777" w:rsidR="00537603" w:rsidRPr="0022511D" w:rsidRDefault="00537603" w:rsidP="006702BE">
            <w:pPr>
              <w:widowControl w:val="0"/>
              <w:ind w:left="-282" w:right="-46"/>
              <w:jc w:val="right"/>
              <w:rPr>
                <w:sz w:val="12"/>
                <w:szCs w:val="12"/>
              </w:rPr>
            </w:pPr>
            <w:r w:rsidRPr="0022511D">
              <w:rPr>
                <w:sz w:val="12"/>
                <w:szCs w:val="12"/>
              </w:rPr>
              <w:t>-</w:t>
            </w:r>
          </w:p>
        </w:tc>
      </w:tr>
      <w:tr w:rsidR="00537603" w:rsidRPr="0022511D" w14:paraId="21A81D36" w14:textId="77777777" w:rsidTr="006702BE">
        <w:trPr>
          <w:trHeight w:val="57"/>
        </w:trPr>
        <w:tc>
          <w:tcPr>
            <w:tcW w:w="1226" w:type="pct"/>
            <w:tcBorders>
              <w:bottom w:val="single" w:sz="4" w:space="0" w:color="auto"/>
            </w:tcBorders>
            <w:vAlign w:val="bottom"/>
          </w:tcPr>
          <w:p w14:paraId="7EB9BDDB" w14:textId="77777777" w:rsidR="00537603" w:rsidRPr="0022511D" w:rsidRDefault="00537603" w:rsidP="006702BE">
            <w:pPr>
              <w:widowControl w:val="0"/>
              <w:ind w:left="214"/>
              <w:rPr>
                <w:sz w:val="12"/>
                <w:szCs w:val="12"/>
              </w:rPr>
            </w:pPr>
            <w:r w:rsidRPr="0022511D">
              <w:rPr>
                <w:sz w:val="12"/>
                <w:szCs w:val="12"/>
              </w:rPr>
              <w:t xml:space="preserve">Diğer Varlıklar </w:t>
            </w:r>
          </w:p>
        </w:tc>
        <w:tc>
          <w:tcPr>
            <w:tcW w:w="477" w:type="pct"/>
            <w:tcBorders>
              <w:bottom w:val="single" w:sz="4" w:space="0" w:color="auto"/>
            </w:tcBorders>
            <w:vAlign w:val="bottom"/>
          </w:tcPr>
          <w:p w14:paraId="36B56D6D" w14:textId="77777777" w:rsidR="00537603" w:rsidRPr="0022511D" w:rsidRDefault="00537603" w:rsidP="006702BE">
            <w:pPr>
              <w:widowControl w:val="0"/>
              <w:ind w:left="-282" w:right="-46"/>
              <w:jc w:val="right"/>
              <w:rPr>
                <w:sz w:val="12"/>
                <w:szCs w:val="12"/>
              </w:rPr>
            </w:pPr>
            <w:r w:rsidRPr="0022511D">
              <w:rPr>
                <w:sz w:val="12"/>
                <w:szCs w:val="12"/>
              </w:rPr>
              <w:t>-</w:t>
            </w:r>
          </w:p>
        </w:tc>
        <w:tc>
          <w:tcPr>
            <w:tcW w:w="491" w:type="pct"/>
            <w:tcBorders>
              <w:bottom w:val="single" w:sz="4" w:space="0" w:color="auto"/>
            </w:tcBorders>
            <w:vAlign w:val="bottom"/>
          </w:tcPr>
          <w:p w14:paraId="6933B39B" w14:textId="77777777" w:rsidR="00537603" w:rsidRPr="0022511D" w:rsidRDefault="00537603" w:rsidP="006702BE">
            <w:pPr>
              <w:widowControl w:val="0"/>
              <w:ind w:left="-282" w:right="-46"/>
              <w:jc w:val="right"/>
              <w:rPr>
                <w:sz w:val="12"/>
                <w:szCs w:val="12"/>
              </w:rPr>
            </w:pPr>
            <w:r w:rsidRPr="0022511D">
              <w:rPr>
                <w:sz w:val="12"/>
                <w:szCs w:val="12"/>
              </w:rPr>
              <w:t>-</w:t>
            </w:r>
          </w:p>
        </w:tc>
        <w:tc>
          <w:tcPr>
            <w:tcW w:w="491" w:type="pct"/>
            <w:tcBorders>
              <w:bottom w:val="single" w:sz="4" w:space="0" w:color="auto"/>
            </w:tcBorders>
            <w:vAlign w:val="bottom"/>
          </w:tcPr>
          <w:p w14:paraId="7F7E264F" w14:textId="77777777" w:rsidR="00537603" w:rsidRPr="0022511D" w:rsidRDefault="00537603" w:rsidP="006702BE">
            <w:pPr>
              <w:widowControl w:val="0"/>
              <w:ind w:left="-282" w:right="-46"/>
              <w:jc w:val="right"/>
              <w:rPr>
                <w:sz w:val="12"/>
                <w:szCs w:val="12"/>
              </w:rPr>
            </w:pPr>
            <w:r w:rsidRPr="0022511D">
              <w:rPr>
                <w:sz w:val="12"/>
                <w:szCs w:val="12"/>
              </w:rPr>
              <w:t>-</w:t>
            </w:r>
          </w:p>
        </w:tc>
        <w:tc>
          <w:tcPr>
            <w:tcW w:w="441" w:type="pct"/>
            <w:tcBorders>
              <w:bottom w:val="single" w:sz="4" w:space="0" w:color="auto"/>
            </w:tcBorders>
            <w:vAlign w:val="bottom"/>
          </w:tcPr>
          <w:p w14:paraId="25909F35" w14:textId="77777777" w:rsidR="00537603" w:rsidRPr="0022511D" w:rsidRDefault="00537603" w:rsidP="006702BE">
            <w:pPr>
              <w:widowControl w:val="0"/>
              <w:ind w:left="-282" w:right="-46"/>
              <w:jc w:val="right"/>
              <w:rPr>
                <w:sz w:val="12"/>
                <w:szCs w:val="12"/>
              </w:rPr>
            </w:pPr>
            <w:r w:rsidRPr="0022511D">
              <w:rPr>
                <w:sz w:val="12"/>
                <w:szCs w:val="12"/>
              </w:rPr>
              <w:t>-</w:t>
            </w:r>
          </w:p>
        </w:tc>
        <w:tc>
          <w:tcPr>
            <w:tcW w:w="456" w:type="pct"/>
            <w:tcBorders>
              <w:bottom w:val="single" w:sz="4" w:space="0" w:color="auto"/>
            </w:tcBorders>
            <w:vAlign w:val="bottom"/>
          </w:tcPr>
          <w:p w14:paraId="38388D7F" w14:textId="77777777" w:rsidR="00537603" w:rsidRPr="0022511D" w:rsidRDefault="00537603" w:rsidP="006702BE">
            <w:pPr>
              <w:widowControl w:val="0"/>
              <w:ind w:left="-282" w:right="-46"/>
              <w:jc w:val="right"/>
              <w:rPr>
                <w:sz w:val="12"/>
                <w:szCs w:val="12"/>
              </w:rPr>
            </w:pPr>
            <w:r w:rsidRPr="0022511D">
              <w:rPr>
                <w:sz w:val="12"/>
                <w:szCs w:val="12"/>
              </w:rPr>
              <w:t>-</w:t>
            </w:r>
          </w:p>
        </w:tc>
        <w:tc>
          <w:tcPr>
            <w:tcW w:w="432" w:type="pct"/>
            <w:tcBorders>
              <w:bottom w:val="single" w:sz="4" w:space="0" w:color="auto"/>
            </w:tcBorders>
            <w:vAlign w:val="bottom"/>
          </w:tcPr>
          <w:p w14:paraId="6C99016C" w14:textId="77777777" w:rsidR="00537603" w:rsidRPr="0022511D" w:rsidRDefault="00537603" w:rsidP="006702BE">
            <w:pPr>
              <w:widowControl w:val="0"/>
              <w:ind w:left="-282" w:right="-46"/>
              <w:jc w:val="right"/>
              <w:rPr>
                <w:sz w:val="12"/>
                <w:szCs w:val="12"/>
              </w:rPr>
            </w:pPr>
            <w:r w:rsidRPr="0022511D">
              <w:rPr>
                <w:sz w:val="12"/>
                <w:szCs w:val="12"/>
              </w:rPr>
              <w:t>-</w:t>
            </w:r>
          </w:p>
        </w:tc>
        <w:tc>
          <w:tcPr>
            <w:tcW w:w="503" w:type="pct"/>
            <w:tcBorders>
              <w:bottom w:val="single" w:sz="4" w:space="0" w:color="auto"/>
            </w:tcBorders>
            <w:vAlign w:val="bottom"/>
          </w:tcPr>
          <w:p w14:paraId="44D88698" w14:textId="77777777" w:rsidR="00537603" w:rsidRPr="0022511D" w:rsidRDefault="00537603" w:rsidP="006702BE">
            <w:pPr>
              <w:widowControl w:val="0"/>
              <w:ind w:left="-282" w:right="-46"/>
              <w:jc w:val="right"/>
              <w:rPr>
                <w:sz w:val="12"/>
                <w:szCs w:val="12"/>
              </w:rPr>
            </w:pPr>
            <w:bookmarkStart w:id="18" w:name="OLE_LINK5"/>
            <w:r w:rsidRPr="0022511D">
              <w:rPr>
                <w:sz w:val="12"/>
                <w:szCs w:val="12"/>
              </w:rPr>
              <w:t>757.239</w:t>
            </w:r>
            <w:bookmarkEnd w:id="18"/>
          </w:p>
        </w:tc>
        <w:tc>
          <w:tcPr>
            <w:tcW w:w="483" w:type="pct"/>
            <w:tcBorders>
              <w:bottom w:val="single" w:sz="4" w:space="0" w:color="auto"/>
            </w:tcBorders>
            <w:vAlign w:val="bottom"/>
          </w:tcPr>
          <w:p w14:paraId="41B04086" w14:textId="77777777" w:rsidR="00537603" w:rsidRPr="0022511D" w:rsidRDefault="00537603" w:rsidP="006702BE">
            <w:pPr>
              <w:widowControl w:val="0"/>
              <w:ind w:left="-282" w:right="-46"/>
              <w:jc w:val="right"/>
              <w:rPr>
                <w:sz w:val="12"/>
                <w:szCs w:val="12"/>
              </w:rPr>
            </w:pPr>
            <w:r w:rsidRPr="0022511D">
              <w:rPr>
                <w:sz w:val="12"/>
                <w:szCs w:val="12"/>
              </w:rPr>
              <w:t>757.239</w:t>
            </w:r>
          </w:p>
        </w:tc>
      </w:tr>
      <w:tr w:rsidR="00093C93" w:rsidRPr="0022511D" w14:paraId="21694DF9" w14:textId="77777777" w:rsidTr="006702BE">
        <w:trPr>
          <w:trHeight w:val="70"/>
        </w:trPr>
        <w:tc>
          <w:tcPr>
            <w:tcW w:w="1226" w:type="pct"/>
            <w:tcBorders>
              <w:top w:val="single" w:sz="4" w:space="0" w:color="auto"/>
              <w:bottom w:val="single" w:sz="12" w:space="0" w:color="auto"/>
            </w:tcBorders>
            <w:vAlign w:val="bottom"/>
          </w:tcPr>
          <w:p w14:paraId="3F225D15" w14:textId="77777777" w:rsidR="00F1797C" w:rsidRPr="0022511D" w:rsidRDefault="00F1797C">
            <w:pPr>
              <w:widowControl w:val="0"/>
              <w:rPr>
                <w:b/>
                <w:bCs/>
                <w:sz w:val="12"/>
                <w:szCs w:val="12"/>
              </w:rPr>
            </w:pPr>
          </w:p>
          <w:p w14:paraId="497573DD" w14:textId="615CC5EF" w:rsidR="00D96568" w:rsidRPr="0022511D" w:rsidRDefault="00D96568" w:rsidP="006702BE">
            <w:pPr>
              <w:widowControl w:val="0"/>
              <w:rPr>
                <w:b/>
                <w:bCs/>
                <w:sz w:val="12"/>
                <w:szCs w:val="12"/>
              </w:rPr>
            </w:pPr>
            <w:r w:rsidRPr="0022511D">
              <w:rPr>
                <w:b/>
                <w:bCs/>
                <w:sz w:val="12"/>
                <w:szCs w:val="12"/>
              </w:rPr>
              <w:t>Toplam Varlıklar</w:t>
            </w:r>
            <w:r w:rsidRPr="0022511D">
              <w:rPr>
                <w:sz w:val="12"/>
                <w:szCs w:val="12"/>
              </w:rPr>
              <w:t xml:space="preserve"> </w:t>
            </w:r>
            <w:r w:rsidRPr="0022511D">
              <w:rPr>
                <w:sz w:val="12"/>
                <w:szCs w:val="12"/>
                <w:vertAlign w:val="superscript"/>
              </w:rPr>
              <w:t>(*)</w:t>
            </w:r>
          </w:p>
        </w:tc>
        <w:tc>
          <w:tcPr>
            <w:tcW w:w="477" w:type="pct"/>
            <w:tcBorders>
              <w:top w:val="single" w:sz="4" w:space="0" w:color="auto"/>
              <w:bottom w:val="single" w:sz="12" w:space="0" w:color="auto"/>
            </w:tcBorders>
            <w:vAlign w:val="bottom"/>
          </w:tcPr>
          <w:p w14:paraId="39EAB78F" w14:textId="77777777" w:rsidR="00D96568" w:rsidRPr="0022511D" w:rsidRDefault="00537603" w:rsidP="006702BE">
            <w:pPr>
              <w:widowControl w:val="0"/>
              <w:ind w:left="-282" w:right="-46"/>
              <w:jc w:val="right"/>
              <w:rPr>
                <w:b/>
                <w:sz w:val="12"/>
                <w:szCs w:val="12"/>
              </w:rPr>
            </w:pPr>
            <w:r w:rsidRPr="0022511D">
              <w:rPr>
                <w:b/>
                <w:sz w:val="12"/>
                <w:szCs w:val="12"/>
              </w:rPr>
              <w:t>1.970</w:t>
            </w:r>
          </w:p>
        </w:tc>
        <w:tc>
          <w:tcPr>
            <w:tcW w:w="491" w:type="pct"/>
            <w:tcBorders>
              <w:top w:val="single" w:sz="4" w:space="0" w:color="auto"/>
              <w:bottom w:val="single" w:sz="12" w:space="0" w:color="auto"/>
            </w:tcBorders>
            <w:vAlign w:val="bottom"/>
          </w:tcPr>
          <w:p w14:paraId="7C90AD5B" w14:textId="45991708" w:rsidR="00D96568" w:rsidRPr="0022511D" w:rsidRDefault="00537603" w:rsidP="006702BE">
            <w:pPr>
              <w:widowControl w:val="0"/>
              <w:ind w:left="-282" w:right="-46"/>
              <w:jc w:val="right"/>
              <w:rPr>
                <w:b/>
                <w:sz w:val="12"/>
                <w:szCs w:val="12"/>
              </w:rPr>
            </w:pPr>
            <w:r w:rsidRPr="0022511D">
              <w:rPr>
                <w:b/>
                <w:sz w:val="12"/>
                <w:szCs w:val="12"/>
              </w:rPr>
              <w:t>205.</w:t>
            </w:r>
            <w:r w:rsidR="00B44CD2" w:rsidRPr="0022511D">
              <w:rPr>
                <w:b/>
                <w:sz w:val="12"/>
                <w:szCs w:val="12"/>
              </w:rPr>
              <w:t>1</w:t>
            </w:r>
            <w:r w:rsidRPr="0022511D">
              <w:rPr>
                <w:b/>
                <w:sz w:val="12"/>
                <w:szCs w:val="12"/>
              </w:rPr>
              <w:t>18</w:t>
            </w:r>
          </w:p>
        </w:tc>
        <w:tc>
          <w:tcPr>
            <w:tcW w:w="491" w:type="pct"/>
            <w:tcBorders>
              <w:top w:val="single" w:sz="4" w:space="0" w:color="auto"/>
              <w:bottom w:val="single" w:sz="12" w:space="0" w:color="auto"/>
            </w:tcBorders>
            <w:vAlign w:val="bottom"/>
          </w:tcPr>
          <w:p w14:paraId="5557760A" w14:textId="77777777" w:rsidR="00D96568" w:rsidRPr="0022511D" w:rsidRDefault="00537603" w:rsidP="006702BE">
            <w:pPr>
              <w:widowControl w:val="0"/>
              <w:ind w:left="-282" w:right="-46"/>
              <w:jc w:val="right"/>
              <w:rPr>
                <w:b/>
                <w:sz w:val="12"/>
                <w:szCs w:val="12"/>
              </w:rPr>
            </w:pPr>
            <w:r w:rsidRPr="0022511D">
              <w:rPr>
                <w:b/>
                <w:sz w:val="12"/>
                <w:szCs w:val="12"/>
              </w:rPr>
              <w:t>-</w:t>
            </w:r>
          </w:p>
        </w:tc>
        <w:tc>
          <w:tcPr>
            <w:tcW w:w="441" w:type="pct"/>
            <w:tcBorders>
              <w:top w:val="single" w:sz="4" w:space="0" w:color="auto"/>
              <w:bottom w:val="single" w:sz="12" w:space="0" w:color="auto"/>
            </w:tcBorders>
            <w:vAlign w:val="bottom"/>
          </w:tcPr>
          <w:p w14:paraId="175852C0" w14:textId="77777777" w:rsidR="00D96568" w:rsidRPr="0022511D" w:rsidRDefault="006F2A00" w:rsidP="006702BE">
            <w:pPr>
              <w:widowControl w:val="0"/>
              <w:ind w:left="-282" w:right="-46"/>
              <w:jc w:val="right"/>
              <w:rPr>
                <w:b/>
                <w:sz w:val="12"/>
                <w:szCs w:val="12"/>
              </w:rPr>
            </w:pPr>
            <w:r w:rsidRPr="0022511D">
              <w:rPr>
                <w:b/>
                <w:sz w:val="12"/>
                <w:szCs w:val="12"/>
              </w:rPr>
              <w:t>1.392.844</w:t>
            </w:r>
          </w:p>
        </w:tc>
        <w:tc>
          <w:tcPr>
            <w:tcW w:w="456" w:type="pct"/>
            <w:tcBorders>
              <w:top w:val="single" w:sz="4" w:space="0" w:color="auto"/>
              <w:bottom w:val="single" w:sz="12" w:space="0" w:color="auto"/>
            </w:tcBorders>
            <w:vAlign w:val="bottom"/>
          </w:tcPr>
          <w:p w14:paraId="326B3F8E" w14:textId="77777777" w:rsidR="00D96568" w:rsidRPr="0022511D" w:rsidRDefault="006F2A00" w:rsidP="006702BE">
            <w:pPr>
              <w:widowControl w:val="0"/>
              <w:ind w:left="-282" w:right="-46"/>
              <w:jc w:val="right"/>
              <w:rPr>
                <w:b/>
                <w:sz w:val="12"/>
                <w:szCs w:val="12"/>
              </w:rPr>
            </w:pPr>
            <w:r w:rsidRPr="0022511D">
              <w:rPr>
                <w:b/>
                <w:sz w:val="12"/>
                <w:szCs w:val="12"/>
              </w:rPr>
              <w:t>-</w:t>
            </w:r>
          </w:p>
        </w:tc>
        <w:tc>
          <w:tcPr>
            <w:tcW w:w="432" w:type="pct"/>
            <w:tcBorders>
              <w:top w:val="single" w:sz="4" w:space="0" w:color="auto"/>
              <w:bottom w:val="single" w:sz="12" w:space="0" w:color="auto"/>
            </w:tcBorders>
            <w:vAlign w:val="bottom"/>
          </w:tcPr>
          <w:p w14:paraId="57720014" w14:textId="77777777" w:rsidR="00D96568" w:rsidRPr="0022511D" w:rsidRDefault="006F2A00" w:rsidP="006702BE">
            <w:pPr>
              <w:widowControl w:val="0"/>
              <w:ind w:left="-282" w:right="-46"/>
              <w:jc w:val="right"/>
              <w:rPr>
                <w:b/>
                <w:sz w:val="12"/>
                <w:szCs w:val="12"/>
              </w:rPr>
            </w:pPr>
            <w:r w:rsidRPr="0022511D">
              <w:rPr>
                <w:b/>
                <w:sz w:val="12"/>
                <w:szCs w:val="12"/>
              </w:rPr>
              <w:t>-</w:t>
            </w:r>
          </w:p>
        </w:tc>
        <w:tc>
          <w:tcPr>
            <w:tcW w:w="503" w:type="pct"/>
            <w:tcBorders>
              <w:top w:val="single" w:sz="4" w:space="0" w:color="auto"/>
              <w:bottom w:val="single" w:sz="12" w:space="0" w:color="auto"/>
            </w:tcBorders>
            <w:vAlign w:val="bottom"/>
          </w:tcPr>
          <w:p w14:paraId="4B79E2C5" w14:textId="77777777" w:rsidR="00D96568" w:rsidRPr="0022511D" w:rsidRDefault="006F2A00" w:rsidP="006702BE">
            <w:pPr>
              <w:widowControl w:val="0"/>
              <w:ind w:left="-282" w:right="-46"/>
              <w:jc w:val="right"/>
              <w:rPr>
                <w:b/>
                <w:sz w:val="12"/>
                <w:szCs w:val="12"/>
              </w:rPr>
            </w:pPr>
            <w:r w:rsidRPr="0022511D">
              <w:rPr>
                <w:b/>
                <w:sz w:val="12"/>
                <w:szCs w:val="12"/>
              </w:rPr>
              <w:t>757.239</w:t>
            </w:r>
          </w:p>
        </w:tc>
        <w:tc>
          <w:tcPr>
            <w:tcW w:w="483" w:type="pct"/>
            <w:tcBorders>
              <w:top w:val="single" w:sz="4" w:space="0" w:color="auto"/>
              <w:bottom w:val="single" w:sz="12" w:space="0" w:color="auto"/>
            </w:tcBorders>
            <w:vAlign w:val="bottom"/>
          </w:tcPr>
          <w:p w14:paraId="1DFD81CD" w14:textId="77777777" w:rsidR="00D96568" w:rsidRPr="0022511D" w:rsidRDefault="006F2A00" w:rsidP="006702BE">
            <w:pPr>
              <w:widowControl w:val="0"/>
              <w:ind w:left="-282" w:right="-46"/>
              <w:jc w:val="right"/>
              <w:rPr>
                <w:b/>
                <w:sz w:val="12"/>
                <w:szCs w:val="12"/>
              </w:rPr>
            </w:pPr>
            <w:r w:rsidRPr="0022511D">
              <w:rPr>
                <w:b/>
                <w:sz w:val="12"/>
                <w:szCs w:val="12"/>
              </w:rPr>
              <w:t>2.357.171</w:t>
            </w:r>
          </w:p>
        </w:tc>
      </w:tr>
      <w:tr w:rsidR="00093C93" w:rsidRPr="0022511D" w14:paraId="48C92AFE" w14:textId="77777777" w:rsidTr="006702BE">
        <w:trPr>
          <w:trHeight w:val="57"/>
        </w:trPr>
        <w:tc>
          <w:tcPr>
            <w:tcW w:w="1226" w:type="pct"/>
            <w:tcBorders>
              <w:top w:val="single" w:sz="12" w:space="0" w:color="auto"/>
            </w:tcBorders>
            <w:vAlign w:val="bottom"/>
          </w:tcPr>
          <w:p w14:paraId="5FE0FB48" w14:textId="77777777" w:rsidR="000648FF" w:rsidRPr="0022511D" w:rsidRDefault="000648FF" w:rsidP="006702BE">
            <w:pPr>
              <w:widowControl w:val="0"/>
              <w:rPr>
                <w:sz w:val="12"/>
                <w:szCs w:val="12"/>
              </w:rPr>
            </w:pPr>
            <w:r w:rsidRPr="0022511D">
              <w:rPr>
                <w:sz w:val="12"/>
                <w:szCs w:val="12"/>
              </w:rPr>
              <w:t> </w:t>
            </w:r>
          </w:p>
        </w:tc>
        <w:tc>
          <w:tcPr>
            <w:tcW w:w="477" w:type="pct"/>
            <w:tcBorders>
              <w:top w:val="single" w:sz="12" w:space="0" w:color="auto"/>
            </w:tcBorders>
            <w:vAlign w:val="bottom"/>
          </w:tcPr>
          <w:p w14:paraId="5514F157" w14:textId="77777777" w:rsidR="000648FF" w:rsidRPr="0022511D" w:rsidRDefault="000648FF" w:rsidP="006702BE">
            <w:pPr>
              <w:widowControl w:val="0"/>
              <w:ind w:left="-282" w:right="-46"/>
              <w:jc w:val="right"/>
              <w:rPr>
                <w:sz w:val="12"/>
                <w:szCs w:val="12"/>
              </w:rPr>
            </w:pPr>
          </w:p>
        </w:tc>
        <w:tc>
          <w:tcPr>
            <w:tcW w:w="491" w:type="pct"/>
            <w:tcBorders>
              <w:top w:val="single" w:sz="12" w:space="0" w:color="auto"/>
            </w:tcBorders>
            <w:vAlign w:val="bottom"/>
          </w:tcPr>
          <w:p w14:paraId="1F7B7DEF" w14:textId="77777777" w:rsidR="000648FF" w:rsidRPr="0022511D" w:rsidRDefault="000648FF" w:rsidP="006702BE">
            <w:pPr>
              <w:widowControl w:val="0"/>
              <w:ind w:left="-282" w:right="-46"/>
              <w:jc w:val="right"/>
              <w:rPr>
                <w:sz w:val="12"/>
                <w:szCs w:val="12"/>
              </w:rPr>
            </w:pPr>
          </w:p>
        </w:tc>
        <w:tc>
          <w:tcPr>
            <w:tcW w:w="491" w:type="pct"/>
            <w:tcBorders>
              <w:top w:val="single" w:sz="12" w:space="0" w:color="auto"/>
            </w:tcBorders>
            <w:vAlign w:val="bottom"/>
          </w:tcPr>
          <w:p w14:paraId="5F9AFFCE" w14:textId="77777777" w:rsidR="000648FF" w:rsidRPr="0022511D" w:rsidRDefault="000648FF" w:rsidP="006702BE">
            <w:pPr>
              <w:widowControl w:val="0"/>
              <w:ind w:left="-282" w:right="-46"/>
              <w:jc w:val="right"/>
              <w:rPr>
                <w:sz w:val="12"/>
                <w:szCs w:val="12"/>
              </w:rPr>
            </w:pPr>
          </w:p>
        </w:tc>
        <w:tc>
          <w:tcPr>
            <w:tcW w:w="441" w:type="pct"/>
            <w:tcBorders>
              <w:top w:val="single" w:sz="12" w:space="0" w:color="auto"/>
            </w:tcBorders>
            <w:vAlign w:val="bottom"/>
          </w:tcPr>
          <w:p w14:paraId="585474B3" w14:textId="77777777" w:rsidR="000648FF" w:rsidRPr="0022511D" w:rsidRDefault="000648FF" w:rsidP="006702BE">
            <w:pPr>
              <w:widowControl w:val="0"/>
              <w:ind w:left="-282" w:right="-46"/>
              <w:jc w:val="right"/>
              <w:rPr>
                <w:sz w:val="12"/>
                <w:szCs w:val="12"/>
              </w:rPr>
            </w:pPr>
          </w:p>
        </w:tc>
        <w:tc>
          <w:tcPr>
            <w:tcW w:w="456" w:type="pct"/>
            <w:tcBorders>
              <w:top w:val="single" w:sz="12" w:space="0" w:color="auto"/>
            </w:tcBorders>
            <w:vAlign w:val="bottom"/>
          </w:tcPr>
          <w:p w14:paraId="3B0DE253" w14:textId="77777777" w:rsidR="000648FF" w:rsidRPr="0022511D" w:rsidRDefault="000648FF" w:rsidP="006702BE">
            <w:pPr>
              <w:widowControl w:val="0"/>
              <w:ind w:left="-282" w:right="-46"/>
              <w:jc w:val="right"/>
              <w:rPr>
                <w:sz w:val="12"/>
                <w:szCs w:val="12"/>
              </w:rPr>
            </w:pPr>
          </w:p>
        </w:tc>
        <w:tc>
          <w:tcPr>
            <w:tcW w:w="432" w:type="pct"/>
            <w:tcBorders>
              <w:top w:val="single" w:sz="12" w:space="0" w:color="auto"/>
            </w:tcBorders>
            <w:vAlign w:val="bottom"/>
          </w:tcPr>
          <w:p w14:paraId="1EB06831" w14:textId="77777777" w:rsidR="000648FF" w:rsidRPr="0022511D" w:rsidRDefault="000648FF" w:rsidP="006702BE">
            <w:pPr>
              <w:widowControl w:val="0"/>
              <w:ind w:left="-282" w:right="-46"/>
              <w:jc w:val="right"/>
              <w:rPr>
                <w:sz w:val="12"/>
                <w:szCs w:val="12"/>
              </w:rPr>
            </w:pPr>
          </w:p>
        </w:tc>
        <w:tc>
          <w:tcPr>
            <w:tcW w:w="503" w:type="pct"/>
            <w:tcBorders>
              <w:top w:val="single" w:sz="12" w:space="0" w:color="auto"/>
            </w:tcBorders>
            <w:vAlign w:val="bottom"/>
          </w:tcPr>
          <w:p w14:paraId="7099D1B3" w14:textId="77777777" w:rsidR="000648FF" w:rsidRPr="0022511D" w:rsidRDefault="000648FF" w:rsidP="006702BE">
            <w:pPr>
              <w:widowControl w:val="0"/>
              <w:ind w:left="-282" w:right="-46"/>
              <w:jc w:val="right"/>
              <w:rPr>
                <w:sz w:val="12"/>
                <w:szCs w:val="12"/>
              </w:rPr>
            </w:pPr>
          </w:p>
        </w:tc>
        <w:tc>
          <w:tcPr>
            <w:tcW w:w="483" w:type="pct"/>
            <w:tcBorders>
              <w:top w:val="single" w:sz="12" w:space="0" w:color="auto"/>
            </w:tcBorders>
            <w:vAlign w:val="bottom"/>
          </w:tcPr>
          <w:p w14:paraId="580EBF2E" w14:textId="77777777" w:rsidR="000648FF" w:rsidRPr="0022511D" w:rsidRDefault="000648FF" w:rsidP="006702BE">
            <w:pPr>
              <w:widowControl w:val="0"/>
              <w:ind w:left="-282" w:right="-46"/>
              <w:jc w:val="right"/>
              <w:rPr>
                <w:sz w:val="12"/>
                <w:szCs w:val="12"/>
              </w:rPr>
            </w:pPr>
          </w:p>
        </w:tc>
      </w:tr>
      <w:tr w:rsidR="00093C93" w:rsidRPr="0022511D" w14:paraId="23F8B372" w14:textId="77777777" w:rsidTr="006702BE">
        <w:trPr>
          <w:trHeight w:val="57"/>
        </w:trPr>
        <w:tc>
          <w:tcPr>
            <w:tcW w:w="1226" w:type="pct"/>
            <w:vAlign w:val="bottom"/>
          </w:tcPr>
          <w:p w14:paraId="68831F99" w14:textId="77777777" w:rsidR="000648FF" w:rsidRPr="0022511D" w:rsidRDefault="000648FF" w:rsidP="006702BE">
            <w:pPr>
              <w:widowControl w:val="0"/>
              <w:rPr>
                <w:b/>
                <w:bCs/>
                <w:sz w:val="12"/>
                <w:szCs w:val="12"/>
              </w:rPr>
            </w:pPr>
            <w:r w:rsidRPr="0022511D">
              <w:rPr>
                <w:b/>
                <w:bCs/>
                <w:sz w:val="12"/>
                <w:szCs w:val="12"/>
              </w:rPr>
              <w:t>Yükümlülükler</w:t>
            </w:r>
          </w:p>
        </w:tc>
        <w:tc>
          <w:tcPr>
            <w:tcW w:w="477" w:type="pct"/>
            <w:vAlign w:val="bottom"/>
          </w:tcPr>
          <w:p w14:paraId="09601BCF" w14:textId="77777777" w:rsidR="000648FF" w:rsidRPr="0022511D" w:rsidRDefault="000648FF" w:rsidP="006702BE">
            <w:pPr>
              <w:widowControl w:val="0"/>
              <w:ind w:left="-282" w:right="-46"/>
              <w:jc w:val="right"/>
              <w:rPr>
                <w:sz w:val="12"/>
                <w:szCs w:val="12"/>
              </w:rPr>
            </w:pPr>
          </w:p>
        </w:tc>
        <w:tc>
          <w:tcPr>
            <w:tcW w:w="491" w:type="pct"/>
            <w:vAlign w:val="bottom"/>
          </w:tcPr>
          <w:p w14:paraId="471784E7" w14:textId="77777777" w:rsidR="000648FF" w:rsidRPr="0022511D" w:rsidRDefault="000648FF" w:rsidP="006702BE">
            <w:pPr>
              <w:widowControl w:val="0"/>
              <w:ind w:left="-282" w:right="-46"/>
              <w:jc w:val="right"/>
              <w:rPr>
                <w:sz w:val="12"/>
                <w:szCs w:val="12"/>
              </w:rPr>
            </w:pPr>
          </w:p>
        </w:tc>
        <w:tc>
          <w:tcPr>
            <w:tcW w:w="491" w:type="pct"/>
            <w:vAlign w:val="bottom"/>
          </w:tcPr>
          <w:p w14:paraId="6C526E4D" w14:textId="77777777" w:rsidR="000648FF" w:rsidRPr="0022511D" w:rsidRDefault="000648FF" w:rsidP="006702BE">
            <w:pPr>
              <w:widowControl w:val="0"/>
              <w:ind w:left="-282" w:right="-46"/>
              <w:jc w:val="right"/>
              <w:rPr>
                <w:sz w:val="12"/>
                <w:szCs w:val="12"/>
              </w:rPr>
            </w:pPr>
          </w:p>
        </w:tc>
        <w:tc>
          <w:tcPr>
            <w:tcW w:w="441" w:type="pct"/>
            <w:vAlign w:val="bottom"/>
          </w:tcPr>
          <w:p w14:paraId="315E7EC1" w14:textId="77777777" w:rsidR="000648FF" w:rsidRPr="0022511D" w:rsidRDefault="000648FF" w:rsidP="006702BE">
            <w:pPr>
              <w:widowControl w:val="0"/>
              <w:ind w:left="-282" w:right="-46"/>
              <w:jc w:val="right"/>
              <w:rPr>
                <w:sz w:val="12"/>
                <w:szCs w:val="12"/>
              </w:rPr>
            </w:pPr>
          </w:p>
        </w:tc>
        <w:tc>
          <w:tcPr>
            <w:tcW w:w="456" w:type="pct"/>
            <w:vAlign w:val="bottom"/>
          </w:tcPr>
          <w:p w14:paraId="1131727B" w14:textId="77777777" w:rsidR="000648FF" w:rsidRPr="0022511D" w:rsidRDefault="000648FF" w:rsidP="006702BE">
            <w:pPr>
              <w:widowControl w:val="0"/>
              <w:ind w:left="-282" w:right="-46"/>
              <w:jc w:val="right"/>
              <w:rPr>
                <w:sz w:val="12"/>
                <w:szCs w:val="12"/>
              </w:rPr>
            </w:pPr>
          </w:p>
        </w:tc>
        <w:tc>
          <w:tcPr>
            <w:tcW w:w="432" w:type="pct"/>
            <w:vAlign w:val="bottom"/>
          </w:tcPr>
          <w:p w14:paraId="31018D49" w14:textId="77777777" w:rsidR="000648FF" w:rsidRPr="0022511D" w:rsidRDefault="000648FF" w:rsidP="006702BE">
            <w:pPr>
              <w:widowControl w:val="0"/>
              <w:ind w:left="-282" w:right="-46"/>
              <w:jc w:val="right"/>
              <w:rPr>
                <w:sz w:val="12"/>
                <w:szCs w:val="12"/>
              </w:rPr>
            </w:pPr>
          </w:p>
        </w:tc>
        <w:tc>
          <w:tcPr>
            <w:tcW w:w="503" w:type="pct"/>
            <w:vAlign w:val="bottom"/>
          </w:tcPr>
          <w:p w14:paraId="2395F0A1" w14:textId="77777777" w:rsidR="000648FF" w:rsidRPr="0022511D" w:rsidRDefault="000648FF" w:rsidP="006702BE">
            <w:pPr>
              <w:widowControl w:val="0"/>
              <w:ind w:left="-282" w:right="-46"/>
              <w:jc w:val="right"/>
              <w:rPr>
                <w:sz w:val="12"/>
                <w:szCs w:val="12"/>
              </w:rPr>
            </w:pPr>
          </w:p>
        </w:tc>
        <w:tc>
          <w:tcPr>
            <w:tcW w:w="483" w:type="pct"/>
            <w:vAlign w:val="bottom"/>
          </w:tcPr>
          <w:p w14:paraId="4A3D126D" w14:textId="77777777" w:rsidR="000648FF" w:rsidRPr="0022511D" w:rsidRDefault="000648FF" w:rsidP="006702BE">
            <w:pPr>
              <w:widowControl w:val="0"/>
              <w:ind w:left="-282" w:right="-46"/>
              <w:jc w:val="right"/>
              <w:rPr>
                <w:sz w:val="12"/>
                <w:szCs w:val="12"/>
              </w:rPr>
            </w:pPr>
          </w:p>
        </w:tc>
      </w:tr>
      <w:tr w:rsidR="00093C93" w:rsidRPr="0022511D" w14:paraId="5819E7DD" w14:textId="77777777" w:rsidTr="006702BE">
        <w:trPr>
          <w:trHeight w:val="57"/>
        </w:trPr>
        <w:tc>
          <w:tcPr>
            <w:tcW w:w="1226" w:type="pct"/>
            <w:vAlign w:val="bottom"/>
          </w:tcPr>
          <w:p w14:paraId="1708D9B5" w14:textId="77777777" w:rsidR="00D96568" w:rsidRPr="0022511D" w:rsidRDefault="00D96568" w:rsidP="006702BE">
            <w:pPr>
              <w:widowControl w:val="0"/>
              <w:ind w:left="214"/>
              <w:rPr>
                <w:sz w:val="12"/>
                <w:szCs w:val="12"/>
              </w:rPr>
            </w:pPr>
            <w:r w:rsidRPr="0022511D">
              <w:rPr>
                <w:sz w:val="12"/>
                <w:szCs w:val="12"/>
              </w:rPr>
              <w:t xml:space="preserve">Özel cari hesap ve katılma </w:t>
            </w:r>
          </w:p>
          <w:p w14:paraId="4994BE8F" w14:textId="77777777" w:rsidR="00D96568" w:rsidRPr="0022511D" w:rsidRDefault="00D96568" w:rsidP="006702BE">
            <w:pPr>
              <w:widowControl w:val="0"/>
              <w:ind w:left="214"/>
              <w:rPr>
                <w:sz w:val="12"/>
                <w:szCs w:val="12"/>
              </w:rPr>
            </w:pPr>
            <w:r w:rsidRPr="0022511D">
              <w:rPr>
                <w:sz w:val="12"/>
                <w:szCs w:val="12"/>
              </w:rPr>
              <w:t xml:space="preserve">hesapları aracılığı ile </w:t>
            </w:r>
          </w:p>
          <w:p w14:paraId="6A5F4A90" w14:textId="77777777" w:rsidR="00D96568" w:rsidRPr="0022511D" w:rsidRDefault="00D96568" w:rsidP="006702BE">
            <w:pPr>
              <w:widowControl w:val="0"/>
              <w:ind w:left="214"/>
              <w:rPr>
                <w:sz w:val="12"/>
                <w:szCs w:val="12"/>
              </w:rPr>
            </w:pPr>
            <w:r w:rsidRPr="0022511D">
              <w:rPr>
                <w:sz w:val="12"/>
                <w:szCs w:val="12"/>
              </w:rPr>
              <w:t>bankalardan toplanan fonlar</w:t>
            </w:r>
          </w:p>
        </w:tc>
        <w:tc>
          <w:tcPr>
            <w:tcW w:w="477" w:type="pct"/>
            <w:shd w:val="clear" w:color="auto" w:fill="auto"/>
            <w:vAlign w:val="bottom"/>
          </w:tcPr>
          <w:p w14:paraId="64BC759D" w14:textId="77777777" w:rsidR="00D96568" w:rsidRPr="0022511D" w:rsidRDefault="006F2A00" w:rsidP="006702BE">
            <w:pPr>
              <w:widowControl w:val="0"/>
              <w:ind w:left="-282" w:right="-46"/>
              <w:jc w:val="right"/>
              <w:rPr>
                <w:sz w:val="12"/>
                <w:szCs w:val="12"/>
              </w:rPr>
            </w:pPr>
            <w:r w:rsidRPr="0022511D">
              <w:rPr>
                <w:sz w:val="12"/>
                <w:szCs w:val="12"/>
              </w:rPr>
              <w:t>294.442</w:t>
            </w:r>
          </w:p>
        </w:tc>
        <w:tc>
          <w:tcPr>
            <w:tcW w:w="491" w:type="pct"/>
            <w:shd w:val="clear" w:color="auto" w:fill="auto"/>
            <w:vAlign w:val="bottom"/>
          </w:tcPr>
          <w:p w14:paraId="2CF8F92E" w14:textId="77777777" w:rsidR="00D96568" w:rsidRPr="0022511D" w:rsidRDefault="006F2A00"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667C17D3" w14:textId="77777777" w:rsidR="00D96568" w:rsidRPr="0022511D" w:rsidRDefault="00191EFB" w:rsidP="006702BE">
            <w:pPr>
              <w:widowControl w:val="0"/>
              <w:ind w:left="-282" w:right="-46"/>
              <w:jc w:val="right"/>
              <w:rPr>
                <w:sz w:val="12"/>
                <w:szCs w:val="12"/>
              </w:rPr>
            </w:pPr>
            <w:r w:rsidRPr="0022511D">
              <w:rPr>
                <w:sz w:val="12"/>
                <w:szCs w:val="12"/>
              </w:rPr>
              <w:t>-</w:t>
            </w:r>
          </w:p>
        </w:tc>
        <w:tc>
          <w:tcPr>
            <w:tcW w:w="441" w:type="pct"/>
            <w:shd w:val="clear" w:color="auto" w:fill="auto"/>
            <w:vAlign w:val="bottom"/>
          </w:tcPr>
          <w:p w14:paraId="41AAE9BF" w14:textId="77777777" w:rsidR="00D96568" w:rsidRPr="0022511D" w:rsidRDefault="00D96568" w:rsidP="006702BE">
            <w:pPr>
              <w:widowControl w:val="0"/>
              <w:ind w:left="-282" w:right="-46"/>
              <w:jc w:val="right"/>
              <w:rPr>
                <w:sz w:val="12"/>
                <w:szCs w:val="12"/>
              </w:rPr>
            </w:pPr>
            <w:r w:rsidRPr="0022511D">
              <w:rPr>
                <w:sz w:val="12"/>
                <w:szCs w:val="12"/>
              </w:rPr>
              <w:t>-</w:t>
            </w:r>
          </w:p>
        </w:tc>
        <w:tc>
          <w:tcPr>
            <w:tcW w:w="456" w:type="pct"/>
            <w:shd w:val="clear" w:color="auto" w:fill="auto"/>
            <w:vAlign w:val="bottom"/>
          </w:tcPr>
          <w:p w14:paraId="54D61409" w14:textId="77777777" w:rsidR="00D96568" w:rsidRPr="0022511D" w:rsidRDefault="00D96568" w:rsidP="006702BE">
            <w:pPr>
              <w:widowControl w:val="0"/>
              <w:ind w:left="-282" w:right="-46"/>
              <w:jc w:val="right"/>
              <w:rPr>
                <w:sz w:val="12"/>
                <w:szCs w:val="12"/>
              </w:rPr>
            </w:pPr>
            <w:r w:rsidRPr="0022511D">
              <w:rPr>
                <w:sz w:val="12"/>
                <w:szCs w:val="12"/>
              </w:rPr>
              <w:t>-</w:t>
            </w:r>
          </w:p>
        </w:tc>
        <w:tc>
          <w:tcPr>
            <w:tcW w:w="432" w:type="pct"/>
            <w:shd w:val="clear" w:color="auto" w:fill="auto"/>
            <w:vAlign w:val="bottom"/>
          </w:tcPr>
          <w:p w14:paraId="33CB7A55" w14:textId="77777777" w:rsidR="00D96568" w:rsidRPr="0022511D" w:rsidRDefault="00D96568" w:rsidP="006702BE">
            <w:pPr>
              <w:widowControl w:val="0"/>
              <w:ind w:left="-282" w:right="-46"/>
              <w:jc w:val="right"/>
              <w:rPr>
                <w:sz w:val="12"/>
                <w:szCs w:val="12"/>
              </w:rPr>
            </w:pPr>
            <w:r w:rsidRPr="0022511D">
              <w:rPr>
                <w:sz w:val="12"/>
                <w:szCs w:val="12"/>
              </w:rPr>
              <w:t>-</w:t>
            </w:r>
          </w:p>
        </w:tc>
        <w:tc>
          <w:tcPr>
            <w:tcW w:w="503" w:type="pct"/>
            <w:shd w:val="clear" w:color="auto" w:fill="auto"/>
            <w:vAlign w:val="bottom"/>
          </w:tcPr>
          <w:p w14:paraId="2020D949" w14:textId="77777777" w:rsidR="00D96568" w:rsidRPr="0022511D" w:rsidRDefault="00D96568" w:rsidP="006702BE">
            <w:pPr>
              <w:widowControl w:val="0"/>
              <w:ind w:left="-282" w:right="-46"/>
              <w:jc w:val="right"/>
              <w:rPr>
                <w:sz w:val="12"/>
                <w:szCs w:val="12"/>
              </w:rPr>
            </w:pPr>
            <w:r w:rsidRPr="0022511D">
              <w:rPr>
                <w:sz w:val="12"/>
                <w:szCs w:val="12"/>
              </w:rPr>
              <w:t>-</w:t>
            </w:r>
          </w:p>
        </w:tc>
        <w:tc>
          <w:tcPr>
            <w:tcW w:w="483" w:type="pct"/>
            <w:shd w:val="clear" w:color="auto" w:fill="auto"/>
            <w:vAlign w:val="bottom"/>
          </w:tcPr>
          <w:p w14:paraId="273C8729" w14:textId="77777777" w:rsidR="00D96568" w:rsidRPr="0022511D" w:rsidRDefault="006F2A00" w:rsidP="006702BE">
            <w:pPr>
              <w:widowControl w:val="0"/>
              <w:ind w:left="-282" w:right="-46"/>
              <w:jc w:val="right"/>
              <w:rPr>
                <w:sz w:val="12"/>
                <w:szCs w:val="12"/>
              </w:rPr>
            </w:pPr>
            <w:r w:rsidRPr="0022511D">
              <w:rPr>
                <w:sz w:val="12"/>
                <w:szCs w:val="12"/>
              </w:rPr>
              <w:t>294.442</w:t>
            </w:r>
          </w:p>
        </w:tc>
      </w:tr>
      <w:tr w:rsidR="006F2A00" w:rsidRPr="0022511D" w14:paraId="1B8795C6" w14:textId="77777777" w:rsidTr="006702BE">
        <w:trPr>
          <w:trHeight w:val="57"/>
        </w:trPr>
        <w:tc>
          <w:tcPr>
            <w:tcW w:w="1226" w:type="pct"/>
            <w:vAlign w:val="bottom"/>
          </w:tcPr>
          <w:p w14:paraId="74E0FD6C" w14:textId="77777777" w:rsidR="006F2A00" w:rsidRPr="0022511D" w:rsidRDefault="006F2A00" w:rsidP="006702BE">
            <w:pPr>
              <w:widowControl w:val="0"/>
              <w:ind w:left="214"/>
              <w:rPr>
                <w:sz w:val="12"/>
                <w:szCs w:val="12"/>
              </w:rPr>
            </w:pPr>
            <w:r w:rsidRPr="0022511D">
              <w:rPr>
                <w:sz w:val="12"/>
                <w:szCs w:val="12"/>
              </w:rPr>
              <w:t xml:space="preserve">Diğer özel cari hesap ve </w:t>
            </w:r>
          </w:p>
          <w:p w14:paraId="766706E7" w14:textId="77777777" w:rsidR="006F2A00" w:rsidRPr="0022511D" w:rsidRDefault="006F2A00" w:rsidP="006702BE">
            <w:pPr>
              <w:widowControl w:val="0"/>
              <w:ind w:left="214"/>
              <w:rPr>
                <w:sz w:val="12"/>
                <w:szCs w:val="12"/>
              </w:rPr>
            </w:pPr>
            <w:r w:rsidRPr="0022511D">
              <w:rPr>
                <w:sz w:val="12"/>
                <w:szCs w:val="12"/>
              </w:rPr>
              <w:t>katılma hesapları</w:t>
            </w:r>
          </w:p>
        </w:tc>
        <w:tc>
          <w:tcPr>
            <w:tcW w:w="477" w:type="pct"/>
            <w:shd w:val="clear" w:color="auto" w:fill="auto"/>
            <w:vAlign w:val="bottom"/>
          </w:tcPr>
          <w:p w14:paraId="6980B0B2" w14:textId="77777777" w:rsidR="006F2A00" w:rsidRPr="0022511D" w:rsidRDefault="006F2A00"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09078258" w14:textId="77777777" w:rsidR="006F2A00" w:rsidRPr="0022511D" w:rsidRDefault="006F2A00"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0020301B" w14:textId="77777777" w:rsidR="006F2A00" w:rsidRPr="0022511D" w:rsidRDefault="006F2A00" w:rsidP="006702BE">
            <w:pPr>
              <w:widowControl w:val="0"/>
              <w:ind w:left="-282" w:right="-46"/>
              <w:jc w:val="right"/>
              <w:rPr>
                <w:sz w:val="12"/>
                <w:szCs w:val="12"/>
              </w:rPr>
            </w:pPr>
            <w:r w:rsidRPr="0022511D">
              <w:rPr>
                <w:sz w:val="12"/>
                <w:szCs w:val="12"/>
              </w:rPr>
              <w:t>-</w:t>
            </w:r>
          </w:p>
        </w:tc>
        <w:tc>
          <w:tcPr>
            <w:tcW w:w="441" w:type="pct"/>
            <w:shd w:val="clear" w:color="auto" w:fill="auto"/>
            <w:vAlign w:val="bottom"/>
          </w:tcPr>
          <w:p w14:paraId="6DE22FE2" w14:textId="77777777" w:rsidR="006F2A00" w:rsidRPr="0022511D" w:rsidRDefault="006F2A00" w:rsidP="006702BE">
            <w:pPr>
              <w:widowControl w:val="0"/>
              <w:ind w:left="-282" w:right="-46"/>
              <w:jc w:val="right"/>
              <w:rPr>
                <w:sz w:val="12"/>
                <w:szCs w:val="12"/>
              </w:rPr>
            </w:pPr>
            <w:r w:rsidRPr="0022511D">
              <w:rPr>
                <w:sz w:val="12"/>
                <w:szCs w:val="12"/>
              </w:rPr>
              <w:t>-</w:t>
            </w:r>
          </w:p>
        </w:tc>
        <w:tc>
          <w:tcPr>
            <w:tcW w:w="456" w:type="pct"/>
            <w:shd w:val="clear" w:color="auto" w:fill="auto"/>
            <w:vAlign w:val="bottom"/>
          </w:tcPr>
          <w:p w14:paraId="1953D429" w14:textId="77777777" w:rsidR="006F2A00" w:rsidRPr="0022511D" w:rsidRDefault="006F2A00" w:rsidP="006702BE">
            <w:pPr>
              <w:widowControl w:val="0"/>
              <w:ind w:left="-282" w:right="-46"/>
              <w:jc w:val="right"/>
              <w:rPr>
                <w:sz w:val="12"/>
                <w:szCs w:val="12"/>
              </w:rPr>
            </w:pPr>
            <w:r w:rsidRPr="0022511D">
              <w:rPr>
                <w:sz w:val="12"/>
                <w:szCs w:val="12"/>
              </w:rPr>
              <w:t>-</w:t>
            </w:r>
          </w:p>
        </w:tc>
        <w:tc>
          <w:tcPr>
            <w:tcW w:w="432" w:type="pct"/>
            <w:shd w:val="clear" w:color="auto" w:fill="auto"/>
            <w:vAlign w:val="bottom"/>
          </w:tcPr>
          <w:p w14:paraId="3FFEEFB4" w14:textId="77777777" w:rsidR="006F2A00" w:rsidRPr="0022511D" w:rsidRDefault="006F2A00" w:rsidP="006702BE">
            <w:pPr>
              <w:widowControl w:val="0"/>
              <w:ind w:left="-282" w:right="-46"/>
              <w:jc w:val="right"/>
              <w:rPr>
                <w:sz w:val="12"/>
                <w:szCs w:val="12"/>
              </w:rPr>
            </w:pPr>
            <w:r w:rsidRPr="0022511D">
              <w:rPr>
                <w:sz w:val="12"/>
                <w:szCs w:val="12"/>
              </w:rPr>
              <w:t>-</w:t>
            </w:r>
          </w:p>
        </w:tc>
        <w:tc>
          <w:tcPr>
            <w:tcW w:w="503" w:type="pct"/>
            <w:shd w:val="clear" w:color="auto" w:fill="auto"/>
            <w:vAlign w:val="bottom"/>
          </w:tcPr>
          <w:p w14:paraId="323E98D2" w14:textId="77777777" w:rsidR="006F2A00" w:rsidRPr="0022511D" w:rsidRDefault="006F2A00" w:rsidP="006702BE">
            <w:pPr>
              <w:widowControl w:val="0"/>
              <w:ind w:left="-282" w:right="-46"/>
              <w:jc w:val="right"/>
              <w:rPr>
                <w:sz w:val="12"/>
                <w:szCs w:val="12"/>
              </w:rPr>
            </w:pPr>
            <w:r w:rsidRPr="0022511D">
              <w:rPr>
                <w:sz w:val="12"/>
                <w:szCs w:val="12"/>
              </w:rPr>
              <w:t>-</w:t>
            </w:r>
          </w:p>
        </w:tc>
        <w:tc>
          <w:tcPr>
            <w:tcW w:w="483" w:type="pct"/>
            <w:shd w:val="clear" w:color="auto" w:fill="auto"/>
            <w:vAlign w:val="bottom"/>
          </w:tcPr>
          <w:p w14:paraId="26796E42" w14:textId="77777777" w:rsidR="006F2A00" w:rsidRPr="0022511D" w:rsidRDefault="006F2A00" w:rsidP="006702BE">
            <w:pPr>
              <w:widowControl w:val="0"/>
              <w:ind w:left="-282" w:right="-46"/>
              <w:jc w:val="right"/>
              <w:rPr>
                <w:sz w:val="12"/>
                <w:szCs w:val="12"/>
              </w:rPr>
            </w:pPr>
            <w:r w:rsidRPr="0022511D">
              <w:rPr>
                <w:sz w:val="12"/>
                <w:szCs w:val="12"/>
              </w:rPr>
              <w:t>-</w:t>
            </w:r>
          </w:p>
        </w:tc>
      </w:tr>
      <w:tr w:rsidR="006F2A00" w:rsidRPr="0022511D" w14:paraId="6774A355" w14:textId="77777777" w:rsidTr="006702BE">
        <w:trPr>
          <w:trHeight w:val="57"/>
        </w:trPr>
        <w:tc>
          <w:tcPr>
            <w:tcW w:w="1226" w:type="pct"/>
            <w:vAlign w:val="bottom"/>
          </w:tcPr>
          <w:p w14:paraId="3B897E75" w14:textId="77777777" w:rsidR="006F2A00" w:rsidRPr="0022511D" w:rsidRDefault="006F2A00" w:rsidP="006702BE">
            <w:pPr>
              <w:widowControl w:val="0"/>
              <w:ind w:left="214"/>
              <w:rPr>
                <w:sz w:val="12"/>
                <w:szCs w:val="12"/>
              </w:rPr>
            </w:pPr>
            <w:r w:rsidRPr="0022511D">
              <w:rPr>
                <w:sz w:val="12"/>
                <w:szCs w:val="12"/>
              </w:rPr>
              <w:t xml:space="preserve">Diğer Mali Kuruluşlardan </w:t>
            </w:r>
          </w:p>
          <w:p w14:paraId="24C52AD1" w14:textId="77777777" w:rsidR="006F2A00" w:rsidRPr="0022511D" w:rsidRDefault="006F2A00" w:rsidP="006702BE">
            <w:pPr>
              <w:widowControl w:val="0"/>
              <w:ind w:left="214"/>
              <w:rPr>
                <w:sz w:val="12"/>
                <w:szCs w:val="12"/>
              </w:rPr>
            </w:pPr>
            <w:r w:rsidRPr="0022511D">
              <w:rPr>
                <w:sz w:val="12"/>
                <w:szCs w:val="12"/>
              </w:rPr>
              <w:t>Sağlanan Fonlar</w:t>
            </w:r>
          </w:p>
        </w:tc>
        <w:tc>
          <w:tcPr>
            <w:tcW w:w="477" w:type="pct"/>
            <w:shd w:val="clear" w:color="auto" w:fill="auto"/>
            <w:vAlign w:val="bottom"/>
          </w:tcPr>
          <w:p w14:paraId="3B086560" w14:textId="77777777" w:rsidR="006F2A00" w:rsidRPr="0022511D" w:rsidRDefault="006F2A00"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4C25D85C" w14:textId="77777777" w:rsidR="006F2A00" w:rsidRPr="0022511D" w:rsidRDefault="006F2A00"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62EA1C02" w14:textId="77777777" w:rsidR="006F2A00" w:rsidRPr="0022511D" w:rsidRDefault="006F2A00" w:rsidP="006702BE">
            <w:pPr>
              <w:widowControl w:val="0"/>
              <w:ind w:left="-282" w:right="-46"/>
              <w:jc w:val="right"/>
              <w:rPr>
                <w:sz w:val="12"/>
                <w:szCs w:val="12"/>
              </w:rPr>
            </w:pPr>
            <w:r w:rsidRPr="0022511D">
              <w:rPr>
                <w:sz w:val="12"/>
                <w:szCs w:val="12"/>
              </w:rPr>
              <w:t>-</w:t>
            </w:r>
          </w:p>
        </w:tc>
        <w:tc>
          <w:tcPr>
            <w:tcW w:w="441" w:type="pct"/>
            <w:shd w:val="clear" w:color="auto" w:fill="auto"/>
            <w:vAlign w:val="bottom"/>
          </w:tcPr>
          <w:p w14:paraId="4A4169B8" w14:textId="77777777" w:rsidR="006F2A00" w:rsidRPr="0022511D" w:rsidRDefault="006F2A00" w:rsidP="006702BE">
            <w:pPr>
              <w:widowControl w:val="0"/>
              <w:ind w:left="-282" w:right="-46"/>
              <w:jc w:val="right"/>
              <w:rPr>
                <w:sz w:val="12"/>
                <w:szCs w:val="12"/>
              </w:rPr>
            </w:pPr>
            <w:r w:rsidRPr="0022511D">
              <w:rPr>
                <w:sz w:val="12"/>
                <w:szCs w:val="12"/>
              </w:rPr>
              <w:t>-</w:t>
            </w:r>
          </w:p>
        </w:tc>
        <w:tc>
          <w:tcPr>
            <w:tcW w:w="456" w:type="pct"/>
            <w:shd w:val="clear" w:color="auto" w:fill="auto"/>
            <w:vAlign w:val="bottom"/>
          </w:tcPr>
          <w:p w14:paraId="4A818E63" w14:textId="77777777" w:rsidR="006F2A00" w:rsidRPr="0022511D" w:rsidRDefault="006F2A00" w:rsidP="006702BE">
            <w:pPr>
              <w:widowControl w:val="0"/>
              <w:ind w:left="-282" w:right="-46"/>
              <w:jc w:val="right"/>
              <w:rPr>
                <w:sz w:val="12"/>
                <w:szCs w:val="12"/>
              </w:rPr>
            </w:pPr>
            <w:r w:rsidRPr="0022511D">
              <w:rPr>
                <w:sz w:val="12"/>
                <w:szCs w:val="12"/>
              </w:rPr>
              <w:t>-</w:t>
            </w:r>
          </w:p>
        </w:tc>
        <w:tc>
          <w:tcPr>
            <w:tcW w:w="432" w:type="pct"/>
            <w:shd w:val="clear" w:color="auto" w:fill="auto"/>
            <w:vAlign w:val="bottom"/>
          </w:tcPr>
          <w:p w14:paraId="67403DEF" w14:textId="77777777" w:rsidR="006F2A00" w:rsidRPr="0022511D" w:rsidRDefault="006F2A00" w:rsidP="006702BE">
            <w:pPr>
              <w:widowControl w:val="0"/>
              <w:ind w:left="-282" w:right="-46"/>
              <w:jc w:val="right"/>
              <w:rPr>
                <w:sz w:val="12"/>
                <w:szCs w:val="12"/>
              </w:rPr>
            </w:pPr>
            <w:r w:rsidRPr="0022511D">
              <w:rPr>
                <w:sz w:val="12"/>
                <w:szCs w:val="12"/>
              </w:rPr>
              <w:t>-</w:t>
            </w:r>
          </w:p>
        </w:tc>
        <w:tc>
          <w:tcPr>
            <w:tcW w:w="503" w:type="pct"/>
            <w:shd w:val="clear" w:color="auto" w:fill="auto"/>
            <w:vAlign w:val="bottom"/>
          </w:tcPr>
          <w:p w14:paraId="2694EF17" w14:textId="77777777" w:rsidR="006F2A00" w:rsidRPr="0022511D" w:rsidRDefault="006F2A00" w:rsidP="006702BE">
            <w:pPr>
              <w:widowControl w:val="0"/>
              <w:ind w:left="-282" w:right="-46"/>
              <w:jc w:val="right"/>
              <w:rPr>
                <w:sz w:val="12"/>
                <w:szCs w:val="12"/>
              </w:rPr>
            </w:pPr>
            <w:r w:rsidRPr="0022511D">
              <w:rPr>
                <w:sz w:val="12"/>
                <w:szCs w:val="12"/>
              </w:rPr>
              <w:t>-</w:t>
            </w:r>
          </w:p>
        </w:tc>
        <w:tc>
          <w:tcPr>
            <w:tcW w:w="483" w:type="pct"/>
            <w:shd w:val="clear" w:color="auto" w:fill="auto"/>
            <w:vAlign w:val="bottom"/>
          </w:tcPr>
          <w:p w14:paraId="3AA50319" w14:textId="77777777" w:rsidR="006F2A00" w:rsidRPr="0022511D" w:rsidRDefault="006F2A00" w:rsidP="006702BE">
            <w:pPr>
              <w:widowControl w:val="0"/>
              <w:ind w:left="-282" w:right="-46"/>
              <w:jc w:val="right"/>
              <w:rPr>
                <w:sz w:val="12"/>
                <w:szCs w:val="12"/>
              </w:rPr>
            </w:pPr>
            <w:r w:rsidRPr="0022511D">
              <w:rPr>
                <w:sz w:val="12"/>
                <w:szCs w:val="12"/>
              </w:rPr>
              <w:t>-</w:t>
            </w:r>
          </w:p>
        </w:tc>
      </w:tr>
      <w:tr w:rsidR="006F2A00" w:rsidRPr="0022511D" w14:paraId="6E0E66E9" w14:textId="77777777" w:rsidTr="006702BE">
        <w:trPr>
          <w:trHeight w:val="57"/>
        </w:trPr>
        <w:tc>
          <w:tcPr>
            <w:tcW w:w="1226" w:type="pct"/>
            <w:vAlign w:val="bottom"/>
          </w:tcPr>
          <w:p w14:paraId="00AAD823" w14:textId="77777777" w:rsidR="006F2A00" w:rsidRPr="0022511D" w:rsidRDefault="006F2A00" w:rsidP="006702BE">
            <w:pPr>
              <w:widowControl w:val="0"/>
              <w:ind w:left="214"/>
              <w:rPr>
                <w:sz w:val="12"/>
                <w:szCs w:val="12"/>
              </w:rPr>
            </w:pPr>
            <w:r w:rsidRPr="0022511D">
              <w:rPr>
                <w:sz w:val="12"/>
                <w:szCs w:val="12"/>
              </w:rPr>
              <w:t>Para Piyasalarına Borçlar</w:t>
            </w:r>
          </w:p>
        </w:tc>
        <w:tc>
          <w:tcPr>
            <w:tcW w:w="477" w:type="pct"/>
            <w:shd w:val="clear" w:color="auto" w:fill="auto"/>
            <w:vAlign w:val="bottom"/>
          </w:tcPr>
          <w:p w14:paraId="35326B8A" w14:textId="77777777" w:rsidR="006F2A00" w:rsidRPr="0022511D" w:rsidRDefault="006F2A00"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6A546925" w14:textId="77777777" w:rsidR="006F2A00" w:rsidRPr="0022511D" w:rsidRDefault="006F2A00"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435297E1" w14:textId="77777777" w:rsidR="006F2A00" w:rsidRPr="0022511D" w:rsidRDefault="006F2A00" w:rsidP="006702BE">
            <w:pPr>
              <w:widowControl w:val="0"/>
              <w:ind w:left="-282" w:right="-46"/>
              <w:jc w:val="right"/>
              <w:rPr>
                <w:sz w:val="12"/>
                <w:szCs w:val="12"/>
              </w:rPr>
            </w:pPr>
            <w:r w:rsidRPr="0022511D">
              <w:rPr>
                <w:sz w:val="12"/>
                <w:szCs w:val="12"/>
              </w:rPr>
              <w:t>-</w:t>
            </w:r>
          </w:p>
        </w:tc>
        <w:tc>
          <w:tcPr>
            <w:tcW w:w="441" w:type="pct"/>
            <w:shd w:val="clear" w:color="auto" w:fill="auto"/>
            <w:vAlign w:val="bottom"/>
          </w:tcPr>
          <w:p w14:paraId="52997664" w14:textId="77777777" w:rsidR="006F2A00" w:rsidRPr="0022511D" w:rsidRDefault="006F2A00" w:rsidP="006702BE">
            <w:pPr>
              <w:widowControl w:val="0"/>
              <w:ind w:left="-282" w:right="-46"/>
              <w:jc w:val="right"/>
              <w:rPr>
                <w:sz w:val="12"/>
                <w:szCs w:val="12"/>
              </w:rPr>
            </w:pPr>
            <w:r w:rsidRPr="0022511D">
              <w:rPr>
                <w:sz w:val="12"/>
                <w:szCs w:val="12"/>
              </w:rPr>
              <w:t>-</w:t>
            </w:r>
          </w:p>
        </w:tc>
        <w:tc>
          <w:tcPr>
            <w:tcW w:w="456" w:type="pct"/>
            <w:shd w:val="clear" w:color="auto" w:fill="auto"/>
            <w:vAlign w:val="bottom"/>
          </w:tcPr>
          <w:p w14:paraId="645FCA7E" w14:textId="77777777" w:rsidR="006F2A00" w:rsidRPr="0022511D" w:rsidRDefault="006F2A00" w:rsidP="006702BE">
            <w:pPr>
              <w:widowControl w:val="0"/>
              <w:ind w:left="-282" w:right="-46"/>
              <w:jc w:val="right"/>
              <w:rPr>
                <w:sz w:val="12"/>
                <w:szCs w:val="12"/>
              </w:rPr>
            </w:pPr>
            <w:r w:rsidRPr="0022511D">
              <w:rPr>
                <w:sz w:val="12"/>
                <w:szCs w:val="12"/>
              </w:rPr>
              <w:t>-</w:t>
            </w:r>
          </w:p>
        </w:tc>
        <w:tc>
          <w:tcPr>
            <w:tcW w:w="432" w:type="pct"/>
            <w:shd w:val="clear" w:color="auto" w:fill="auto"/>
            <w:vAlign w:val="bottom"/>
          </w:tcPr>
          <w:p w14:paraId="49E840C1" w14:textId="77777777" w:rsidR="006F2A00" w:rsidRPr="0022511D" w:rsidRDefault="006F2A00" w:rsidP="006702BE">
            <w:pPr>
              <w:widowControl w:val="0"/>
              <w:ind w:left="-282" w:right="-46"/>
              <w:jc w:val="right"/>
              <w:rPr>
                <w:sz w:val="12"/>
                <w:szCs w:val="12"/>
              </w:rPr>
            </w:pPr>
            <w:r w:rsidRPr="0022511D">
              <w:rPr>
                <w:sz w:val="12"/>
                <w:szCs w:val="12"/>
              </w:rPr>
              <w:t>-</w:t>
            </w:r>
          </w:p>
        </w:tc>
        <w:tc>
          <w:tcPr>
            <w:tcW w:w="503" w:type="pct"/>
            <w:shd w:val="clear" w:color="auto" w:fill="auto"/>
            <w:vAlign w:val="bottom"/>
          </w:tcPr>
          <w:p w14:paraId="6E09050D" w14:textId="77777777" w:rsidR="006F2A00" w:rsidRPr="0022511D" w:rsidRDefault="006F2A00" w:rsidP="006702BE">
            <w:pPr>
              <w:widowControl w:val="0"/>
              <w:ind w:left="-282" w:right="-46"/>
              <w:jc w:val="right"/>
              <w:rPr>
                <w:sz w:val="12"/>
                <w:szCs w:val="12"/>
              </w:rPr>
            </w:pPr>
            <w:r w:rsidRPr="0022511D">
              <w:rPr>
                <w:sz w:val="12"/>
                <w:szCs w:val="12"/>
              </w:rPr>
              <w:t>-</w:t>
            </w:r>
          </w:p>
        </w:tc>
        <w:tc>
          <w:tcPr>
            <w:tcW w:w="483" w:type="pct"/>
            <w:shd w:val="clear" w:color="auto" w:fill="auto"/>
            <w:vAlign w:val="bottom"/>
          </w:tcPr>
          <w:p w14:paraId="6B13B4DD" w14:textId="77777777" w:rsidR="006F2A00" w:rsidRPr="0022511D" w:rsidRDefault="006F2A00" w:rsidP="006702BE">
            <w:pPr>
              <w:widowControl w:val="0"/>
              <w:ind w:left="-282" w:right="-46"/>
              <w:jc w:val="right"/>
              <w:rPr>
                <w:sz w:val="12"/>
                <w:szCs w:val="12"/>
              </w:rPr>
            </w:pPr>
            <w:r w:rsidRPr="0022511D">
              <w:rPr>
                <w:sz w:val="12"/>
                <w:szCs w:val="12"/>
              </w:rPr>
              <w:t>-</w:t>
            </w:r>
          </w:p>
        </w:tc>
      </w:tr>
      <w:tr w:rsidR="006F2A00" w:rsidRPr="0022511D" w14:paraId="3F16690D" w14:textId="77777777" w:rsidTr="006702BE">
        <w:trPr>
          <w:trHeight w:val="57"/>
        </w:trPr>
        <w:tc>
          <w:tcPr>
            <w:tcW w:w="1226" w:type="pct"/>
            <w:vAlign w:val="bottom"/>
          </w:tcPr>
          <w:p w14:paraId="398EF6C0" w14:textId="77777777" w:rsidR="006F2A00" w:rsidRPr="0022511D" w:rsidRDefault="006F2A00" w:rsidP="006702BE">
            <w:pPr>
              <w:widowControl w:val="0"/>
              <w:ind w:left="214"/>
              <w:rPr>
                <w:sz w:val="12"/>
                <w:szCs w:val="12"/>
              </w:rPr>
            </w:pPr>
            <w:r w:rsidRPr="0022511D">
              <w:rPr>
                <w:sz w:val="12"/>
                <w:szCs w:val="12"/>
              </w:rPr>
              <w:t>İhraç Edilen Menkul Değerler</w:t>
            </w:r>
          </w:p>
        </w:tc>
        <w:tc>
          <w:tcPr>
            <w:tcW w:w="477" w:type="pct"/>
            <w:shd w:val="clear" w:color="auto" w:fill="auto"/>
            <w:vAlign w:val="bottom"/>
          </w:tcPr>
          <w:p w14:paraId="3C9CF233" w14:textId="77777777" w:rsidR="006F2A00" w:rsidRPr="0022511D" w:rsidRDefault="006F2A00"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6C046F2F" w14:textId="77777777" w:rsidR="006F2A00" w:rsidRPr="0022511D" w:rsidRDefault="006F2A00"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012A440E" w14:textId="77777777" w:rsidR="006F2A00" w:rsidRPr="0022511D" w:rsidRDefault="006F2A00" w:rsidP="006702BE">
            <w:pPr>
              <w:widowControl w:val="0"/>
              <w:ind w:left="-282" w:right="-46"/>
              <w:jc w:val="right"/>
              <w:rPr>
                <w:sz w:val="12"/>
                <w:szCs w:val="12"/>
              </w:rPr>
            </w:pPr>
            <w:r w:rsidRPr="0022511D">
              <w:rPr>
                <w:sz w:val="12"/>
                <w:szCs w:val="12"/>
              </w:rPr>
              <w:t>-</w:t>
            </w:r>
          </w:p>
        </w:tc>
        <w:tc>
          <w:tcPr>
            <w:tcW w:w="441" w:type="pct"/>
            <w:shd w:val="clear" w:color="auto" w:fill="auto"/>
            <w:vAlign w:val="bottom"/>
          </w:tcPr>
          <w:p w14:paraId="4D8188CE" w14:textId="77777777" w:rsidR="006F2A00" w:rsidRPr="0022511D" w:rsidRDefault="006F2A00" w:rsidP="006702BE">
            <w:pPr>
              <w:widowControl w:val="0"/>
              <w:ind w:left="-282" w:right="-46"/>
              <w:jc w:val="right"/>
              <w:rPr>
                <w:sz w:val="12"/>
                <w:szCs w:val="12"/>
              </w:rPr>
            </w:pPr>
            <w:r w:rsidRPr="0022511D">
              <w:rPr>
                <w:sz w:val="12"/>
                <w:szCs w:val="12"/>
              </w:rPr>
              <w:t>-</w:t>
            </w:r>
          </w:p>
        </w:tc>
        <w:tc>
          <w:tcPr>
            <w:tcW w:w="456" w:type="pct"/>
            <w:shd w:val="clear" w:color="auto" w:fill="auto"/>
            <w:vAlign w:val="bottom"/>
          </w:tcPr>
          <w:p w14:paraId="7D6A17C2" w14:textId="77777777" w:rsidR="006F2A00" w:rsidRPr="0022511D" w:rsidRDefault="006F2A00" w:rsidP="006702BE">
            <w:pPr>
              <w:widowControl w:val="0"/>
              <w:ind w:left="-282" w:right="-46"/>
              <w:jc w:val="right"/>
              <w:rPr>
                <w:sz w:val="12"/>
                <w:szCs w:val="12"/>
              </w:rPr>
            </w:pPr>
            <w:r w:rsidRPr="0022511D">
              <w:rPr>
                <w:sz w:val="12"/>
                <w:szCs w:val="12"/>
              </w:rPr>
              <w:t>-</w:t>
            </w:r>
          </w:p>
        </w:tc>
        <w:tc>
          <w:tcPr>
            <w:tcW w:w="432" w:type="pct"/>
            <w:shd w:val="clear" w:color="auto" w:fill="auto"/>
            <w:vAlign w:val="bottom"/>
          </w:tcPr>
          <w:p w14:paraId="6A1E595F" w14:textId="77777777" w:rsidR="006F2A00" w:rsidRPr="0022511D" w:rsidRDefault="006F2A00" w:rsidP="006702BE">
            <w:pPr>
              <w:widowControl w:val="0"/>
              <w:ind w:left="-282" w:right="-46"/>
              <w:jc w:val="right"/>
              <w:rPr>
                <w:sz w:val="12"/>
                <w:szCs w:val="12"/>
              </w:rPr>
            </w:pPr>
            <w:r w:rsidRPr="0022511D">
              <w:rPr>
                <w:sz w:val="12"/>
                <w:szCs w:val="12"/>
              </w:rPr>
              <w:t>-</w:t>
            </w:r>
          </w:p>
        </w:tc>
        <w:tc>
          <w:tcPr>
            <w:tcW w:w="503" w:type="pct"/>
            <w:shd w:val="clear" w:color="auto" w:fill="auto"/>
            <w:vAlign w:val="bottom"/>
          </w:tcPr>
          <w:p w14:paraId="295780EF" w14:textId="77777777" w:rsidR="006F2A00" w:rsidRPr="0022511D" w:rsidRDefault="006F2A00" w:rsidP="006702BE">
            <w:pPr>
              <w:widowControl w:val="0"/>
              <w:ind w:left="-282" w:right="-46"/>
              <w:jc w:val="right"/>
              <w:rPr>
                <w:sz w:val="12"/>
                <w:szCs w:val="12"/>
              </w:rPr>
            </w:pPr>
            <w:r w:rsidRPr="0022511D">
              <w:rPr>
                <w:sz w:val="12"/>
                <w:szCs w:val="12"/>
              </w:rPr>
              <w:t>-</w:t>
            </w:r>
          </w:p>
        </w:tc>
        <w:tc>
          <w:tcPr>
            <w:tcW w:w="483" w:type="pct"/>
            <w:shd w:val="clear" w:color="auto" w:fill="auto"/>
            <w:vAlign w:val="bottom"/>
          </w:tcPr>
          <w:p w14:paraId="1CFA0820" w14:textId="77777777" w:rsidR="006F2A00" w:rsidRPr="0022511D" w:rsidRDefault="006F2A00" w:rsidP="006702BE">
            <w:pPr>
              <w:widowControl w:val="0"/>
              <w:ind w:left="-282" w:right="-46"/>
              <w:jc w:val="right"/>
              <w:rPr>
                <w:sz w:val="12"/>
                <w:szCs w:val="12"/>
              </w:rPr>
            </w:pPr>
            <w:r w:rsidRPr="0022511D">
              <w:rPr>
                <w:sz w:val="12"/>
                <w:szCs w:val="12"/>
              </w:rPr>
              <w:t>-</w:t>
            </w:r>
          </w:p>
        </w:tc>
      </w:tr>
      <w:tr w:rsidR="006F2A00" w:rsidRPr="0022511D" w14:paraId="49584CA9" w14:textId="77777777" w:rsidTr="006702BE">
        <w:trPr>
          <w:trHeight w:val="57"/>
        </w:trPr>
        <w:tc>
          <w:tcPr>
            <w:tcW w:w="1226" w:type="pct"/>
            <w:vAlign w:val="bottom"/>
          </w:tcPr>
          <w:p w14:paraId="59C8DEC1" w14:textId="77777777" w:rsidR="006F2A00" w:rsidRPr="0022511D" w:rsidRDefault="006F2A00" w:rsidP="006702BE">
            <w:pPr>
              <w:widowControl w:val="0"/>
              <w:ind w:left="214"/>
              <w:rPr>
                <w:sz w:val="12"/>
                <w:szCs w:val="12"/>
              </w:rPr>
            </w:pPr>
            <w:r w:rsidRPr="0022511D">
              <w:rPr>
                <w:sz w:val="12"/>
                <w:szCs w:val="12"/>
              </w:rPr>
              <w:t>Muhtelif Borçlar</w:t>
            </w:r>
          </w:p>
        </w:tc>
        <w:tc>
          <w:tcPr>
            <w:tcW w:w="477" w:type="pct"/>
            <w:shd w:val="clear" w:color="auto" w:fill="auto"/>
            <w:vAlign w:val="bottom"/>
          </w:tcPr>
          <w:p w14:paraId="0A167373" w14:textId="77777777" w:rsidR="006F2A00" w:rsidRPr="0022511D" w:rsidRDefault="006F2A00"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1A57B462" w14:textId="77777777" w:rsidR="006F2A00" w:rsidRPr="0022511D" w:rsidRDefault="006F2A00"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31AFD085" w14:textId="77777777" w:rsidR="006F2A00" w:rsidRPr="0022511D" w:rsidRDefault="006F2A00" w:rsidP="006702BE">
            <w:pPr>
              <w:widowControl w:val="0"/>
              <w:ind w:left="-282" w:right="-46"/>
              <w:jc w:val="right"/>
              <w:rPr>
                <w:sz w:val="12"/>
                <w:szCs w:val="12"/>
              </w:rPr>
            </w:pPr>
            <w:r w:rsidRPr="0022511D">
              <w:rPr>
                <w:sz w:val="12"/>
                <w:szCs w:val="12"/>
              </w:rPr>
              <w:t>-</w:t>
            </w:r>
          </w:p>
        </w:tc>
        <w:tc>
          <w:tcPr>
            <w:tcW w:w="441" w:type="pct"/>
            <w:shd w:val="clear" w:color="auto" w:fill="auto"/>
            <w:vAlign w:val="bottom"/>
          </w:tcPr>
          <w:p w14:paraId="40DF4BA5" w14:textId="77777777" w:rsidR="006F2A00" w:rsidRPr="0022511D" w:rsidRDefault="006F2A00" w:rsidP="006702BE">
            <w:pPr>
              <w:widowControl w:val="0"/>
              <w:ind w:left="-282" w:right="-46"/>
              <w:jc w:val="right"/>
              <w:rPr>
                <w:sz w:val="12"/>
                <w:szCs w:val="12"/>
              </w:rPr>
            </w:pPr>
            <w:r w:rsidRPr="0022511D">
              <w:rPr>
                <w:sz w:val="12"/>
                <w:szCs w:val="12"/>
              </w:rPr>
              <w:t>-</w:t>
            </w:r>
          </w:p>
        </w:tc>
        <w:tc>
          <w:tcPr>
            <w:tcW w:w="456" w:type="pct"/>
            <w:shd w:val="clear" w:color="auto" w:fill="auto"/>
            <w:vAlign w:val="bottom"/>
          </w:tcPr>
          <w:p w14:paraId="5165BDCD" w14:textId="77777777" w:rsidR="006F2A00" w:rsidRPr="0022511D" w:rsidRDefault="006F2A00" w:rsidP="006702BE">
            <w:pPr>
              <w:widowControl w:val="0"/>
              <w:ind w:left="-282" w:right="-46"/>
              <w:jc w:val="right"/>
              <w:rPr>
                <w:sz w:val="12"/>
                <w:szCs w:val="12"/>
              </w:rPr>
            </w:pPr>
            <w:r w:rsidRPr="0022511D">
              <w:rPr>
                <w:sz w:val="12"/>
                <w:szCs w:val="12"/>
              </w:rPr>
              <w:t>-</w:t>
            </w:r>
          </w:p>
        </w:tc>
        <w:tc>
          <w:tcPr>
            <w:tcW w:w="432" w:type="pct"/>
            <w:shd w:val="clear" w:color="auto" w:fill="auto"/>
            <w:vAlign w:val="bottom"/>
          </w:tcPr>
          <w:p w14:paraId="472F388A" w14:textId="77777777" w:rsidR="006F2A00" w:rsidRPr="0022511D" w:rsidRDefault="006F2A00" w:rsidP="006702BE">
            <w:pPr>
              <w:widowControl w:val="0"/>
              <w:ind w:left="-282" w:right="-46"/>
              <w:jc w:val="right"/>
              <w:rPr>
                <w:sz w:val="12"/>
                <w:szCs w:val="12"/>
              </w:rPr>
            </w:pPr>
            <w:r w:rsidRPr="0022511D">
              <w:rPr>
                <w:sz w:val="12"/>
                <w:szCs w:val="12"/>
              </w:rPr>
              <w:t>-</w:t>
            </w:r>
          </w:p>
        </w:tc>
        <w:tc>
          <w:tcPr>
            <w:tcW w:w="503" w:type="pct"/>
            <w:shd w:val="clear" w:color="auto" w:fill="auto"/>
            <w:vAlign w:val="bottom"/>
          </w:tcPr>
          <w:p w14:paraId="7998E284" w14:textId="77777777" w:rsidR="006F2A00" w:rsidRPr="0022511D" w:rsidRDefault="006F2A00" w:rsidP="006702BE">
            <w:pPr>
              <w:widowControl w:val="0"/>
              <w:ind w:left="-282" w:right="-46"/>
              <w:jc w:val="right"/>
              <w:rPr>
                <w:sz w:val="12"/>
                <w:szCs w:val="12"/>
              </w:rPr>
            </w:pPr>
            <w:r w:rsidRPr="0022511D">
              <w:rPr>
                <w:sz w:val="12"/>
                <w:szCs w:val="12"/>
              </w:rPr>
              <w:t>-</w:t>
            </w:r>
          </w:p>
        </w:tc>
        <w:tc>
          <w:tcPr>
            <w:tcW w:w="483" w:type="pct"/>
            <w:shd w:val="clear" w:color="auto" w:fill="auto"/>
            <w:vAlign w:val="bottom"/>
          </w:tcPr>
          <w:p w14:paraId="7936E0BB" w14:textId="77777777" w:rsidR="006F2A00" w:rsidRPr="0022511D" w:rsidRDefault="006F2A00" w:rsidP="006702BE">
            <w:pPr>
              <w:widowControl w:val="0"/>
              <w:ind w:left="-282" w:right="-46"/>
              <w:jc w:val="right"/>
              <w:rPr>
                <w:sz w:val="12"/>
                <w:szCs w:val="12"/>
              </w:rPr>
            </w:pPr>
            <w:r w:rsidRPr="0022511D">
              <w:rPr>
                <w:sz w:val="12"/>
                <w:szCs w:val="12"/>
              </w:rPr>
              <w:t>-</w:t>
            </w:r>
          </w:p>
        </w:tc>
      </w:tr>
      <w:tr w:rsidR="006F2A00" w:rsidRPr="0022511D" w14:paraId="06906879" w14:textId="77777777" w:rsidTr="006702BE">
        <w:trPr>
          <w:trHeight w:val="57"/>
        </w:trPr>
        <w:tc>
          <w:tcPr>
            <w:tcW w:w="1226" w:type="pct"/>
            <w:tcBorders>
              <w:bottom w:val="single" w:sz="4" w:space="0" w:color="auto"/>
            </w:tcBorders>
            <w:vAlign w:val="bottom"/>
          </w:tcPr>
          <w:p w14:paraId="5B81CA6E" w14:textId="77777777" w:rsidR="006F2A00" w:rsidRPr="0022511D" w:rsidRDefault="006F2A00" w:rsidP="006702BE">
            <w:pPr>
              <w:widowControl w:val="0"/>
              <w:ind w:left="214"/>
              <w:rPr>
                <w:sz w:val="12"/>
                <w:szCs w:val="12"/>
              </w:rPr>
            </w:pPr>
            <w:r w:rsidRPr="0022511D">
              <w:rPr>
                <w:sz w:val="12"/>
                <w:szCs w:val="12"/>
              </w:rPr>
              <w:t xml:space="preserve">Diğer Yükümlülükler </w:t>
            </w:r>
            <w:r w:rsidRPr="0022511D">
              <w:rPr>
                <w:sz w:val="12"/>
                <w:szCs w:val="12"/>
                <w:vertAlign w:val="superscript"/>
              </w:rPr>
              <w:t>(***)</w:t>
            </w:r>
          </w:p>
        </w:tc>
        <w:tc>
          <w:tcPr>
            <w:tcW w:w="477" w:type="pct"/>
            <w:tcBorders>
              <w:bottom w:val="single" w:sz="4" w:space="0" w:color="auto"/>
            </w:tcBorders>
            <w:shd w:val="clear" w:color="auto" w:fill="auto"/>
            <w:vAlign w:val="bottom"/>
          </w:tcPr>
          <w:p w14:paraId="1D3FD267" w14:textId="77777777" w:rsidR="006F2A00" w:rsidRPr="0022511D" w:rsidRDefault="006F2A00" w:rsidP="006702BE">
            <w:pPr>
              <w:widowControl w:val="0"/>
              <w:ind w:left="-282" w:right="-46"/>
              <w:jc w:val="right"/>
              <w:rPr>
                <w:sz w:val="12"/>
                <w:szCs w:val="12"/>
              </w:rPr>
            </w:pPr>
            <w:r w:rsidRPr="0022511D">
              <w:rPr>
                <w:sz w:val="12"/>
                <w:szCs w:val="12"/>
              </w:rPr>
              <w:t>-</w:t>
            </w:r>
          </w:p>
        </w:tc>
        <w:tc>
          <w:tcPr>
            <w:tcW w:w="491" w:type="pct"/>
            <w:tcBorders>
              <w:bottom w:val="single" w:sz="4" w:space="0" w:color="auto"/>
            </w:tcBorders>
            <w:shd w:val="clear" w:color="auto" w:fill="auto"/>
            <w:vAlign w:val="bottom"/>
          </w:tcPr>
          <w:p w14:paraId="3477773C" w14:textId="77777777" w:rsidR="006F2A00" w:rsidRPr="0022511D" w:rsidRDefault="006F2A00" w:rsidP="006702BE">
            <w:pPr>
              <w:widowControl w:val="0"/>
              <w:ind w:left="-282" w:right="-46"/>
              <w:jc w:val="right"/>
              <w:rPr>
                <w:sz w:val="12"/>
                <w:szCs w:val="12"/>
              </w:rPr>
            </w:pPr>
            <w:r w:rsidRPr="0022511D">
              <w:rPr>
                <w:sz w:val="12"/>
                <w:szCs w:val="12"/>
              </w:rPr>
              <w:t>-</w:t>
            </w:r>
          </w:p>
        </w:tc>
        <w:tc>
          <w:tcPr>
            <w:tcW w:w="491" w:type="pct"/>
            <w:tcBorders>
              <w:bottom w:val="single" w:sz="4" w:space="0" w:color="auto"/>
            </w:tcBorders>
            <w:shd w:val="clear" w:color="auto" w:fill="auto"/>
            <w:vAlign w:val="bottom"/>
          </w:tcPr>
          <w:p w14:paraId="66260D04" w14:textId="77777777" w:rsidR="006F2A00" w:rsidRPr="0022511D" w:rsidRDefault="006F2A00" w:rsidP="006702BE">
            <w:pPr>
              <w:widowControl w:val="0"/>
              <w:ind w:left="-282" w:right="-46"/>
              <w:jc w:val="right"/>
              <w:rPr>
                <w:sz w:val="12"/>
                <w:szCs w:val="12"/>
              </w:rPr>
            </w:pPr>
            <w:r w:rsidRPr="0022511D">
              <w:rPr>
                <w:sz w:val="12"/>
                <w:szCs w:val="12"/>
              </w:rPr>
              <w:t>-</w:t>
            </w:r>
          </w:p>
        </w:tc>
        <w:tc>
          <w:tcPr>
            <w:tcW w:w="441" w:type="pct"/>
            <w:tcBorders>
              <w:bottom w:val="single" w:sz="4" w:space="0" w:color="auto"/>
            </w:tcBorders>
            <w:shd w:val="clear" w:color="auto" w:fill="auto"/>
            <w:vAlign w:val="bottom"/>
          </w:tcPr>
          <w:p w14:paraId="5CCE3296" w14:textId="77777777" w:rsidR="006F2A00" w:rsidRPr="0022511D" w:rsidRDefault="006F2A00" w:rsidP="006702BE">
            <w:pPr>
              <w:widowControl w:val="0"/>
              <w:ind w:left="-282" w:right="-46"/>
              <w:jc w:val="right"/>
              <w:rPr>
                <w:sz w:val="12"/>
                <w:szCs w:val="12"/>
              </w:rPr>
            </w:pPr>
            <w:r w:rsidRPr="0022511D">
              <w:rPr>
                <w:sz w:val="12"/>
                <w:szCs w:val="12"/>
              </w:rPr>
              <w:t>-</w:t>
            </w:r>
          </w:p>
        </w:tc>
        <w:tc>
          <w:tcPr>
            <w:tcW w:w="456" w:type="pct"/>
            <w:tcBorders>
              <w:bottom w:val="single" w:sz="4" w:space="0" w:color="auto"/>
            </w:tcBorders>
            <w:shd w:val="clear" w:color="auto" w:fill="auto"/>
            <w:vAlign w:val="bottom"/>
          </w:tcPr>
          <w:p w14:paraId="6D77800D" w14:textId="77777777" w:rsidR="006F2A00" w:rsidRPr="0022511D" w:rsidRDefault="006F2A00" w:rsidP="006702BE">
            <w:pPr>
              <w:widowControl w:val="0"/>
              <w:ind w:left="-282" w:right="-46"/>
              <w:jc w:val="right"/>
              <w:rPr>
                <w:sz w:val="12"/>
                <w:szCs w:val="12"/>
              </w:rPr>
            </w:pPr>
            <w:r w:rsidRPr="0022511D">
              <w:rPr>
                <w:sz w:val="12"/>
                <w:szCs w:val="12"/>
              </w:rPr>
              <w:t>-</w:t>
            </w:r>
          </w:p>
        </w:tc>
        <w:tc>
          <w:tcPr>
            <w:tcW w:w="432" w:type="pct"/>
            <w:tcBorders>
              <w:bottom w:val="single" w:sz="4" w:space="0" w:color="auto"/>
            </w:tcBorders>
            <w:shd w:val="clear" w:color="auto" w:fill="auto"/>
            <w:vAlign w:val="bottom"/>
          </w:tcPr>
          <w:p w14:paraId="1C787194" w14:textId="77777777" w:rsidR="006F2A00" w:rsidRPr="0022511D" w:rsidRDefault="006F2A00" w:rsidP="006702BE">
            <w:pPr>
              <w:widowControl w:val="0"/>
              <w:ind w:left="-282" w:right="-46"/>
              <w:jc w:val="right"/>
              <w:rPr>
                <w:sz w:val="12"/>
                <w:szCs w:val="12"/>
              </w:rPr>
            </w:pPr>
            <w:r w:rsidRPr="0022511D">
              <w:rPr>
                <w:sz w:val="12"/>
                <w:szCs w:val="12"/>
              </w:rPr>
              <w:t>-</w:t>
            </w:r>
          </w:p>
        </w:tc>
        <w:tc>
          <w:tcPr>
            <w:tcW w:w="503" w:type="pct"/>
            <w:tcBorders>
              <w:bottom w:val="single" w:sz="4" w:space="0" w:color="auto"/>
            </w:tcBorders>
            <w:shd w:val="clear" w:color="auto" w:fill="auto"/>
            <w:vAlign w:val="bottom"/>
          </w:tcPr>
          <w:p w14:paraId="53AA022C" w14:textId="77777777" w:rsidR="006F2A00" w:rsidRPr="0022511D" w:rsidRDefault="006F2A00" w:rsidP="006702BE">
            <w:pPr>
              <w:widowControl w:val="0"/>
              <w:ind w:left="-282" w:right="-46"/>
              <w:jc w:val="right"/>
              <w:rPr>
                <w:sz w:val="12"/>
                <w:szCs w:val="12"/>
              </w:rPr>
            </w:pPr>
            <w:r w:rsidRPr="0022511D">
              <w:rPr>
                <w:sz w:val="12"/>
                <w:szCs w:val="12"/>
              </w:rPr>
              <w:t>2.062.729</w:t>
            </w:r>
          </w:p>
        </w:tc>
        <w:tc>
          <w:tcPr>
            <w:tcW w:w="483" w:type="pct"/>
            <w:tcBorders>
              <w:bottom w:val="single" w:sz="4" w:space="0" w:color="auto"/>
            </w:tcBorders>
            <w:shd w:val="clear" w:color="auto" w:fill="auto"/>
            <w:vAlign w:val="bottom"/>
          </w:tcPr>
          <w:p w14:paraId="3C222FCC" w14:textId="77777777" w:rsidR="006F2A00" w:rsidRPr="0022511D" w:rsidRDefault="006F2A00" w:rsidP="006702BE">
            <w:pPr>
              <w:widowControl w:val="0"/>
              <w:ind w:left="-282" w:right="-46"/>
              <w:jc w:val="right"/>
              <w:rPr>
                <w:sz w:val="12"/>
                <w:szCs w:val="12"/>
              </w:rPr>
            </w:pPr>
            <w:r w:rsidRPr="0022511D">
              <w:rPr>
                <w:sz w:val="12"/>
                <w:szCs w:val="12"/>
              </w:rPr>
              <w:t>2.062.729</w:t>
            </w:r>
          </w:p>
        </w:tc>
      </w:tr>
      <w:tr w:rsidR="00093C93" w:rsidRPr="0022511D" w14:paraId="19788ABD" w14:textId="77777777" w:rsidTr="006702BE">
        <w:trPr>
          <w:trHeight w:val="57"/>
        </w:trPr>
        <w:tc>
          <w:tcPr>
            <w:tcW w:w="1226" w:type="pct"/>
            <w:tcBorders>
              <w:top w:val="single" w:sz="4" w:space="0" w:color="auto"/>
              <w:bottom w:val="single" w:sz="12" w:space="0" w:color="auto"/>
            </w:tcBorders>
            <w:vAlign w:val="bottom"/>
          </w:tcPr>
          <w:p w14:paraId="22446297" w14:textId="77777777" w:rsidR="00F1797C" w:rsidRPr="0022511D" w:rsidRDefault="00F1797C">
            <w:pPr>
              <w:widowControl w:val="0"/>
              <w:rPr>
                <w:b/>
                <w:bCs/>
                <w:sz w:val="12"/>
                <w:szCs w:val="12"/>
              </w:rPr>
            </w:pPr>
          </w:p>
          <w:p w14:paraId="6D04A8BF" w14:textId="2459C0C1" w:rsidR="00910A73" w:rsidRPr="0022511D" w:rsidRDefault="00910A73" w:rsidP="006702BE">
            <w:pPr>
              <w:widowControl w:val="0"/>
              <w:rPr>
                <w:b/>
                <w:bCs/>
                <w:sz w:val="12"/>
                <w:szCs w:val="12"/>
              </w:rPr>
            </w:pPr>
            <w:r w:rsidRPr="0022511D">
              <w:rPr>
                <w:b/>
                <w:bCs/>
                <w:sz w:val="12"/>
                <w:szCs w:val="12"/>
              </w:rPr>
              <w:t>Toplam Yükümlülükler</w:t>
            </w:r>
          </w:p>
        </w:tc>
        <w:tc>
          <w:tcPr>
            <w:tcW w:w="477" w:type="pct"/>
            <w:tcBorders>
              <w:top w:val="single" w:sz="4" w:space="0" w:color="auto"/>
              <w:bottom w:val="single" w:sz="12" w:space="0" w:color="auto"/>
            </w:tcBorders>
            <w:shd w:val="clear" w:color="auto" w:fill="auto"/>
            <w:vAlign w:val="bottom"/>
          </w:tcPr>
          <w:p w14:paraId="66CA8977" w14:textId="77777777" w:rsidR="00910A73" w:rsidRPr="0022511D" w:rsidRDefault="006F2A00" w:rsidP="006702BE">
            <w:pPr>
              <w:widowControl w:val="0"/>
              <w:ind w:left="-282" w:right="-46"/>
              <w:jc w:val="right"/>
              <w:rPr>
                <w:b/>
                <w:sz w:val="12"/>
                <w:szCs w:val="12"/>
              </w:rPr>
            </w:pPr>
            <w:r w:rsidRPr="0022511D">
              <w:rPr>
                <w:b/>
                <w:sz w:val="12"/>
                <w:szCs w:val="12"/>
              </w:rPr>
              <w:t>294.442</w:t>
            </w:r>
          </w:p>
        </w:tc>
        <w:tc>
          <w:tcPr>
            <w:tcW w:w="491" w:type="pct"/>
            <w:tcBorders>
              <w:top w:val="single" w:sz="4" w:space="0" w:color="auto"/>
              <w:bottom w:val="single" w:sz="12" w:space="0" w:color="auto"/>
            </w:tcBorders>
            <w:shd w:val="clear" w:color="auto" w:fill="auto"/>
            <w:vAlign w:val="bottom"/>
          </w:tcPr>
          <w:p w14:paraId="03089198" w14:textId="77777777" w:rsidR="00910A73" w:rsidRPr="0022511D" w:rsidRDefault="006F2A00" w:rsidP="006702BE">
            <w:pPr>
              <w:widowControl w:val="0"/>
              <w:ind w:left="-282" w:right="-46"/>
              <w:jc w:val="right"/>
              <w:rPr>
                <w:b/>
                <w:sz w:val="12"/>
                <w:szCs w:val="12"/>
              </w:rPr>
            </w:pPr>
            <w:r w:rsidRPr="0022511D">
              <w:rPr>
                <w:b/>
                <w:sz w:val="12"/>
                <w:szCs w:val="12"/>
              </w:rPr>
              <w:t>-</w:t>
            </w:r>
          </w:p>
        </w:tc>
        <w:tc>
          <w:tcPr>
            <w:tcW w:w="491" w:type="pct"/>
            <w:tcBorders>
              <w:top w:val="single" w:sz="4" w:space="0" w:color="auto"/>
              <w:bottom w:val="single" w:sz="12" w:space="0" w:color="auto"/>
            </w:tcBorders>
            <w:shd w:val="clear" w:color="auto" w:fill="auto"/>
            <w:vAlign w:val="bottom"/>
          </w:tcPr>
          <w:p w14:paraId="7AC63541" w14:textId="77777777" w:rsidR="00910A73" w:rsidRPr="0022511D" w:rsidRDefault="006F2A00" w:rsidP="006702BE">
            <w:pPr>
              <w:widowControl w:val="0"/>
              <w:ind w:left="-282" w:right="-46"/>
              <w:jc w:val="right"/>
              <w:rPr>
                <w:b/>
                <w:sz w:val="12"/>
                <w:szCs w:val="12"/>
              </w:rPr>
            </w:pPr>
            <w:r w:rsidRPr="0022511D">
              <w:rPr>
                <w:b/>
                <w:sz w:val="12"/>
                <w:szCs w:val="12"/>
              </w:rPr>
              <w:t>-</w:t>
            </w:r>
          </w:p>
        </w:tc>
        <w:tc>
          <w:tcPr>
            <w:tcW w:w="441" w:type="pct"/>
            <w:tcBorders>
              <w:top w:val="single" w:sz="4" w:space="0" w:color="auto"/>
              <w:bottom w:val="single" w:sz="12" w:space="0" w:color="auto"/>
            </w:tcBorders>
            <w:shd w:val="clear" w:color="auto" w:fill="auto"/>
            <w:vAlign w:val="bottom"/>
          </w:tcPr>
          <w:p w14:paraId="20F5F1EF" w14:textId="77777777" w:rsidR="00910A73" w:rsidRPr="0022511D" w:rsidRDefault="006F2A00" w:rsidP="006702BE">
            <w:pPr>
              <w:widowControl w:val="0"/>
              <w:ind w:left="-282" w:right="-46"/>
              <w:jc w:val="right"/>
              <w:rPr>
                <w:b/>
                <w:sz w:val="12"/>
                <w:szCs w:val="12"/>
              </w:rPr>
            </w:pPr>
            <w:r w:rsidRPr="0022511D">
              <w:rPr>
                <w:b/>
                <w:sz w:val="12"/>
                <w:szCs w:val="12"/>
              </w:rPr>
              <w:t>-</w:t>
            </w:r>
          </w:p>
        </w:tc>
        <w:tc>
          <w:tcPr>
            <w:tcW w:w="456" w:type="pct"/>
            <w:tcBorders>
              <w:top w:val="single" w:sz="4" w:space="0" w:color="auto"/>
              <w:bottom w:val="single" w:sz="12" w:space="0" w:color="auto"/>
            </w:tcBorders>
            <w:shd w:val="clear" w:color="auto" w:fill="auto"/>
            <w:vAlign w:val="bottom"/>
          </w:tcPr>
          <w:p w14:paraId="164F16D9" w14:textId="77777777" w:rsidR="00910A73" w:rsidRPr="0022511D" w:rsidRDefault="006F2A00" w:rsidP="006702BE">
            <w:pPr>
              <w:widowControl w:val="0"/>
              <w:ind w:left="-282" w:right="-46"/>
              <w:jc w:val="right"/>
              <w:rPr>
                <w:b/>
                <w:sz w:val="12"/>
                <w:szCs w:val="12"/>
              </w:rPr>
            </w:pPr>
            <w:r w:rsidRPr="0022511D">
              <w:rPr>
                <w:b/>
                <w:sz w:val="12"/>
                <w:szCs w:val="12"/>
              </w:rPr>
              <w:t>-</w:t>
            </w:r>
          </w:p>
        </w:tc>
        <w:tc>
          <w:tcPr>
            <w:tcW w:w="432" w:type="pct"/>
            <w:tcBorders>
              <w:top w:val="single" w:sz="4" w:space="0" w:color="auto"/>
              <w:bottom w:val="single" w:sz="12" w:space="0" w:color="auto"/>
            </w:tcBorders>
            <w:shd w:val="clear" w:color="auto" w:fill="auto"/>
            <w:vAlign w:val="bottom"/>
          </w:tcPr>
          <w:p w14:paraId="732C3F12" w14:textId="77777777" w:rsidR="00910A73" w:rsidRPr="0022511D" w:rsidRDefault="006F2A00" w:rsidP="006702BE">
            <w:pPr>
              <w:widowControl w:val="0"/>
              <w:ind w:left="-282" w:right="-46"/>
              <w:jc w:val="right"/>
              <w:rPr>
                <w:b/>
                <w:sz w:val="12"/>
                <w:szCs w:val="12"/>
              </w:rPr>
            </w:pPr>
            <w:r w:rsidRPr="0022511D">
              <w:rPr>
                <w:b/>
                <w:sz w:val="12"/>
                <w:szCs w:val="12"/>
              </w:rPr>
              <w:t>-</w:t>
            </w:r>
          </w:p>
        </w:tc>
        <w:tc>
          <w:tcPr>
            <w:tcW w:w="503" w:type="pct"/>
            <w:tcBorders>
              <w:top w:val="single" w:sz="4" w:space="0" w:color="auto"/>
              <w:bottom w:val="single" w:sz="12" w:space="0" w:color="auto"/>
            </w:tcBorders>
            <w:shd w:val="clear" w:color="auto" w:fill="auto"/>
            <w:vAlign w:val="bottom"/>
          </w:tcPr>
          <w:p w14:paraId="037C973E" w14:textId="77777777" w:rsidR="00910A73" w:rsidRPr="0022511D" w:rsidRDefault="006F2A00" w:rsidP="006702BE">
            <w:pPr>
              <w:widowControl w:val="0"/>
              <w:ind w:left="-282" w:right="-46"/>
              <w:jc w:val="right"/>
              <w:rPr>
                <w:b/>
                <w:sz w:val="12"/>
                <w:szCs w:val="12"/>
              </w:rPr>
            </w:pPr>
            <w:r w:rsidRPr="0022511D">
              <w:rPr>
                <w:b/>
                <w:sz w:val="12"/>
                <w:szCs w:val="12"/>
              </w:rPr>
              <w:t>2.062.729</w:t>
            </w:r>
          </w:p>
        </w:tc>
        <w:tc>
          <w:tcPr>
            <w:tcW w:w="483" w:type="pct"/>
            <w:tcBorders>
              <w:top w:val="single" w:sz="4" w:space="0" w:color="auto"/>
              <w:bottom w:val="single" w:sz="12" w:space="0" w:color="auto"/>
            </w:tcBorders>
            <w:shd w:val="clear" w:color="auto" w:fill="auto"/>
            <w:vAlign w:val="bottom"/>
          </w:tcPr>
          <w:p w14:paraId="5DC2E92F" w14:textId="77777777" w:rsidR="00910A73" w:rsidRPr="0022511D" w:rsidRDefault="006F2A00" w:rsidP="006702BE">
            <w:pPr>
              <w:widowControl w:val="0"/>
              <w:ind w:left="-282" w:right="-46"/>
              <w:jc w:val="right"/>
              <w:rPr>
                <w:b/>
                <w:sz w:val="12"/>
                <w:szCs w:val="12"/>
              </w:rPr>
            </w:pPr>
            <w:r w:rsidRPr="0022511D">
              <w:rPr>
                <w:b/>
                <w:sz w:val="12"/>
                <w:szCs w:val="12"/>
              </w:rPr>
              <w:t>2.357.171</w:t>
            </w:r>
          </w:p>
        </w:tc>
      </w:tr>
      <w:tr w:rsidR="00093C93" w:rsidRPr="0022511D" w14:paraId="13D9993F" w14:textId="77777777" w:rsidTr="006702BE">
        <w:trPr>
          <w:trHeight w:val="57"/>
        </w:trPr>
        <w:tc>
          <w:tcPr>
            <w:tcW w:w="1226" w:type="pct"/>
            <w:tcBorders>
              <w:top w:val="single" w:sz="12" w:space="0" w:color="auto"/>
            </w:tcBorders>
            <w:vAlign w:val="bottom"/>
          </w:tcPr>
          <w:p w14:paraId="406F4642" w14:textId="77777777" w:rsidR="000648FF" w:rsidRPr="0022511D" w:rsidRDefault="000648FF" w:rsidP="006702BE">
            <w:pPr>
              <w:widowControl w:val="0"/>
              <w:rPr>
                <w:sz w:val="12"/>
                <w:szCs w:val="12"/>
              </w:rPr>
            </w:pPr>
            <w:r w:rsidRPr="0022511D">
              <w:rPr>
                <w:sz w:val="12"/>
                <w:szCs w:val="12"/>
              </w:rPr>
              <w:t> </w:t>
            </w:r>
          </w:p>
        </w:tc>
        <w:tc>
          <w:tcPr>
            <w:tcW w:w="477" w:type="pct"/>
            <w:tcBorders>
              <w:top w:val="single" w:sz="12" w:space="0" w:color="auto"/>
            </w:tcBorders>
            <w:vAlign w:val="bottom"/>
          </w:tcPr>
          <w:p w14:paraId="07E72467" w14:textId="77777777" w:rsidR="000648FF" w:rsidRPr="0022511D" w:rsidRDefault="000648FF" w:rsidP="006702BE">
            <w:pPr>
              <w:widowControl w:val="0"/>
              <w:ind w:left="-282" w:right="-46"/>
              <w:jc w:val="right"/>
              <w:rPr>
                <w:sz w:val="12"/>
                <w:szCs w:val="12"/>
              </w:rPr>
            </w:pPr>
          </w:p>
        </w:tc>
        <w:tc>
          <w:tcPr>
            <w:tcW w:w="491" w:type="pct"/>
            <w:tcBorders>
              <w:top w:val="single" w:sz="12" w:space="0" w:color="auto"/>
            </w:tcBorders>
            <w:vAlign w:val="bottom"/>
          </w:tcPr>
          <w:p w14:paraId="496C2F67" w14:textId="77777777" w:rsidR="000648FF" w:rsidRPr="0022511D" w:rsidRDefault="000648FF" w:rsidP="006702BE">
            <w:pPr>
              <w:widowControl w:val="0"/>
              <w:ind w:left="-282" w:right="-46"/>
              <w:jc w:val="right"/>
              <w:rPr>
                <w:sz w:val="12"/>
                <w:szCs w:val="12"/>
              </w:rPr>
            </w:pPr>
          </w:p>
        </w:tc>
        <w:tc>
          <w:tcPr>
            <w:tcW w:w="491" w:type="pct"/>
            <w:tcBorders>
              <w:top w:val="single" w:sz="12" w:space="0" w:color="auto"/>
            </w:tcBorders>
            <w:vAlign w:val="bottom"/>
          </w:tcPr>
          <w:p w14:paraId="56634DCB" w14:textId="77777777" w:rsidR="000648FF" w:rsidRPr="0022511D" w:rsidRDefault="000648FF" w:rsidP="006702BE">
            <w:pPr>
              <w:widowControl w:val="0"/>
              <w:ind w:left="-282" w:right="-46"/>
              <w:jc w:val="right"/>
              <w:rPr>
                <w:sz w:val="12"/>
                <w:szCs w:val="12"/>
              </w:rPr>
            </w:pPr>
          </w:p>
        </w:tc>
        <w:tc>
          <w:tcPr>
            <w:tcW w:w="441" w:type="pct"/>
            <w:tcBorders>
              <w:top w:val="single" w:sz="12" w:space="0" w:color="auto"/>
            </w:tcBorders>
            <w:vAlign w:val="bottom"/>
          </w:tcPr>
          <w:p w14:paraId="3AAC5A9C" w14:textId="77777777" w:rsidR="000648FF" w:rsidRPr="0022511D" w:rsidRDefault="000648FF" w:rsidP="006702BE">
            <w:pPr>
              <w:widowControl w:val="0"/>
              <w:ind w:left="-282" w:right="-46"/>
              <w:jc w:val="right"/>
              <w:rPr>
                <w:sz w:val="12"/>
                <w:szCs w:val="12"/>
              </w:rPr>
            </w:pPr>
          </w:p>
        </w:tc>
        <w:tc>
          <w:tcPr>
            <w:tcW w:w="456" w:type="pct"/>
            <w:tcBorders>
              <w:top w:val="single" w:sz="12" w:space="0" w:color="auto"/>
            </w:tcBorders>
            <w:vAlign w:val="bottom"/>
          </w:tcPr>
          <w:p w14:paraId="011CE1CD" w14:textId="77777777" w:rsidR="000648FF" w:rsidRPr="0022511D" w:rsidRDefault="000648FF" w:rsidP="006702BE">
            <w:pPr>
              <w:widowControl w:val="0"/>
              <w:ind w:left="-282" w:right="-46"/>
              <w:jc w:val="right"/>
              <w:rPr>
                <w:sz w:val="12"/>
                <w:szCs w:val="12"/>
              </w:rPr>
            </w:pPr>
          </w:p>
        </w:tc>
        <w:tc>
          <w:tcPr>
            <w:tcW w:w="432" w:type="pct"/>
            <w:tcBorders>
              <w:top w:val="single" w:sz="12" w:space="0" w:color="auto"/>
            </w:tcBorders>
            <w:vAlign w:val="bottom"/>
          </w:tcPr>
          <w:p w14:paraId="4C0F21C1" w14:textId="77777777" w:rsidR="000648FF" w:rsidRPr="0022511D" w:rsidRDefault="000648FF" w:rsidP="006702BE">
            <w:pPr>
              <w:widowControl w:val="0"/>
              <w:ind w:left="-282" w:right="-46"/>
              <w:jc w:val="right"/>
              <w:rPr>
                <w:sz w:val="12"/>
                <w:szCs w:val="12"/>
              </w:rPr>
            </w:pPr>
          </w:p>
        </w:tc>
        <w:tc>
          <w:tcPr>
            <w:tcW w:w="503" w:type="pct"/>
            <w:tcBorders>
              <w:top w:val="single" w:sz="12" w:space="0" w:color="auto"/>
            </w:tcBorders>
            <w:vAlign w:val="bottom"/>
          </w:tcPr>
          <w:p w14:paraId="7B8ED05D" w14:textId="77777777" w:rsidR="000648FF" w:rsidRPr="0022511D" w:rsidRDefault="000648FF" w:rsidP="006702BE">
            <w:pPr>
              <w:widowControl w:val="0"/>
              <w:ind w:left="-282" w:right="-46"/>
              <w:jc w:val="right"/>
              <w:rPr>
                <w:sz w:val="12"/>
                <w:szCs w:val="12"/>
              </w:rPr>
            </w:pPr>
          </w:p>
        </w:tc>
        <w:tc>
          <w:tcPr>
            <w:tcW w:w="483" w:type="pct"/>
            <w:tcBorders>
              <w:top w:val="single" w:sz="12" w:space="0" w:color="auto"/>
            </w:tcBorders>
            <w:vAlign w:val="bottom"/>
          </w:tcPr>
          <w:p w14:paraId="30DC70A1" w14:textId="77777777" w:rsidR="000648FF" w:rsidRPr="0022511D" w:rsidRDefault="000648FF" w:rsidP="006702BE">
            <w:pPr>
              <w:widowControl w:val="0"/>
              <w:ind w:left="-282" w:right="-46"/>
              <w:jc w:val="right"/>
              <w:rPr>
                <w:sz w:val="12"/>
                <w:szCs w:val="12"/>
              </w:rPr>
            </w:pPr>
          </w:p>
        </w:tc>
      </w:tr>
      <w:tr w:rsidR="00093C93" w:rsidRPr="0022511D" w14:paraId="61BC9DE3" w14:textId="77777777" w:rsidTr="006702BE">
        <w:trPr>
          <w:trHeight w:val="57"/>
        </w:trPr>
        <w:tc>
          <w:tcPr>
            <w:tcW w:w="1226" w:type="pct"/>
            <w:vAlign w:val="bottom"/>
          </w:tcPr>
          <w:p w14:paraId="1DD8C7AD" w14:textId="77777777" w:rsidR="005F746A" w:rsidRPr="0022511D" w:rsidRDefault="005F746A" w:rsidP="006702BE">
            <w:pPr>
              <w:widowControl w:val="0"/>
              <w:rPr>
                <w:b/>
                <w:bCs/>
                <w:sz w:val="12"/>
                <w:szCs w:val="12"/>
              </w:rPr>
            </w:pPr>
            <w:r w:rsidRPr="0022511D">
              <w:rPr>
                <w:b/>
                <w:bCs/>
                <w:sz w:val="12"/>
                <w:szCs w:val="12"/>
              </w:rPr>
              <w:t>Likidite Açığı</w:t>
            </w:r>
          </w:p>
        </w:tc>
        <w:tc>
          <w:tcPr>
            <w:tcW w:w="477" w:type="pct"/>
            <w:shd w:val="clear" w:color="auto" w:fill="auto"/>
            <w:vAlign w:val="bottom"/>
          </w:tcPr>
          <w:p w14:paraId="2070FDC2" w14:textId="77777777" w:rsidR="005F746A" w:rsidRPr="0022511D" w:rsidRDefault="006F2A00" w:rsidP="006702BE">
            <w:pPr>
              <w:widowControl w:val="0"/>
              <w:ind w:left="-282" w:right="-46"/>
              <w:jc w:val="right"/>
              <w:rPr>
                <w:b/>
                <w:sz w:val="12"/>
                <w:szCs w:val="12"/>
              </w:rPr>
            </w:pPr>
            <w:r w:rsidRPr="0022511D">
              <w:rPr>
                <w:b/>
                <w:sz w:val="12"/>
                <w:szCs w:val="12"/>
              </w:rPr>
              <w:t>(292.472)</w:t>
            </w:r>
          </w:p>
        </w:tc>
        <w:tc>
          <w:tcPr>
            <w:tcW w:w="491" w:type="pct"/>
            <w:shd w:val="clear" w:color="auto" w:fill="auto"/>
            <w:vAlign w:val="bottom"/>
          </w:tcPr>
          <w:p w14:paraId="29C3C103" w14:textId="77777777" w:rsidR="005F746A" w:rsidRPr="0022511D" w:rsidRDefault="006F2A00" w:rsidP="006702BE">
            <w:pPr>
              <w:widowControl w:val="0"/>
              <w:ind w:left="-282" w:right="-46"/>
              <w:jc w:val="right"/>
              <w:rPr>
                <w:b/>
                <w:sz w:val="12"/>
                <w:szCs w:val="12"/>
              </w:rPr>
            </w:pPr>
            <w:r w:rsidRPr="0022511D">
              <w:rPr>
                <w:b/>
                <w:sz w:val="12"/>
                <w:szCs w:val="12"/>
              </w:rPr>
              <w:t>205.018</w:t>
            </w:r>
          </w:p>
        </w:tc>
        <w:tc>
          <w:tcPr>
            <w:tcW w:w="491" w:type="pct"/>
            <w:shd w:val="clear" w:color="auto" w:fill="auto"/>
            <w:vAlign w:val="bottom"/>
          </w:tcPr>
          <w:p w14:paraId="55D05925" w14:textId="77777777" w:rsidR="005F746A" w:rsidRPr="0022511D" w:rsidRDefault="006F2A00" w:rsidP="006702BE">
            <w:pPr>
              <w:widowControl w:val="0"/>
              <w:ind w:left="-282" w:right="-46"/>
              <w:jc w:val="right"/>
              <w:rPr>
                <w:b/>
                <w:sz w:val="12"/>
                <w:szCs w:val="12"/>
              </w:rPr>
            </w:pPr>
            <w:r w:rsidRPr="0022511D">
              <w:rPr>
                <w:b/>
                <w:sz w:val="12"/>
                <w:szCs w:val="12"/>
              </w:rPr>
              <w:t>-</w:t>
            </w:r>
          </w:p>
        </w:tc>
        <w:tc>
          <w:tcPr>
            <w:tcW w:w="441" w:type="pct"/>
            <w:shd w:val="clear" w:color="auto" w:fill="auto"/>
            <w:vAlign w:val="bottom"/>
          </w:tcPr>
          <w:p w14:paraId="34F8BE1A" w14:textId="77777777" w:rsidR="005F746A" w:rsidRPr="0022511D" w:rsidRDefault="006F2A00" w:rsidP="006702BE">
            <w:pPr>
              <w:widowControl w:val="0"/>
              <w:ind w:left="-282" w:right="-46"/>
              <w:jc w:val="right"/>
              <w:rPr>
                <w:b/>
                <w:sz w:val="12"/>
                <w:szCs w:val="12"/>
              </w:rPr>
            </w:pPr>
            <w:r w:rsidRPr="0022511D">
              <w:rPr>
                <w:b/>
                <w:sz w:val="12"/>
                <w:szCs w:val="12"/>
              </w:rPr>
              <w:t>1.392.844</w:t>
            </w:r>
          </w:p>
        </w:tc>
        <w:tc>
          <w:tcPr>
            <w:tcW w:w="456" w:type="pct"/>
            <w:shd w:val="clear" w:color="auto" w:fill="auto"/>
            <w:vAlign w:val="bottom"/>
          </w:tcPr>
          <w:p w14:paraId="45A1C73C" w14:textId="77777777" w:rsidR="005F746A" w:rsidRPr="0022511D" w:rsidRDefault="006F2A00" w:rsidP="006702BE">
            <w:pPr>
              <w:widowControl w:val="0"/>
              <w:ind w:left="-282" w:right="-46"/>
              <w:jc w:val="right"/>
              <w:rPr>
                <w:b/>
                <w:sz w:val="12"/>
                <w:szCs w:val="12"/>
              </w:rPr>
            </w:pPr>
            <w:r w:rsidRPr="0022511D">
              <w:rPr>
                <w:b/>
                <w:sz w:val="12"/>
                <w:szCs w:val="12"/>
              </w:rPr>
              <w:t>-</w:t>
            </w:r>
          </w:p>
        </w:tc>
        <w:tc>
          <w:tcPr>
            <w:tcW w:w="432" w:type="pct"/>
            <w:shd w:val="clear" w:color="auto" w:fill="auto"/>
            <w:vAlign w:val="bottom"/>
          </w:tcPr>
          <w:p w14:paraId="6A650FD4" w14:textId="77777777" w:rsidR="005F746A" w:rsidRPr="0022511D" w:rsidRDefault="006F2A00" w:rsidP="006702BE">
            <w:pPr>
              <w:widowControl w:val="0"/>
              <w:ind w:left="-282" w:right="-46"/>
              <w:jc w:val="right"/>
              <w:rPr>
                <w:b/>
                <w:sz w:val="12"/>
                <w:szCs w:val="12"/>
              </w:rPr>
            </w:pPr>
            <w:r w:rsidRPr="0022511D">
              <w:rPr>
                <w:b/>
                <w:sz w:val="12"/>
                <w:szCs w:val="12"/>
              </w:rPr>
              <w:t>-</w:t>
            </w:r>
          </w:p>
        </w:tc>
        <w:tc>
          <w:tcPr>
            <w:tcW w:w="503" w:type="pct"/>
            <w:shd w:val="clear" w:color="auto" w:fill="auto"/>
            <w:vAlign w:val="bottom"/>
          </w:tcPr>
          <w:p w14:paraId="421D1959" w14:textId="1D156B6B" w:rsidR="005F746A" w:rsidRPr="0022511D" w:rsidRDefault="006F2A00" w:rsidP="006702BE">
            <w:pPr>
              <w:widowControl w:val="0"/>
              <w:ind w:left="-282" w:right="-46"/>
              <w:jc w:val="right"/>
              <w:rPr>
                <w:b/>
                <w:sz w:val="12"/>
                <w:szCs w:val="12"/>
              </w:rPr>
            </w:pPr>
            <w:r w:rsidRPr="0022511D">
              <w:rPr>
                <w:b/>
                <w:sz w:val="12"/>
                <w:szCs w:val="12"/>
              </w:rPr>
              <w:t>(1.305.</w:t>
            </w:r>
            <w:r w:rsidR="00812372" w:rsidRPr="0022511D">
              <w:rPr>
                <w:b/>
                <w:sz w:val="12"/>
                <w:szCs w:val="12"/>
              </w:rPr>
              <w:t>490</w:t>
            </w:r>
            <w:r w:rsidRPr="0022511D">
              <w:rPr>
                <w:b/>
                <w:sz w:val="12"/>
                <w:szCs w:val="12"/>
              </w:rPr>
              <w:t>)</w:t>
            </w:r>
          </w:p>
        </w:tc>
        <w:tc>
          <w:tcPr>
            <w:tcW w:w="483" w:type="pct"/>
            <w:shd w:val="clear" w:color="auto" w:fill="auto"/>
            <w:vAlign w:val="bottom"/>
          </w:tcPr>
          <w:p w14:paraId="7162434C" w14:textId="77777777" w:rsidR="005F746A" w:rsidRPr="0022511D" w:rsidRDefault="008E4811" w:rsidP="006702BE">
            <w:pPr>
              <w:widowControl w:val="0"/>
              <w:ind w:left="-282" w:right="-46"/>
              <w:jc w:val="right"/>
              <w:rPr>
                <w:b/>
                <w:sz w:val="12"/>
                <w:szCs w:val="12"/>
              </w:rPr>
            </w:pPr>
            <w:r w:rsidRPr="0022511D">
              <w:rPr>
                <w:b/>
                <w:sz w:val="12"/>
                <w:szCs w:val="12"/>
              </w:rPr>
              <w:t>-</w:t>
            </w:r>
          </w:p>
        </w:tc>
      </w:tr>
      <w:tr w:rsidR="00093C93" w:rsidRPr="0022511D" w14:paraId="3C4EF241" w14:textId="77777777" w:rsidTr="006702BE">
        <w:trPr>
          <w:trHeight w:val="57"/>
        </w:trPr>
        <w:tc>
          <w:tcPr>
            <w:tcW w:w="1226" w:type="pct"/>
            <w:vAlign w:val="bottom"/>
          </w:tcPr>
          <w:p w14:paraId="1C02013B" w14:textId="77777777" w:rsidR="005344B0" w:rsidRPr="0022511D" w:rsidRDefault="005344B0" w:rsidP="006702BE">
            <w:pPr>
              <w:widowControl w:val="0"/>
              <w:rPr>
                <w:b/>
                <w:bCs/>
                <w:sz w:val="12"/>
                <w:szCs w:val="12"/>
              </w:rPr>
            </w:pPr>
          </w:p>
        </w:tc>
        <w:tc>
          <w:tcPr>
            <w:tcW w:w="477" w:type="pct"/>
            <w:shd w:val="clear" w:color="auto" w:fill="auto"/>
            <w:vAlign w:val="bottom"/>
          </w:tcPr>
          <w:p w14:paraId="13F60044" w14:textId="77777777" w:rsidR="005344B0" w:rsidRPr="0022511D" w:rsidRDefault="005344B0" w:rsidP="006702BE">
            <w:pPr>
              <w:widowControl w:val="0"/>
              <w:ind w:left="-282" w:right="-46"/>
              <w:jc w:val="right"/>
              <w:rPr>
                <w:b/>
                <w:sz w:val="12"/>
                <w:szCs w:val="12"/>
              </w:rPr>
            </w:pPr>
          </w:p>
        </w:tc>
        <w:tc>
          <w:tcPr>
            <w:tcW w:w="491" w:type="pct"/>
            <w:shd w:val="clear" w:color="auto" w:fill="auto"/>
            <w:vAlign w:val="bottom"/>
          </w:tcPr>
          <w:p w14:paraId="5F74DD49" w14:textId="77777777" w:rsidR="005344B0" w:rsidRPr="0022511D" w:rsidRDefault="005344B0" w:rsidP="006702BE">
            <w:pPr>
              <w:widowControl w:val="0"/>
              <w:ind w:left="-282" w:right="-46"/>
              <w:jc w:val="right"/>
              <w:rPr>
                <w:b/>
                <w:sz w:val="12"/>
                <w:szCs w:val="12"/>
              </w:rPr>
            </w:pPr>
          </w:p>
        </w:tc>
        <w:tc>
          <w:tcPr>
            <w:tcW w:w="491" w:type="pct"/>
            <w:shd w:val="clear" w:color="auto" w:fill="auto"/>
            <w:vAlign w:val="bottom"/>
          </w:tcPr>
          <w:p w14:paraId="215A1648" w14:textId="77777777" w:rsidR="005344B0" w:rsidRPr="0022511D" w:rsidRDefault="005344B0" w:rsidP="006702BE">
            <w:pPr>
              <w:widowControl w:val="0"/>
              <w:ind w:left="-282" w:right="-46"/>
              <w:jc w:val="right"/>
              <w:rPr>
                <w:b/>
                <w:sz w:val="12"/>
                <w:szCs w:val="12"/>
              </w:rPr>
            </w:pPr>
          </w:p>
        </w:tc>
        <w:tc>
          <w:tcPr>
            <w:tcW w:w="441" w:type="pct"/>
            <w:shd w:val="clear" w:color="auto" w:fill="auto"/>
            <w:vAlign w:val="bottom"/>
          </w:tcPr>
          <w:p w14:paraId="18159D0E" w14:textId="77777777" w:rsidR="005344B0" w:rsidRPr="0022511D" w:rsidRDefault="005344B0" w:rsidP="006702BE">
            <w:pPr>
              <w:widowControl w:val="0"/>
              <w:ind w:left="-282" w:right="-46"/>
              <w:jc w:val="right"/>
              <w:rPr>
                <w:b/>
                <w:sz w:val="12"/>
                <w:szCs w:val="12"/>
              </w:rPr>
            </w:pPr>
          </w:p>
        </w:tc>
        <w:tc>
          <w:tcPr>
            <w:tcW w:w="456" w:type="pct"/>
            <w:shd w:val="clear" w:color="auto" w:fill="auto"/>
            <w:vAlign w:val="bottom"/>
          </w:tcPr>
          <w:p w14:paraId="1036CDD9" w14:textId="77777777" w:rsidR="005344B0" w:rsidRPr="0022511D" w:rsidRDefault="005344B0" w:rsidP="006702BE">
            <w:pPr>
              <w:widowControl w:val="0"/>
              <w:ind w:left="-282" w:right="-46"/>
              <w:jc w:val="right"/>
              <w:rPr>
                <w:b/>
                <w:sz w:val="12"/>
                <w:szCs w:val="12"/>
              </w:rPr>
            </w:pPr>
          </w:p>
        </w:tc>
        <w:tc>
          <w:tcPr>
            <w:tcW w:w="432" w:type="pct"/>
            <w:shd w:val="clear" w:color="auto" w:fill="auto"/>
            <w:vAlign w:val="bottom"/>
          </w:tcPr>
          <w:p w14:paraId="2183B44F" w14:textId="77777777" w:rsidR="005344B0" w:rsidRPr="0022511D" w:rsidRDefault="005344B0" w:rsidP="006702BE">
            <w:pPr>
              <w:widowControl w:val="0"/>
              <w:ind w:left="-282" w:right="-46"/>
              <w:jc w:val="right"/>
              <w:rPr>
                <w:b/>
                <w:sz w:val="12"/>
                <w:szCs w:val="12"/>
              </w:rPr>
            </w:pPr>
          </w:p>
        </w:tc>
        <w:tc>
          <w:tcPr>
            <w:tcW w:w="503" w:type="pct"/>
            <w:shd w:val="clear" w:color="auto" w:fill="auto"/>
            <w:vAlign w:val="bottom"/>
          </w:tcPr>
          <w:p w14:paraId="54A8F032" w14:textId="77777777" w:rsidR="005344B0" w:rsidRPr="0022511D" w:rsidRDefault="005344B0" w:rsidP="006702BE">
            <w:pPr>
              <w:widowControl w:val="0"/>
              <w:ind w:left="-282" w:right="-46"/>
              <w:jc w:val="right"/>
              <w:rPr>
                <w:b/>
                <w:sz w:val="12"/>
                <w:szCs w:val="12"/>
              </w:rPr>
            </w:pPr>
          </w:p>
        </w:tc>
        <w:tc>
          <w:tcPr>
            <w:tcW w:w="483" w:type="pct"/>
            <w:shd w:val="clear" w:color="auto" w:fill="auto"/>
            <w:vAlign w:val="bottom"/>
          </w:tcPr>
          <w:p w14:paraId="7013A286" w14:textId="77777777" w:rsidR="005344B0" w:rsidRPr="0022511D" w:rsidRDefault="005344B0" w:rsidP="006702BE">
            <w:pPr>
              <w:widowControl w:val="0"/>
              <w:ind w:left="-282" w:right="-46"/>
              <w:jc w:val="right"/>
              <w:rPr>
                <w:b/>
                <w:sz w:val="12"/>
                <w:szCs w:val="12"/>
              </w:rPr>
            </w:pPr>
          </w:p>
        </w:tc>
      </w:tr>
      <w:tr w:rsidR="006F2A00" w:rsidRPr="0022511D" w14:paraId="259C1322" w14:textId="77777777" w:rsidTr="006702BE">
        <w:trPr>
          <w:trHeight w:val="57"/>
        </w:trPr>
        <w:tc>
          <w:tcPr>
            <w:tcW w:w="1226" w:type="pct"/>
            <w:vAlign w:val="bottom"/>
          </w:tcPr>
          <w:p w14:paraId="3BB07FF4" w14:textId="77777777" w:rsidR="006F2A00" w:rsidRPr="0022511D" w:rsidRDefault="006F2A00" w:rsidP="006702BE">
            <w:pPr>
              <w:widowControl w:val="0"/>
              <w:rPr>
                <w:b/>
                <w:bCs/>
                <w:sz w:val="12"/>
                <w:szCs w:val="12"/>
              </w:rPr>
            </w:pPr>
            <w:r w:rsidRPr="0022511D">
              <w:rPr>
                <w:b/>
                <w:bCs/>
                <w:sz w:val="12"/>
                <w:szCs w:val="12"/>
              </w:rPr>
              <w:t>Net Bilanço Dışı Pozisyonu</w:t>
            </w:r>
          </w:p>
        </w:tc>
        <w:tc>
          <w:tcPr>
            <w:tcW w:w="477" w:type="pct"/>
            <w:shd w:val="clear" w:color="auto" w:fill="auto"/>
            <w:vAlign w:val="bottom"/>
          </w:tcPr>
          <w:p w14:paraId="7D299365" w14:textId="77777777" w:rsidR="006F2A00" w:rsidRPr="0022511D" w:rsidRDefault="006F2A00" w:rsidP="006702BE">
            <w:pPr>
              <w:widowControl w:val="0"/>
              <w:ind w:left="-282" w:right="-46"/>
              <w:jc w:val="right"/>
              <w:rPr>
                <w:b/>
                <w:bCs/>
                <w:sz w:val="12"/>
                <w:szCs w:val="12"/>
              </w:rPr>
            </w:pPr>
            <w:r w:rsidRPr="0022511D">
              <w:rPr>
                <w:b/>
                <w:bCs/>
                <w:sz w:val="12"/>
                <w:szCs w:val="12"/>
              </w:rPr>
              <w:t>-</w:t>
            </w:r>
          </w:p>
        </w:tc>
        <w:tc>
          <w:tcPr>
            <w:tcW w:w="491" w:type="pct"/>
            <w:shd w:val="clear" w:color="auto" w:fill="auto"/>
            <w:vAlign w:val="bottom"/>
          </w:tcPr>
          <w:p w14:paraId="3F088F24" w14:textId="77777777" w:rsidR="006F2A00" w:rsidRPr="0022511D" w:rsidRDefault="006F2A00" w:rsidP="006702BE">
            <w:pPr>
              <w:widowControl w:val="0"/>
              <w:ind w:left="-282" w:right="-46"/>
              <w:jc w:val="right"/>
              <w:rPr>
                <w:b/>
                <w:bCs/>
                <w:sz w:val="12"/>
                <w:szCs w:val="12"/>
              </w:rPr>
            </w:pPr>
            <w:r w:rsidRPr="0022511D">
              <w:rPr>
                <w:b/>
                <w:bCs/>
                <w:sz w:val="12"/>
                <w:szCs w:val="12"/>
              </w:rPr>
              <w:t>-</w:t>
            </w:r>
          </w:p>
        </w:tc>
        <w:tc>
          <w:tcPr>
            <w:tcW w:w="491" w:type="pct"/>
            <w:shd w:val="clear" w:color="auto" w:fill="auto"/>
            <w:vAlign w:val="bottom"/>
          </w:tcPr>
          <w:p w14:paraId="46681EE3" w14:textId="77777777" w:rsidR="006F2A00" w:rsidRPr="0022511D" w:rsidRDefault="006F2A00" w:rsidP="006702BE">
            <w:pPr>
              <w:widowControl w:val="0"/>
              <w:ind w:left="-282" w:right="-46"/>
              <w:jc w:val="right"/>
              <w:rPr>
                <w:b/>
                <w:bCs/>
                <w:sz w:val="12"/>
                <w:szCs w:val="12"/>
              </w:rPr>
            </w:pPr>
            <w:r w:rsidRPr="0022511D">
              <w:rPr>
                <w:b/>
                <w:bCs/>
                <w:sz w:val="12"/>
                <w:szCs w:val="12"/>
              </w:rPr>
              <w:t>-</w:t>
            </w:r>
          </w:p>
        </w:tc>
        <w:tc>
          <w:tcPr>
            <w:tcW w:w="441" w:type="pct"/>
            <w:shd w:val="clear" w:color="auto" w:fill="auto"/>
            <w:vAlign w:val="bottom"/>
          </w:tcPr>
          <w:p w14:paraId="2375B6E5" w14:textId="77777777" w:rsidR="006F2A00" w:rsidRPr="0022511D" w:rsidRDefault="006F2A00" w:rsidP="006702BE">
            <w:pPr>
              <w:widowControl w:val="0"/>
              <w:ind w:left="-282" w:right="-46"/>
              <w:jc w:val="right"/>
              <w:rPr>
                <w:b/>
                <w:bCs/>
                <w:sz w:val="12"/>
                <w:szCs w:val="12"/>
              </w:rPr>
            </w:pPr>
            <w:r w:rsidRPr="0022511D">
              <w:rPr>
                <w:b/>
                <w:bCs/>
                <w:sz w:val="12"/>
                <w:szCs w:val="12"/>
              </w:rPr>
              <w:t>-</w:t>
            </w:r>
          </w:p>
        </w:tc>
        <w:tc>
          <w:tcPr>
            <w:tcW w:w="456" w:type="pct"/>
            <w:shd w:val="clear" w:color="auto" w:fill="auto"/>
            <w:vAlign w:val="bottom"/>
          </w:tcPr>
          <w:p w14:paraId="75F62D27" w14:textId="77777777" w:rsidR="006F2A00" w:rsidRPr="0022511D" w:rsidRDefault="006F2A00" w:rsidP="006702BE">
            <w:pPr>
              <w:widowControl w:val="0"/>
              <w:ind w:left="-282" w:right="-46"/>
              <w:jc w:val="right"/>
              <w:rPr>
                <w:b/>
                <w:bCs/>
                <w:sz w:val="12"/>
                <w:szCs w:val="12"/>
              </w:rPr>
            </w:pPr>
            <w:r w:rsidRPr="0022511D">
              <w:rPr>
                <w:b/>
                <w:bCs/>
                <w:sz w:val="12"/>
                <w:szCs w:val="12"/>
              </w:rPr>
              <w:t>-</w:t>
            </w:r>
          </w:p>
        </w:tc>
        <w:tc>
          <w:tcPr>
            <w:tcW w:w="432" w:type="pct"/>
            <w:shd w:val="clear" w:color="auto" w:fill="auto"/>
            <w:vAlign w:val="bottom"/>
          </w:tcPr>
          <w:p w14:paraId="002F39B1" w14:textId="77777777" w:rsidR="006F2A00" w:rsidRPr="0022511D" w:rsidRDefault="006F2A00" w:rsidP="006702BE">
            <w:pPr>
              <w:widowControl w:val="0"/>
              <w:ind w:left="-282" w:right="-46"/>
              <w:jc w:val="right"/>
              <w:rPr>
                <w:b/>
                <w:bCs/>
                <w:sz w:val="12"/>
                <w:szCs w:val="12"/>
              </w:rPr>
            </w:pPr>
            <w:r w:rsidRPr="0022511D">
              <w:rPr>
                <w:b/>
                <w:bCs/>
                <w:sz w:val="12"/>
                <w:szCs w:val="12"/>
              </w:rPr>
              <w:t>-</w:t>
            </w:r>
          </w:p>
        </w:tc>
        <w:tc>
          <w:tcPr>
            <w:tcW w:w="503" w:type="pct"/>
            <w:shd w:val="clear" w:color="auto" w:fill="auto"/>
            <w:vAlign w:val="bottom"/>
          </w:tcPr>
          <w:p w14:paraId="2EC4ECFB" w14:textId="77777777" w:rsidR="006F2A00" w:rsidRPr="0022511D" w:rsidRDefault="006F2A00" w:rsidP="006702BE">
            <w:pPr>
              <w:widowControl w:val="0"/>
              <w:ind w:left="-282" w:right="-46"/>
              <w:jc w:val="right"/>
              <w:rPr>
                <w:b/>
                <w:bCs/>
                <w:sz w:val="12"/>
                <w:szCs w:val="12"/>
              </w:rPr>
            </w:pPr>
            <w:r w:rsidRPr="0022511D">
              <w:rPr>
                <w:b/>
                <w:bCs/>
                <w:sz w:val="12"/>
                <w:szCs w:val="12"/>
              </w:rPr>
              <w:t>-</w:t>
            </w:r>
          </w:p>
        </w:tc>
        <w:tc>
          <w:tcPr>
            <w:tcW w:w="483" w:type="pct"/>
            <w:shd w:val="clear" w:color="auto" w:fill="auto"/>
            <w:vAlign w:val="bottom"/>
          </w:tcPr>
          <w:p w14:paraId="53C41D12" w14:textId="77777777" w:rsidR="006F2A00" w:rsidRPr="0022511D" w:rsidRDefault="006F2A00" w:rsidP="006702BE">
            <w:pPr>
              <w:widowControl w:val="0"/>
              <w:ind w:left="-282" w:right="-46"/>
              <w:jc w:val="right"/>
              <w:rPr>
                <w:b/>
                <w:bCs/>
                <w:sz w:val="12"/>
                <w:szCs w:val="12"/>
              </w:rPr>
            </w:pPr>
            <w:r w:rsidRPr="0022511D">
              <w:rPr>
                <w:b/>
                <w:bCs/>
                <w:sz w:val="12"/>
                <w:szCs w:val="12"/>
              </w:rPr>
              <w:t>-</w:t>
            </w:r>
          </w:p>
        </w:tc>
      </w:tr>
      <w:tr w:rsidR="006F2A00" w:rsidRPr="0022511D" w14:paraId="2D96615D" w14:textId="77777777" w:rsidTr="006702BE">
        <w:trPr>
          <w:trHeight w:val="57"/>
        </w:trPr>
        <w:tc>
          <w:tcPr>
            <w:tcW w:w="1226" w:type="pct"/>
            <w:vAlign w:val="bottom"/>
          </w:tcPr>
          <w:p w14:paraId="6F96BFCA" w14:textId="77777777" w:rsidR="006F2A00" w:rsidRPr="0022511D" w:rsidRDefault="006F2A00" w:rsidP="006702BE">
            <w:pPr>
              <w:widowControl w:val="0"/>
              <w:rPr>
                <w:bCs/>
                <w:sz w:val="12"/>
                <w:szCs w:val="12"/>
              </w:rPr>
            </w:pPr>
            <w:r w:rsidRPr="0022511D">
              <w:rPr>
                <w:bCs/>
                <w:sz w:val="12"/>
                <w:szCs w:val="12"/>
              </w:rPr>
              <w:t>Türev Finansal Araçlardan Alacaklar</w:t>
            </w:r>
          </w:p>
        </w:tc>
        <w:tc>
          <w:tcPr>
            <w:tcW w:w="477" w:type="pct"/>
            <w:shd w:val="clear" w:color="auto" w:fill="auto"/>
            <w:vAlign w:val="bottom"/>
          </w:tcPr>
          <w:p w14:paraId="05488A51" w14:textId="77777777" w:rsidR="006F2A00" w:rsidRPr="0022511D" w:rsidRDefault="006F2A00" w:rsidP="006702BE">
            <w:pPr>
              <w:widowControl w:val="0"/>
              <w:ind w:left="-282" w:right="-46"/>
              <w:jc w:val="right"/>
              <w:rPr>
                <w:bCs/>
                <w:sz w:val="12"/>
                <w:szCs w:val="12"/>
              </w:rPr>
            </w:pPr>
            <w:r w:rsidRPr="0022511D">
              <w:rPr>
                <w:sz w:val="12"/>
                <w:szCs w:val="12"/>
              </w:rPr>
              <w:t>-</w:t>
            </w:r>
          </w:p>
        </w:tc>
        <w:tc>
          <w:tcPr>
            <w:tcW w:w="491" w:type="pct"/>
            <w:shd w:val="clear" w:color="auto" w:fill="auto"/>
            <w:vAlign w:val="bottom"/>
          </w:tcPr>
          <w:p w14:paraId="4AEF087C" w14:textId="77777777" w:rsidR="006F2A00" w:rsidRPr="0022511D" w:rsidRDefault="006F2A00"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4F256CB0" w14:textId="77777777" w:rsidR="006F2A00" w:rsidRPr="0022511D" w:rsidRDefault="006F2A00" w:rsidP="006702BE">
            <w:pPr>
              <w:widowControl w:val="0"/>
              <w:ind w:left="-282" w:right="-46"/>
              <w:jc w:val="right"/>
              <w:rPr>
                <w:sz w:val="12"/>
                <w:szCs w:val="12"/>
              </w:rPr>
            </w:pPr>
            <w:r w:rsidRPr="0022511D">
              <w:rPr>
                <w:sz w:val="12"/>
                <w:szCs w:val="12"/>
              </w:rPr>
              <w:t>-</w:t>
            </w:r>
          </w:p>
        </w:tc>
        <w:tc>
          <w:tcPr>
            <w:tcW w:w="441" w:type="pct"/>
            <w:shd w:val="clear" w:color="auto" w:fill="auto"/>
            <w:vAlign w:val="bottom"/>
          </w:tcPr>
          <w:p w14:paraId="69C78E80" w14:textId="77777777" w:rsidR="006F2A00" w:rsidRPr="0022511D" w:rsidRDefault="006F2A00" w:rsidP="006702BE">
            <w:pPr>
              <w:widowControl w:val="0"/>
              <w:ind w:left="-282" w:right="-46"/>
              <w:jc w:val="right"/>
              <w:rPr>
                <w:sz w:val="12"/>
                <w:szCs w:val="12"/>
              </w:rPr>
            </w:pPr>
            <w:r w:rsidRPr="0022511D">
              <w:rPr>
                <w:sz w:val="12"/>
                <w:szCs w:val="12"/>
              </w:rPr>
              <w:t>-</w:t>
            </w:r>
          </w:p>
        </w:tc>
        <w:tc>
          <w:tcPr>
            <w:tcW w:w="456" w:type="pct"/>
            <w:shd w:val="clear" w:color="auto" w:fill="auto"/>
            <w:vAlign w:val="bottom"/>
          </w:tcPr>
          <w:p w14:paraId="27B2BA4A" w14:textId="77777777" w:rsidR="006F2A00" w:rsidRPr="0022511D" w:rsidRDefault="006F2A00" w:rsidP="006702BE">
            <w:pPr>
              <w:widowControl w:val="0"/>
              <w:ind w:left="-282" w:right="-46"/>
              <w:jc w:val="right"/>
              <w:rPr>
                <w:bCs/>
                <w:sz w:val="12"/>
                <w:szCs w:val="12"/>
              </w:rPr>
            </w:pPr>
            <w:r w:rsidRPr="0022511D">
              <w:rPr>
                <w:sz w:val="12"/>
                <w:szCs w:val="12"/>
              </w:rPr>
              <w:t>-</w:t>
            </w:r>
          </w:p>
        </w:tc>
        <w:tc>
          <w:tcPr>
            <w:tcW w:w="432" w:type="pct"/>
            <w:shd w:val="clear" w:color="auto" w:fill="auto"/>
            <w:vAlign w:val="bottom"/>
          </w:tcPr>
          <w:p w14:paraId="0EA1710B" w14:textId="77777777" w:rsidR="006F2A00" w:rsidRPr="0022511D" w:rsidRDefault="006F2A00" w:rsidP="006702BE">
            <w:pPr>
              <w:widowControl w:val="0"/>
              <w:ind w:left="-282" w:right="-46"/>
              <w:jc w:val="right"/>
              <w:rPr>
                <w:bCs/>
                <w:sz w:val="12"/>
                <w:szCs w:val="12"/>
              </w:rPr>
            </w:pPr>
            <w:r w:rsidRPr="0022511D">
              <w:rPr>
                <w:sz w:val="12"/>
                <w:szCs w:val="12"/>
              </w:rPr>
              <w:t>-</w:t>
            </w:r>
          </w:p>
        </w:tc>
        <w:tc>
          <w:tcPr>
            <w:tcW w:w="503" w:type="pct"/>
            <w:shd w:val="clear" w:color="auto" w:fill="auto"/>
            <w:vAlign w:val="bottom"/>
          </w:tcPr>
          <w:p w14:paraId="627A6366" w14:textId="77777777" w:rsidR="006F2A00" w:rsidRPr="0022511D" w:rsidRDefault="006F2A00" w:rsidP="006702BE">
            <w:pPr>
              <w:widowControl w:val="0"/>
              <w:ind w:left="-282" w:right="-46"/>
              <w:jc w:val="right"/>
              <w:rPr>
                <w:bCs/>
                <w:sz w:val="12"/>
                <w:szCs w:val="12"/>
              </w:rPr>
            </w:pPr>
            <w:r w:rsidRPr="0022511D">
              <w:rPr>
                <w:sz w:val="12"/>
                <w:szCs w:val="12"/>
              </w:rPr>
              <w:t>-</w:t>
            </w:r>
          </w:p>
        </w:tc>
        <w:tc>
          <w:tcPr>
            <w:tcW w:w="483" w:type="pct"/>
            <w:shd w:val="clear" w:color="auto" w:fill="auto"/>
            <w:vAlign w:val="bottom"/>
          </w:tcPr>
          <w:p w14:paraId="0C4426EF" w14:textId="77777777" w:rsidR="006F2A00" w:rsidRPr="0022511D" w:rsidRDefault="006F2A00" w:rsidP="006702BE">
            <w:pPr>
              <w:widowControl w:val="0"/>
              <w:ind w:left="-282" w:right="-46"/>
              <w:jc w:val="right"/>
              <w:rPr>
                <w:sz w:val="12"/>
                <w:szCs w:val="12"/>
              </w:rPr>
            </w:pPr>
            <w:r w:rsidRPr="0022511D">
              <w:rPr>
                <w:sz w:val="12"/>
                <w:szCs w:val="12"/>
              </w:rPr>
              <w:t>-</w:t>
            </w:r>
          </w:p>
        </w:tc>
      </w:tr>
      <w:tr w:rsidR="006F2A00" w:rsidRPr="0022511D" w14:paraId="05981F3F" w14:textId="77777777" w:rsidTr="006702BE">
        <w:trPr>
          <w:trHeight w:val="57"/>
        </w:trPr>
        <w:tc>
          <w:tcPr>
            <w:tcW w:w="1226" w:type="pct"/>
            <w:vAlign w:val="bottom"/>
          </w:tcPr>
          <w:p w14:paraId="7D21EBA6" w14:textId="77777777" w:rsidR="006F2A00" w:rsidRPr="0022511D" w:rsidRDefault="006F2A00" w:rsidP="006702BE">
            <w:pPr>
              <w:widowControl w:val="0"/>
              <w:rPr>
                <w:b/>
                <w:bCs/>
                <w:sz w:val="12"/>
                <w:szCs w:val="12"/>
              </w:rPr>
            </w:pPr>
            <w:r w:rsidRPr="0022511D">
              <w:rPr>
                <w:bCs/>
                <w:sz w:val="12"/>
                <w:szCs w:val="12"/>
              </w:rPr>
              <w:t>Türev Finansal Araçlardan Borçlar</w:t>
            </w:r>
          </w:p>
        </w:tc>
        <w:tc>
          <w:tcPr>
            <w:tcW w:w="477" w:type="pct"/>
            <w:shd w:val="clear" w:color="auto" w:fill="auto"/>
            <w:vAlign w:val="bottom"/>
          </w:tcPr>
          <w:p w14:paraId="195A285B" w14:textId="77777777" w:rsidR="006F2A00" w:rsidRPr="0022511D" w:rsidRDefault="006F2A00" w:rsidP="006702BE">
            <w:pPr>
              <w:widowControl w:val="0"/>
              <w:ind w:left="-282" w:right="-46"/>
              <w:jc w:val="right"/>
              <w:rPr>
                <w:bCs/>
                <w:sz w:val="12"/>
                <w:szCs w:val="12"/>
              </w:rPr>
            </w:pPr>
            <w:r w:rsidRPr="0022511D">
              <w:rPr>
                <w:sz w:val="12"/>
                <w:szCs w:val="12"/>
              </w:rPr>
              <w:t>-</w:t>
            </w:r>
          </w:p>
        </w:tc>
        <w:tc>
          <w:tcPr>
            <w:tcW w:w="491" w:type="pct"/>
            <w:shd w:val="clear" w:color="auto" w:fill="auto"/>
            <w:vAlign w:val="bottom"/>
          </w:tcPr>
          <w:p w14:paraId="32CAF803" w14:textId="77777777" w:rsidR="006F2A00" w:rsidRPr="0022511D" w:rsidRDefault="006F2A00"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2F995379" w14:textId="77777777" w:rsidR="006F2A00" w:rsidRPr="0022511D" w:rsidRDefault="006F2A00" w:rsidP="006702BE">
            <w:pPr>
              <w:widowControl w:val="0"/>
              <w:ind w:left="-282" w:right="-46"/>
              <w:jc w:val="right"/>
              <w:rPr>
                <w:sz w:val="12"/>
                <w:szCs w:val="12"/>
              </w:rPr>
            </w:pPr>
            <w:r w:rsidRPr="0022511D">
              <w:rPr>
                <w:sz w:val="12"/>
                <w:szCs w:val="12"/>
              </w:rPr>
              <w:t>-</w:t>
            </w:r>
          </w:p>
        </w:tc>
        <w:tc>
          <w:tcPr>
            <w:tcW w:w="441" w:type="pct"/>
            <w:shd w:val="clear" w:color="auto" w:fill="auto"/>
            <w:vAlign w:val="bottom"/>
          </w:tcPr>
          <w:p w14:paraId="28240E44" w14:textId="77777777" w:rsidR="006F2A00" w:rsidRPr="0022511D" w:rsidRDefault="006F2A00" w:rsidP="006702BE">
            <w:pPr>
              <w:widowControl w:val="0"/>
              <w:ind w:left="-282" w:right="-46"/>
              <w:jc w:val="right"/>
              <w:rPr>
                <w:sz w:val="12"/>
                <w:szCs w:val="12"/>
              </w:rPr>
            </w:pPr>
            <w:r w:rsidRPr="0022511D">
              <w:rPr>
                <w:sz w:val="12"/>
                <w:szCs w:val="12"/>
              </w:rPr>
              <w:t>-</w:t>
            </w:r>
          </w:p>
        </w:tc>
        <w:tc>
          <w:tcPr>
            <w:tcW w:w="456" w:type="pct"/>
            <w:shd w:val="clear" w:color="auto" w:fill="auto"/>
            <w:vAlign w:val="bottom"/>
          </w:tcPr>
          <w:p w14:paraId="0A442138" w14:textId="77777777" w:rsidR="006F2A00" w:rsidRPr="0022511D" w:rsidRDefault="006F2A00" w:rsidP="006702BE">
            <w:pPr>
              <w:widowControl w:val="0"/>
              <w:ind w:left="-282" w:right="-46"/>
              <w:jc w:val="right"/>
              <w:rPr>
                <w:bCs/>
                <w:sz w:val="12"/>
                <w:szCs w:val="12"/>
              </w:rPr>
            </w:pPr>
            <w:r w:rsidRPr="0022511D">
              <w:rPr>
                <w:sz w:val="12"/>
                <w:szCs w:val="12"/>
              </w:rPr>
              <w:t>-</w:t>
            </w:r>
          </w:p>
        </w:tc>
        <w:tc>
          <w:tcPr>
            <w:tcW w:w="432" w:type="pct"/>
            <w:shd w:val="clear" w:color="auto" w:fill="auto"/>
            <w:vAlign w:val="bottom"/>
          </w:tcPr>
          <w:p w14:paraId="72BB2500" w14:textId="77777777" w:rsidR="006F2A00" w:rsidRPr="0022511D" w:rsidRDefault="006F2A00" w:rsidP="006702BE">
            <w:pPr>
              <w:widowControl w:val="0"/>
              <w:ind w:left="-282" w:right="-46"/>
              <w:jc w:val="right"/>
              <w:rPr>
                <w:bCs/>
                <w:sz w:val="12"/>
                <w:szCs w:val="12"/>
              </w:rPr>
            </w:pPr>
            <w:r w:rsidRPr="0022511D">
              <w:rPr>
                <w:sz w:val="12"/>
                <w:szCs w:val="12"/>
              </w:rPr>
              <w:t>-</w:t>
            </w:r>
          </w:p>
        </w:tc>
        <w:tc>
          <w:tcPr>
            <w:tcW w:w="503" w:type="pct"/>
            <w:shd w:val="clear" w:color="auto" w:fill="auto"/>
            <w:vAlign w:val="bottom"/>
          </w:tcPr>
          <w:p w14:paraId="10877208" w14:textId="77777777" w:rsidR="006F2A00" w:rsidRPr="0022511D" w:rsidRDefault="006F2A00" w:rsidP="006702BE">
            <w:pPr>
              <w:widowControl w:val="0"/>
              <w:ind w:left="-282" w:right="-46"/>
              <w:jc w:val="right"/>
              <w:rPr>
                <w:bCs/>
                <w:sz w:val="12"/>
                <w:szCs w:val="12"/>
              </w:rPr>
            </w:pPr>
            <w:r w:rsidRPr="0022511D">
              <w:rPr>
                <w:sz w:val="12"/>
                <w:szCs w:val="12"/>
              </w:rPr>
              <w:t>-</w:t>
            </w:r>
          </w:p>
        </w:tc>
        <w:tc>
          <w:tcPr>
            <w:tcW w:w="483" w:type="pct"/>
            <w:shd w:val="clear" w:color="auto" w:fill="auto"/>
            <w:vAlign w:val="bottom"/>
          </w:tcPr>
          <w:p w14:paraId="372E484A" w14:textId="77777777" w:rsidR="006F2A00" w:rsidRPr="0022511D" w:rsidRDefault="006F2A00" w:rsidP="006702BE">
            <w:pPr>
              <w:widowControl w:val="0"/>
              <w:ind w:left="-282" w:right="-46"/>
              <w:jc w:val="right"/>
              <w:rPr>
                <w:sz w:val="12"/>
                <w:szCs w:val="12"/>
              </w:rPr>
            </w:pPr>
            <w:r w:rsidRPr="0022511D">
              <w:rPr>
                <w:sz w:val="12"/>
                <w:szCs w:val="12"/>
              </w:rPr>
              <w:t>-</w:t>
            </w:r>
          </w:p>
        </w:tc>
      </w:tr>
      <w:tr w:rsidR="006F2A00" w:rsidRPr="0022511D" w14:paraId="5E35A66F" w14:textId="77777777" w:rsidTr="006702BE">
        <w:trPr>
          <w:trHeight w:val="57"/>
        </w:trPr>
        <w:tc>
          <w:tcPr>
            <w:tcW w:w="1226" w:type="pct"/>
            <w:vAlign w:val="bottom"/>
          </w:tcPr>
          <w:p w14:paraId="37F357A1" w14:textId="77777777" w:rsidR="006F2A00" w:rsidRPr="0022511D" w:rsidRDefault="006F2A00" w:rsidP="006702BE">
            <w:pPr>
              <w:widowControl w:val="0"/>
              <w:rPr>
                <w:b/>
                <w:bCs/>
                <w:sz w:val="12"/>
                <w:szCs w:val="12"/>
              </w:rPr>
            </w:pPr>
            <w:r w:rsidRPr="0022511D">
              <w:rPr>
                <w:b/>
                <w:bCs/>
                <w:sz w:val="12"/>
                <w:szCs w:val="12"/>
              </w:rPr>
              <w:t>Gayrinakdi Krediler</w:t>
            </w:r>
          </w:p>
        </w:tc>
        <w:tc>
          <w:tcPr>
            <w:tcW w:w="477" w:type="pct"/>
            <w:shd w:val="clear" w:color="auto" w:fill="auto"/>
            <w:vAlign w:val="bottom"/>
          </w:tcPr>
          <w:p w14:paraId="0D75879E" w14:textId="77777777" w:rsidR="006F2A00" w:rsidRPr="0022511D" w:rsidRDefault="006F2A00" w:rsidP="006702BE">
            <w:pPr>
              <w:widowControl w:val="0"/>
              <w:ind w:left="-282" w:right="-46"/>
              <w:jc w:val="right"/>
              <w:rPr>
                <w:b/>
                <w:bCs/>
                <w:sz w:val="12"/>
                <w:szCs w:val="12"/>
              </w:rPr>
            </w:pPr>
            <w:r w:rsidRPr="0022511D">
              <w:rPr>
                <w:b/>
                <w:bCs/>
                <w:sz w:val="12"/>
                <w:szCs w:val="12"/>
              </w:rPr>
              <w:t>-</w:t>
            </w:r>
          </w:p>
        </w:tc>
        <w:tc>
          <w:tcPr>
            <w:tcW w:w="491" w:type="pct"/>
            <w:shd w:val="clear" w:color="auto" w:fill="auto"/>
            <w:vAlign w:val="bottom"/>
          </w:tcPr>
          <w:p w14:paraId="70E080DA" w14:textId="77777777" w:rsidR="006F2A00" w:rsidRPr="0022511D" w:rsidRDefault="006F2A00" w:rsidP="006702BE">
            <w:pPr>
              <w:widowControl w:val="0"/>
              <w:ind w:left="-282" w:right="-46"/>
              <w:jc w:val="right"/>
              <w:rPr>
                <w:b/>
                <w:bCs/>
                <w:sz w:val="12"/>
                <w:szCs w:val="12"/>
              </w:rPr>
            </w:pPr>
            <w:r w:rsidRPr="0022511D">
              <w:rPr>
                <w:b/>
                <w:bCs/>
                <w:sz w:val="12"/>
                <w:szCs w:val="12"/>
              </w:rPr>
              <w:t>-</w:t>
            </w:r>
          </w:p>
        </w:tc>
        <w:tc>
          <w:tcPr>
            <w:tcW w:w="491" w:type="pct"/>
            <w:shd w:val="clear" w:color="auto" w:fill="auto"/>
            <w:vAlign w:val="bottom"/>
          </w:tcPr>
          <w:p w14:paraId="6FBC1DD5" w14:textId="77777777" w:rsidR="006F2A00" w:rsidRPr="0022511D" w:rsidRDefault="006F2A00" w:rsidP="006702BE">
            <w:pPr>
              <w:widowControl w:val="0"/>
              <w:ind w:left="-282" w:right="-46"/>
              <w:jc w:val="right"/>
              <w:rPr>
                <w:b/>
                <w:bCs/>
                <w:sz w:val="12"/>
                <w:szCs w:val="12"/>
              </w:rPr>
            </w:pPr>
            <w:r w:rsidRPr="0022511D">
              <w:rPr>
                <w:b/>
                <w:bCs/>
                <w:sz w:val="12"/>
                <w:szCs w:val="12"/>
              </w:rPr>
              <w:t>-</w:t>
            </w:r>
          </w:p>
        </w:tc>
        <w:tc>
          <w:tcPr>
            <w:tcW w:w="441" w:type="pct"/>
            <w:shd w:val="clear" w:color="auto" w:fill="auto"/>
            <w:vAlign w:val="bottom"/>
          </w:tcPr>
          <w:p w14:paraId="1ED17149" w14:textId="77777777" w:rsidR="006F2A00" w:rsidRPr="0022511D" w:rsidRDefault="006F2A00" w:rsidP="006702BE">
            <w:pPr>
              <w:widowControl w:val="0"/>
              <w:ind w:left="-282" w:right="-46"/>
              <w:jc w:val="right"/>
              <w:rPr>
                <w:b/>
                <w:bCs/>
                <w:sz w:val="12"/>
                <w:szCs w:val="12"/>
              </w:rPr>
            </w:pPr>
            <w:r w:rsidRPr="0022511D">
              <w:rPr>
                <w:b/>
                <w:bCs/>
                <w:sz w:val="12"/>
                <w:szCs w:val="12"/>
              </w:rPr>
              <w:t>-</w:t>
            </w:r>
          </w:p>
        </w:tc>
        <w:tc>
          <w:tcPr>
            <w:tcW w:w="456" w:type="pct"/>
            <w:shd w:val="clear" w:color="auto" w:fill="auto"/>
            <w:vAlign w:val="bottom"/>
          </w:tcPr>
          <w:p w14:paraId="63F3CF90" w14:textId="77777777" w:rsidR="006F2A00" w:rsidRPr="0022511D" w:rsidRDefault="006F2A00" w:rsidP="006702BE">
            <w:pPr>
              <w:widowControl w:val="0"/>
              <w:ind w:left="-282" w:right="-46"/>
              <w:jc w:val="right"/>
              <w:rPr>
                <w:b/>
                <w:bCs/>
                <w:sz w:val="12"/>
                <w:szCs w:val="12"/>
              </w:rPr>
            </w:pPr>
            <w:r w:rsidRPr="0022511D">
              <w:rPr>
                <w:b/>
                <w:bCs/>
                <w:sz w:val="12"/>
                <w:szCs w:val="12"/>
              </w:rPr>
              <w:t>-</w:t>
            </w:r>
          </w:p>
        </w:tc>
        <w:tc>
          <w:tcPr>
            <w:tcW w:w="432" w:type="pct"/>
            <w:shd w:val="clear" w:color="auto" w:fill="auto"/>
            <w:vAlign w:val="bottom"/>
          </w:tcPr>
          <w:p w14:paraId="1B6EC38C" w14:textId="77777777" w:rsidR="006F2A00" w:rsidRPr="0022511D" w:rsidRDefault="006F2A00" w:rsidP="006702BE">
            <w:pPr>
              <w:widowControl w:val="0"/>
              <w:ind w:left="-282" w:right="-46"/>
              <w:jc w:val="right"/>
              <w:rPr>
                <w:b/>
                <w:bCs/>
                <w:sz w:val="12"/>
                <w:szCs w:val="12"/>
              </w:rPr>
            </w:pPr>
            <w:r w:rsidRPr="0022511D">
              <w:rPr>
                <w:b/>
                <w:bCs/>
                <w:sz w:val="12"/>
                <w:szCs w:val="12"/>
              </w:rPr>
              <w:t>-</w:t>
            </w:r>
          </w:p>
        </w:tc>
        <w:tc>
          <w:tcPr>
            <w:tcW w:w="503" w:type="pct"/>
            <w:shd w:val="clear" w:color="auto" w:fill="auto"/>
            <w:vAlign w:val="bottom"/>
          </w:tcPr>
          <w:p w14:paraId="03508B7C" w14:textId="77777777" w:rsidR="006F2A00" w:rsidRPr="0022511D" w:rsidRDefault="006F2A00" w:rsidP="006702BE">
            <w:pPr>
              <w:widowControl w:val="0"/>
              <w:ind w:left="-282" w:right="-46"/>
              <w:jc w:val="right"/>
              <w:rPr>
                <w:b/>
                <w:bCs/>
                <w:sz w:val="12"/>
                <w:szCs w:val="12"/>
              </w:rPr>
            </w:pPr>
            <w:r w:rsidRPr="0022511D">
              <w:rPr>
                <w:b/>
                <w:bCs/>
                <w:sz w:val="12"/>
                <w:szCs w:val="12"/>
              </w:rPr>
              <w:t>-</w:t>
            </w:r>
          </w:p>
        </w:tc>
        <w:tc>
          <w:tcPr>
            <w:tcW w:w="483" w:type="pct"/>
            <w:shd w:val="clear" w:color="auto" w:fill="auto"/>
            <w:vAlign w:val="bottom"/>
          </w:tcPr>
          <w:p w14:paraId="4403BB4F" w14:textId="77777777" w:rsidR="006F2A00" w:rsidRPr="0022511D" w:rsidRDefault="006F2A00" w:rsidP="006702BE">
            <w:pPr>
              <w:widowControl w:val="0"/>
              <w:ind w:left="-282" w:right="-46"/>
              <w:jc w:val="right"/>
              <w:rPr>
                <w:b/>
                <w:bCs/>
                <w:sz w:val="12"/>
                <w:szCs w:val="12"/>
              </w:rPr>
            </w:pPr>
            <w:r w:rsidRPr="0022511D">
              <w:rPr>
                <w:b/>
                <w:bCs/>
                <w:sz w:val="12"/>
                <w:szCs w:val="12"/>
              </w:rPr>
              <w:t>-</w:t>
            </w:r>
          </w:p>
        </w:tc>
      </w:tr>
    </w:tbl>
    <w:p w14:paraId="4B3ECDE9" w14:textId="77777777" w:rsidR="00F2634F" w:rsidRPr="0022511D" w:rsidRDefault="00F2634F" w:rsidP="006702BE">
      <w:pPr>
        <w:pStyle w:val="NormalIndent"/>
        <w:widowControl w:val="0"/>
        <w:ind w:left="1276" w:hanging="425"/>
        <w:jc w:val="both"/>
        <w:rPr>
          <w:lang w:val="tr-TR" w:eastAsia="tr-TR"/>
        </w:rPr>
      </w:pPr>
    </w:p>
    <w:p w14:paraId="436E3877" w14:textId="77777777" w:rsidR="00024B1A" w:rsidRPr="0022511D" w:rsidRDefault="00024B1A" w:rsidP="006702BE">
      <w:pPr>
        <w:widowControl w:val="0"/>
        <w:ind w:firstLine="142"/>
        <w:rPr>
          <w:b/>
          <w:lang w:val="en-US" w:eastAsia="en-US"/>
        </w:rPr>
      </w:pPr>
      <w:r w:rsidRPr="0022511D">
        <w:rPr>
          <w:b/>
        </w:rPr>
        <w:br w:type="page"/>
      </w:r>
    </w:p>
    <w:p w14:paraId="7678F861" w14:textId="77777777" w:rsidR="0089427D" w:rsidRPr="0022511D" w:rsidRDefault="00D40C31" w:rsidP="006702BE">
      <w:pPr>
        <w:pStyle w:val="NormalIndent"/>
        <w:widowControl w:val="0"/>
        <w:ind w:left="0"/>
        <w:jc w:val="both"/>
        <w:rPr>
          <w:rFonts w:eastAsia="Arial Unicode MS"/>
          <w:b/>
          <w:bCs/>
        </w:rPr>
      </w:pPr>
      <w:r w:rsidRPr="0022511D">
        <w:rPr>
          <w:b/>
        </w:rPr>
        <w:lastRenderedPageBreak/>
        <w:t>MALİ BÜNYEYE VE RİSK YÖNETİMİNE İLİŞKİN BİLGİLER (Devamı)</w:t>
      </w:r>
      <w:r w:rsidR="0089427D" w:rsidRPr="0022511D">
        <w:rPr>
          <w:b/>
          <w:lang w:val="tr-TR"/>
        </w:rPr>
        <w:t xml:space="preserve"> </w:t>
      </w:r>
    </w:p>
    <w:p w14:paraId="19DDA890" w14:textId="77777777" w:rsidR="0089427D" w:rsidRPr="0022511D" w:rsidRDefault="0089427D" w:rsidP="006702BE">
      <w:pPr>
        <w:widowControl w:val="0"/>
        <w:jc w:val="both"/>
        <w:rPr>
          <w:rFonts w:eastAsia="Arial Unicode MS"/>
          <w:bCs/>
          <w:sz w:val="16"/>
          <w:szCs w:val="16"/>
        </w:rPr>
      </w:pPr>
    </w:p>
    <w:p w14:paraId="67985196" w14:textId="4A5024EB" w:rsidR="0089427D" w:rsidRPr="0022511D" w:rsidRDefault="002846FB" w:rsidP="006702BE">
      <w:pPr>
        <w:widowControl w:val="0"/>
        <w:ind w:left="851" w:hanging="851"/>
        <w:jc w:val="both"/>
        <w:rPr>
          <w:rFonts w:eastAsia="Arial Unicode MS"/>
          <w:b/>
          <w:bCs/>
        </w:rPr>
      </w:pPr>
      <w:r w:rsidRPr="0022511D">
        <w:rPr>
          <w:b/>
        </w:rPr>
        <w:t>V</w:t>
      </w:r>
      <w:r w:rsidR="0089427D" w:rsidRPr="0022511D">
        <w:rPr>
          <w:b/>
        </w:rPr>
        <w:t>.</w:t>
      </w:r>
      <w:r w:rsidR="0089427D" w:rsidRPr="0022511D">
        <w:rPr>
          <w:b/>
        </w:rPr>
        <w:tab/>
      </w:r>
      <w:r w:rsidR="00B67C18" w:rsidRPr="0022511D">
        <w:rPr>
          <w:b/>
        </w:rPr>
        <w:t xml:space="preserve">LİKİDİTE RİSKİ YÖNETİMİ VE LİKİDİTE KARŞILAMA ORANINA İLİŞKİN AÇIKLAMALAR </w:t>
      </w:r>
      <w:r w:rsidR="0089427D" w:rsidRPr="0022511D">
        <w:rPr>
          <w:b/>
        </w:rPr>
        <w:t>(Devamı)</w:t>
      </w:r>
    </w:p>
    <w:p w14:paraId="597EC6F3" w14:textId="77777777" w:rsidR="0089427D" w:rsidRPr="0022511D" w:rsidRDefault="0089427D" w:rsidP="006702BE">
      <w:pPr>
        <w:widowControl w:val="0"/>
        <w:jc w:val="both"/>
        <w:rPr>
          <w:rFonts w:eastAsia="Arial Unicode MS"/>
          <w:b/>
          <w:bCs/>
          <w:sz w:val="16"/>
          <w:szCs w:val="16"/>
        </w:rPr>
      </w:pPr>
    </w:p>
    <w:p w14:paraId="6FA341D9" w14:textId="77777777" w:rsidR="005D4F70" w:rsidRPr="0022511D" w:rsidRDefault="005D4F70" w:rsidP="006702BE">
      <w:pPr>
        <w:pStyle w:val="ListParagraph"/>
        <w:widowControl w:val="0"/>
        <w:numPr>
          <w:ilvl w:val="0"/>
          <w:numId w:val="22"/>
        </w:numPr>
        <w:ind w:left="1276" w:hanging="425"/>
        <w:jc w:val="both"/>
        <w:rPr>
          <w:rFonts w:eastAsia="Arial Unicode MS"/>
          <w:b/>
          <w:bCs/>
        </w:rPr>
      </w:pPr>
      <w:r w:rsidRPr="0022511D">
        <w:rPr>
          <w:rFonts w:eastAsia="Arial Unicode MS"/>
          <w:b/>
          <w:bCs/>
        </w:rPr>
        <w:t>Likidite karşılama oranı (Devamı)</w:t>
      </w:r>
    </w:p>
    <w:p w14:paraId="65221F69" w14:textId="77777777" w:rsidR="005D4F70" w:rsidRPr="0022511D" w:rsidRDefault="005D4F70" w:rsidP="006702BE">
      <w:pPr>
        <w:widowControl w:val="0"/>
        <w:jc w:val="both"/>
        <w:rPr>
          <w:rFonts w:eastAsia="Arial Unicode MS"/>
          <w:b/>
          <w:bCs/>
          <w:sz w:val="16"/>
          <w:szCs w:val="16"/>
        </w:rPr>
      </w:pPr>
    </w:p>
    <w:tbl>
      <w:tblPr>
        <w:tblW w:w="454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03"/>
        <w:gridCol w:w="706"/>
        <w:gridCol w:w="740"/>
        <w:gridCol w:w="740"/>
        <w:gridCol w:w="740"/>
        <w:gridCol w:w="626"/>
        <w:gridCol w:w="626"/>
        <w:gridCol w:w="840"/>
        <w:gridCol w:w="715"/>
      </w:tblGrid>
      <w:tr w:rsidR="00F72615" w:rsidRPr="0022511D" w14:paraId="5F4A732F" w14:textId="77777777" w:rsidTr="006702BE">
        <w:trPr>
          <w:trHeight w:val="57"/>
        </w:trPr>
        <w:tc>
          <w:tcPr>
            <w:tcW w:w="1520" w:type="pct"/>
            <w:tcBorders>
              <w:top w:val="single" w:sz="4" w:space="0" w:color="auto"/>
              <w:bottom w:val="single" w:sz="4" w:space="0" w:color="auto"/>
            </w:tcBorders>
            <w:vAlign w:val="bottom"/>
          </w:tcPr>
          <w:p w14:paraId="691BE977" w14:textId="77777777" w:rsidR="005344B0" w:rsidRPr="0022511D" w:rsidRDefault="005344B0" w:rsidP="006702BE">
            <w:pPr>
              <w:widowControl w:val="0"/>
              <w:rPr>
                <w:sz w:val="12"/>
                <w:szCs w:val="12"/>
              </w:rPr>
            </w:pPr>
            <w:r w:rsidRPr="0022511D">
              <w:rPr>
                <w:sz w:val="12"/>
                <w:szCs w:val="12"/>
              </w:rPr>
              <w:t> </w:t>
            </w:r>
          </w:p>
        </w:tc>
        <w:tc>
          <w:tcPr>
            <w:tcW w:w="429" w:type="pct"/>
            <w:tcBorders>
              <w:top w:val="single" w:sz="4" w:space="0" w:color="auto"/>
              <w:bottom w:val="single" w:sz="4" w:space="0" w:color="auto"/>
            </w:tcBorders>
            <w:vAlign w:val="bottom"/>
          </w:tcPr>
          <w:p w14:paraId="6ED870C4" w14:textId="77777777" w:rsidR="005344B0" w:rsidRPr="0022511D" w:rsidRDefault="005344B0" w:rsidP="006702BE">
            <w:pPr>
              <w:widowControl w:val="0"/>
              <w:ind w:left="-112" w:right="-50" w:hanging="18"/>
              <w:jc w:val="right"/>
              <w:rPr>
                <w:b/>
                <w:sz w:val="12"/>
                <w:szCs w:val="12"/>
              </w:rPr>
            </w:pPr>
            <w:r w:rsidRPr="0022511D">
              <w:rPr>
                <w:b/>
                <w:sz w:val="12"/>
                <w:szCs w:val="12"/>
              </w:rPr>
              <w:t>Vadesiz</w:t>
            </w:r>
          </w:p>
        </w:tc>
        <w:tc>
          <w:tcPr>
            <w:tcW w:w="449" w:type="pct"/>
            <w:tcBorders>
              <w:top w:val="single" w:sz="4" w:space="0" w:color="auto"/>
              <w:bottom w:val="single" w:sz="4" w:space="0" w:color="auto"/>
            </w:tcBorders>
            <w:vAlign w:val="bottom"/>
          </w:tcPr>
          <w:p w14:paraId="006AF6AF" w14:textId="77777777" w:rsidR="005344B0" w:rsidRPr="0022511D" w:rsidRDefault="005344B0" w:rsidP="006702BE">
            <w:pPr>
              <w:widowControl w:val="0"/>
              <w:ind w:left="-112" w:right="-50" w:hanging="18"/>
              <w:jc w:val="right"/>
              <w:rPr>
                <w:b/>
                <w:sz w:val="12"/>
                <w:szCs w:val="12"/>
              </w:rPr>
            </w:pPr>
            <w:r w:rsidRPr="0022511D">
              <w:rPr>
                <w:b/>
                <w:sz w:val="12"/>
                <w:szCs w:val="12"/>
              </w:rPr>
              <w:t>1 Aya</w:t>
            </w:r>
          </w:p>
          <w:p w14:paraId="22864535" w14:textId="77777777" w:rsidR="005344B0" w:rsidRPr="0022511D" w:rsidRDefault="005344B0" w:rsidP="006702BE">
            <w:pPr>
              <w:widowControl w:val="0"/>
              <w:ind w:left="-112" w:right="-50" w:hanging="18"/>
              <w:jc w:val="right"/>
              <w:rPr>
                <w:b/>
                <w:sz w:val="12"/>
                <w:szCs w:val="12"/>
              </w:rPr>
            </w:pPr>
            <w:r w:rsidRPr="0022511D">
              <w:rPr>
                <w:b/>
                <w:sz w:val="12"/>
                <w:szCs w:val="12"/>
              </w:rPr>
              <w:t>Kadar</w:t>
            </w:r>
          </w:p>
        </w:tc>
        <w:tc>
          <w:tcPr>
            <w:tcW w:w="449" w:type="pct"/>
            <w:tcBorders>
              <w:top w:val="single" w:sz="4" w:space="0" w:color="auto"/>
              <w:bottom w:val="single" w:sz="4" w:space="0" w:color="auto"/>
            </w:tcBorders>
            <w:vAlign w:val="bottom"/>
          </w:tcPr>
          <w:p w14:paraId="1419CD7C" w14:textId="77777777" w:rsidR="005344B0" w:rsidRPr="0022511D" w:rsidRDefault="005344B0" w:rsidP="006702BE">
            <w:pPr>
              <w:widowControl w:val="0"/>
              <w:ind w:left="-112" w:right="-50" w:hanging="18"/>
              <w:jc w:val="right"/>
              <w:rPr>
                <w:b/>
                <w:sz w:val="12"/>
                <w:szCs w:val="12"/>
              </w:rPr>
            </w:pPr>
            <w:r w:rsidRPr="0022511D">
              <w:rPr>
                <w:b/>
                <w:sz w:val="12"/>
                <w:szCs w:val="12"/>
              </w:rPr>
              <w:t>1-3 Ay</w:t>
            </w:r>
          </w:p>
        </w:tc>
        <w:tc>
          <w:tcPr>
            <w:tcW w:w="449" w:type="pct"/>
            <w:tcBorders>
              <w:top w:val="single" w:sz="4" w:space="0" w:color="auto"/>
              <w:bottom w:val="single" w:sz="4" w:space="0" w:color="auto"/>
            </w:tcBorders>
            <w:vAlign w:val="bottom"/>
          </w:tcPr>
          <w:p w14:paraId="3CECDB1C" w14:textId="77777777" w:rsidR="005344B0" w:rsidRPr="0022511D" w:rsidRDefault="005344B0" w:rsidP="006702BE">
            <w:pPr>
              <w:widowControl w:val="0"/>
              <w:ind w:left="-112" w:right="-50" w:hanging="18"/>
              <w:jc w:val="right"/>
              <w:rPr>
                <w:b/>
                <w:sz w:val="12"/>
                <w:szCs w:val="12"/>
              </w:rPr>
            </w:pPr>
            <w:r w:rsidRPr="0022511D">
              <w:rPr>
                <w:b/>
                <w:sz w:val="12"/>
                <w:szCs w:val="12"/>
              </w:rPr>
              <w:t>3-12 Ay</w:t>
            </w:r>
          </w:p>
        </w:tc>
        <w:tc>
          <w:tcPr>
            <w:tcW w:w="380" w:type="pct"/>
            <w:tcBorders>
              <w:top w:val="single" w:sz="4" w:space="0" w:color="auto"/>
              <w:bottom w:val="single" w:sz="4" w:space="0" w:color="auto"/>
            </w:tcBorders>
            <w:vAlign w:val="bottom"/>
          </w:tcPr>
          <w:p w14:paraId="659EA72F" w14:textId="77777777" w:rsidR="005344B0" w:rsidRPr="0022511D" w:rsidRDefault="005344B0" w:rsidP="006702BE">
            <w:pPr>
              <w:widowControl w:val="0"/>
              <w:ind w:left="-112" w:right="-50" w:hanging="18"/>
              <w:jc w:val="right"/>
              <w:rPr>
                <w:b/>
                <w:sz w:val="12"/>
                <w:szCs w:val="12"/>
              </w:rPr>
            </w:pPr>
            <w:r w:rsidRPr="0022511D">
              <w:rPr>
                <w:b/>
                <w:sz w:val="12"/>
                <w:szCs w:val="12"/>
              </w:rPr>
              <w:t>1-5 Yıl</w:t>
            </w:r>
          </w:p>
        </w:tc>
        <w:tc>
          <w:tcPr>
            <w:tcW w:w="380" w:type="pct"/>
            <w:tcBorders>
              <w:top w:val="single" w:sz="4" w:space="0" w:color="auto"/>
              <w:bottom w:val="single" w:sz="4" w:space="0" w:color="auto"/>
            </w:tcBorders>
            <w:vAlign w:val="bottom"/>
          </w:tcPr>
          <w:p w14:paraId="1280AEB6" w14:textId="77777777" w:rsidR="00341534" w:rsidRPr="0022511D" w:rsidRDefault="005344B0" w:rsidP="006702BE">
            <w:pPr>
              <w:widowControl w:val="0"/>
              <w:ind w:left="-112" w:right="-50" w:hanging="18"/>
              <w:jc w:val="right"/>
              <w:rPr>
                <w:b/>
                <w:sz w:val="12"/>
                <w:szCs w:val="12"/>
              </w:rPr>
            </w:pPr>
            <w:r w:rsidRPr="0022511D">
              <w:rPr>
                <w:b/>
                <w:sz w:val="12"/>
                <w:szCs w:val="12"/>
              </w:rPr>
              <w:t>5 Yıl ve</w:t>
            </w:r>
          </w:p>
          <w:p w14:paraId="6DBB4086" w14:textId="77777777" w:rsidR="005344B0" w:rsidRPr="0022511D" w:rsidRDefault="005344B0" w:rsidP="006702BE">
            <w:pPr>
              <w:widowControl w:val="0"/>
              <w:ind w:left="-112" w:right="-50" w:hanging="18"/>
              <w:jc w:val="right"/>
              <w:rPr>
                <w:b/>
                <w:sz w:val="12"/>
                <w:szCs w:val="12"/>
              </w:rPr>
            </w:pPr>
            <w:r w:rsidRPr="0022511D">
              <w:rPr>
                <w:b/>
                <w:sz w:val="12"/>
                <w:szCs w:val="12"/>
              </w:rPr>
              <w:t>Üzeri</w:t>
            </w:r>
          </w:p>
        </w:tc>
        <w:tc>
          <w:tcPr>
            <w:tcW w:w="510" w:type="pct"/>
            <w:tcBorders>
              <w:top w:val="single" w:sz="4" w:space="0" w:color="auto"/>
              <w:bottom w:val="single" w:sz="4" w:space="0" w:color="auto"/>
            </w:tcBorders>
            <w:vAlign w:val="bottom"/>
          </w:tcPr>
          <w:p w14:paraId="43A74EAA" w14:textId="77777777" w:rsidR="005344B0" w:rsidRPr="0022511D" w:rsidRDefault="005344B0" w:rsidP="006702BE">
            <w:pPr>
              <w:widowControl w:val="0"/>
              <w:ind w:left="-112" w:right="-50" w:hanging="18"/>
              <w:jc w:val="right"/>
              <w:rPr>
                <w:b/>
                <w:sz w:val="12"/>
                <w:szCs w:val="12"/>
              </w:rPr>
            </w:pPr>
            <w:r w:rsidRPr="0022511D">
              <w:rPr>
                <w:b/>
                <w:sz w:val="12"/>
                <w:szCs w:val="12"/>
              </w:rPr>
              <w:t>Dağıtılamayan</w:t>
            </w:r>
          </w:p>
          <w:p w14:paraId="04819E83" w14:textId="77777777" w:rsidR="005344B0" w:rsidRPr="0022511D" w:rsidRDefault="005344B0" w:rsidP="006702BE">
            <w:pPr>
              <w:widowControl w:val="0"/>
              <w:ind w:left="-112" w:right="-50" w:hanging="18"/>
              <w:jc w:val="right"/>
              <w:rPr>
                <w:b/>
                <w:sz w:val="12"/>
                <w:szCs w:val="12"/>
              </w:rPr>
            </w:pPr>
            <w:r w:rsidRPr="0022511D">
              <w:rPr>
                <w:b/>
                <w:sz w:val="12"/>
                <w:szCs w:val="12"/>
              </w:rPr>
              <w:t>(**)</w:t>
            </w:r>
          </w:p>
        </w:tc>
        <w:tc>
          <w:tcPr>
            <w:tcW w:w="434" w:type="pct"/>
            <w:tcBorders>
              <w:top w:val="single" w:sz="4" w:space="0" w:color="auto"/>
              <w:bottom w:val="single" w:sz="4" w:space="0" w:color="auto"/>
            </w:tcBorders>
            <w:vAlign w:val="bottom"/>
          </w:tcPr>
          <w:p w14:paraId="7BAAB764" w14:textId="77777777" w:rsidR="005344B0" w:rsidRPr="0022511D" w:rsidRDefault="005344B0" w:rsidP="006702BE">
            <w:pPr>
              <w:widowControl w:val="0"/>
              <w:ind w:left="-112" w:right="-50" w:hanging="18"/>
              <w:jc w:val="right"/>
              <w:rPr>
                <w:b/>
                <w:sz w:val="12"/>
                <w:szCs w:val="12"/>
              </w:rPr>
            </w:pPr>
            <w:r w:rsidRPr="0022511D">
              <w:rPr>
                <w:b/>
                <w:sz w:val="12"/>
                <w:szCs w:val="12"/>
              </w:rPr>
              <w:t>Toplam</w:t>
            </w:r>
          </w:p>
        </w:tc>
      </w:tr>
      <w:tr w:rsidR="00F72615" w:rsidRPr="0022511D" w14:paraId="54598BB0" w14:textId="77777777" w:rsidTr="006702BE">
        <w:trPr>
          <w:trHeight w:val="57"/>
        </w:trPr>
        <w:tc>
          <w:tcPr>
            <w:tcW w:w="1520" w:type="pct"/>
            <w:tcBorders>
              <w:top w:val="single" w:sz="4" w:space="0" w:color="auto"/>
            </w:tcBorders>
            <w:vAlign w:val="bottom"/>
          </w:tcPr>
          <w:p w14:paraId="4631B5A7" w14:textId="77777777" w:rsidR="005344B0" w:rsidRPr="0022511D" w:rsidRDefault="005344B0" w:rsidP="006702BE">
            <w:pPr>
              <w:widowControl w:val="0"/>
              <w:rPr>
                <w:b/>
                <w:bCs/>
                <w:sz w:val="12"/>
                <w:szCs w:val="12"/>
              </w:rPr>
            </w:pPr>
            <w:r w:rsidRPr="0022511D">
              <w:rPr>
                <w:b/>
                <w:bCs/>
                <w:sz w:val="12"/>
                <w:szCs w:val="12"/>
              </w:rPr>
              <w:t>Önceki Dönem</w:t>
            </w:r>
          </w:p>
          <w:p w14:paraId="7C12B0DD" w14:textId="77777777" w:rsidR="005344B0" w:rsidRPr="0022511D" w:rsidRDefault="003375F5" w:rsidP="006702BE">
            <w:pPr>
              <w:widowControl w:val="0"/>
              <w:rPr>
                <w:b/>
                <w:bCs/>
                <w:snapToGrid w:val="0"/>
                <w:sz w:val="12"/>
                <w:szCs w:val="12"/>
              </w:rPr>
            </w:pPr>
            <w:r w:rsidRPr="0022511D">
              <w:rPr>
                <w:b/>
                <w:bCs/>
                <w:sz w:val="12"/>
                <w:szCs w:val="12"/>
              </w:rPr>
              <w:t>31.12.202</w:t>
            </w:r>
            <w:r w:rsidR="006F2A00" w:rsidRPr="0022511D">
              <w:rPr>
                <w:b/>
                <w:bCs/>
                <w:sz w:val="12"/>
                <w:szCs w:val="12"/>
              </w:rPr>
              <w:t>2</w:t>
            </w:r>
          </w:p>
        </w:tc>
        <w:tc>
          <w:tcPr>
            <w:tcW w:w="429" w:type="pct"/>
            <w:tcBorders>
              <w:top w:val="single" w:sz="4" w:space="0" w:color="auto"/>
            </w:tcBorders>
            <w:vAlign w:val="bottom"/>
          </w:tcPr>
          <w:p w14:paraId="74180F62" w14:textId="77777777" w:rsidR="005344B0" w:rsidRPr="0022511D" w:rsidRDefault="005344B0" w:rsidP="006702BE">
            <w:pPr>
              <w:widowControl w:val="0"/>
              <w:ind w:left="-112" w:right="-50" w:hanging="18"/>
              <w:jc w:val="right"/>
              <w:rPr>
                <w:sz w:val="12"/>
                <w:szCs w:val="12"/>
              </w:rPr>
            </w:pPr>
          </w:p>
        </w:tc>
        <w:tc>
          <w:tcPr>
            <w:tcW w:w="449" w:type="pct"/>
            <w:tcBorders>
              <w:top w:val="single" w:sz="4" w:space="0" w:color="auto"/>
            </w:tcBorders>
            <w:vAlign w:val="bottom"/>
          </w:tcPr>
          <w:p w14:paraId="5A13219B" w14:textId="77777777" w:rsidR="005344B0" w:rsidRPr="0022511D" w:rsidRDefault="005344B0" w:rsidP="006702BE">
            <w:pPr>
              <w:widowControl w:val="0"/>
              <w:ind w:left="-112" w:right="-50" w:hanging="18"/>
              <w:jc w:val="right"/>
              <w:rPr>
                <w:sz w:val="12"/>
                <w:szCs w:val="12"/>
              </w:rPr>
            </w:pPr>
          </w:p>
        </w:tc>
        <w:tc>
          <w:tcPr>
            <w:tcW w:w="449" w:type="pct"/>
            <w:tcBorders>
              <w:top w:val="single" w:sz="4" w:space="0" w:color="auto"/>
            </w:tcBorders>
            <w:vAlign w:val="bottom"/>
          </w:tcPr>
          <w:p w14:paraId="2AFD0CA7" w14:textId="77777777" w:rsidR="005344B0" w:rsidRPr="0022511D" w:rsidRDefault="005344B0" w:rsidP="006702BE">
            <w:pPr>
              <w:widowControl w:val="0"/>
              <w:ind w:left="-112" w:right="-50" w:hanging="18"/>
              <w:jc w:val="right"/>
              <w:rPr>
                <w:sz w:val="12"/>
                <w:szCs w:val="12"/>
              </w:rPr>
            </w:pPr>
          </w:p>
        </w:tc>
        <w:tc>
          <w:tcPr>
            <w:tcW w:w="449" w:type="pct"/>
            <w:tcBorders>
              <w:top w:val="single" w:sz="4" w:space="0" w:color="auto"/>
            </w:tcBorders>
            <w:vAlign w:val="bottom"/>
          </w:tcPr>
          <w:p w14:paraId="48DB383C" w14:textId="77777777" w:rsidR="005344B0" w:rsidRPr="0022511D" w:rsidRDefault="005344B0" w:rsidP="006702BE">
            <w:pPr>
              <w:widowControl w:val="0"/>
              <w:ind w:left="-112" w:right="-50" w:hanging="18"/>
              <w:jc w:val="right"/>
              <w:rPr>
                <w:sz w:val="12"/>
                <w:szCs w:val="12"/>
              </w:rPr>
            </w:pPr>
          </w:p>
        </w:tc>
        <w:tc>
          <w:tcPr>
            <w:tcW w:w="380" w:type="pct"/>
            <w:tcBorders>
              <w:top w:val="single" w:sz="4" w:space="0" w:color="auto"/>
            </w:tcBorders>
            <w:vAlign w:val="bottom"/>
          </w:tcPr>
          <w:p w14:paraId="1D094046" w14:textId="77777777" w:rsidR="005344B0" w:rsidRPr="0022511D" w:rsidRDefault="005344B0" w:rsidP="006702BE">
            <w:pPr>
              <w:widowControl w:val="0"/>
              <w:ind w:left="-112" w:right="-50" w:hanging="18"/>
              <w:jc w:val="right"/>
              <w:rPr>
                <w:sz w:val="12"/>
                <w:szCs w:val="12"/>
              </w:rPr>
            </w:pPr>
          </w:p>
        </w:tc>
        <w:tc>
          <w:tcPr>
            <w:tcW w:w="380" w:type="pct"/>
            <w:tcBorders>
              <w:top w:val="single" w:sz="4" w:space="0" w:color="auto"/>
            </w:tcBorders>
            <w:vAlign w:val="bottom"/>
          </w:tcPr>
          <w:p w14:paraId="06F3752E" w14:textId="77777777" w:rsidR="005344B0" w:rsidRPr="0022511D" w:rsidRDefault="005344B0" w:rsidP="006702BE">
            <w:pPr>
              <w:widowControl w:val="0"/>
              <w:ind w:left="-112" w:right="-50" w:hanging="18"/>
              <w:jc w:val="right"/>
              <w:rPr>
                <w:sz w:val="12"/>
                <w:szCs w:val="12"/>
              </w:rPr>
            </w:pPr>
          </w:p>
        </w:tc>
        <w:tc>
          <w:tcPr>
            <w:tcW w:w="510" w:type="pct"/>
            <w:tcBorders>
              <w:top w:val="single" w:sz="4" w:space="0" w:color="auto"/>
            </w:tcBorders>
            <w:vAlign w:val="bottom"/>
          </w:tcPr>
          <w:p w14:paraId="44E31E95" w14:textId="77777777" w:rsidR="005344B0" w:rsidRPr="0022511D" w:rsidRDefault="005344B0" w:rsidP="006702BE">
            <w:pPr>
              <w:widowControl w:val="0"/>
              <w:ind w:left="-112" w:right="-50" w:hanging="18"/>
              <w:jc w:val="right"/>
              <w:rPr>
                <w:sz w:val="12"/>
                <w:szCs w:val="12"/>
              </w:rPr>
            </w:pPr>
          </w:p>
        </w:tc>
        <w:tc>
          <w:tcPr>
            <w:tcW w:w="434" w:type="pct"/>
            <w:tcBorders>
              <w:top w:val="single" w:sz="4" w:space="0" w:color="auto"/>
            </w:tcBorders>
            <w:vAlign w:val="bottom"/>
          </w:tcPr>
          <w:p w14:paraId="58190ECC" w14:textId="77777777" w:rsidR="005344B0" w:rsidRPr="0022511D" w:rsidRDefault="005344B0" w:rsidP="006702BE">
            <w:pPr>
              <w:widowControl w:val="0"/>
              <w:ind w:left="-112" w:right="-50" w:hanging="18"/>
              <w:jc w:val="right"/>
              <w:rPr>
                <w:sz w:val="12"/>
                <w:szCs w:val="12"/>
              </w:rPr>
            </w:pPr>
          </w:p>
        </w:tc>
      </w:tr>
      <w:tr w:rsidR="00F72615" w:rsidRPr="0022511D" w14:paraId="345AC395" w14:textId="77777777" w:rsidTr="006702BE">
        <w:trPr>
          <w:trHeight w:val="57"/>
        </w:trPr>
        <w:tc>
          <w:tcPr>
            <w:tcW w:w="1520" w:type="pct"/>
            <w:vAlign w:val="bottom"/>
          </w:tcPr>
          <w:p w14:paraId="0A50C824" w14:textId="77777777" w:rsidR="005344B0" w:rsidRPr="0022511D" w:rsidRDefault="005344B0" w:rsidP="006702BE">
            <w:pPr>
              <w:widowControl w:val="0"/>
              <w:rPr>
                <w:b/>
                <w:bCs/>
                <w:sz w:val="12"/>
                <w:szCs w:val="12"/>
              </w:rPr>
            </w:pPr>
            <w:r w:rsidRPr="0022511D">
              <w:rPr>
                <w:b/>
                <w:bCs/>
                <w:sz w:val="12"/>
                <w:szCs w:val="12"/>
              </w:rPr>
              <w:t>Varlıklar</w:t>
            </w:r>
          </w:p>
        </w:tc>
        <w:tc>
          <w:tcPr>
            <w:tcW w:w="429" w:type="pct"/>
            <w:vAlign w:val="bottom"/>
          </w:tcPr>
          <w:p w14:paraId="581AC174" w14:textId="77777777" w:rsidR="005344B0" w:rsidRPr="0022511D" w:rsidRDefault="005344B0" w:rsidP="006702BE">
            <w:pPr>
              <w:widowControl w:val="0"/>
              <w:ind w:left="-112" w:right="-50" w:hanging="18"/>
              <w:jc w:val="right"/>
              <w:rPr>
                <w:sz w:val="12"/>
                <w:szCs w:val="12"/>
              </w:rPr>
            </w:pPr>
          </w:p>
        </w:tc>
        <w:tc>
          <w:tcPr>
            <w:tcW w:w="449" w:type="pct"/>
            <w:vAlign w:val="bottom"/>
          </w:tcPr>
          <w:p w14:paraId="157C57B5" w14:textId="77777777" w:rsidR="005344B0" w:rsidRPr="0022511D" w:rsidRDefault="005344B0" w:rsidP="006702BE">
            <w:pPr>
              <w:widowControl w:val="0"/>
              <w:ind w:left="-112" w:right="-50" w:hanging="18"/>
              <w:jc w:val="right"/>
              <w:rPr>
                <w:sz w:val="12"/>
                <w:szCs w:val="12"/>
              </w:rPr>
            </w:pPr>
          </w:p>
        </w:tc>
        <w:tc>
          <w:tcPr>
            <w:tcW w:w="449" w:type="pct"/>
            <w:vAlign w:val="bottom"/>
          </w:tcPr>
          <w:p w14:paraId="5E3D890D" w14:textId="77777777" w:rsidR="005344B0" w:rsidRPr="0022511D" w:rsidRDefault="005344B0" w:rsidP="006702BE">
            <w:pPr>
              <w:widowControl w:val="0"/>
              <w:ind w:left="-112" w:right="-50" w:hanging="18"/>
              <w:jc w:val="right"/>
              <w:rPr>
                <w:sz w:val="12"/>
                <w:szCs w:val="12"/>
              </w:rPr>
            </w:pPr>
          </w:p>
        </w:tc>
        <w:tc>
          <w:tcPr>
            <w:tcW w:w="449" w:type="pct"/>
            <w:vAlign w:val="bottom"/>
          </w:tcPr>
          <w:p w14:paraId="79BFB0CE" w14:textId="77777777" w:rsidR="005344B0" w:rsidRPr="0022511D" w:rsidRDefault="005344B0" w:rsidP="006702BE">
            <w:pPr>
              <w:widowControl w:val="0"/>
              <w:ind w:left="-112" w:right="-50" w:hanging="18"/>
              <w:jc w:val="right"/>
              <w:rPr>
                <w:sz w:val="12"/>
                <w:szCs w:val="12"/>
              </w:rPr>
            </w:pPr>
          </w:p>
        </w:tc>
        <w:tc>
          <w:tcPr>
            <w:tcW w:w="380" w:type="pct"/>
            <w:vAlign w:val="bottom"/>
          </w:tcPr>
          <w:p w14:paraId="49EEBD0E" w14:textId="77777777" w:rsidR="005344B0" w:rsidRPr="0022511D" w:rsidRDefault="005344B0" w:rsidP="006702BE">
            <w:pPr>
              <w:widowControl w:val="0"/>
              <w:ind w:left="-112" w:right="-50" w:hanging="18"/>
              <w:jc w:val="right"/>
              <w:rPr>
                <w:sz w:val="12"/>
                <w:szCs w:val="12"/>
              </w:rPr>
            </w:pPr>
          </w:p>
        </w:tc>
        <w:tc>
          <w:tcPr>
            <w:tcW w:w="380" w:type="pct"/>
            <w:vAlign w:val="bottom"/>
          </w:tcPr>
          <w:p w14:paraId="66D7A36A" w14:textId="77777777" w:rsidR="005344B0" w:rsidRPr="0022511D" w:rsidRDefault="005344B0" w:rsidP="006702BE">
            <w:pPr>
              <w:widowControl w:val="0"/>
              <w:ind w:left="-112" w:right="-50" w:hanging="18"/>
              <w:jc w:val="right"/>
              <w:rPr>
                <w:sz w:val="12"/>
                <w:szCs w:val="12"/>
              </w:rPr>
            </w:pPr>
          </w:p>
        </w:tc>
        <w:tc>
          <w:tcPr>
            <w:tcW w:w="510" w:type="pct"/>
            <w:vAlign w:val="bottom"/>
          </w:tcPr>
          <w:p w14:paraId="79A517D5" w14:textId="77777777" w:rsidR="005344B0" w:rsidRPr="0022511D" w:rsidRDefault="005344B0" w:rsidP="006702BE">
            <w:pPr>
              <w:widowControl w:val="0"/>
              <w:ind w:left="-112" w:right="-50" w:hanging="18"/>
              <w:jc w:val="right"/>
              <w:rPr>
                <w:sz w:val="12"/>
                <w:szCs w:val="12"/>
              </w:rPr>
            </w:pPr>
          </w:p>
        </w:tc>
        <w:tc>
          <w:tcPr>
            <w:tcW w:w="434" w:type="pct"/>
            <w:vAlign w:val="bottom"/>
          </w:tcPr>
          <w:p w14:paraId="4D905006" w14:textId="77777777" w:rsidR="005344B0" w:rsidRPr="0022511D" w:rsidRDefault="005344B0" w:rsidP="006702BE">
            <w:pPr>
              <w:widowControl w:val="0"/>
              <w:ind w:left="-112" w:right="-50" w:hanging="18"/>
              <w:jc w:val="right"/>
              <w:rPr>
                <w:sz w:val="12"/>
                <w:szCs w:val="12"/>
              </w:rPr>
            </w:pPr>
          </w:p>
        </w:tc>
      </w:tr>
      <w:tr w:rsidR="006F2A00" w:rsidRPr="0022511D" w14:paraId="68031145" w14:textId="77777777" w:rsidTr="006702BE">
        <w:trPr>
          <w:trHeight w:val="57"/>
        </w:trPr>
        <w:tc>
          <w:tcPr>
            <w:tcW w:w="1520" w:type="pct"/>
            <w:vAlign w:val="bottom"/>
          </w:tcPr>
          <w:p w14:paraId="190DF6F6" w14:textId="77777777" w:rsidR="006F2A00" w:rsidRPr="0022511D" w:rsidRDefault="006F2A00" w:rsidP="006702BE">
            <w:pPr>
              <w:widowControl w:val="0"/>
              <w:ind w:left="214"/>
              <w:rPr>
                <w:sz w:val="12"/>
                <w:szCs w:val="12"/>
              </w:rPr>
            </w:pPr>
            <w:r w:rsidRPr="0022511D">
              <w:rPr>
                <w:sz w:val="12"/>
                <w:szCs w:val="12"/>
              </w:rPr>
              <w:t xml:space="preserve">Nakit Değerler (Kasa, Efektif </w:t>
            </w:r>
          </w:p>
          <w:p w14:paraId="47C7E7F3" w14:textId="77777777" w:rsidR="006F2A00" w:rsidRPr="0022511D" w:rsidRDefault="006F2A00" w:rsidP="006702BE">
            <w:pPr>
              <w:widowControl w:val="0"/>
              <w:ind w:left="214"/>
              <w:rPr>
                <w:sz w:val="12"/>
                <w:szCs w:val="12"/>
              </w:rPr>
            </w:pPr>
            <w:r w:rsidRPr="0022511D">
              <w:rPr>
                <w:sz w:val="12"/>
                <w:szCs w:val="12"/>
              </w:rPr>
              <w:t xml:space="preserve">Deposu, Yoldaki Paralar,  </w:t>
            </w:r>
          </w:p>
          <w:p w14:paraId="5B1A320A" w14:textId="77777777" w:rsidR="006F2A00" w:rsidRPr="0022511D" w:rsidRDefault="006F2A00" w:rsidP="006702BE">
            <w:pPr>
              <w:widowControl w:val="0"/>
              <w:ind w:left="214"/>
              <w:rPr>
                <w:sz w:val="12"/>
                <w:szCs w:val="12"/>
              </w:rPr>
            </w:pPr>
            <w:r w:rsidRPr="0022511D">
              <w:rPr>
                <w:sz w:val="12"/>
                <w:szCs w:val="12"/>
              </w:rPr>
              <w:t xml:space="preserve">Satın Alınan Çekler) ve T.C.  </w:t>
            </w:r>
          </w:p>
          <w:p w14:paraId="16FE7E88" w14:textId="77777777" w:rsidR="006F2A00" w:rsidRPr="0022511D" w:rsidRDefault="006F2A00" w:rsidP="006702BE">
            <w:pPr>
              <w:widowControl w:val="0"/>
              <w:ind w:left="214"/>
              <w:rPr>
                <w:sz w:val="12"/>
                <w:szCs w:val="12"/>
              </w:rPr>
            </w:pPr>
            <w:r w:rsidRPr="0022511D">
              <w:rPr>
                <w:sz w:val="12"/>
                <w:szCs w:val="12"/>
              </w:rPr>
              <w:t>Merkez Bankası</w:t>
            </w:r>
          </w:p>
        </w:tc>
        <w:tc>
          <w:tcPr>
            <w:tcW w:w="429" w:type="pct"/>
            <w:vAlign w:val="bottom"/>
          </w:tcPr>
          <w:p w14:paraId="3C48D32A" w14:textId="77777777" w:rsidR="006F2A00" w:rsidRPr="0022511D" w:rsidRDefault="006F2A00" w:rsidP="006702BE">
            <w:pPr>
              <w:widowControl w:val="0"/>
              <w:ind w:left="-112" w:right="-50" w:hanging="18"/>
              <w:jc w:val="right"/>
              <w:rPr>
                <w:sz w:val="12"/>
                <w:szCs w:val="12"/>
              </w:rPr>
            </w:pPr>
            <w:r w:rsidRPr="0022511D">
              <w:rPr>
                <w:sz w:val="12"/>
                <w:szCs w:val="12"/>
              </w:rPr>
              <w:t>995.853</w:t>
            </w:r>
          </w:p>
        </w:tc>
        <w:tc>
          <w:tcPr>
            <w:tcW w:w="449" w:type="pct"/>
            <w:vAlign w:val="bottom"/>
          </w:tcPr>
          <w:p w14:paraId="50D9CF18" w14:textId="77777777" w:rsidR="006F2A00" w:rsidRPr="0022511D" w:rsidRDefault="006F2A00" w:rsidP="006702BE">
            <w:pPr>
              <w:widowControl w:val="0"/>
              <w:ind w:left="-112" w:right="-50" w:hanging="18"/>
              <w:jc w:val="right"/>
              <w:rPr>
                <w:sz w:val="12"/>
                <w:szCs w:val="12"/>
              </w:rPr>
            </w:pPr>
            <w:r w:rsidRPr="0022511D">
              <w:rPr>
                <w:sz w:val="12"/>
                <w:szCs w:val="12"/>
              </w:rPr>
              <w:t>8.301</w:t>
            </w:r>
          </w:p>
        </w:tc>
        <w:tc>
          <w:tcPr>
            <w:tcW w:w="449" w:type="pct"/>
            <w:vAlign w:val="bottom"/>
          </w:tcPr>
          <w:p w14:paraId="4EEAA795"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vAlign w:val="bottom"/>
          </w:tcPr>
          <w:p w14:paraId="1B2BCD22"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vAlign w:val="bottom"/>
          </w:tcPr>
          <w:p w14:paraId="7A694832"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vAlign w:val="bottom"/>
          </w:tcPr>
          <w:p w14:paraId="3403A4DE"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510" w:type="pct"/>
            <w:vAlign w:val="bottom"/>
          </w:tcPr>
          <w:p w14:paraId="0AD8B87C"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34" w:type="pct"/>
            <w:vAlign w:val="bottom"/>
          </w:tcPr>
          <w:p w14:paraId="372A2CBD" w14:textId="77777777" w:rsidR="006F2A00" w:rsidRPr="0022511D" w:rsidRDefault="006F2A00" w:rsidP="006702BE">
            <w:pPr>
              <w:widowControl w:val="0"/>
              <w:ind w:left="-112" w:right="-50" w:hanging="18"/>
              <w:jc w:val="right"/>
              <w:rPr>
                <w:sz w:val="12"/>
                <w:szCs w:val="12"/>
              </w:rPr>
            </w:pPr>
            <w:r w:rsidRPr="0022511D">
              <w:rPr>
                <w:sz w:val="12"/>
                <w:szCs w:val="12"/>
              </w:rPr>
              <w:t>1.004.154</w:t>
            </w:r>
          </w:p>
        </w:tc>
      </w:tr>
      <w:tr w:rsidR="006F2A00" w:rsidRPr="0022511D" w14:paraId="19329F6F" w14:textId="77777777" w:rsidTr="006702BE">
        <w:trPr>
          <w:trHeight w:val="57"/>
        </w:trPr>
        <w:tc>
          <w:tcPr>
            <w:tcW w:w="1520" w:type="pct"/>
            <w:vAlign w:val="bottom"/>
          </w:tcPr>
          <w:p w14:paraId="58BA7043" w14:textId="77777777" w:rsidR="006F2A00" w:rsidRPr="0022511D" w:rsidRDefault="006F2A00" w:rsidP="006702BE">
            <w:pPr>
              <w:widowControl w:val="0"/>
              <w:ind w:left="214"/>
              <w:rPr>
                <w:sz w:val="12"/>
                <w:szCs w:val="12"/>
              </w:rPr>
            </w:pPr>
            <w:r w:rsidRPr="0022511D">
              <w:rPr>
                <w:sz w:val="12"/>
                <w:szCs w:val="12"/>
              </w:rPr>
              <w:t>Bankalar</w:t>
            </w:r>
          </w:p>
        </w:tc>
        <w:tc>
          <w:tcPr>
            <w:tcW w:w="429" w:type="pct"/>
            <w:vAlign w:val="bottom"/>
          </w:tcPr>
          <w:p w14:paraId="03719F46"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vAlign w:val="bottom"/>
          </w:tcPr>
          <w:p w14:paraId="38F7E73E"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vAlign w:val="bottom"/>
          </w:tcPr>
          <w:p w14:paraId="196F12D0"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vAlign w:val="bottom"/>
          </w:tcPr>
          <w:p w14:paraId="55316E82"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vAlign w:val="bottom"/>
          </w:tcPr>
          <w:p w14:paraId="64694CDD"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vAlign w:val="bottom"/>
          </w:tcPr>
          <w:p w14:paraId="36B699BF"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510" w:type="pct"/>
            <w:vAlign w:val="bottom"/>
          </w:tcPr>
          <w:p w14:paraId="1634F79A"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34" w:type="pct"/>
            <w:vAlign w:val="bottom"/>
          </w:tcPr>
          <w:p w14:paraId="090B7FCD" w14:textId="77777777" w:rsidR="006F2A00" w:rsidRPr="0022511D" w:rsidRDefault="006F2A00" w:rsidP="006702BE">
            <w:pPr>
              <w:widowControl w:val="0"/>
              <w:ind w:left="-112" w:right="-50" w:hanging="18"/>
              <w:jc w:val="right"/>
              <w:rPr>
                <w:sz w:val="12"/>
                <w:szCs w:val="12"/>
              </w:rPr>
            </w:pPr>
            <w:r w:rsidRPr="0022511D">
              <w:rPr>
                <w:sz w:val="12"/>
                <w:szCs w:val="12"/>
              </w:rPr>
              <w:t>-</w:t>
            </w:r>
          </w:p>
        </w:tc>
      </w:tr>
      <w:tr w:rsidR="006F2A00" w:rsidRPr="0022511D" w14:paraId="4048F2BD" w14:textId="77777777" w:rsidTr="006702BE">
        <w:trPr>
          <w:trHeight w:val="57"/>
        </w:trPr>
        <w:tc>
          <w:tcPr>
            <w:tcW w:w="1520" w:type="pct"/>
            <w:vAlign w:val="bottom"/>
          </w:tcPr>
          <w:p w14:paraId="461B357F" w14:textId="77777777" w:rsidR="006F2A00" w:rsidRPr="0022511D" w:rsidRDefault="006F2A00" w:rsidP="006702BE">
            <w:pPr>
              <w:widowControl w:val="0"/>
              <w:ind w:leftChars="107" w:left="214"/>
              <w:rPr>
                <w:sz w:val="12"/>
                <w:szCs w:val="12"/>
              </w:rPr>
            </w:pPr>
            <w:r w:rsidRPr="0022511D">
              <w:rPr>
                <w:sz w:val="12"/>
                <w:szCs w:val="12"/>
              </w:rPr>
              <w:t xml:space="preserve">Gerçeğe Uygun Değer Farkı Kar </w:t>
            </w:r>
          </w:p>
          <w:p w14:paraId="1CE0309D" w14:textId="77777777" w:rsidR="006F2A00" w:rsidRPr="0022511D" w:rsidRDefault="006F2A00" w:rsidP="006702BE">
            <w:pPr>
              <w:widowControl w:val="0"/>
              <w:ind w:leftChars="107" w:left="214"/>
              <w:rPr>
                <w:sz w:val="12"/>
                <w:szCs w:val="12"/>
              </w:rPr>
            </w:pPr>
            <w:r w:rsidRPr="0022511D">
              <w:rPr>
                <w:sz w:val="12"/>
                <w:szCs w:val="12"/>
              </w:rPr>
              <w:t xml:space="preserve">veya Zarara Yansıtılan </w:t>
            </w:r>
          </w:p>
          <w:p w14:paraId="5FB5CAF4" w14:textId="77777777" w:rsidR="006F2A00" w:rsidRPr="0022511D" w:rsidRDefault="006F2A00" w:rsidP="006702BE">
            <w:pPr>
              <w:widowControl w:val="0"/>
              <w:ind w:left="214"/>
              <w:rPr>
                <w:sz w:val="12"/>
                <w:szCs w:val="12"/>
              </w:rPr>
            </w:pPr>
            <w:r w:rsidRPr="0022511D">
              <w:rPr>
                <w:sz w:val="12"/>
                <w:szCs w:val="12"/>
              </w:rPr>
              <w:t>Finansal Varlıklar</w:t>
            </w:r>
          </w:p>
        </w:tc>
        <w:tc>
          <w:tcPr>
            <w:tcW w:w="429" w:type="pct"/>
            <w:vAlign w:val="bottom"/>
          </w:tcPr>
          <w:p w14:paraId="5C37DD43"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vAlign w:val="bottom"/>
          </w:tcPr>
          <w:p w14:paraId="66303F62"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vAlign w:val="bottom"/>
          </w:tcPr>
          <w:p w14:paraId="63FC8FF4" w14:textId="77777777" w:rsidR="006F2A00" w:rsidRPr="0022511D" w:rsidRDefault="006F2A00" w:rsidP="006702BE">
            <w:pPr>
              <w:widowControl w:val="0"/>
              <w:ind w:left="-112" w:right="-50" w:hanging="18"/>
              <w:jc w:val="right"/>
              <w:rPr>
                <w:sz w:val="12"/>
                <w:szCs w:val="12"/>
              </w:rPr>
            </w:pPr>
            <w:r w:rsidRPr="0022511D">
              <w:rPr>
                <w:sz w:val="12"/>
                <w:szCs w:val="12"/>
              </w:rPr>
              <w:t>502.767</w:t>
            </w:r>
          </w:p>
        </w:tc>
        <w:tc>
          <w:tcPr>
            <w:tcW w:w="449" w:type="pct"/>
            <w:vAlign w:val="bottom"/>
          </w:tcPr>
          <w:p w14:paraId="6B2B7F6B"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vAlign w:val="bottom"/>
          </w:tcPr>
          <w:p w14:paraId="7EC42EC4"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vAlign w:val="bottom"/>
          </w:tcPr>
          <w:p w14:paraId="474321FE"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510" w:type="pct"/>
            <w:vAlign w:val="bottom"/>
          </w:tcPr>
          <w:p w14:paraId="757BF2CC"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34" w:type="pct"/>
            <w:vAlign w:val="bottom"/>
          </w:tcPr>
          <w:p w14:paraId="2F1E8109" w14:textId="77777777" w:rsidR="006F2A00" w:rsidRPr="0022511D" w:rsidRDefault="006F2A00" w:rsidP="006702BE">
            <w:pPr>
              <w:widowControl w:val="0"/>
              <w:ind w:left="-112" w:right="-50" w:hanging="18"/>
              <w:jc w:val="right"/>
              <w:rPr>
                <w:sz w:val="12"/>
                <w:szCs w:val="12"/>
              </w:rPr>
            </w:pPr>
            <w:r w:rsidRPr="0022511D">
              <w:rPr>
                <w:sz w:val="12"/>
                <w:szCs w:val="12"/>
              </w:rPr>
              <w:t>502.767</w:t>
            </w:r>
          </w:p>
        </w:tc>
      </w:tr>
      <w:tr w:rsidR="006F2A00" w:rsidRPr="0022511D" w14:paraId="22E52FEA" w14:textId="77777777" w:rsidTr="006702BE">
        <w:trPr>
          <w:trHeight w:val="57"/>
        </w:trPr>
        <w:tc>
          <w:tcPr>
            <w:tcW w:w="1520" w:type="pct"/>
            <w:vAlign w:val="bottom"/>
          </w:tcPr>
          <w:p w14:paraId="4995068A" w14:textId="77777777" w:rsidR="006F2A00" w:rsidRPr="0022511D" w:rsidRDefault="006F2A00" w:rsidP="006702BE">
            <w:pPr>
              <w:widowControl w:val="0"/>
              <w:ind w:left="214"/>
              <w:rPr>
                <w:sz w:val="12"/>
                <w:szCs w:val="12"/>
              </w:rPr>
            </w:pPr>
            <w:r w:rsidRPr="0022511D">
              <w:rPr>
                <w:sz w:val="12"/>
                <w:szCs w:val="12"/>
              </w:rPr>
              <w:t>Para Piyasalarından Alacaklar</w:t>
            </w:r>
          </w:p>
        </w:tc>
        <w:tc>
          <w:tcPr>
            <w:tcW w:w="429" w:type="pct"/>
            <w:shd w:val="clear" w:color="auto" w:fill="auto"/>
            <w:vAlign w:val="bottom"/>
          </w:tcPr>
          <w:p w14:paraId="7528B9B7"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shd w:val="clear" w:color="auto" w:fill="auto"/>
            <w:vAlign w:val="bottom"/>
          </w:tcPr>
          <w:p w14:paraId="36699CAA"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shd w:val="clear" w:color="auto" w:fill="auto"/>
            <w:vAlign w:val="bottom"/>
          </w:tcPr>
          <w:p w14:paraId="0CABF0EA"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shd w:val="clear" w:color="auto" w:fill="auto"/>
            <w:vAlign w:val="bottom"/>
          </w:tcPr>
          <w:p w14:paraId="3B45FB9A"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shd w:val="clear" w:color="auto" w:fill="auto"/>
            <w:vAlign w:val="bottom"/>
          </w:tcPr>
          <w:p w14:paraId="06D21E70"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shd w:val="clear" w:color="auto" w:fill="auto"/>
            <w:vAlign w:val="bottom"/>
          </w:tcPr>
          <w:p w14:paraId="45E659D9"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510" w:type="pct"/>
            <w:shd w:val="clear" w:color="auto" w:fill="auto"/>
            <w:vAlign w:val="bottom"/>
          </w:tcPr>
          <w:p w14:paraId="3111A549"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34" w:type="pct"/>
            <w:shd w:val="clear" w:color="auto" w:fill="auto"/>
            <w:vAlign w:val="bottom"/>
          </w:tcPr>
          <w:p w14:paraId="0CFEB7FD" w14:textId="77777777" w:rsidR="006F2A00" w:rsidRPr="0022511D" w:rsidRDefault="006F2A00" w:rsidP="006702BE">
            <w:pPr>
              <w:widowControl w:val="0"/>
              <w:ind w:left="-112" w:right="-50" w:hanging="18"/>
              <w:jc w:val="right"/>
              <w:rPr>
                <w:sz w:val="12"/>
                <w:szCs w:val="12"/>
              </w:rPr>
            </w:pPr>
            <w:r w:rsidRPr="0022511D">
              <w:rPr>
                <w:sz w:val="12"/>
                <w:szCs w:val="12"/>
              </w:rPr>
              <w:t>-</w:t>
            </w:r>
          </w:p>
        </w:tc>
      </w:tr>
      <w:tr w:rsidR="006F2A00" w:rsidRPr="0022511D" w14:paraId="7ACFC092" w14:textId="77777777" w:rsidTr="006702BE">
        <w:trPr>
          <w:trHeight w:val="57"/>
        </w:trPr>
        <w:tc>
          <w:tcPr>
            <w:tcW w:w="1520" w:type="pct"/>
            <w:vAlign w:val="bottom"/>
          </w:tcPr>
          <w:p w14:paraId="4D6BF707" w14:textId="77777777" w:rsidR="006F2A00" w:rsidRPr="0022511D" w:rsidRDefault="006F2A00" w:rsidP="006702BE">
            <w:pPr>
              <w:widowControl w:val="0"/>
              <w:ind w:left="214"/>
              <w:rPr>
                <w:sz w:val="12"/>
                <w:szCs w:val="12"/>
              </w:rPr>
            </w:pPr>
            <w:r w:rsidRPr="0022511D">
              <w:rPr>
                <w:sz w:val="12"/>
                <w:szCs w:val="12"/>
              </w:rPr>
              <w:t>Gerçeğe Uygun Değer Farkı Diğer Kapsamlı Gelire Yansıtılan Finansal Varlıklar</w:t>
            </w:r>
          </w:p>
        </w:tc>
        <w:tc>
          <w:tcPr>
            <w:tcW w:w="429" w:type="pct"/>
            <w:shd w:val="clear" w:color="auto" w:fill="auto"/>
            <w:vAlign w:val="bottom"/>
          </w:tcPr>
          <w:p w14:paraId="41F0AB46"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shd w:val="clear" w:color="auto" w:fill="auto"/>
            <w:vAlign w:val="bottom"/>
          </w:tcPr>
          <w:p w14:paraId="48E76D34"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shd w:val="clear" w:color="auto" w:fill="auto"/>
            <w:vAlign w:val="bottom"/>
          </w:tcPr>
          <w:p w14:paraId="71553662"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shd w:val="clear" w:color="auto" w:fill="auto"/>
            <w:vAlign w:val="bottom"/>
          </w:tcPr>
          <w:p w14:paraId="6D144D47"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shd w:val="clear" w:color="auto" w:fill="auto"/>
            <w:vAlign w:val="bottom"/>
          </w:tcPr>
          <w:p w14:paraId="3EE58A6A"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shd w:val="clear" w:color="auto" w:fill="auto"/>
            <w:vAlign w:val="bottom"/>
          </w:tcPr>
          <w:p w14:paraId="06FBD476"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510" w:type="pct"/>
            <w:shd w:val="clear" w:color="auto" w:fill="auto"/>
            <w:vAlign w:val="bottom"/>
          </w:tcPr>
          <w:p w14:paraId="06125F14"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34" w:type="pct"/>
            <w:shd w:val="clear" w:color="auto" w:fill="auto"/>
            <w:vAlign w:val="bottom"/>
          </w:tcPr>
          <w:p w14:paraId="09D63C30" w14:textId="77777777" w:rsidR="006F2A00" w:rsidRPr="0022511D" w:rsidRDefault="006F2A00" w:rsidP="006702BE">
            <w:pPr>
              <w:widowControl w:val="0"/>
              <w:ind w:left="-112" w:right="-50" w:hanging="18"/>
              <w:jc w:val="right"/>
              <w:rPr>
                <w:sz w:val="12"/>
                <w:szCs w:val="12"/>
              </w:rPr>
            </w:pPr>
            <w:r w:rsidRPr="0022511D">
              <w:rPr>
                <w:sz w:val="12"/>
                <w:szCs w:val="12"/>
              </w:rPr>
              <w:t>-</w:t>
            </w:r>
          </w:p>
        </w:tc>
      </w:tr>
      <w:tr w:rsidR="006F2A00" w:rsidRPr="0022511D" w14:paraId="13658B8C" w14:textId="77777777" w:rsidTr="006702BE">
        <w:trPr>
          <w:trHeight w:val="57"/>
        </w:trPr>
        <w:tc>
          <w:tcPr>
            <w:tcW w:w="1520" w:type="pct"/>
            <w:vAlign w:val="bottom"/>
          </w:tcPr>
          <w:p w14:paraId="0F1B97A7" w14:textId="77777777" w:rsidR="006F2A00" w:rsidRPr="0022511D" w:rsidRDefault="006F2A00" w:rsidP="006702BE">
            <w:pPr>
              <w:widowControl w:val="0"/>
              <w:ind w:left="214"/>
              <w:rPr>
                <w:sz w:val="12"/>
                <w:szCs w:val="12"/>
              </w:rPr>
            </w:pPr>
            <w:r w:rsidRPr="0022511D">
              <w:rPr>
                <w:sz w:val="12"/>
                <w:szCs w:val="12"/>
              </w:rPr>
              <w:t>Verilen Krediler</w:t>
            </w:r>
            <w:r w:rsidRPr="0022511D">
              <w:rPr>
                <w:sz w:val="12"/>
                <w:szCs w:val="12"/>
                <w:vertAlign w:val="superscript"/>
              </w:rPr>
              <w:t>(****)</w:t>
            </w:r>
          </w:p>
        </w:tc>
        <w:tc>
          <w:tcPr>
            <w:tcW w:w="429" w:type="pct"/>
            <w:vAlign w:val="bottom"/>
          </w:tcPr>
          <w:p w14:paraId="3095A9D3"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vAlign w:val="bottom"/>
          </w:tcPr>
          <w:p w14:paraId="78A0DA6B"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vAlign w:val="bottom"/>
          </w:tcPr>
          <w:p w14:paraId="4DE821BF"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vAlign w:val="bottom"/>
          </w:tcPr>
          <w:p w14:paraId="5D63855C"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vAlign w:val="bottom"/>
          </w:tcPr>
          <w:p w14:paraId="4E00069E"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vAlign w:val="bottom"/>
          </w:tcPr>
          <w:p w14:paraId="720AC053"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510" w:type="pct"/>
            <w:vAlign w:val="bottom"/>
          </w:tcPr>
          <w:p w14:paraId="218123B2"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34" w:type="pct"/>
            <w:vAlign w:val="bottom"/>
          </w:tcPr>
          <w:p w14:paraId="72431ABC" w14:textId="77777777" w:rsidR="006F2A00" w:rsidRPr="0022511D" w:rsidRDefault="006F2A00" w:rsidP="006702BE">
            <w:pPr>
              <w:widowControl w:val="0"/>
              <w:ind w:left="-112" w:right="-50" w:hanging="18"/>
              <w:jc w:val="right"/>
              <w:rPr>
                <w:sz w:val="12"/>
                <w:szCs w:val="12"/>
              </w:rPr>
            </w:pPr>
            <w:r w:rsidRPr="0022511D">
              <w:rPr>
                <w:sz w:val="12"/>
                <w:szCs w:val="12"/>
              </w:rPr>
              <w:t>-</w:t>
            </w:r>
          </w:p>
        </w:tc>
      </w:tr>
      <w:tr w:rsidR="006F2A00" w:rsidRPr="0022511D" w14:paraId="6CBD6FCE" w14:textId="77777777" w:rsidTr="006702BE">
        <w:trPr>
          <w:trHeight w:val="57"/>
        </w:trPr>
        <w:tc>
          <w:tcPr>
            <w:tcW w:w="1520" w:type="pct"/>
            <w:vAlign w:val="bottom"/>
          </w:tcPr>
          <w:p w14:paraId="39A7270B" w14:textId="77777777" w:rsidR="006F2A00" w:rsidRPr="0022511D" w:rsidRDefault="006F2A00" w:rsidP="006702BE">
            <w:pPr>
              <w:widowControl w:val="0"/>
              <w:ind w:left="214"/>
              <w:rPr>
                <w:sz w:val="12"/>
                <w:szCs w:val="12"/>
              </w:rPr>
            </w:pPr>
            <w:r w:rsidRPr="0022511D">
              <w:rPr>
                <w:sz w:val="12"/>
                <w:szCs w:val="12"/>
              </w:rPr>
              <w:t>İtfa Edilmiş Maliyeti İle Ölçülen Finansal Varlıklar</w:t>
            </w:r>
          </w:p>
        </w:tc>
        <w:tc>
          <w:tcPr>
            <w:tcW w:w="429" w:type="pct"/>
            <w:vAlign w:val="bottom"/>
          </w:tcPr>
          <w:p w14:paraId="5C9198C7"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vAlign w:val="bottom"/>
          </w:tcPr>
          <w:p w14:paraId="589EE495"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vAlign w:val="bottom"/>
          </w:tcPr>
          <w:p w14:paraId="62B3FD3F"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vAlign w:val="bottom"/>
          </w:tcPr>
          <w:p w14:paraId="2E0740EA"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vAlign w:val="bottom"/>
          </w:tcPr>
          <w:p w14:paraId="6752217B"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vAlign w:val="bottom"/>
          </w:tcPr>
          <w:p w14:paraId="54DB48AB"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510" w:type="pct"/>
            <w:vAlign w:val="bottom"/>
          </w:tcPr>
          <w:p w14:paraId="7B7FB1EB"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34" w:type="pct"/>
            <w:vAlign w:val="bottom"/>
          </w:tcPr>
          <w:p w14:paraId="6CD9707D" w14:textId="77777777" w:rsidR="006F2A00" w:rsidRPr="0022511D" w:rsidRDefault="006F2A00" w:rsidP="006702BE">
            <w:pPr>
              <w:widowControl w:val="0"/>
              <w:ind w:left="-112" w:right="-50" w:hanging="18"/>
              <w:jc w:val="right"/>
              <w:rPr>
                <w:sz w:val="12"/>
                <w:szCs w:val="12"/>
              </w:rPr>
            </w:pPr>
            <w:r w:rsidRPr="0022511D">
              <w:rPr>
                <w:sz w:val="12"/>
                <w:szCs w:val="12"/>
              </w:rPr>
              <w:t>-</w:t>
            </w:r>
          </w:p>
        </w:tc>
      </w:tr>
      <w:tr w:rsidR="006F2A00" w:rsidRPr="0022511D" w14:paraId="0FB373A2" w14:textId="77777777" w:rsidTr="006702BE">
        <w:trPr>
          <w:trHeight w:val="57"/>
        </w:trPr>
        <w:tc>
          <w:tcPr>
            <w:tcW w:w="1520" w:type="pct"/>
            <w:tcBorders>
              <w:bottom w:val="single" w:sz="4" w:space="0" w:color="auto"/>
            </w:tcBorders>
            <w:vAlign w:val="bottom"/>
          </w:tcPr>
          <w:p w14:paraId="3A77308A" w14:textId="77777777" w:rsidR="006F2A00" w:rsidRPr="0022511D" w:rsidRDefault="006F2A00" w:rsidP="006702BE">
            <w:pPr>
              <w:widowControl w:val="0"/>
              <w:ind w:left="214"/>
              <w:rPr>
                <w:sz w:val="12"/>
                <w:szCs w:val="12"/>
              </w:rPr>
            </w:pPr>
            <w:r w:rsidRPr="0022511D">
              <w:rPr>
                <w:sz w:val="12"/>
                <w:szCs w:val="12"/>
              </w:rPr>
              <w:t xml:space="preserve">Diğer Varlıklar </w:t>
            </w:r>
          </w:p>
        </w:tc>
        <w:tc>
          <w:tcPr>
            <w:tcW w:w="429" w:type="pct"/>
            <w:tcBorders>
              <w:bottom w:val="single" w:sz="4" w:space="0" w:color="auto"/>
            </w:tcBorders>
            <w:vAlign w:val="bottom"/>
          </w:tcPr>
          <w:p w14:paraId="098DFDF8"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tcBorders>
              <w:bottom w:val="single" w:sz="4" w:space="0" w:color="auto"/>
            </w:tcBorders>
            <w:vAlign w:val="bottom"/>
          </w:tcPr>
          <w:p w14:paraId="2754D2C9"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tcBorders>
              <w:bottom w:val="single" w:sz="4" w:space="0" w:color="auto"/>
            </w:tcBorders>
            <w:vAlign w:val="bottom"/>
          </w:tcPr>
          <w:p w14:paraId="7C272BA1"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tcBorders>
              <w:bottom w:val="single" w:sz="4" w:space="0" w:color="auto"/>
            </w:tcBorders>
            <w:vAlign w:val="bottom"/>
          </w:tcPr>
          <w:p w14:paraId="05C1ABB0"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tcBorders>
              <w:bottom w:val="single" w:sz="4" w:space="0" w:color="auto"/>
            </w:tcBorders>
            <w:vAlign w:val="bottom"/>
          </w:tcPr>
          <w:p w14:paraId="71E43D80"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tcBorders>
              <w:bottom w:val="single" w:sz="4" w:space="0" w:color="auto"/>
            </w:tcBorders>
            <w:vAlign w:val="bottom"/>
          </w:tcPr>
          <w:p w14:paraId="5C184B0A"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510" w:type="pct"/>
            <w:tcBorders>
              <w:bottom w:val="single" w:sz="4" w:space="0" w:color="auto"/>
            </w:tcBorders>
            <w:vAlign w:val="bottom"/>
          </w:tcPr>
          <w:p w14:paraId="2B039C12" w14:textId="77777777" w:rsidR="006F2A00" w:rsidRPr="0022511D" w:rsidRDefault="006F2A00" w:rsidP="006702BE">
            <w:pPr>
              <w:widowControl w:val="0"/>
              <w:ind w:left="-112" w:right="-50" w:hanging="18"/>
              <w:jc w:val="right"/>
              <w:rPr>
                <w:sz w:val="12"/>
                <w:szCs w:val="12"/>
              </w:rPr>
            </w:pPr>
            <w:r w:rsidRPr="0022511D">
              <w:rPr>
                <w:sz w:val="12"/>
                <w:szCs w:val="12"/>
              </w:rPr>
              <w:t>6.181</w:t>
            </w:r>
          </w:p>
        </w:tc>
        <w:tc>
          <w:tcPr>
            <w:tcW w:w="434" w:type="pct"/>
            <w:tcBorders>
              <w:bottom w:val="single" w:sz="4" w:space="0" w:color="auto"/>
            </w:tcBorders>
            <w:vAlign w:val="bottom"/>
          </w:tcPr>
          <w:p w14:paraId="4487256C" w14:textId="77777777" w:rsidR="006F2A00" w:rsidRPr="0022511D" w:rsidRDefault="006F2A00" w:rsidP="006702BE">
            <w:pPr>
              <w:widowControl w:val="0"/>
              <w:ind w:left="-112" w:right="-50" w:hanging="18"/>
              <w:jc w:val="right"/>
              <w:rPr>
                <w:sz w:val="12"/>
                <w:szCs w:val="12"/>
              </w:rPr>
            </w:pPr>
            <w:r w:rsidRPr="0022511D">
              <w:rPr>
                <w:sz w:val="12"/>
                <w:szCs w:val="12"/>
              </w:rPr>
              <w:t>6.181</w:t>
            </w:r>
          </w:p>
        </w:tc>
      </w:tr>
      <w:tr w:rsidR="00F72615" w:rsidRPr="0022511D" w14:paraId="4EBC5A46" w14:textId="77777777" w:rsidTr="006702BE">
        <w:trPr>
          <w:trHeight w:val="57"/>
        </w:trPr>
        <w:tc>
          <w:tcPr>
            <w:tcW w:w="1520" w:type="pct"/>
            <w:tcBorders>
              <w:top w:val="single" w:sz="4" w:space="0" w:color="auto"/>
              <w:bottom w:val="single" w:sz="12" w:space="0" w:color="auto"/>
            </w:tcBorders>
            <w:vAlign w:val="bottom"/>
          </w:tcPr>
          <w:p w14:paraId="37BFA10F" w14:textId="77777777" w:rsidR="00F1797C" w:rsidRPr="0022511D" w:rsidRDefault="00F1797C">
            <w:pPr>
              <w:widowControl w:val="0"/>
              <w:rPr>
                <w:b/>
                <w:bCs/>
                <w:sz w:val="12"/>
                <w:szCs w:val="12"/>
              </w:rPr>
            </w:pPr>
          </w:p>
          <w:p w14:paraId="7267C7B2" w14:textId="3486F05B" w:rsidR="00356BFD" w:rsidRPr="0022511D" w:rsidRDefault="00356BFD" w:rsidP="006702BE">
            <w:pPr>
              <w:widowControl w:val="0"/>
              <w:rPr>
                <w:b/>
                <w:bCs/>
                <w:sz w:val="12"/>
                <w:szCs w:val="12"/>
              </w:rPr>
            </w:pPr>
            <w:r w:rsidRPr="0022511D">
              <w:rPr>
                <w:b/>
                <w:bCs/>
                <w:sz w:val="12"/>
                <w:szCs w:val="12"/>
              </w:rPr>
              <w:t>Toplam Varlıklar</w:t>
            </w:r>
            <w:r w:rsidRPr="0022511D">
              <w:rPr>
                <w:sz w:val="12"/>
                <w:szCs w:val="12"/>
                <w:vertAlign w:val="superscript"/>
              </w:rPr>
              <w:t>(*)</w:t>
            </w:r>
          </w:p>
        </w:tc>
        <w:tc>
          <w:tcPr>
            <w:tcW w:w="429" w:type="pct"/>
            <w:tcBorders>
              <w:top w:val="single" w:sz="4" w:space="0" w:color="auto"/>
              <w:bottom w:val="single" w:sz="12" w:space="0" w:color="auto"/>
            </w:tcBorders>
            <w:vAlign w:val="bottom"/>
          </w:tcPr>
          <w:p w14:paraId="1264DA33" w14:textId="77777777" w:rsidR="00356BFD" w:rsidRPr="0022511D" w:rsidRDefault="006F2A00" w:rsidP="006702BE">
            <w:pPr>
              <w:widowControl w:val="0"/>
              <w:ind w:left="-112" w:right="-50" w:hanging="18"/>
              <w:jc w:val="right"/>
              <w:rPr>
                <w:b/>
                <w:sz w:val="12"/>
                <w:szCs w:val="12"/>
              </w:rPr>
            </w:pPr>
            <w:r w:rsidRPr="0022511D">
              <w:rPr>
                <w:b/>
                <w:sz w:val="12"/>
                <w:szCs w:val="12"/>
              </w:rPr>
              <w:t>995.853</w:t>
            </w:r>
          </w:p>
        </w:tc>
        <w:tc>
          <w:tcPr>
            <w:tcW w:w="449" w:type="pct"/>
            <w:tcBorders>
              <w:top w:val="single" w:sz="4" w:space="0" w:color="auto"/>
              <w:bottom w:val="single" w:sz="12" w:space="0" w:color="auto"/>
            </w:tcBorders>
            <w:vAlign w:val="bottom"/>
          </w:tcPr>
          <w:p w14:paraId="4213849C" w14:textId="77777777" w:rsidR="00356BFD" w:rsidRPr="0022511D" w:rsidRDefault="006F2A00" w:rsidP="006702BE">
            <w:pPr>
              <w:widowControl w:val="0"/>
              <w:ind w:left="-112" w:right="-50" w:hanging="18"/>
              <w:jc w:val="right"/>
              <w:rPr>
                <w:b/>
                <w:sz w:val="12"/>
                <w:szCs w:val="12"/>
              </w:rPr>
            </w:pPr>
            <w:r w:rsidRPr="0022511D">
              <w:rPr>
                <w:b/>
                <w:sz w:val="12"/>
                <w:szCs w:val="12"/>
              </w:rPr>
              <w:t>8.301</w:t>
            </w:r>
          </w:p>
        </w:tc>
        <w:tc>
          <w:tcPr>
            <w:tcW w:w="449" w:type="pct"/>
            <w:tcBorders>
              <w:top w:val="single" w:sz="4" w:space="0" w:color="auto"/>
              <w:bottom w:val="single" w:sz="12" w:space="0" w:color="auto"/>
            </w:tcBorders>
            <w:vAlign w:val="bottom"/>
          </w:tcPr>
          <w:p w14:paraId="01D3235A" w14:textId="77777777" w:rsidR="00356BFD" w:rsidRPr="0022511D" w:rsidRDefault="006F2A00" w:rsidP="006702BE">
            <w:pPr>
              <w:widowControl w:val="0"/>
              <w:ind w:left="-112" w:right="-50" w:hanging="18"/>
              <w:jc w:val="right"/>
              <w:rPr>
                <w:b/>
                <w:sz w:val="12"/>
                <w:szCs w:val="12"/>
              </w:rPr>
            </w:pPr>
            <w:r w:rsidRPr="0022511D">
              <w:rPr>
                <w:b/>
                <w:sz w:val="12"/>
                <w:szCs w:val="12"/>
              </w:rPr>
              <w:t>502.767</w:t>
            </w:r>
          </w:p>
        </w:tc>
        <w:tc>
          <w:tcPr>
            <w:tcW w:w="449" w:type="pct"/>
            <w:tcBorders>
              <w:top w:val="single" w:sz="4" w:space="0" w:color="auto"/>
              <w:bottom w:val="single" w:sz="12" w:space="0" w:color="auto"/>
            </w:tcBorders>
            <w:vAlign w:val="bottom"/>
          </w:tcPr>
          <w:p w14:paraId="1BFFDC89" w14:textId="77777777" w:rsidR="00356BFD" w:rsidRPr="0022511D" w:rsidRDefault="006F2A00" w:rsidP="006702BE">
            <w:pPr>
              <w:widowControl w:val="0"/>
              <w:ind w:left="-112" w:right="-50" w:hanging="18"/>
              <w:jc w:val="right"/>
              <w:rPr>
                <w:b/>
                <w:sz w:val="12"/>
                <w:szCs w:val="12"/>
              </w:rPr>
            </w:pPr>
            <w:r w:rsidRPr="0022511D">
              <w:rPr>
                <w:b/>
                <w:sz w:val="12"/>
                <w:szCs w:val="12"/>
              </w:rPr>
              <w:t>-</w:t>
            </w:r>
          </w:p>
        </w:tc>
        <w:tc>
          <w:tcPr>
            <w:tcW w:w="380" w:type="pct"/>
            <w:tcBorders>
              <w:top w:val="single" w:sz="4" w:space="0" w:color="auto"/>
              <w:bottom w:val="single" w:sz="12" w:space="0" w:color="auto"/>
            </w:tcBorders>
            <w:vAlign w:val="bottom"/>
          </w:tcPr>
          <w:p w14:paraId="41BC2706" w14:textId="77777777" w:rsidR="00356BFD" w:rsidRPr="0022511D" w:rsidRDefault="006F2A00" w:rsidP="006702BE">
            <w:pPr>
              <w:widowControl w:val="0"/>
              <w:ind w:left="-112" w:right="-50" w:hanging="18"/>
              <w:jc w:val="right"/>
              <w:rPr>
                <w:b/>
                <w:sz w:val="12"/>
                <w:szCs w:val="12"/>
              </w:rPr>
            </w:pPr>
            <w:r w:rsidRPr="0022511D">
              <w:rPr>
                <w:b/>
                <w:sz w:val="12"/>
                <w:szCs w:val="12"/>
              </w:rPr>
              <w:t>-</w:t>
            </w:r>
          </w:p>
        </w:tc>
        <w:tc>
          <w:tcPr>
            <w:tcW w:w="380" w:type="pct"/>
            <w:tcBorders>
              <w:top w:val="single" w:sz="4" w:space="0" w:color="auto"/>
              <w:bottom w:val="single" w:sz="12" w:space="0" w:color="auto"/>
            </w:tcBorders>
            <w:vAlign w:val="bottom"/>
          </w:tcPr>
          <w:p w14:paraId="6A31E4F3" w14:textId="77777777" w:rsidR="00356BFD" w:rsidRPr="0022511D" w:rsidRDefault="006F2A00" w:rsidP="006702BE">
            <w:pPr>
              <w:widowControl w:val="0"/>
              <w:ind w:left="-112" w:right="-50" w:hanging="18"/>
              <w:jc w:val="right"/>
              <w:rPr>
                <w:b/>
                <w:sz w:val="12"/>
                <w:szCs w:val="12"/>
              </w:rPr>
            </w:pPr>
            <w:r w:rsidRPr="0022511D">
              <w:rPr>
                <w:b/>
                <w:sz w:val="12"/>
                <w:szCs w:val="12"/>
              </w:rPr>
              <w:t>-</w:t>
            </w:r>
          </w:p>
        </w:tc>
        <w:tc>
          <w:tcPr>
            <w:tcW w:w="510" w:type="pct"/>
            <w:tcBorders>
              <w:top w:val="single" w:sz="4" w:space="0" w:color="auto"/>
              <w:bottom w:val="single" w:sz="12" w:space="0" w:color="auto"/>
            </w:tcBorders>
            <w:vAlign w:val="bottom"/>
          </w:tcPr>
          <w:p w14:paraId="17291AF7" w14:textId="77777777" w:rsidR="00356BFD" w:rsidRPr="0022511D" w:rsidRDefault="006F2A00" w:rsidP="006702BE">
            <w:pPr>
              <w:widowControl w:val="0"/>
              <w:ind w:left="-112" w:right="-50" w:hanging="18"/>
              <w:jc w:val="right"/>
              <w:rPr>
                <w:b/>
                <w:sz w:val="12"/>
                <w:szCs w:val="12"/>
              </w:rPr>
            </w:pPr>
            <w:r w:rsidRPr="0022511D">
              <w:rPr>
                <w:b/>
                <w:sz w:val="12"/>
                <w:szCs w:val="12"/>
              </w:rPr>
              <w:t>6.181</w:t>
            </w:r>
          </w:p>
        </w:tc>
        <w:tc>
          <w:tcPr>
            <w:tcW w:w="434" w:type="pct"/>
            <w:tcBorders>
              <w:top w:val="single" w:sz="4" w:space="0" w:color="auto"/>
              <w:bottom w:val="single" w:sz="12" w:space="0" w:color="auto"/>
            </w:tcBorders>
            <w:vAlign w:val="bottom"/>
          </w:tcPr>
          <w:p w14:paraId="1EFC43A9" w14:textId="77777777" w:rsidR="00356BFD" w:rsidRPr="0022511D" w:rsidRDefault="006F2A00" w:rsidP="006702BE">
            <w:pPr>
              <w:widowControl w:val="0"/>
              <w:ind w:left="-112" w:right="-50" w:hanging="18"/>
              <w:jc w:val="right"/>
              <w:rPr>
                <w:b/>
                <w:sz w:val="12"/>
                <w:szCs w:val="12"/>
              </w:rPr>
            </w:pPr>
            <w:r w:rsidRPr="0022511D">
              <w:rPr>
                <w:b/>
                <w:sz w:val="12"/>
                <w:szCs w:val="12"/>
              </w:rPr>
              <w:t>1.513.102</w:t>
            </w:r>
          </w:p>
        </w:tc>
      </w:tr>
      <w:tr w:rsidR="00F72615" w:rsidRPr="0022511D" w14:paraId="44141849" w14:textId="77777777" w:rsidTr="006702BE">
        <w:trPr>
          <w:trHeight w:val="57"/>
        </w:trPr>
        <w:tc>
          <w:tcPr>
            <w:tcW w:w="1520" w:type="pct"/>
            <w:tcBorders>
              <w:top w:val="single" w:sz="12" w:space="0" w:color="auto"/>
            </w:tcBorders>
            <w:vAlign w:val="bottom"/>
          </w:tcPr>
          <w:p w14:paraId="2AE00BE5" w14:textId="77777777" w:rsidR="00356BFD" w:rsidRPr="0022511D" w:rsidRDefault="00356BFD" w:rsidP="006702BE">
            <w:pPr>
              <w:widowControl w:val="0"/>
              <w:rPr>
                <w:sz w:val="12"/>
                <w:szCs w:val="12"/>
              </w:rPr>
            </w:pPr>
            <w:r w:rsidRPr="0022511D">
              <w:rPr>
                <w:sz w:val="12"/>
                <w:szCs w:val="12"/>
              </w:rPr>
              <w:t> </w:t>
            </w:r>
          </w:p>
        </w:tc>
        <w:tc>
          <w:tcPr>
            <w:tcW w:w="429" w:type="pct"/>
            <w:tcBorders>
              <w:top w:val="single" w:sz="12" w:space="0" w:color="auto"/>
            </w:tcBorders>
            <w:vAlign w:val="bottom"/>
          </w:tcPr>
          <w:p w14:paraId="70350936" w14:textId="77777777" w:rsidR="00356BFD" w:rsidRPr="0022511D" w:rsidRDefault="00356BFD" w:rsidP="006702BE">
            <w:pPr>
              <w:widowControl w:val="0"/>
              <w:ind w:left="-112" w:right="-50" w:hanging="18"/>
              <w:jc w:val="right"/>
              <w:rPr>
                <w:sz w:val="12"/>
                <w:szCs w:val="12"/>
              </w:rPr>
            </w:pPr>
          </w:p>
        </w:tc>
        <w:tc>
          <w:tcPr>
            <w:tcW w:w="449" w:type="pct"/>
            <w:tcBorders>
              <w:top w:val="single" w:sz="12" w:space="0" w:color="auto"/>
            </w:tcBorders>
            <w:vAlign w:val="bottom"/>
          </w:tcPr>
          <w:p w14:paraId="3DAF3F39" w14:textId="77777777" w:rsidR="00356BFD" w:rsidRPr="0022511D" w:rsidRDefault="00356BFD" w:rsidP="006702BE">
            <w:pPr>
              <w:widowControl w:val="0"/>
              <w:ind w:left="-112" w:right="-50" w:hanging="18"/>
              <w:jc w:val="right"/>
              <w:rPr>
                <w:sz w:val="12"/>
                <w:szCs w:val="12"/>
              </w:rPr>
            </w:pPr>
          </w:p>
        </w:tc>
        <w:tc>
          <w:tcPr>
            <w:tcW w:w="449" w:type="pct"/>
            <w:tcBorders>
              <w:top w:val="single" w:sz="12" w:space="0" w:color="auto"/>
            </w:tcBorders>
            <w:vAlign w:val="bottom"/>
          </w:tcPr>
          <w:p w14:paraId="0719490C" w14:textId="77777777" w:rsidR="00356BFD" w:rsidRPr="0022511D" w:rsidRDefault="00356BFD" w:rsidP="006702BE">
            <w:pPr>
              <w:widowControl w:val="0"/>
              <w:ind w:left="-112" w:right="-50" w:hanging="18"/>
              <w:jc w:val="right"/>
              <w:rPr>
                <w:sz w:val="12"/>
                <w:szCs w:val="12"/>
              </w:rPr>
            </w:pPr>
          </w:p>
        </w:tc>
        <w:tc>
          <w:tcPr>
            <w:tcW w:w="449" w:type="pct"/>
            <w:tcBorders>
              <w:top w:val="single" w:sz="12" w:space="0" w:color="auto"/>
            </w:tcBorders>
            <w:vAlign w:val="bottom"/>
          </w:tcPr>
          <w:p w14:paraId="701414F1" w14:textId="77777777" w:rsidR="00356BFD" w:rsidRPr="0022511D" w:rsidRDefault="00356BFD" w:rsidP="006702BE">
            <w:pPr>
              <w:widowControl w:val="0"/>
              <w:ind w:left="-112" w:right="-50" w:hanging="18"/>
              <w:jc w:val="right"/>
              <w:rPr>
                <w:sz w:val="12"/>
                <w:szCs w:val="12"/>
              </w:rPr>
            </w:pPr>
          </w:p>
        </w:tc>
        <w:tc>
          <w:tcPr>
            <w:tcW w:w="380" w:type="pct"/>
            <w:tcBorders>
              <w:top w:val="single" w:sz="12" w:space="0" w:color="auto"/>
            </w:tcBorders>
            <w:vAlign w:val="bottom"/>
          </w:tcPr>
          <w:p w14:paraId="4D745B9C" w14:textId="77777777" w:rsidR="00356BFD" w:rsidRPr="0022511D" w:rsidRDefault="00356BFD" w:rsidP="006702BE">
            <w:pPr>
              <w:widowControl w:val="0"/>
              <w:ind w:left="-112" w:right="-50" w:hanging="18"/>
              <w:jc w:val="right"/>
              <w:rPr>
                <w:sz w:val="12"/>
                <w:szCs w:val="12"/>
              </w:rPr>
            </w:pPr>
          </w:p>
        </w:tc>
        <w:tc>
          <w:tcPr>
            <w:tcW w:w="380" w:type="pct"/>
            <w:tcBorders>
              <w:top w:val="single" w:sz="12" w:space="0" w:color="auto"/>
            </w:tcBorders>
            <w:vAlign w:val="bottom"/>
          </w:tcPr>
          <w:p w14:paraId="03EB4578" w14:textId="77777777" w:rsidR="00356BFD" w:rsidRPr="0022511D" w:rsidRDefault="00356BFD" w:rsidP="006702BE">
            <w:pPr>
              <w:widowControl w:val="0"/>
              <w:ind w:left="-112" w:right="-50" w:hanging="18"/>
              <w:jc w:val="right"/>
              <w:rPr>
                <w:sz w:val="12"/>
                <w:szCs w:val="12"/>
              </w:rPr>
            </w:pPr>
          </w:p>
        </w:tc>
        <w:tc>
          <w:tcPr>
            <w:tcW w:w="510" w:type="pct"/>
            <w:tcBorders>
              <w:top w:val="single" w:sz="12" w:space="0" w:color="auto"/>
            </w:tcBorders>
            <w:vAlign w:val="bottom"/>
          </w:tcPr>
          <w:p w14:paraId="73D4BF3E" w14:textId="77777777" w:rsidR="00356BFD" w:rsidRPr="0022511D" w:rsidRDefault="00356BFD" w:rsidP="006702BE">
            <w:pPr>
              <w:widowControl w:val="0"/>
              <w:ind w:left="-112" w:right="-50" w:hanging="18"/>
              <w:jc w:val="right"/>
              <w:rPr>
                <w:sz w:val="12"/>
                <w:szCs w:val="12"/>
              </w:rPr>
            </w:pPr>
          </w:p>
        </w:tc>
        <w:tc>
          <w:tcPr>
            <w:tcW w:w="434" w:type="pct"/>
            <w:tcBorders>
              <w:top w:val="single" w:sz="12" w:space="0" w:color="auto"/>
            </w:tcBorders>
            <w:vAlign w:val="bottom"/>
          </w:tcPr>
          <w:p w14:paraId="43B9A5A2" w14:textId="77777777" w:rsidR="00356BFD" w:rsidRPr="0022511D" w:rsidRDefault="00356BFD" w:rsidP="006702BE">
            <w:pPr>
              <w:widowControl w:val="0"/>
              <w:ind w:left="-112" w:right="-50" w:hanging="18"/>
              <w:jc w:val="right"/>
              <w:rPr>
                <w:sz w:val="12"/>
                <w:szCs w:val="12"/>
              </w:rPr>
            </w:pPr>
          </w:p>
        </w:tc>
      </w:tr>
      <w:tr w:rsidR="00F72615" w:rsidRPr="0022511D" w14:paraId="5AB4782D" w14:textId="77777777" w:rsidTr="006702BE">
        <w:trPr>
          <w:trHeight w:val="57"/>
        </w:trPr>
        <w:tc>
          <w:tcPr>
            <w:tcW w:w="1520" w:type="pct"/>
            <w:vAlign w:val="bottom"/>
          </w:tcPr>
          <w:p w14:paraId="51F47997" w14:textId="77777777" w:rsidR="00356BFD" w:rsidRPr="0022511D" w:rsidRDefault="00356BFD" w:rsidP="006702BE">
            <w:pPr>
              <w:widowControl w:val="0"/>
              <w:rPr>
                <w:b/>
                <w:bCs/>
                <w:sz w:val="12"/>
                <w:szCs w:val="12"/>
              </w:rPr>
            </w:pPr>
            <w:r w:rsidRPr="0022511D">
              <w:rPr>
                <w:b/>
                <w:bCs/>
                <w:sz w:val="12"/>
                <w:szCs w:val="12"/>
              </w:rPr>
              <w:t>Yükümlülükler</w:t>
            </w:r>
          </w:p>
        </w:tc>
        <w:tc>
          <w:tcPr>
            <w:tcW w:w="429" w:type="pct"/>
            <w:vAlign w:val="bottom"/>
          </w:tcPr>
          <w:p w14:paraId="2AE9843A" w14:textId="77777777" w:rsidR="00356BFD" w:rsidRPr="0022511D" w:rsidRDefault="00356BFD" w:rsidP="006702BE">
            <w:pPr>
              <w:widowControl w:val="0"/>
              <w:ind w:left="-112" w:right="-50" w:hanging="18"/>
              <w:jc w:val="right"/>
              <w:rPr>
                <w:sz w:val="12"/>
                <w:szCs w:val="12"/>
              </w:rPr>
            </w:pPr>
          </w:p>
        </w:tc>
        <w:tc>
          <w:tcPr>
            <w:tcW w:w="449" w:type="pct"/>
            <w:vAlign w:val="bottom"/>
          </w:tcPr>
          <w:p w14:paraId="5B826DE6" w14:textId="77777777" w:rsidR="00356BFD" w:rsidRPr="0022511D" w:rsidRDefault="00356BFD" w:rsidP="006702BE">
            <w:pPr>
              <w:widowControl w:val="0"/>
              <w:ind w:left="-112" w:right="-50" w:hanging="18"/>
              <w:jc w:val="right"/>
              <w:rPr>
                <w:sz w:val="12"/>
                <w:szCs w:val="12"/>
              </w:rPr>
            </w:pPr>
          </w:p>
        </w:tc>
        <w:tc>
          <w:tcPr>
            <w:tcW w:w="449" w:type="pct"/>
            <w:vAlign w:val="bottom"/>
          </w:tcPr>
          <w:p w14:paraId="35BEFFAD" w14:textId="77777777" w:rsidR="00356BFD" w:rsidRPr="0022511D" w:rsidRDefault="00356BFD" w:rsidP="006702BE">
            <w:pPr>
              <w:widowControl w:val="0"/>
              <w:ind w:left="-112" w:right="-50" w:hanging="18"/>
              <w:jc w:val="right"/>
              <w:rPr>
                <w:sz w:val="12"/>
                <w:szCs w:val="12"/>
              </w:rPr>
            </w:pPr>
          </w:p>
        </w:tc>
        <w:tc>
          <w:tcPr>
            <w:tcW w:w="449" w:type="pct"/>
            <w:vAlign w:val="bottom"/>
          </w:tcPr>
          <w:p w14:paraId="7B6351A2" w14:textId="77777777" w:rsidR="00356BFD" w:rsidRPr="0022511D" w:rsidRDefault="00356BFD" w:rsidP="006702BE">
            <w:pPr>
              <w:widowControl w:val="0"/>
              <w:ind w:left="-112" w:right="-50" w:hanging="18"/>
              <w:jc w:val="right"/>
              <w:rPr>
                <w:sz w:val="12"/>
                <w:szCs w:val="12"/>
              </w:rPr>
            </w:pPr>
          </w:p>
        </w:tc>
        <w:tc>
          <w:tcPr>
            <w:tcW w:w="380" w:type="pct"/>
            <w:vAlign w:val="bottom"/>
          </w:tcPr>
          <w:p w14:paraId="2C3FA020" w14:textId="77777777" w:rsidR="00356BFD" w:rsidRPr="0022511D" w:rsidRDefault="00356BFD" w:rsidP="006702BE">
            <w:pPr>
              <w:widowControl w:val="0"/>
              <w:ind w:left="-112" w:right="-50" w:hanging="18"/>
              <w:jc w:val="right"/>
              <w:rPr>
                <w:sz w:val="12"/>
                <w:szCs w:val="12"/>
              </w:rPr>
            </w:pPr>
          </w:p>
        </w:tc>
        <w:tc>
          <w:tcPr>
            <w:tcW w:w="380" w:type="pct"/>
            <w:vAlign w:val="bottom"/>
          </w:tcPr>
          <w:p w14:paraId="1FEEB13C" w14:textId="77777777" w:rsidR="00356BFD" w:rsidRPr="0022511D" w:rsidRDefault="00356BFD" w:rsidP="006702BE">
            <w:pPr>
              <w:widowControl w:val="0"/>
              <w:ind w:left="-112" w:right="-50" w:hanging="18"/>
              <w:jc w:val="right"/>
              <w:rPr>
                <w:sz w:val="12"/>
                <w:szCs w:val="12"/>
              </w:rPr>
            </w:pPr>
          </w:p>
        </w:tc>
        <w:tc>
          <w:tcPr>
            <w:tcW w:w="510" w:type="pct"/>
            <w:vAlign w:val="bottom"/>
          </w:tcPr>
          <w:p w14:paraId="23121AD3" w14:textId="77777777" w:rsidR="00356BFD" w:rsidRPr="0022511D" w:rsidRDefault="00356BFD" w:rsidP="006702BE">
            <w:pPr>
              <w:widowControl w:val="0"/>
              <w:ind w:left="-112" w:right="-50" w:hanging="18"/>
              <w:jc w:val="right"/>
              <w:rPr>
                <w:sz w:val="12"/>
                <w:szCs w:val="12"/>
              </w:rPr>
            </w:pPr>
          </w:p>
        </w:tc>
        <w:tc>
          <w:tcPr>
            <w:tcW w:w="434" w:type="pct"/>
            <w:vAlign w:val="bottom"/>
          </w:tcPr>
          <w:p w14:paraId="089BC3D5" w14:textId="77777777" w:rsidR="00356BFD" w:rsidRPr="0022511D" w:rsidRDefault="00356BFD" w:rsidP="006702BE">
            <w:pPr>
              <w:widowControl w:val="0"/>
              <w:ind w:left="-112" w:right="-50" w:hanging="18"/>
              <w:jc w:val="right"/>
              <w:rPr>
                <w:sz w:val="12"/>
                <w:szCs w:val="12"/>
              </w:rPr>
            </w:pPr>
          </w:p>
        </w:tc>
      </w:tr>
      <w:tr w:rsidR="006F2A00" w:rsidRPr="0022511D" w14:paraId="6448D42F" w14:textId="77777777" w:rsidTr="006702BE">
        <w:trPr>
          <w:trHeight w:val="57"/>
        </w:trPr>
        <w:tc>
          <w:tcPr>
            <w:tcW w:w="1520" w:type="pct"/>
            <w:vAlign w:val="bottom"/>
          </w:tcPr>
          <w:p w14:paraId="58734038" w14:textId="77777777" w:rsidR="006F2A00" w:rsidRPr="0022511D" w:rsidRDefault="006F2A00" w:rsidP="006702BE">
            <w:pPr>
              <w:widowControl w:val="0"/>
              <w:ind w:left="214"/>
              <w:rPr>
                <w:sz w:val="12"/>
                <w:szCs w:val="12"/>
              </w:rPr>
            </w:pPr>
            <w:r w:rsidRPr="0022511D">
              <w:rPr>
                <w:sz w:val="12"/>
                <w:szCs w:val="12"/>
              </w:rPr>
              <w:t xml:space="preserve">Özel cari hesap ve katılma </w:t>
            </w:r>
          </w:p>
          <w:p w14:paraId="5873976F" w14:textId="77777777" w:rsidR="006F2A00" w:rsidRPr="0022511D" w:rsidRDefault="006F2A00" w:rsidP="006702BE">
            <w:pPr>
              <w:widowControl w:val="0"/>
              <w:ind w:left="214"/>
              <w:rPr>
                <w:sz w:val="12"/>
                <w:szCs w:val="12"/>
              </w:rPr>
            </w:pPr>
            <w:r w:rsidRPr="0022511D">
              <w:rPr>
                <w:sz w:val="12"/>
                <w:szCs w:val="12"/>
              </w:rPr>
              <w:t xml:space="preserve">hesapları aracılığı ile </w:t>
            </w:r>
          </w:p>
          <w:p w14:paraId="65855729" w14:textId="77777777" w:rsidR="006F2A00" w:rsidRPr="0022511D" w:rsidRDefault="006F2A00" w:rsidP="006702BE">
            <w:pPr>
              <w:widowControl w:val="0"/>
              <w:ind w:left="214"/>
              <w:rPr>
                <w:sz w:val="12"/>
                <w:szCs w:val="12"/>
              </w:rPr>
            </w:pPr>
            <w:r w:rsidRPr="0022511D">
              <w:rPr>
                <w:sz w:val="12"/>
                <w:szCs w:val="12"/>
              </w:rPr>
              <w:t>bankalardan toplanan fonlar</w:t>
            </w:r>
          </w:p>
        </w:tc>
        <w:tc>
          <w:tcPr>
            <w:tcW w:w="429" w:type="pct"/>
            <w:shd w:val="clear" w:color="auto" w:fill="auto"/>
            <w:vAlign w:val="bottom"/>
          </w:tcPr>
          <w:p w14:paraId="476DB7EE"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shd w:val="clear" w:color="auto" w:fill="auto"/>
            <w:vAlign w:val="bottom"/>
          </w:tcPr>
          <w:p w14:paraId="5735FED9"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shd w:val="clear" w:color="auto" w:fill="auto"/>
            <w:vAlign w:val="bottom"/>
          </w:tcPr>
          <w:p w14:paraId="4D7EBF6C"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shd w:val="clear" w:color="auto" w:fill="auto"/>
            <w:vAlign w:val="bottom"/>
          </w:tcPr>
          <w:p w14:paraId="12825DFD"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shd w:val="clear" w:color="auto" w:fill="auto"/>
            <w:vAlign w:val="bottom"/>
          </w:tcPr>
          <w:p w14:paraId="2E5C7EE4"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shd w:val="clear" w:color="auto" w:fill="auto"/>
            <w:vAlign w:val="bottom"/>
          </w:tcPr>
          <w:p w14:paraId="2D7CAB59"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510" w:type="pct"/>
            <w:shd w:val="clear" w:color="auto" w:fill="auto"/>
            <w:vAlign w:val="bottom"/>
          </w:tcPr>
          <w:p w14:paraId="22C649DA"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34" w:type="pct"/>
            <w:shd w:val="clear" w:color="auto" w:fill="auto"/>
            <w:vAlign w:val="bottom"/>
          </w:tcPr>
          <w:p w14:paraId="2C0C05D7" w14:textId="77777777" w:rsidR="006F2A00" w:rsidRPr="0022511D" w:rsidRDefault="006F2A00" w:rsidP="006702BE">
            <w:pPr>
              <w:widowControl w:val="0"/>
              <w:ind w:left="-112" w:right="-50" w:hanging="18"/>
              <w:jc w:val="right"/>
              <w:rPr>
                <w:sz w:val="12"/>
                <w:szCs w:val="12"/>
              </w:rPr>
            </w:pPr>
            <w:r w:rsidRPr="0022511D">
              <w:rPr>
                <w:sz w:val="12"/>
                <w:szCs w:val="12"/>
              </w:rPr>
              <w:t>-</w:t>
            </w:r>
          </w:p>
        </w:tc>
      </w:tr>
      <w:tr w:rsidR="006F2A00" w:rsidRPr="0022511D" w14:paraId="1A7282B3" w14:textId="77777777" w:rsidTr="006702BE">
        <w:trPr>
          <w:trHeight w:val="57"/>
        </w:trPr>
        <w:tc>
          <w:tcPr>
            <w:tcW w:w="1520" w:type="pct"/>
            <w:vAlign w:val="bottom"/>
          </w:tcPr>
          <w:p w14:paraId="5900E910" w14:textId="77777777" w:rsidR="006F2A00" w:rsidRPr="0022511D" w:rsidRDefault="006F2A00" w:rsidP="006702BE">
            <w:pPr>
              <w:widowControl w:val="0"/>
              <w:ind w:left="214"/>
              <w:rPr>
                <w:sz w:val="12"/>
                <w:szCs w:val="12"/>
              </w:rPr>
            </w:pPr>
            <w:r w:rsidRPr="0022511D">
              <w:rPr>
                <w:sz w:val="12"/>
                <w:szCs w:val="12"/>
              </w:rPr>
              <w:t xml:space="preserve">Diğer özel cari hesap ve katılma </w:t>
            </w:r>
          </w:p>
          <w:p w14:paraId="12F9EA6D" w14:textId="77777777" w:rsidR="006F2A00" w:rsidRPr="0022511D" w:rsidRDefault="006F2A00" w:rsidP="006702BE">
            <w:pPr>
              <w:widowControl w:val="0"/>
              <w:ind w:left="214"/>
              <w:rPr>
                <w:sz w:val="12"/>
                <w:szCs w:val="12"/>
              </w:rPr>
            </w:pPr>
            <w:r w:rsidRPr="0022511D">
              <w:rPr>
                <w:sz w:val="12"/>
                <w:szCs w:val="12"/>
              </w:rPr>
              <w:t>hesapları</w:t>
            </w:r>
          </w:p>
        </w:tc>
        <w:tc>
          <w:tcPr>
            <w:tcW w:w="429" w:type="pct"/>
            <w:shd w:val="clear" w:color="auto" w:fill="auto"/>
            <w:vAlign w:val="bottom"/>
          </w:tcPr>
          <w:p w14:paraId="18A30262"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shd w:val="clear" w:color="auto" w:fill="auto"/>
            <w:vAlign w:val="bottom"/>
          </w:tcPr>
          <w:p w14:paraId="409F3894"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shd w:val="clear" w:color="auto" w:fill="auto"/>
            <w:vAlign w:val="bottom"/>
          </w:tcPr>
          <w:p w14:paraId="374A4A7A"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shd w:val="clear" w:color="auto" w:fill="auto"/>
            <w:vAlign w:val="bottom"/>
          </w:tcPr>
          <w:p w14:paraId="3817F373"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shd w:val="clear" w:color="auto" w:fill="auto"/>
            <w:vAlign w:val="bottom"/>
          </w:tcPr>
          <w:p w14:paraId="09E36769"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shd w:val="clear" w:color="auto" w:fill="auto"/>
            <w:vAlign w:val="bottom"/>
          </w:tcPr>
          <w:p w14:paraId="7402D872"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510" w:type="pct"/>
            <w:shd w:val="clear" w:color="auto" w:fill="auto"/>
            <w:vAlign w:val="bottom"/>
          </w:tcPr>
          <w:p w14:paraId="2C367B30"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34" w:type="pct"/>
            <w:shd w:val="clear" w:color="auto" w:fill="auto"/>
            <w:vAlign w:val="bottom"/>
          </w:tcPr>
          <w:p w14:paraId="412097F6" w14:textId="77777777" w:rsidR="006F2A00" w:rsidRPr="0022511D" w:rsidRDefault="006F2A00" w:rsidP="006702BE">
            <w:pPr>
              <w:widowControl w:val="0"/>
              <w:ind w:left="-112" w:right="-50" w:hanging="18"/>
              <w:jc w:val="right"/>
              <w:rPr>
                <w:sz w:val="12"/>
                <w:szCs w:val="12"/>
              </w:rPr>
            </w:pPr>
            <w:r w:rsidRPr="0022511D">
              <w:rPr>
                <w:sz w:val="12"/>
                <w:szCs w:val="12"/>
              </w:rPr>
              <w:t>-</w:t>
            </w:r>
          </w:p>
        </w:tc>
      </w:tr>
      <w:tr w:rsidR="006F2A00" w:rsidRPr="0022511D" w14:paraId="59721356" w14:textId="77777777" w:rsidTr="006702BE">
        <w:trPr>
          <w:trHeight w:val="57"/>
        </w:trPr>
        <w:tc>
          <w:tcPr>
            <w:tcW w:w="1520" w:type="pct"/>
            <w:vAlign w:val="bottom"/>
          </w:tcPr>
          <w:p w14:paraId="360CC7B2" w14:textId="77777777" w:rsidR="006F2A00" w:rsidRPr="0022511D" w:rsidRDefault="006F2A00" w:rsidP="006702BE">
            <w:pPr>
              <w:widowControl w:val="0"/>
              <w:ind w:left="214"/>
              <w:rPr>
                <w:sz w:val="12"/>
                <w:szCs w:val="12"/>
              </w:rPr>
            </w:pPr>
            <w:r w:rsidRPr="0022511D">
              <w:rPr>
                <w:sz w:val="12"/>
                <w:szCs w:val="12"/>
              </w:rPr>
              <w:t xml:space="preserve">Diğer Mali Kuruluşlardan </w:t>
            </w:r>
          </w:p>
          <w:p w14:paraId="2355DA1F" w14:textId="77777777" w:rsidR="006F2A00" w:rsidRPr="0022511D" w:rsidRDefault="006F2A00" w:rsidP="006702BE">
            <w:pPr>
              <w:widowControl w:val="0"/>
              <w:ind w:left="214"/>
              <w:rPr>
                <w:sz w:val="12"/>
                <w:szCs w:val="12"/>
              </w:rPr>
            </w:pPr>
            <w:r w:rsidRPr="0022511D">
              <w:rPr>
                <w:sz w:val="12"/>
                <w:szCs w:val="12"/>
              </w:rPr>
              <w:t>Sağlanan Fonlar</w:t>
            </w:r>
          </w:p>
        </w:tc>
        <w:tc>
          <w:tcPr>
            <w:tcW w:w="429" w:type="pct"/>
            <w:shd w:val="clear" w:color="auto" w:fill="auto"/>
            <w:vAlign w:val="bottom"/>
          </w:tcPr>
          <w:p w14:paraId="2F9DA4AA"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shd w:val="clear" w:color="auto" w:fill="auto"/>
            <w:vAlign w:val="bottom"/>
          </w:tcPr>
          <w:p w14:paraId="4DC2D996"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shd w:val="clear" w:color="auto" w:fill="auto"/>
            <w:vAlign w:val="bottom"/>
          </w:tcPr>
          <w:p w14:paraId="47222270"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shd w:val="clear" w:color="auto" w:fill="auto"/>
            <w:vAlign w:val="bottom"/>
          </w:tcPr>
          <w:p w14:paraId="038FFF74"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shd w:val="clear" w:color="auto" w:fill="auto"/>
            <w:vAlign w:val="bottom"/>
          </w:tcPr>
          <w:p w14:paraId="4647B3AC"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shd w:val="clear" w:color="auto" w:fill="auto"/>
            <w:vAlign w:val="bottom"/>
          </w:tcPr>
          <w:p w14:paraId="47C49F9B"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510" w:type="pct"/>
            <w:shd w:val="clear" w:color="auto" w:fill="auto"/>
            <w:vAlign w:val="bottom"/>
          </w:tcPr>
          <w:p w14:paraId="5D2BDA25"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34" w:type="pct"/>
            <w:shd w:val="clear" w:color="auto" w:fill="auto"/>
            <w:vAlign w:val="bottom"/>
          </w:tcPr>
          <w:p w14:paraId="765C994D" w14:textId="77777777" w:rsidR="006F2A00" w:rsidRPr="0022511D" w:rsidRDefault="006F2A00" w:rsidP="006702BE">
            <w:pPr>
              <w:widowControl w:val="0"/>
              <w:ind w:left="-112" w:right="-50" w:hanging="18"/>
              <w:jc w:val="right"/>
              <w:rPr>
                <w:sz w:val="12"/>
                <w:szCs w:val="12"/>
              </w:rPr>
            </w:pPr>
            <w:r w:rsidRPr="0022511D">
              <w:rPr>
                <w:sz w:val="12"/>
                <w:szCs w:val="12"/>
              </w:rPr>
              <w:t>-</w:t>
            </w:r>
          </w:p>
        </w:tc>
      </w:tr>
      <w:tr w:rsidR="006F2A00" w:rsidRPr="0022511D" w14:paraId="19099B3C" w14:textId="77777777" w:rsidTr="006702BE">
        <w:trPr>
          <w:trHeight w:val="57"/>
        </w:trPr>
        <w:tc>
          <w:tcPr>
            <w:tcW w:w="1520" w:type="pct"/>
            <w:vAlign w:val="bottom"/>
          </w:tcPr>
          <w:p w14:paraId="085CA788" w14:textId="77777777" w:rsidR="006F2A00" w:rsidRPr="0022511D" w:rsidRDefault="006F2A00" w:rsidP="006702BE">
            <w:pPr>
              <w:widowControl w:val="0"/>
              <w:ind w:left="214"/>
              <w:rPr>
                <w:sz w:val="12"/>
                <w:szCs w:val="12"/>
              </w:rPr>
            </w:pPr>
            <w:r w:rsidRPr="0022511D">
              <w:rPr>
                <w:sz w:val="12"/>
                <w:szCs w:val="12"/>
              </w:rPr>
              <w:t>Para Piyasalarına Borçlar</w:t>
            </w:r>
          </w:p>
        </w:tc>
        <w:tc>
          <w:tcPr>
            <w:tcW w:w="429" w:type="pct"/>
            <w:shd w:val="clear" w:color="auto" w:fill="auto"/>
            <w:vAlign w:val="bottom"/>
          </w:tcPr>
          <w:p w14:paraId="6593C55A"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shd w:val="clear" w:color="auto" w:fill="auto"/>
            <w:vAlign w:val="bottom"/>
          </w:tcPr>
          <w:p w14:paraId="7106E954"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shd w:val="clear" w:color="auto" w:fill="auto"/>
            <w:vAlign w:val="bottom"/>
          </w:tcPr>
          <w:p w14:paraId="31324157"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shd w:val="clear" w:color="auto" w:fill="auto"/>
            <w:vAlign w:val="bottom"/>
          </w:tcPr>
          <w:p w14:paraId="700169F7"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shd w:val="clear" w:color="auto" w:fill="auto"/>
            <w:vAlign w:val="bottom"/>
          </w:tcPr>
          <w:p w14:paraId="014B0DE3"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shd w:val="clear" w:color="auto" w:fill="auto"/>
            <w:vAlign w:val="bottom"/>
          </w:tcPr>
          <w:p w14:paraId="37607955"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510" w:type="pct"/>
            <w:shd w:val="clear" w:color="auto" w:fill="auto"/>
            <w:vAlign w:val="bottom"/>
          </w:tcPr>
          <w:p w14:paraId="0B1B90BE"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34" w:type="pct"/>
            <w:shd w:val="clear" w:color="auto" w:fill="auto"/>
            <w:vAlign w:val="bottom"/>
          </w:tcPr>
          <w:p w14:paraId="3B8C8651" w14:textId="77777777" w:rsidR="006F2A00" w:rsidRPr="0022511D" w:rsidRDefault="006F2A00" w:rsidP="006702BE">
            <w:pPr>
              <w:widowControl w:val="0"/>
              <w:ind w:left="-112" w:right="-50" w:hanging="18"/>
              <w:jc w:val="right"/>
              <w:rPr>
                <w:sz w:val="12"/>
                <w:szCs w:val="12"/>
              </w:rPr>
            </w:pPr>
            <w:r w:rsidRPr="0022511D">
              <w:rPr>
                <w:sz w:val="12"/>
                <w:szCs w:val="12"/>
              </w:rPr>
              <w:t>-</w:t>
            </w:r>
          </w:p>
        </w:tc>
      </w:tr>
      <w:tr w:rsidR="006F2A00" w:rsidRPr="0022511D" w14:paraId="1F05F152" w14:textId="77777777" w:rsidTr="006702BE">
        <w:trPr>
          <w:trHeight w:val="57"/>
        </w:trPr>
        <w:tc>
          <w:tcPr>
            <w:tcW w:w="1520" w:type="pct"/>
            <w:vAlign w:val="bottom"/>
          </w:tcPr>
          <w:p w14:paraId="2094FD0E" w14:textId="77777777" w:rsidR="006F2A00" w:rsidRPr="0022511D" w:rsidRDefault="006F2A00" w:rsidP="006702BE">
            <w:pPr>
              <w:widowControl w:val="0"/>
              <w:ind w:left="214"/>
              <w:rPr>
                <w:sz w:val="12"/>
                <w:szCs w:val="12"/>
              </w:rPr>
            </w:pPr>
            <w:r w:rsidRPr="0022511D">
              <w:rPr>
                <w:sz w:val="12"/>
                <w:szCs w:val="12"/>
              </w:rPr>
              <w:t>İhraç Edilen Menkul Değerler</w:t>
            </w:r>
          </w:p>
        </w:tc>
        <w:tc>
          <w:tcPr>
            <w:tcW w:w="429" w:type="pct"/>
            <w:shd w:val="clear" w:color="auto" w:fill="auto"/>
            <w:vAlign w:val="bottom"/>
          </w:tcPr>
          <w:p w14:paraId="0EBCB4AA"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shd w:val="clear" w:color="auto" w:fill="auto"/>
            <w:vAlign w:val="bottom"/>
          </w:tcPr>
          <w:p w14:paraId="786BA888"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shd w:val="clear" w:color="auto" w:fill="auto"/>
            <w:vAlign w:val="bottom"/>
          </w:tcPr>
          <w:p w14:paraId="552D743F"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shd w:val="clear" w:color="auto" w:fill="auto"/>
            <w:vAlign w:val="bottom"/>
          </w:tcPr>
          <w:p w14:paraId="4BD1850E"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shd w:val="clear" w:color="auto" w:fill="auto"/>
            <w:vAlign w:val="bottom"/>
          </w:tcPr>
          <w:p w14:paraId="3FEA40B4"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shd w:val="clear" w:color="auto" w:fill="auto"/>
            <w:vAlign w:val="bottom"/>
          </w:tcPr>
          <w:p w14:paraId="18C11255"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510" w:type="pct"/>
            <w:shd w:val="clear" w:color="auto" w:fill="auto"/>
            <w:vAlign w:val="bottom"/>
          </w:tcPr>
          <w:p w14:paraId="41E911A8"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34" w:type="pct"/>
            <w:shd w:val="clear" w:color="auto" w:fill="auto"/>
            <w:vAlign w:val="bottom"/>
          </w:tcPr>
          <w:p w14:paraId="25573E83" w14:textId="77777777" w:rsidR="006F2A00" w:rsidRPr="0022511D" w:rsidRDefault="006F2A00" w:rsidP="006702BE">
            <w:pPr>
              <w:widowControl w:val="0"/>
              <w:ind w:left="-112" w:right="-50" w:hanging="18"/>
              <w:jc w:val="right"/>
              <w:rPr>
                <w:sz w:val="12"/>
                <w:szCs w:val="12"/>
              </w:rPr>
            </w:pPr>
            <w:r w:rsidRPr="0022511D">
              <w:rPr>
                <w:sz w:val="12"/>
                <w:szCs w:val="12"/>
              </w:rPr>
              <w:t>-</w:t>
            </w:r>
          </w:p>
        </w:tc>
      </w:tr>
      <w:tr w:rsidR="006F2A00" w:rsidRPr="0022511D" w14:paraId="4D29B8E2" w14:textId="77777777" w:rsidTr="006702BE">
        <w:trPr>
          <w:trHeight w:val="57"/>
        </w:trPr>
        <w:tc>
          <w:tcPr>
            <w:tcW w:w="1520" w:type="pct"/>
            <w:vAlign w:val="bottom"/>
          </w:tcPr>
          <w:p w14:paraId="4207A670" w14:textId="77777777" w:rsidR="006F2A00" w:rsidRPr="0022511D" w:rsidRDefault="006F2A00" w:rsidP="006702BE">
            <w:pPr>
              <w:widowControl w:val="0"/>
              <w:ind w:left="214"/>
              <w:rPr>
                <w:sz w:val="12"/>
                <w:szCs w:val="12"/>
              </w:rPr>
            </w:pPr>
            <w:r w:rsidRPr="0022511D">
              <w:rPr>
                <w:sz w:val="12"/>
                <w:szCs w:val="12"/>
              </w:rPr>
              <w:t>Muhtelif Borçlar</w:t>
            </w:r>
          </w:p>
        </w:tc>
        <w:tc>
          <w:tcPr>
            <w:tcW w:w="429" w:type="pct"/>
            <w:shd w:val="clear" w:color="auto" w:fill="auto"/>
            <w:vAlign w:val="bottom"/>
          </w:tcPr>
          <w:p w14:paraId="3A88F3C0"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shd w:val="clear" w:color="auto" w:fill="auto"/>
            <w:vAlign w:val="bottom"/>
          </w:tcPr>
          <w:p w14:paraId="32FBD728"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shd w:val="clear" w:color="auto" w:fill="auto"/>
            <w:vAlign w:val="bottom"/>
          </w:tcPr>
          <w:p w14:paraId="0279DB2C"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shd w:val="clear" w:color="auto" w:fill="auto"/>
            <w:vAlign w:val="bottom"/>
          </w:tcPr>
          <w:p w14:paraId="17D9DEF5"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shd w:val="clear" w:color="auto" w:fill="auto"/>
            <w:vAlign w:val="bottom"/>
          </w:tcPr>
          <w:p w14:paraId="1C4B2AC9"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shd w:val="clear" w:color="auto" w:fill="auto"/>
            <w:vAlign w:val="bottom"/>
          </w:tcPr>
          <w:p w14:paraId="0AB519F8"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510" w:type="pct"/>
            <w:shd w:val="clear" w:color="auto" w:fill="auto"/>
            <w:vAlign w:val="bottom"/>
          </w:tcPr>
          <w:p w14:paraId="60B1F45E"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34" w:type="pct"/>
            <w:shd w:val="clear" w:color="auto" w:fill="auto"/>
            <w:vAlign w:val="bottom"/>
          </w:tcPr>
          <w:p w14:paraId="25F8999C" w14:textId="77777777" w:rsidR="006F2A00" w:rsidRPr="0022511D" w:rsidRDefault="006F2A00" w:rsidP="006702BE">
            <w:pPr>
              <w:widowControl w:val="0"/>
              <w:ind w:left="-112" w:right="-50" w:hanging="18"/>
              <w:jc w:val="right"/>
              <w:rPr>
                <w:sz w:val="12"/>
                <w:szCs w:val="12"/>
              </w:rPr>
            </w:pPr>
            <w:r w:rsidRPr="0022511D">
              <w:rPr>
                <w:sz w:val="12"/>
                <w:szCs w:val="12"/>
              </w:rPr>
              <w:t>-</w:t>
            </w:r>
          </w:p>
        </w:tc>
      </w:tr>
      <w:tr w:rsidR="006F2A00" w:rsidRPr="0022511D" w14:paraId="4EF7C0B7" w14:textId="77777777" w:rsidTr="006702BE">
        <w:trPr>
          <w:trHeight w:val="57"/>
        </w:trPr>
        <w:tc>
          <w:tcPr>
            <w:tcW w:w="1520" w:type="pct"/>
            <w:tcBorders>
              <w:bottom w:val="single" w:sz="4" w:space="0" w:color="auto"/>
            </w:tcBorders>
            <w:vAlign w:val="bottom"/>
          </w:tcPr>
          <w:p w14:paraId="54A68D51" w14:textId="77777777" w:rsidR="006F2A00" w:rsidRPr="0022511D" w:rsidRDefault="006F2A00" w:rsidP="006702BE">
            <w:pPr>
              <w:widowControl w:val="0"/>
              <w:ind w:left="214"/>
              <w:rPr>
                <w:sz w:val="12"/>
                <w:szCs w:val="12"/>
              </w:rPr>
            </w:pPr>
            <w:r w:rsidRPr="0022511D">
              <w:rPr>
                <w:sz w:val="12"/>
                <w:szCs w:val="12"/>
              </w:rPr>
              <w:t>Diğer Yükümlülükler</w:t>
            </w:r>
            <w:r w:rsidRPr="0022511D">
              <w:rPr>
                <w:sz w:val="12"/>
                <w:szCs w:val="12"/>
                <w:vertAlign w:val="superscript"/>
              </w:rPr>
              <w:t>(***)</w:t>
            </w:r>
          </w:p>
        </w:tc>
        <w:tc>
          <w:tcPr>
            <w:tcW w:w="429" w:type="pct"/>
            <w:tcBorders>
              <w:bottom w:val="single" w:sz="4" w:space="0" w:color="auto"/>
            </w:tcBorders>
            <w:shd w:val="clear" w:color="auto" w:fill="auto"/>
            <w:vAlign w:val="bottom"/>
          </w:tcPr>
          <w:p w14:paraId="148846C1"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tcBorders>
              <w:bottom w:val="single" w:sz="4" w:space="0" w:color="auto"/>
            </w:tcBorders>
            <w:shd w:val="clear" w:color="auto" w:fill="auto"/>
            <w:vAlign w:val="bottom"/>
          </w:tcPr>
          <w:p w14:paraId="4B0F03EC"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tcBorders>
              <w:bottom w:val="single" w:sz="4" w:space="0" w:color="auto"/>
            </w:tcBorders>
            <w:shd w:val="clear" w:color="auto" w:fill="auto"/>
            <w:vAlign w:val="bottom"/>
          </w:tcPr>
          <w:p w14:paraId="1A165C37"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tcBorders>
              <w:bottom w:val="single" w:sz="4" w:space="0" w:color="auto"/>
            </w:tcBorders>
            <w:shd w:val="clear" w:color="auto" w:fill="auto"/>
            <w:vAlign w:val="bottom"/>
          </w:tcPr>
          <w:p w14:paraId="66DC5789"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tcBorders>
              <w:bottom w:val="single" w:sz="4" w:space="0" w:color="auto"/>
            </w:tcBorders>
            <w:shd w:val="clear" w:color="auto" w:fill="auto"/>
            <w:vAlign w:val="bottom"/>
          </w:tcPr>
          <w:p w14:paraId="2E170D65"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tcBorders>
              <w:bottom w:val="single" w:sz="4" w:space="0" w:color="auto"/>
            </w:tcBorders>
            <w:shd w:val="clear" w:color="auto" w:fill="auto"/>
            <w:vAlign w:val="bottom"/>
          </w:tcPr>
          <w:p w14:paraId="4569A160"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510" w:type="pct"/>
            <w:tcBorders>
              <w:bottom w:val="single" w:sz="4" w:space="0" w:color="auto"/>
            </w:tcBorders>
            <w:shd w:val="clear" w:color="auto" w:fill="auto"/>
            <w:vAlign w:val="bottom"/>
          </w:tcPr>
          <w:p w14:paraId="0060B6DF" w14:textId="59C6B5B8" w:rsidR="006F2A00" w:rsidRPr="0022511D" w:rsidRDefault="00E72096" w:rsidP="006702BE">
            <w:pPr>
              <w:widowControl w:val="0"/>
              <w:ind w:left="-112" w:right="-50" w:hanging="18"/>
              <w:jc w:val="right"/>
              <w:rPr>
                <w:sz w:val="12"/>
                <w:szCs w:val="12"/>
              </w:rPr>
            </w:pPr>
            <w:r w:rsidRPr="0022511D">
              <w:rPr>
                <w:sz w:val="12"/>
                <w:szCs w:val="12"/>
              </w:rPr>
              <w:t>1.513.102</w:t>
            </w:r>
          </w:p>
        </w:tc>
        <w:tc>
          <w:tcPr>
            <w:tcW w:w="434" w:type="pct"/>
            <w:tcBorders>
              <w:bottom w:val="single" w:sz="4" w:space="0" w:color="auto"/>
            </w:tcBorders>
            <w:shd w:val="clear" w:color="auto" w:fill="auto"/>
            <w:vAlign w:val="bottom"/>
          </w:tcPr>
          <w:p w14:paraId="19543812" w14:textId="3736497B" w:rsidR="006F2A00" w:rsidRPr="0022511D" w:rsidRDefault="00E72096" w:rsidP="006702BE">
            <w:pPr>
              <w:widowControl w:val="0"/>
              <w:ind w:left="-112" w:right="-50" w:hanging="18"/>
              <w:jc w:val="right"/>
              <w:rPr>
                <w:sz w:val="12"/>
                <w:szCs w:val="12"/>
              </w:rPr>
            </w:pPr>
            <w:r w:rsidRPr="0022511D">
              <w:rPr>
                <w:sz w:val="12"/>
                <w:szCs w:val="12"/>
              </w:rPr>
              <w:t>1.513.102</w:t>
            </w:r>
          </w:p>
        </w:tc>
      </w:tr>
      <w:tr w:rsidR="00F72615" w:rsidRPr="0022511D" w14:paraId="5D302C4E" w14:textId="77777777" w:rsidTr="006702BE">
        <w:trPr>
          <w:trHeight w:val="57"/>
        </w:trPr>
        <w:tc>
          <w:tcPr>
            <w:tcW w:w="1520" w:type="pct"/>
            <w:tcBorders>
              <w:top w:val="single" w:sz="4" w:space="0" w:color="auto"/>
              <w:bottom w:val="single" w:sz="12" w:space="0" w:color="auto"/>
            </w:tcBorders>
            <w:vAlign w:val="bottom"/>
          </w:tcPr>
          <w:p w14:paraId="0C1DC0BD" w14:textId="77777777" w:rsidR="00F1797C" w:rsidRPr="0022511D" w:rsidRDefault="00F1797C">
            <w:pPr>
              <w:widowControl w:val="0"/>
              <w:rPr>
                <w:b/>
                <w:bCs/>
                <w:sz w:val="12"/>
                <w:szCs w:val="12"/>
              </w:rPr>
            </w:pPr>
          </w:p>
          <w:p w14:paraId="11A8FAD7" w14:textId="4D9299A9" w:rsidR="00356BFD" w:rsidRPr="0022511D" w:rsidRDefault="00356BFD" w:rsidP="006702BE">
            <w:pPr>
              <w:widowControl w:val="0"/>
              <w:rPr>
                <w:b/>
                <w:bCs/>
                <w:sz w:val="12"/>
                <w:szCs w:val="12"/>
              </w:rPr>
            </w:pPr>
            <w:r w:rsidRPr="0022511D">
              <w:rPr>
                <w:b/>
                <w:bCs/>
                <w:sz w:val="12"/>
                <w:szCs w:val="12"/>
              </w:rPr>
              <w:t>Toplam Yükümlülükler</w:t>
            </w:r>
          </w:p>
        </w:tc>
        <w:tc>
          <w:tcPr>
            <w:tcW w:w="429" w:type="pct"/>
            <w:tcBorders>
              <w:top w:val="single" w:sz="4" w:space="0" w:color="auto"/>
              <w:bottom w:val="single" w:sz="12" w:space="0" w:color="auto"/>
            </w:tcBorders>
            <w:shd w:val="clear" w:color="auto" w:fill="auto"/>
            <w:vAlign w:val="bottom"/>
          </w:tcPr>
          <w:p w14:paraId="1AABC54D" w14:textId="77777777" w:rsidR="00356BFD" w:rsidRPr="0022511D" w:rsidRDefault="006F2A00" w:rsidP="006702BE">
            <w:pPr>
              <w:widowControl w:val="0"/>
              <w:ind w:left="-112" w:right="-50" w:hanging="18"/>
              <w:jc w:val="right"/>
              <w:rPr>
                <w:b/>
                <w:sz w:val="12"/>
                <w:szCs w:val="12"/>
              </w:rPr>
            </w:pPr>
            <w:r w:rsidRPr="0022511D">
              <w:rPr>
                <w:b/>
                <w:sz w:val="12"/>
                <w:szCs w:val="12"/>
              </w:rPr>
              <w:t>-</w:t>
            </w:r>
          </w:p>
        </w:tc>
        <w:tc>
          <w:tcPr>
            <w:tcW w:w="449" w:type="pct"/>
            <w:tcBorders>
              <w:top w:val="single" w:sz="4" w:space="0" w:color="auto"/>
              <w:bottom w:val="single" w:sz="12" w:space="0" w:color="auto"/>
            </w:tcBorders>
            <w:shd w:val="clear" w:color="auto" w:fill="auto"/>
            <w:vAlign w:val="bottom"/>
          </w:tcPr>
          <w:p w14:paraId="4ABCE17B" w14:textId="77777777" w:rsidR="00356BFD" w:rsidRPr="0022511D" w:rsidRDefault="006F2A00" w:rsidP="006702BE">
            <w:pPr>
              <w:widowControl w:val="0"/>
              <w:ind w:left="-112" w:right="-50" w:hanging="18"/>
              <w:jc w:val="right"/>
              <w:rPr>
                <w:b/>
                <w:sz w:val="12"/>
                <w:szCs w:val="12"/>
              </w:rPr>
            </w:pPr>
            <w:r w:rsidRPr="0022511D">
              <w:rPr>
                <w:b/>
                <w:sz w:val="12"/>
                <w:szCs w:val="12"/>
              </w:rPr>
              <w:t>-</w:t>
            </w:r>
          </w:p>
        </w:tc>
        <w:tc>
          <w:tcPr>
            <w:tcW w:w="449" w:type="pct"/>
            <w:tcBorders>
              <w:top w:val="single" w:sz="4" w:space="0" w:color="auto"/>
              <w:bottom w:val="single" w:sz="12" w:space="0" w:color="auto"/>
            </w:tcBorders>
            <w:shd w:val="clear" w:color="auto" w:fill="auto"/>
            <w:vAlign w:val="bottom"/>
          </w:tcPr>
          <w:p w14:paraId="4B23029A" w14:textId="77777777" w:rsidR="00356BFD" w:rsidRPr="0022511D" w:rsidRDefault="006F2A00" w:rsidP="006702BE">
            <w:pPr>
              <w:widowControl w:val="0"/>
              <w:ind w:left="-112" w:right="-50" w:hanging="18"/>
              <w:jc w:val="right"/>
              <w:rPr>
                <w:b/>
                <w:sz w:val="12"/>
                <w:szCs w:val="12"/>
              </w:rPr>
            </w:pPr>
            <w:r w:rsidRPr="0022511D">
              <w:rPr>
                <w:b/>
                <w:sz w:val="12"/>
                <w:szCs w:val="12"/>
              </w:rPr>
              <w:t>-</w:t>
            </w:r>
          </w:p>
        </w:tc>
        <w:tc>
          <w:tcPr>
            <w:tcW w:w="449" w:type="pct"/>
            <w:tcBorders>
              <w:top w:val="single" w:sz="4" w:space="0" w:color="auto"/>
              <w:bottom w:val="single" w:sz="12" w:space="0" w:color="auto"/>
            </w:tcBorders>
            <w:shd w:val="clear" w:color="auto" w:fill="auto"/>
            <w:vAlign w:val="bottom"/>
          </w:tcPr>
          <w:p w14:paraId="19279C66" w14:textId="77777777" w:rsidR="00356BFD" w:rsidRPr="0022511D" w:rsidRDefault="006F2A00" w:rsidP="006702BE">
            <w:pPr>
              <w:widowControl w:val="0"/>
              <w:ind w:left="-112" w:right="-50" w:hanging="18"/>
              <w:jc w:val="right"/>
              <w:rPr>
                <w:b/>
                <w:sz w:val="12"/>
                <w:szCs w:val="12"/>
              </w:rPr>
            </w:pPr>
            <w:r w:rsidRPr="0022511D">
              <w:rPr>
                <w:b/>
                <w:sz w:val="12"/>
                <w:szCs w:val="12"/>
              </w:rPr>
              <w:t>-</w:t>
            </w:r>
          </w:p>
        </w:tc>
        <w:tc>
          <w:tcPr>
            <w:tcW w:w="380" w:type="pct"/>
            <w:tcBorders>
              <w:top w:val="single" w:sz="4" w:space="0" w:color="auto"/>
              <w:bottom w:val="single" w:sz="12" w:space="0" w:color="auto"/>
            </w:tcBorders>
            <w:shd w:val="clear" w:color="auto" w:fill="auto"/>
            <w:vAlign w:val="bottom"/>
          </w:tcPr>
          <w:p w14:paraId="1FA7AF5A" w14:textId="77777777" w:rsidR="00356BFD" w:rsidRPr="0022511D" w:rsidRDefault="006F2A00" w:rsidP="006702BE">
            <w:pPr>
              <w:widowControl w:val="0"/>
              <w:ind w:left="-112" w:right="-50" w:hanging="18"/>
              <w:jc w:val="right"/>
              <w:rPr>
                <w:b/>
                <w:sz w:val="12"/>
                <w:szCs w:val="12"/>
              </w:rPr>
            </w:pPr>
            <w:r w:rsidRPr="0022511D">
              <w:rPr>
                <w:b/>
                <w:sz w:val="12"/>
                <w:szCs w:val="12"/>
              </w:rPr>
              <w:t>-</w:t>
            </w:r>
          </w:p>
        </w:tc>
        <w:tc>
          <w:tcPr>
            <w:tcW w:w="380" w:type="pct"/>
            <w:tcBorders>
              <w:top w:val="single" w:sz="4" w:space="0" w:color="auto"/>
              <w:bottom w:val="single" w:sz="12" w:space="0" w:color="auto"/>
            </w:tcBorders>
            <w:shd w:val="clear" w:color="auto" w:fill="auto"/>
            <w:vAlign w:val="bottom"/>
          </w:tcPr>
          <w:p w14:paraId="7EFECF4E" w14:textId="77777777" w:rsidR="00356BFD" w:rsidRPr="0022511D" w:rsidRDefault="006F2A00" w:rsidP="006702BE">
            <w:pPr>
              <w:widowControl w:val="0"/>
              <w:ind w:left="-112" w:right="-50" w:hanging="18"/>
              <w:jc w:val="right"/>
              <w:rPr>
                <w:b/>
                <w:sz w:val="12"/>
                <w:szCs w:val="12"/>
              </w:rPr>
            </w:pPr>
            <w:r w:rsidRPr="0022511D">
              <w:rPr>
                <w:b/>
                <w:sz w:val="12"/>
                <w:szCs w:val="12"/>
              </w:rPr>
              <w:t>-</w:t>
            </w:r>
          </w:p>
        </w:tc>
        <w:tc>
          <w:tcPr>
            <w:tcW w:w="510" w:type="pct"/>
            <w:tcBorders>
              <w:top w:val="single" w:sz="4" w:space="0" w:color="auto"/>
              <w:bottom w:val="single" w:sz="12" w:space="0" w:color="auto"/>
            </w:tcBorders>
            <w:shd w:val="clear" w:color="auto" w:fill="auto"/>
            <w:vAlign w:val="bottom"/>
          </w:tcPr>
          <w:p w14:paraId="1063EBB5" w14:textId="77777777" w:rsidR="00356BFD" w:rsidRPr="0022511D" w:rsidRDefault="006F2A00" w:rsidP="006702BE">
            <w:pPr>
              <w:widowControl w:val="0"/>
              <w:ind w:left="-112" w:right="-50" w:hanging="18"/>
              <w:jc w:val="right"/>
              <w:rPr>
                <w:b/>
                <w:sz w:val="12"/>
                <w:szCs w:val="12"/>
              </w:rPr>
            </w:pPr>
            <w:r w:rsidRPr="0022511D">
              <w:rPr>
                <w:b/>
                <w:sz w:val="12"/>
                <w:szCs w:val="12"/>
              </w:rPr>
              <w:t>1.513.102</w:t>
            </w:r>
          </w:p>
        </w:tc>
        <w:tc>
          <w:tcPr>
            <w:tcW w:w="434" w:type="pct"/>
            <w:tcBorders>
              <w:top w:val="single" w:sz="4" w:space="0" w:color="auto"/>
              <w:bottom w:val="single" w:sz="12" w:space="0" w:color="auto"/>
            </w:tcBorders>
            <w:shd w:val="clear" w:color="auto" w:fill="auto"/>
            <w:vAlign w:val="bottom"/>
          </w:tcPr>
          <w:p w14:paraId="645648B5" w14:textId="77777777" w:rsidR="00356BFD" w:rsidRPr="0022511D" w:rsidRDefault="006F2A00" w:rsidP="006702BE">
            <w:pPr>
              <w:widowControl w:val="0"/>
              <w:ind w:left="-112" w:right="-50" w:hanging="18"/>
              <w:jc w:val="right"/>
              <w:rPr>
                <w:b/>
                <w:sz w:val="12"/>
                <w:szCs w:val="12"/>
              </w:rPr>
            </w:pPr>
            <w:r w:rsidRPr="0022511D">
              <w:rPr>
                <w:b/>
                <w:sz w:val="12"/>
                <w:szCs w:val="12"/>
              </w:rPr>
              <w:t>1.513.102</w:t>
            </w:r>
          </w:p>
        </w:tc>
      </w:tr>
      <w:tr w:rsidR="00F72615" w:rsidRPr="0022511D" w14:paraId="4538D1CD" w14:textId="77777777" w:rsidTr="006702BE">
        <w:trPr>
          <w:trHeight w:val="57"/>
        </w:trPr>
        <w:tc>
          <w:tcPr>
            <w:tcW w:w="1520" w:type="pct"/>
            <w:tcBorders>
              <w:top w:val="single" w:sz="12" w:space="0" w:color="auto"/>
            </w:tcBorders>
            <w:vAlign w:val="bottom"/>
          </w:tcPr>
          <w:p w14:paraId="1C20A366" w14:textId="77777777" w:rsidR="00356BFD" w:rsidRPr="0022511D" w:rsidRDefault="00356BFD" w:rsidP="006702BE">
            <w:pPr>
              <w:widowControl w:val="0"/>
              <w:rPr>
                <w:sz w:val="12"/>
                <w:szCs w:val="12"/>
              </w:rPr>
            </w:pPr>
            <w:r w:rsidRPr="0022511D">
              <w:rPr>
                <w:sz w:val="12"/>
                <w:szCs w:val="12"/>
              </w:rPr>
              <w:t> </w:t>
            </w:r>
          </w:p>
        </w:tc>
        <w:tc>
          <w:tcPr>
            <w:tcW w:w="429" w:type="pct"/>
            <w:tcBorders>
              <w:top w:val="single" w:sz="12" w:space="0" w:color="auto"/>
            </w:tcBorders>
            <w:vAlign w:val="bottom"/>
          </w:tcPr>
          <w:p w14:paraId="2B294B96" w14:textId="77777777" w:rsidR="00356BFD" w:rsidRPr="0022511D" w:rsidRDefault="00356BFD" w:rsidP="006702BE">
            <w:pPr>
              <w:widowControl w:val="0"/>
              <w:ind w:left="-112" w:right="-50" w:hanging="18"/>
              <w:jc w:val="right"/>
              <w:rPr>
                <w:sz w:val="12"/>
                <w:szCs w:val="12"/>
              </w:rPr>
            </w:pPr>
          </w:p>
        </w:tc>
        <w:tc>
          <w:tcPr>
            <w:tcW w:w="449" w:type="pct"/>
            <w:tcBorders>
              <w:top w:val="single" w:sz="12" w:space="0" w:color="auto"/>
            </w:tcBorders>
            <w:vAlign w:val="bottom"/>
          </w:tcPr>
          <w:p w14:paraId="6A457090" w14:textId="77777777" w:rsidR="00356BFD" w:rsidRPr="0022511D" w:rsidRDefault="00356BFD" w:rsidP="006702BE">
            <w:pPr>
              <w:widowControl w:val="0"/>
              <w:ind w:left="-112" w:right="-50" w:hanging="18"/>
              <w:jc w:val="right"/>
              <w:rPr>
                <w:sz w:val="12"/>
                <w:szCs w:val="12"/>
              </w:rPr>
            </w:pPr>
          </w:p>
        </w:tc>
        <w:tc>
          <w:tcPr>
            <w:tcW w:w="449" w:type="pct"/>
            <w:tcBorders>
              <w:top w:val="single" w:sz="12" w:space="0" w:color="auto"/>
            </w:tcBorders>
            <w:vAlign w:val="bottom"/>
          </w:tcPr>
          <w:p w14:paraId="04FC3190" w14:textId="77777777" w:rsidR="00356BFD" w:rsidRPr="0022511D" w:rsidRDefault="00356BFD" w:rsidP="006702BE">
            <w:pPr>
              <w:widowControl w:val="0"/>
              <w:ind w:left="-112" w:right="-50" w:hanging="18"/>
              <w:jc w:val="right"/>
              <w:rPr>
                <w:sz w:val="12"/>
                <w:szCs w:val="12"/>
              </w:rPr>
            </w:pPr>
          </w:p>
        </w:tc>
        <w:tc>
          <w:tcPr>
            <w:tcW w:w="449" w:type="pct"/>
            <w:tcBorders>
              <w:top w:val="single" w:sz="12" w:space="0" w:color="auto"/>
            </w:tcBorders>
            <w:vAlign w:val="bottom"/>
          </w:tcPr>
          <w:p w14:paraId="5A060E58" w14:textId="77777777" w:rsidR="00356BFD" w:rsidRPr="0022511D" w:rsidRDefault="00356BFD" w:rsidP="006702BE">
            <w:pPr>
              <w:widowControl w:val="0"/>
              <w:ind w:left="-112" w:right="-50" w:hanging="18"/>
              <w:jc w:val="right"/>
              <w:rPr>
                <w:sz w:val="12"/>
                <w:szCs w:val="12"/>
              </w:rPr>
            </w:pPr>
          </w:p>
        </w:tc>
        <w:tc>
          <w:tcPr>
            <w:tcW w:w="380" w:type="pct"/>
            <w:tcBorders>
              <w:top w:val="single" w:sz="12" w:space="0" w:color="auto"/>
            </w:tcBorders>
            <w:vAlign w:val="bottom"/>
          </w:tcPr>
          <w:p w14:paraId="3561262D" w14:textId="77777777" w:rsidR="00356BFD" w:rsidRPr="0022511D" w:rsidRDefault="00356BFD" w:rsidP="006702BE">
            <w:pPr>
              <w:widowControl w:val="0"/>
              <w:ind w:left="-112" w:right="-50" w:hanging="18"/>
              <w:jc w:val="right"/>
              <w:rPr>
                <w:sz w:val="12"/>
                <w:szCs w:val="12"/>
              </w:rPr>
            </w:pPr>
          </w:p>
        </w:tc>
        <w:tc>
          <w:tcPr>
            <w:tcW w:w="380" w:type="pct"/>
            <w:tcBorders>
              <w:top w:val="single" w:sz="12" w:space="0" w:color="auto"/>
            </w:tcBorders>
            <w:vAlign w:val="bottom"/>
          </w:tcPr>
          <w:p w14:paraId="6B026EE0" w14:textId="77777777" w:rsidR="00356BFD" w:rsidRPr="0022511D" w:rsidRDefault="00356BFD" w:rsidP="006702BE">
            <w:pPr>
              <w:widowControl w:val="0"/>
              <w:ind w:left="-112" w:right="-50" w:hanging="18"/>
              <w:jc w:val="right"/>
              <w:rPr>
                <w:sz w:val="12"/>
                <w:szCs w:val="12"/>
              </w:rPr>
            </w:pPr>
          </w:p>
        </w:tc>
        <w:tc>
          <w:tcPr>
            <w:tcW w:w="510" w:type="pct"/>
            <w:tcBorders>
              <w:top w:val="single" w:sz="12" w:space="0" w:color="auto"/>
            </w:tcBorders>
            <w:vAlign w:val="bottom"/>
          </w:tcPr>
          <w:p w14:paraId="5764821B" w14:textId="77777777" w:rsidR="00356BFD" w:rsidRPr="0022511D" w:rsidRDefault="00356BFD" w:rsidP="006702BE">
            <w:pPr>
              <w:widowControl w:val="0"/>
              <w:ind w:left="-112" w:right="-50" w:hanging="18"/>
              <w:jc w:val="right"/>
              <w:rPr>
                <w:sz w:val="12"/>
                <w:szCs w:val="12"/>
              </w:rPr>
            </w:pPr>
          </w:p>
        </w:tc>
        <w:tc>
          <w:tcPr>
            <w:tcW w:w="434" w:type="pct"/>
            <w:tcBorders>
              <w:top w:val="single" w:sz="12" w:space="0" w:color="auto"/>
            </w:tcBorders>
            <w:vAlign w:val="bottom"/>
          </w:tcPr>
          <w:p w14:paraId="45E03407" w14:textId="77777777" w:rsidR="00356BFD" w:rsidRPr="0022511D" w:rsidRDefault="00356BFD" w:rsidP="006702BE">
            <w:pPr>
              <w:widowControl w:val="0"/>
              <w:ind w:left="-112" w:right="-50" w:hanging="18"/>
              <w:jc w:val="right"/>
              <w:rPr>
                <w:sz w:val="12"/>
                <w:szCs w:val="12"/>
              </w:rPr>
            </w:pPr>
          </w:p>
        </w:tc>
      </w:tr>
      <w:tr w:rsidR="00F72615" w:rsidRPr="0022511D" w14:paraId="0A1A7E63" w14:textId="77777777" w:rsidTr="006702BE">
        <w:trPr>
          <w:trHeight w:val="57"/>
        </w:trPr>
        <w:tc>
          <w:tcPr>
            <w:tcW w:w="1520" w:type="pct"/>
            <w:vAlign w:val="bottom"/>
          </w:tcPr>
          <w:p w14:paraId="2FD57679" w14:textId="77777777" w:rsidR="00356BFD" w:rsidRPr="0022511D" w:rsidRDefault="00356BFD" w:rsidP="006702BE">
            <w:pPr>
              <w:widowControl w:val="0"/>
              <w:rPr>
                <w:b/>
                <w:bCs/>
                <w:sz w:val="12"/>
                <w:szCs w:val="12"/>
              </w:rPr>
            </w:pPr>
            <w:r w:rsidRPr="0022511D">
              <w:rPr>
                <w:b/>
                <w:bCs/>
                <w:sz w:val="12"/>
                <w:szCs w:val="12"/>
              </w:rPr>
              <w:t>Likidite Açığı</w:t>
            </w:r>
          </w:p>
        </w:tc>
        <w:tc>
          <w:tcPr>
            <w:tcW w:w="429" w:type="pct"/>
            <w:shd w:val="clear" w:color="auto" w:fill="auto"/>
            <w:vAlign w:val="bottom"/>
          </w:tcPr>
          <w:p w14:paraId="2B2EC0FF" w14:textId="77777777" w:rsidR="00356BFD" w:rsidRPr="0022511D" w:rsidRDefault="006F2A00" w:rsidP="006702BE">
            <w:pPr>
              <w:widowControl w:val="0"/>
              <w:ind w:left="-112" w:right="-50" w:hanging="18"/>
              <w:jc w:val="right"/>
              <w:rPr>
                <w:b/>
                <w:sz w:val="12"/>
                <w:szCs w:val="12"/>
              </w:rPr>
            </w:pPr>
            <w:r w:rsidRPr="0022511D">
              <w:rPr>
                <w:b/>
                <w:sz w:val="12"/>
                <w:szCs w:val="12"/>
              </w:rPr>
              <w:t>995.853</w:t>
            </w:r>
          </w:p>
        </w:tc>
        <w:tc>
          <w:tcPr>
            <w:tcW w:w="449" w:type="pct"/>
            <w:shd w:val="clear" w:color="auto" w:fill="auto"/>
            <w:vAlign w:val="bottom"/>
          </w:tcPr>
          <w:p w14:paraId="3BAEC397" w14:textId="77777777" w:rsidR="00356BFD" w:rsidRPr="0022511D" w:rsidRDefault="006F2A00" w:rsidP="006702BE">
            <w:pPr>
              <w:widowControl w:val="0"/>
              <w:ind w:left="-112" w:right="-50" w:hanging="18"/>
              <w:jc w:val="right"/>
              <w:rPr>
                <w:b/>
                <w:sz w:val="12"/>
                <w:szCs w:val="12"/>
              </w:rPr>
            </w:pPr>
            <w:r w:rsidRPr="0022511D">
              <w:rPr>
                <w:b/>
                <w:sz w:val="12"/>
                <w:szCs w:val="12"/>
              </w:rPr>
              <w:t>8.301</w:t>
            </w:r>
          </w:p>
        </w:tc>
        <w:tc>
          <w:tcPr>
            <w:tcW w:w="449" w:type="pct"/>
            <w:shd w:val="clear" w:color="auto" w:fill="auto"/>
            <w:vAlign w:val="bottom"/>
          </w:tcPr>
          <w:p w14:paraId="3A92403D" w14:textId="77777777" w:rsidR="00356BFD" w:rsidRPr="0022511D" w:rsidRDefault="006F2A00" w:rsidP="006702BE">
            <w:pPr>
              <w:widowControl w:val="0"/>
              <w:ind w:left="-112" w:right="-50" w:hanging="18"/>
              <w:jc w:val="right"/>
              <w:rPr>
                <w:b/>
                <w:sz w:val="12"/>
                <w:szCs w:val="12"/>
              </w:rPr>
            </w:pPr>
            <w:r w:rsidRPr="0022511D">
              <w:rPr>
                <w:b/>
                <w:sz w:val="12"/>
                <w:szCs w:val="12"/>
              </w:rPr>
              <w:t>502.767</w:t>
            </w:r>
          </w:p>
        </w:tc>
        <w:tc>
          <w:tcPr>
            <w:tcW w:w="449" w:type="pct"/>
            <w:shd w:val="clear" w:color="auto" w:fill="auto"/>
            <w:vAlign w:val="bottom"/>
          </w:tcPr>
          <w:p w14:paraId="17B72979" w14:textId="77777777" w:rsidR="00356BFD" w:rsidRPr="0022511D" w:rsidRDefault="006F2A00" w:rsidP="006702BE">
            <w:pPr>
              <w:widowControl w:val="0"/>
              <w:ind w:left="-112" w:right="-50" w:hanging="18"/>
              <w:jc w:val="right"/>
              <w:rPr>
                <w:b/>
                <w:sz w:val="12"/>
                <w:szCs w:val="12"/>
              </w:rPr>
            </w:pPr>
            <w:r w:rsidRPr="0022511D">
              <w:rPr>
                <w:b/>
                <w:sz w:val="12"/>
                <w:szCs w:val="12"/>
              </w:rPr>
              <w:t>-</w:t>
            </w:r>
          </w:p>
        </w:tc>
        <w:tc>
          <w:tcPr>
            <w:tcW w:w="380" w:type="pct"/>
            <w:shd w:val="clear" w:color="auto" w:fill="auto"/>
            <w:vAlign w:val="bottom"/>
          </w:tcPr>
          <w:p w14:paraId="68BEBB1B" w14:textId="77777777" w:rsidR="00356BFD" w:rsidRPr="0022511D" w:rsidRDefault="006F2A00" w:rsidP="006702BE">
            <w:pPr>
              <w:widowControl w:val="0"/>
              <w:ind w:left="-112" w:right="-50" w:hanging="18"/>
              <w:jc w:val="right"/>
              <w:rPr>
                <w:b/>
                <w:sz w:val="12"/>
                <w:szCs w:val="12"/>
              </w:rPr>
            </w:pPr>
            <w:r w:rsidRPr="0022511D">
              <w:rPr>
                <w:b/>
                <w:sz w:val="12"/>
                <w:szCs w:val="12"/>
              </w:rPr>
              <w:t>-</w:t>
            </w:r>
          </w:p>
        </w:tc>
        <w:tc>
          <w:tcPr>
            <w:tcW w:w="380" w:type="pct"/>
            <w:shd w:val="clear" w:color="auto" w:fill="auto"/>
            <w:vAlign w:val="bottom"/>
          </w:tcPr>
          <w:p w14:paraId="781CE4D4" w14:textId="77777777" w:rsidR="00356BFD" w:rsidRPr="0022511D" w:rsidRDefault="006F2A00" w:rsidP="006702BE">
            <w:pPr>
              <w:widowControl w:val="0"/>
              <w:ind w:left="-112" w:right="-50" w:hanging="18"/>
              <w:jc w:val="right"/>
              <w:rPr>
                <w:b/>
                <w:sz w:val="12"/>
                <w:szCs w:val="12"/>
              </w:rPr>
            </w:pPr>
            <w:r w:rsidRPr="0022511D">
              <w:rPr>
                <w:b/>
                <w:sz w:val="12"/>
                <w:szCs w:val="12"/>
              </w:rPr>
              <w:t>-</w:t>
            </w:r>
          </w:p>
        </w:tc>
        <w:tc>
          <w:tcPr>
            <w:tcW w:w="510" w:type="pct"/>
            <w:shd w:val="clear" w:color="auto" w:fill="auto"/>
            <w:vAlign w:val="bottom"/>
          </w:tcPr>
          <w:p w14:paraId="07839A0C" w14:textId="77777777" w:rsidR="00356BFD" w:rsidRPr="0022511D" w:rsidRDefault="006F2A00" w:rsidP="006702BE">
            <w:pPr>
              <w:widowControl w:val="0"/>
              <w:ind w:left="-112" w:right="-50" w:hanging="18"/>
              <w:jc w:val="right"/>
              <w:rPr>
                <w:b/>
                <w:sz w:val="12"/>
                <w:szCs w:val="12"/>
              </w:rPr>
            </w:pPr>
            <w:r w:rsidRPr="0022511D">
              <w:rPr>
                <w:b/>
                <w:sz w:val="12"/>
                <w:szCs w:val="12"/>
              </w:rPr>
              <w:t>(1.506.921)</w:t>
            </w:r>
          </w:p>
        </w:tc>
        <w:tc>
          <w:tcPr>
            <w:tcW w:w="434" w:type="pct"/>
            <w:shd w:val="clear" w:color="auto" w:fill="auto"/>
            <w:vAlign w:val="bottom"/>
          </w:tcPr>
          <w:p w14:paraId="5EB969BE" w14:textId="77777777" w:rsidR="00356BFD" w:rsidRPr="0022511D" w:rsidRDefault="00356BFD" w:rsidP="006702BE">
            <w:pPr>
              <w:widowControl w:val="0"/>
              <w:ind w:left="-112" w:right="-50" w:hanging="18"/>
              <w:jc w:val="right"/>
              <w:rPr>
                <w:b/>
                <w:sz w:val="12"/>
                <w:szCs w:val="12"/>
              </w:rPr>
            </w:pPr>
            <w:r w:rsidRPr="0022511D">
              <w:rPr>
                <w:b/>
                <w:sz w:val="12"/>
                <w:szCs w:val="12"/>
              </w:rPr>
              <w:t>-</w:t>
            </w:r>
          </w:p>
        </w:tc>
      </w:tr>
      <w:tr w:rsidR="00F72615" w:rsidRPr="0022511D" w14:paraId="2ABD00D4" w14:textId="77777777" w:rsidTr="006702BE">
        <w:trPr>
          <w:trHeight w:val="57"/>
        </w:trPr>
        <w:tc>
          <w:tcPr>
            <w:tcW w:w="1520" w:type="pct"/>
            <w:vAlign w:val="bottom"/>
          </w:tcPr>
          <w:p w14:paraId="356F3FB5" w14:textId="77777777" w:rsidR="00356BFD" w:rsidRPr="0022511D" w:rsidRDefault="00356BFD" w:rsidP="006702BE">
            <w:pPr>
              <w:widowControl w:val="0"/>
              <w:rPr>
                <w:b/>
                <w:bCs/>
                <w:sz w:val="12"/>
                <w:szCs w:val="12"/>
              </w:rPr>
            </w:pPr>
          </w:p>
        </w:tc>
        <w:tc>
          <w:tcPr>
            <w:tcW w:w="429" w:type="pct"/>
            <w:shd w:val="clear" w:color="auto" w:fill="auto"/>
            <w:vAlign w:val="bottom"/>
          </w:tcPr>
          <w:p w14:paraId="07EBCEE3" w14:textId="77777777" w:rsidR="00356BFD" w:rsidRPr="0022511D" w:rsidRDefault="00356BFD" w:rsidP="006702BE">
            <w:pPr>
              <w:widowControl w:val="0"/>
              <w:ind w:left="-112" w:right="-50" w:hanging="18"/>
              <w:jc w:val="right"/>
              <w:rPr>
                <w:b/>
                <w:sz w:val="12"/>
                <w:szCs w:val="12"/>
              </w:rPr>
            </w:pPr>
          </w:p>
        </w:tc>
        <w:tc>
          <w:tcPr>
            <w:tcW w:w="449" w:type="pct"/>
            <w:shd w:val="clear" w:color="auto" w:fill="auto"/>
            <w:vAlign w:val="bottom"/>
          </w:tcPr>
          <w:p w14:paraId="7C6C7C8E" w14:textId="77777777" w:rsidR="00356BFD" w:rsidRPr="0022511D" w:rsidRDefault="00356BFD" w:rsidP="006702BE">
            <w:pPr>
              <w:widowControl w:val="0"/>
              <w:ind w:left="-112" w:right="-50" w:hanging="18"/>
              <w:jc w:val="right"/>
              <w:rPr>
                <w:b/>
                <w:sz w:val="12"/>
                <w:szCs w:val="12"/>
              </w:rPr>
            </w:pPr>
          </w:p>
        </w:tc>
        <w:tc>
          <w:tcPr>
            <w:tcW w:w="449" w:type="pct"/>
            <w:shd w:val="clear" w:color="auto" w:fill="auto"/>
            <w:vAlign w:val="bottom"/>
          </w:tcPr>
          <w:p w14:paraId="68F34639" w14:textId="77777777" w:rsidR="00356BFD" w:rsidRPr="0022511D" w:rsidRDefault="00356BFD" w:rsidP="006702BE">
            <w:pPr>
              <w:widowControl w:val="0"/>
              <w:ind w:left="-112" w:right="-50" w:hanging="18"/>
              <w:jc w:val="right"/>
              <w:rPr>
                <w:b/>
                <w:sz w:val="12"/>
                <w:szCs w:val="12"/>
              </w:rPr>
            </w:pPr>
          </w:p>
        </w:tc>
        <w:tc>
          <w:tcPr>
            <w:tcW w:w="449" w:type="pct"/>
            <w:shd w:val="clear" w:color="auto" w:fill="auto"/>
            <w:vAlign w:val="bottom"/>
          </w:tcPr>
          <w:p w14:paraId="57D9F59D" w14:textId="77777777" w:rsidR="00356BFD" w:rsidRPr="0022511D" w:rsidRDefault="00356BFD" w:rsidP="006702BE">
            <w:pPr>
              <w:widowControl w:val="0"/>
              <w:ind w:left="-112" w:right="-50" w:hanging="18"/>
              <w:jc w:val="right"/>
              <w:rPr>
                <w:b/>
                <w:sz w:val="12"/>
                <w:szCs w:val="12"/>
              </w:rPr>
            </w:pPr>
          </w:p>
        </w:tc>
        <w:tc>
          <w:tcPr>
            <w:tcW w:w="380" w:type="pct"/>
            <w:shd w:val="clear" w:color="auto" w:fill="auto"/>
            <w:vAlign w:val="bottom"/>
          </w:tcPr>
          <w:p w14:paraId="5FB05A01" w14:textId="77777777" w:rsidR="00356BFD" w:rsidRPr="0022511D" w:rsidRDefault="00356BFD" w:rsidP="006702BE">
            <w:pPr>
              <w:widowControl w:val="0"/>
              <w:ind w:left="-112" w:right="-50" w:hanging="18"/>
              <w:jc w:val="right"/>
              <w:rPr>
                <w:b/>
                <w:sz w:val="12"/>
                <w:szCs w:val="12"/>
              </w:rPr>
            </w:pPr>
          </w:p>
        </w:tc>
        <w:tc>
          <w:tcPr>
            <w:tcW w:w="380" w:type="pct"/>
            <w:shd w:val="clear" w:color="auto" w:fill="auto"/>
            <w:vAlign w:val="bottom"/>
          </w:tcPr>
          <w:p w14:paraId="0B79CDA1" w14:textId="77777777" w:rsidR="00356BFD" w:rsidRPr="0022511D" w:rsidRDefault="00356BFD" w:rsidP="006702BE">
            <w:pPr>
              <w:widowControl w:val="0"/>
              <w:ind w:left="-112" w:right="-50" w:hanging="18"/>
              <w:jc w:val="right"/>
              <w:rPr>
                <w:b/>
                <w:sz w:val="12"/>
                <w:szCs w:val="12"/>
              </w:rPr>
            </w:pPr>
          </w:p>
        </w:tc>
        <w:tc>
          <w:tcPr>
            <w:tcW w:w="510" w:type="pct"/>
            <w:shd w:val="clear" w:color="auto" w:fill="auto"/>
            <w:vAlign w:val="bottom"/>
          </w:tcPr>
          <w:p w14:paraId="5AD2573A" w14:textId="77777777" w:rsidR="00356BFD" w:rsidRPr="0022511D" w:rsidRDefault="00356BFD" w:rsidP="006702BE">
            <w:pPr>
              <w:widowControl w:val="0"/>
              <w:ind w:left="-112" w:right="-50" w:hanging="18"/>
              <w:jc w:val="right"/>
              <w:rPr>
                <w:b/>
                <w:sz w:val="12"/>
                <w:szCs w:val="12"/>
              </w:rPr>
            </w:pPr>
          </w:p>
        </w:tc>
        <w:tc>
          <w:tcPr>
            <w:tcW w:w="434" w:type="pct"/>
            <w:shd w:val="clear" w:color="auto" w:fill="auto"/>
            <w:vAlign w:val="bottom"/>
          </w:tcPr>
          <w:p w14:paraId="52693FAF" w14:textId="77777777" w:rsidR="00356BFD" w:rsidRPr="0022511D" w:rsidRDefault="00356BFD" w:rsidP="006702BE">
            <w:pPr>
              <w:widowControl w:val="0"/>
              <w:ind w:left="-112" w:right="-50" w:hanging="18"/>
              <w:jc w:val="right"/>
              <w:rPr>
                <w:b/>
                <w:sz w:val="12"/>
                <w:szCs w:val="12"/>
              </w:rPr>
            </w:pPr>
          </w:p>
        </w:tc>
      </w:tr>
      <w:tr w:rsidR="006F2A00" w:rsidRPr="0022511D" w14:paraId="1FDC4E3E" w14:textId="77777777" w:rsidTr="006702BE">
        <w:trPr>
          <w:trHeight w:val="57"/>
        </w:trPr>
        <w:tc>
          <w:tcPr>
            <w:tcW w:w="1520" w:type="pct"/>
            <w:vAlign w:val="bottom"/>
          </w:tcPr>
          <w:p w14:paraId="2FD5A034" w14:textId="77777777" w:rsidR="006F2A00" w:rsidRPr="0022511D" w:rsidRDefault="006F2A00" w:rsidP="006702BE">
            <w:pPr>
              <w:widowControl w:val="0"/>
              <w:rPr>
                <w:b/>
                <w:bCs/>
                <w:sz w:val="12"/>
                <w:szCs w:val="12"/>
              </w:rPr>
            </w:pPr>
            <w:r w:rsidRPr="0022511D">
              <w:rPr>
                <w:b/>
                <w:bCs/>
                <w:sz w:val="12"/>
                <w:szCs w:val="12"/>
              </w:rPr>
              <w:t>Net Bilanço Dışı Pozisyonu</w:t>
            </w:r>
          </w:p>
        </w:tc>
        <w:tc>
          <w:tcPr>
            <w:tcW w:w="429" w:type="pct"/>
            <w:shd w:val="clear" w:color="auto" w:fill="auto"/>
            <w:vAlign w:val="bottom"/>
          </w:tcPr>
          <w:p w14:paraId="316FC6E7" w14:textId="77777777" w:rsidR="006F2A00" w:rsidRPr="0022511D" w:rsidRDefault="006F2A00" w:rsidP="006702BE">
            <w:pPr>
              <w:widowControl w:val="0"/>
              <w:ind w:left="-112" w:right="-50" w:hanging="18"/>
              <w:jc w:val="right"/>
              <w:rPr>
                <w:b/>
                <w:sz w:val="12"/>
                <w:szCs w:val="12"/>
              </w:rPr>
            </w:pPr>
            <w:r w:rsidRPr="0022511D">
              <w:rPr>
                <w:sz w:val="12"/>
                <w:szCs w:val="12"/>
              </w:rPr>
              <w:t>-</w:t>
            </w:r>
          </w:p>
        </w:tc>
        <w:tc>
          <w:tcPr>
            <w:tcW w:w="449" w:type="pct"/>
            <w:shd w:val="clear" w:color="auto" w:fill="auto"/>
            <w:vAlign w:val="bottom"/>
          </w:tcPr>
          <w:p w14:paraId="282E67DB" w14:textId="77777777" w:rsidR="006F2A00" w:rsidRPr="0022511D" w:rsidRDefault="006F2A00" w:rsidP="006702BE">
            <w:pPr>
              <w:widowControl w:val="0"/>
              <w:ind w:left="-112" w:right="-50" w:hanging="18"/>
              <w:jc w:val="right"/>
              <w:rPr>
                <w:b/>
                <w:sz w:val="12"/>
                <w:szCs w:val="12"/>
              </w:rPr>
            </w:pPr>
            <w:r w:rsidRPr="0022511D">
              <w:rPr>
                <w:sz w:val="12"/>
                <w:szCs w:val="12"/>
              </w:rPr>
              <w:t>-</w:t>
            </w:r>
          </w:p>
        </w:tc>
        <w:tc>
          <w:tcPr>
            <w:tcW w:w="449" w:type="pct"/>
            <w:shd w:val="clear" w:color="auto" w:fill="auto"/>
            <w:vAlign w:val="bottom"/>
          </w:tcPr>
          <w:p w14:paraId="17531188" w14:textId="77777777" w:rsidR="006F2A00" w:rsidRPr="0022511D" w:rsidRDefault="006F2A00" w:rsidP="006702BE">
            <w:pPr>
              <w:widowControl w:val="0"/>
              <w:ind w:left="-112" w:right="-50" w:hanging="18"/>
              <w:jc w:val="right"/>
              <w:rPr>
                <w:b/>
                <w:sz w:val="12"/>
                <w:szCs w:val="12"/>
              </w:rPr>
            </w:pPr>
            <w:r w:rsidRPr="0022511D">
              <w:rPr>
                <w:sz w:val="12"/>
                <w:szCs w:val="12"/>
              </w:rPr>
              <w:t>-</w:t>
            </w:r>
          </w:p>
        </w:tc>
        <w:tc>
          <w:tcPr>
            <w:tcW w:w="449" w:type="pct"/>
            <w:shd w:val="clear" w:color="auto" w:fill="auto"/>
            <w:vAlign w:val="bottom"/>
          </w:tcPr>
          <w:p w14:paraId="68D44121" w14:textId="77777777" w:rsidR="006F2A00" w:rsidRPr="0022511D" w:rsidRDefault="006F2A00" w:rsidP="006702BE">
            <w:pPr>
              <w:widowControl w:val="0"/>
              <w:ind w:left="-112" w:right="-50" w:hanging="18"/>
              <w:jc w:val="right"/>
              <w:rPr>
                <w:b/>
                <w:sz w:val="12"/>
                <w:szCs w:val="12"/>
              </w:rPr>
            </w:pPr>
            <w:r w:rsidRPr="0022511D">
              <w:rPr>
                <w:sz w:val="12"/>
                <w:szCs w:val="12"/>
              </w:rPr>
              <w:t>-</w:t>
            </w:r>
          </w:p>
        </w:tc>
        <w:tc>
          <w:tcPr>
            <w:tcW w:w="380" w:type="pct"/>
            <w:shd w:val="clear" w:color="auto" w:fill="auto"/>
            <w:vAlign w:val="bottom"/>
          </w:tcPr>
          <w:p w14:paraId="31D38E11" w14:textId="77777777" w:rsidR="006F2A00" w:rsidRPr="0022511D" w:rsidRDefault="006F2A00" w:rsidP="006702BE">
            <w:pPr>
              <w:widowControl w:val="0"/>
              <w:ind w:left="-112" w:right="-50" w:hanging="18"/>
              <w:jc w:val="right"/>
              <w:rPr>
                <w:b/>
                <w:sz w:val="12"/>
                <w:szCs w:val="12"/>
              </w:rPr>
            </w:pPr>
            <w:r w:rsidRPr="0022511D">
              <w:rPr>
                <w:sz w:val="12"/>
                <w:szCs w:val="12"/>
              </w:rPr>
              <w:t>-</w:t>
            </w:r>
          </w:p>
        </w:tc>
        <w:tc>
          <w:tcPr>
            <w:tcW w:w="380" w:type="pct"/>
            <w:shd w:val="clear" w:color="auto" w:fill="auto"/>
            <w:vAlign w:val="bottom"/>
          </w:tcPr>
          <w:p w14:paraId="1BFDFE6A" w14:textId="77777777" w:rsidR="006F2A00" w:rsidRPr="0022511D" w:rsidRDefault="006F2A00" w:rsidP="006702BE">
            <w:pPr>
              <w:widowControl w:val="0"/>
              <w:ind w:left="-112" w:right="-50" w:hanging="18"/>
              <w:jc w:val="right"/>
              <w:rPr>
                <w:b/>
                <w:sz w:val="12"/>
                <w:szCs w:val="12"/>
              </w:rPr>
            </w:pPr>
            <w:r w:rsidRPr="0022511D">
              <w:rPr>
                <w:sz w:val="12"/>
                <w:szCs w:val="12"/>
              </w:rPr>
              <w:t>-</w:t>
            </w:r>
          </w:p>
        </w:tc>
        <w:tc>
          <w:tcPr>
            <w:tcW w:w="510" w:type="pct"/>
            <w:shd w:val="clear" w:color="auto" w:fill="auto"/>
            <w:vAlign w:val="bottom"/>
          </w:tcPr>
          <w:p w14:paraId="7A15F2FC" w14:textId="77777777" w:rsidR="006F2A00" w:rsidRPr="0022511D" w:rsidRDefault="006F2A00" w:rsidP="006702BE">
            <w:pPr>
              <w:widowControl w:val="0"/>
              <w:ind w:left="-112" w:right="-50" w:hanging="18"/>
              <w:jc w:val="right"/>
              <w:rPr>
                <w:b/>
                <w:sz w:val="12"/>
                <w:szCs w:val="12"/>
              </w:rPr>
            </w:pPr>
            <w:r w:rsidRPr="0022511D">
              <w:rPr>
                <w:sz w:val="12"/>
                <w:szCs w:val="12"/>
              </w:rPr>
              <w:t>-</w:t>
            </w:r>
          </w:p>
        </w:tc>
        <w:tc>
          <w:tcPr>
            <w:tcW w:w="434" w:type="pct"/>
            <w:shd w:val="clear" w:color="auto" w:fill="auto"/>
            <w:vAlign w:val="bottom"/>
          </w:tcPr>
          <w:p w14:paraId="37179C84" w14:textId="77777777" w:rsidR="006F2A00" w:rsidRPr="0022511D" w:rsidRDefault="006F2A00" w:rsidP="006702BE">
            <w:pPr>
              <w:widowControl w:val="0"/>
              <w:ind w:left="-112" w:right="-50" w:hanging="18"/>
              <w:jc w:val="right"/>
              <w:rPr>
                <w:b/>
                <w:sz w:val="12"/>
                <w:szCs w:val="12"/>
              </w:rPr>
            </w:pPr>
            <w:r w:rsidRPr="0022511D">
              <w:rPr>
                <w:sz w:val="12"/>
                <w:szCs w:val="12"/>
              </w:rPr>
              <w:t>-</w:t>
            </w:r>
          </w:p>
        </w:tc>
      </w:tr>
      <w:tr w:rsidR="006F2A00" w:rsidRPr="0022511D" w14:paraId="4492FA23" w14:textId="77777777" w:rsidTr="006702BE">
        <w:trPr>
          <w:trHeight w:val="57"/>
        </w:trPr>
        <w:tc>
          <w:tcPr>
            <w:tcW w:w="1520" w:type="pct"/>
            <w:vAlign w:val="bottom"/>
          </w:tcPr>
          <w:p w14:paraId="61B275A4" w14:textId="77777777" w:rsidR="006F2A00" w:rsidRPr="0022511D" w:rsidRDefault="006F2A00" w:rsidP="006702BE">
            <w:pPr>
              <w:widowControl w:val="0"/>
              <w:ind w:left="174" w:hanging="174"/>
              <w:rPr>
                <w:b/>
                <w:bCs/>
                <w:sz w:val="12"/>
                <w:szCs w:val="12"/>
              </w:rPr>
            </w:pPr>
            <w:r w:rsidRPr="0022511D">
              <w:rPr>
                <w:bCs/>
                <w:sz w:val="12"/>
                <w:szCs w:val="12"/>
              </w:rPr>
              <w:t xml:space="preserve">       Türev Finansal Araçlardan    Alacaklar</w:t>
            </w:r>
          </w:p>
        </w:tc>
        <w:tc>
          <w:tcPr>
            <w:tcW w:w="429" w:type="pct"/>
            <w:shd w:val="clear" w:color="auto" w:fill="auto"/>
            <w:vAlign w:val="bottom"/>
          </w:tcPr>
          <w:p w14:paraId="1657FB9B"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shd w:val="clear" w:color="auto" w:fill="auto"/>
            <w:vAlign w:val="bottom"/>
          </w:tcPr>
          <w:p w14:paraId="485C39C8"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shd w:val="clear" w:color="auto" w:fill="auto"/>
            <w:vAlign w:val="bottom"/>
          </w:tcPr>
          <w:p w14:paraId="15218AA5"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shd w:val="clear" w:color="auto" w:fill="auto"/>
            <w:vAlign w:val="bottom"/>
          </w:tcPr>
          <w:p w14:paraId="42D09F61"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shd w:val="clear" w:color="auto" w:fill="auto"/>
            <w:vAlign w:val="bottom"/>
          </w:tcPr>
          <w:p w14:paraId="587F11FF"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shd w:val="clear" w:color="auto" w:fill="auto"/>
            <w:vAlign w:val="bottom"/>
          </w:tcPr>
          <w:p w14:paraId="1DE24199"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510" w:type="pct"/>
            <w:shd w:val="clear" w:color="auto" w:fill="auto"/>
            <w:vAlign w:val="bottom"/>
          </w:tcPr>
          <w:p w14:paraId="0BFB5BE2"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34" w:type="pct"/>
            <w:shd w:val="clear" w:color="auto" w:fill="auto"/>
            <w:vAlign w:val="bottom"/>
          </w:tcPr>
          <w:p w14:paraId="4500A3A6" w14:textId="77777777" w:rsidR="006F2A00" w:rsidRPr="0022511D" w:rsidRDefault="006F2A00" w:rsidP="006702BE">
            <w:pPr>
              <w:widowControl w:val="0"/>
              <w:ind w:left="-112" w:right="-50" w:hanging="18"/>
              <w:jc w:val="right"/>
              <w:rPr>
                <w:sz w:val="12"/>
                <w:szCs w:val="12"/>
              </w:rPr>
            </w:pPr>
            <w:r w:rsidRPr="0022511D">
              <w:rPr>
                <w:sz w:val="12"/>
                <w:szCs w:val="12"/>
              </w:rPr>
              <w:t>-</w:t>
            </w:r>
          </w:p>
        </w:tc>
      </w:tr>
      <w:tr w:rsidR="006F2A00" w:rsidRPr="0022511D" w14:paraId="20423884" w14:textId="77777777" w:rsidTr="006702BE">
        <w:trPr>
          <w:trHeight w:val="57"/>
        </w:trPr>
        <w:tc>
          <w:tcPr>
            <w:tcW w:w="1520" w:type="pct"/>
            <w:vAlign w:val="bottom"/>
          </w:tcPr>
          <w:p w14:paraId="5592DA98" w14:textId="77777777" w:rsidR="006F2A00" w:rsidRPr="0022511D" w:rsidRDefault="006F2A00" w:rsidP="006702BE">
            <w:pPr>
              <w:widowControl w:val="0"/>
              <w:ind w:left="174" w:hanging="174"/>
              <w:rPr>
                <w:b/>
                <w:bCs/>
                <w:sz w:val="12"/>
                <w:szCs w:val="12"/>
              </w:rPr>
            </w:pPr>
            <w:r w:rsidRPr="0022511D">
              <w:rPr>
                <w:bCs/>
                <w:sz w:val="12"/>
                <w:szCs w:val="12"/>
              </w:rPr>
              <w:t xml:space="preserve">       Türev Finansal Araçlardan Borçlar</w:t>
            </w:r>
          </w:p>
        </w:tc>
        <w:tc>
          <w:tcPr>
            <w:tcW w:w="429" w:type="pct"/>
            <w:shd w:val="clear" w:color="auto" w:fill="auto"/>
            <w:vAlign w:val="bottom"/>
          </w:tcPr>
          <w:p w14:paraId="7DD8D6CD"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shd w:val="clear" w:color="auto" w:fill="auto"/>
            <w:vAlign w:val="bottom"/>
          </w:tcPr>
          <w:p w14:paraId="02B571A9"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shd w:val="clear" w:color="auto" w:fill="auto"/>
            <w:vAlign w:val="bottom"/>
          </w:tcPr>
          <w:p w14:paraId="05D60530"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49" w:type="pct"/>
            <w:shd w:val="clear" w:color="auto" w:fill="auto"/>
            <w:vAlign w:val="bottom"/>
          </w:tcPr>
          <w:p w14:paraId="7E91BD08"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shd w:val="clear" w:color="auto" w:fill="auto"/>
            <w:vAlign w:val="bottom"/>
          </w:tcPr>
          <w:p w14:paraId="380DCE63"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380" w:type="pct"/>
            <w:shd w:val="clear" w:color="auto" w:fill="auto"/>
            <w:vAlign w:val="bottom"/>
          </w:tcPr>
          <w:p w14:paraId="04B38BA7"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510" w:type="pct"/>
            <w:shd w:val="clear" w:color="auto" w:fill="auto"/>
            <w:vAlign w:val="bottom"/>
          </w:tcPr>
          <w:p w14:paraId="7701376B" w14:textId="77777777" w:rsidR="006F2A00" w:rsidRPr="0022511D" w:rsidRDefault="006F2A00" w:rsidP="006702BE">
            <w:pPr>
              <w:widowControl w:val="0"/>
              <w:ind w:left="-112" w:right="-50" w:hanging="18"/>
              <w:jc w:val="right"/>
              <w:rPr>
                <w:sz w:val="12"/>
                <w:szCs w:val="12"/>
              </w:rPr>
            </w:pPr>
            <w:r w:rsidRPr="0022511D">
              <w:rPr>
                <w:sz w:val="12"/>
                <w:szCs w:val="12"/>
              </w:rPr>
              <w:t>-</w:t>
            </w:r>
          </w:p>
        </w:tc>
        <w:tc>
          <w:tcPr>
            <w:tcW w:w="434" w:type="pct"/>
            <w:shd w:val="clear" w:color="auto" w:fill="auto"/>
            <w:vAlign w:val="bottom"/>
          </w:tcPr>
          <w:p w14:paraId="04B7F517" w14:textId="77777777" w:rsidR="006F2A00" w:rsidRPr="0022511D" w:rsidRDefault="006F2A00" w:rsidP="006702BE">
            <w:pPr>
              <w:widowControl w:val="0"/>
              <w:ind w:left="-112" w:right="-50" w:hanging="18"/>
              <w:jc w:val="right"/>
              <w:rPr>
                <w:sz w:val="12"/>
                <w:szCs w:val="12"/>
              </w:rPr>
            </w:pPr>
            <w:r w:rsidRPr="0022511D">
              <w:rPr>
                <w:sz w:val="12"/>
                <w:szCs w:val="12"/>
              </w:rPr>
              <w:t>-</w:t>
            </w:r>
          </w:p>
        </w:tc>
      </w:tr>
      <w:tr w:rsidR="006F2A00" w:rsidRPr="0022511D" w14:paraId="413DF72B" w14:textId="77777777" w:rsidTr="006702BE">
        <w:trPr>
          <w:trHeight w:val="57"/>
        </w:trPr>
        <w:tc>
          <w:tcPr>
            <w:tcW w:w="1520" w:type="pct"/>
            <w:vAlign w:val="bottom"/>
          </w:tcPr>
          <w:p w14:paraId="277EEC88" w14:textId="77777777" w:rsidR="006F2A00" w:rsidRPr="0022511D" w:rsidRDefault="006F2A00" w:rsidP="006702BE">
            <w:pPr>
              <w:widowControl w:val="0"/>
              <w:rPr>
                <w:b/>
                <w:bCs/>
                <w:sz w:val="12"/>
                <w:szCs w:val="12"/>
              </w:rPr>
            </w:pPr>
            <w:r w:rsidRPr="0022511D">
              <w:rPr>
                <w:b/>
                <w:bCs/>
                <w:sz w:val="12"/>
                <w:szCs w:val="12"/>
              </w:rPr>
              <w:t>Gayrinakdi Krediler</w:t>
            </w:r>
          </w:p>
        </w:tc>
        <w:tc>
          <w:tcPr>
            <w:tcW w:w="429" w:type="pct"/>
            <w:shd w:val="clear" w:color="auto" w:fill="auto"/>
            <w:vAlign w:val="bottom"/>
          </w:tcPr>
          <w:p w14:paraId="4B44E94F" w14:textId="77777777" w:rsidR="006F2A00" w:rsidRPr="0022511D" w:rsidRDefault="006F2A00" w:rsidP="006702BE">
            <w:pPr>
              <w:widowControl w:val="0"/>
              <w:ind w:left="-112" w:right="-50" w:hanging="18"/>
              <w:jc w:val="right"/>
              <w:rPr>
                <w:b/>
                <w:sz w:val="12"/>
                <w:szCs w:val="12"/>
              </w:rPr>
            </w:pPr>
            <w:r w:rsidRPr="0022511D">
              <w:rPr>
                <w:sz w:val="12"/>
                <w:szCs w:val="12"/>
              </w:rPr>
              <w:t>-</w:t>
            </w:r>
          </w:p>
        </w:tc>
        <w:tc>
          <w:tcPr>
            <w:tcW w:w="449" w:type="pct"/>
            <w:shd w:val="clear" w:color="auto" w:fill="auto"/>
            <w:vAlign w:val="bottom"/>
          </w:tcPr>
          <w:p w14:paraId="2DB7559D" w14:textId="77777777" w:rsidR="006F2A00" w:rsidRPr="0022511D" w:rsidRDefault="006F2A00" w:rsidP="006702BE">
            <w:pPr>
              <w:widowControl w:val="0"/>
              <w:ind w:left="-112" w:right="-50" w:hanging="18"/>
              <w:jc w:val="right"/>
              <w:rPr>
                <w:b/>
                <w:sz w:val="12"/>
                <w:szCs w:val="12"/>
              </w:rPr>
            </w:pPr>
            <w:r w:rsidRPr="0022511D">
              <w:rPr>
                <w:sz w:val="12"/>
                <w:szCs w:val="12"/>
              </w:rPr>
              <w:t>-</w:t>
            </w:r>
          </w:p>
        </w:tc>
        <w:tc>
          <w:tcPr>
            <w:tcW w:w="449" w:type="pct"/>
            <w:shd w:val="clear" w:color="auto" w:fill="auto"/>
            <w:vAlign w:val="bottom"/>
          </w:tcPr>
          <w:p w14:paraId="6D5C40AC" w14:textId="77777777" w:rsidR="006F2A00" w:rsidRPr="0022511D" w:rsidRDefault="006F2A00" w:rsidP="006702BE">
            <w:pPr>
              <w:widowControl w:val="0"/>
              <w:ind w:left="-112" w:right="-50" w:hanging="18"/>
              <w:jc w:val="right"/>
              <w:rPr>
                <w:b/>
                <w:sz w:val="12"/>
                <w:szCs w:val="12"/>
              </w:rPr>
            </w:pPr>
            <w:r w:rsidRPr="0022511D">
              <w:rPr>
                <w:sz w:val="12"/>
                <w:szCs w:val="12"/>
              </w:rPr>
              <w:t>-</w:t>
            </w:r>
          </w:p>
        </w:tc>
        <w:tc>
          <w:tcPr>
            <w:tcW w:w="449" w:type="pct"/>
            <w:shd w:val="clear" w:color="auto" w:fill="auto"/>
            <w:vAlign w:val="bottom"/>
          </w:tcPr>
          <w:p w14:paraId="072A021F" w14:textId="77777777" w:rsidR="006F2A00" w:rsidRPr="0022511D" w:rsidRDefault="006F2A00" w:rsidP="006702BE">
            <w:pPr>
              <w:widowControl w:val="0"/>
              <w:ind w:left="-112" w:right="-50" w:hanging="18"/>
              <w:jc w:val="right"/>
              <w:rPr>
                <w:b/>
                <w:sz w:val="12"/>
                <w:szCs w:val="12"/>
              </w:rPr>
            </w:pPr>
            <w:r w:rsidRPr="0022511D">
              <w:rPr>
                <w:sz w:val="12"/>
                <w:szCs w:val="12"/>
              </w:rPr>
              <w:t>-</w:t>
            </w:r>
          </w:p>
        </w:tc>
        <w:tc>
          <w:tcPr>
            <w:tcW w:w="380" w:type="pct"/>
            <w:shd w:val="clear" w:color="auto" w:fill="auto"/>
            <w:vAlign w:val="bottom"/>
          </w:tcPr>
          <w:p w14:paraId="71A007A5" w14:textId="77777777" w:rsidR="006F2A00" w:rsidRPr="0022511D" w:rsidRDefault="006F2A00" w:rsidP="006702BE">
            <w:pPr>
              <w:widowControl w:val="0"/>
              <w:ind w:left="-112" w:right="-50" w:hanging="18"/>
              <w:jc w:val="right"/>
              <w:rPr>
                <w:b/>
                <w:sz w:val="12"/>
                <w:szCs w:val="12"/>
              </w:rPr>
            </w:pPr>
            <w:r w:rsidRPr="0022511D">
              <w:rPr>
                <w:sz w:val="12"/>
                <w:szCs w:val="12"/>
              </w:rPr>
              <w:t>-</w:t>
            </w:r>
          </w:p>
        </w:tc>
        <w:tc>
          <w:tcPr>
            <w:tcW w:w="380" w:type="pct"/>
            <w:shd w:val="clear" w:color="auto" w:fill="auto"/>
            <w:vAlign w:val="bottom"/>
          </w:tcPr>
          <w:p w14:paraId="23524179" w14:textId="77777777" w:rsidR="006F2A00" w:rsidRPr="0022511D" w:rsidRDefault="006F2A00" w:rsidP="006702BE">
            <w:pPr>
              <w:widowControl w:val="0"/>
              <w:ind w:left="-112" w:right="-50" w:hanging="18"/>
              <w:jc w:val="right"/>
              <w:rPr>
                <w:b/>
                <w:sz w:val="12"/>
                <w:szCs w:val="12"/>
              </w:rPr>
            </w:pPr>
            <w:r w:rsidRPr="0022511D">
              <w:rPr>
                <w:sz w:val="12"/>
                <w:szCs w:val="12"/>
              </w:rPr>
              <w:t>-</w:t>
            </w:r>
          </w:p>
        </w:tc>
        <w:tc>
          <w:tcPr>
            <w:tcW w:w="510" w:type="pct"/>
            <w:shd w:val="clear" w:color="auto" w:fill="auto"/>
            <w:vAlign w:val="bottom"/>
          </w:tcPr>
          <w:p w14:paraId="25A6949A" w14:textId="77777777" w:rsidR="006F2A00" w:rsidRPr="0022511D" w:rsidRDefault="006F2A00" w:rsidP="006702BE">
            <w:pPr>
              <w:widowControl w:val="0"/>
              <w:ind w:left="-112" w:right="-50" w:hanging="18"/>
              <w:jc w:val="right"/>
              <w:rPr>
                <w:b/>
                <w:sz w:val="12"/>
                <w:szCs w:val="12"/>
              </w:rPr>
            </w:pPr>
            <w:r w:rsidRPr="0022511D">
              <w:rPr>
                <w:sz w:val="12"/>
                <w:szCs w:val="12"/>
              </w:rPr>
              <w:t>-</w:t>
            </w:r>
          </w:p>
        </w:tc>
        <w:tc>
          <w:tcPr>
            <w:tcW w:w="434" w:type="pct"/>
            <w:shd w:val="clear" w:color="auto" w:fill="auto"/>
            <w:vAlign w:val="bottom"/>
          </w:tcPr>
          <w:p w14:paraId="029FA307" w14:textId="77777777" w:rsidR="006F2A00" w:rsidRPr="0022511D" w:rsidRDefault="006F2A00" w:rsidP="006702BE">
            <w:pPr>
              <w:widowControl w:val="0"/>
              <w:ind w:left="-112" w:right="-50" w:hanging="18"/>
              <w:jc w:val="right"/>
              <w:rPr>
                <w:b/>
                <w:sz w:val="12"/>
                <w:szCs w:val="12"/>
              </w:rPr>
            </w:pPr>
            <w:r w:rsidRPr="0022511D">
              <w:rPr>
                <w:sz w:val="12"/>
                <w:szCs w:val="12"/>
              </w:rPr>
              <w:t>-</w:t>
            </w:r>
          </w:p>
        </w:tc>
      </w:tr>
    </w:tbl>
    <w:p w14:paraId="01400C3C" w14:textId="77777777" w:rsidR="002C1893" w:rsidRPr="0022511D" w:rsidRDefault="002C1893" w:rsidP="006702BE">
      <w:pPr>
        <w:widowControl w:val="0"/>
        <w:ind w:left="851"/>
        <w:jc w:val="both"/>
        <w:rPr>
          <w:rFonts w:eastAsia="Arial Unicode MS"/>
          <w:b/>
          <w:bCs/>
          <w:sz w:val="16"/>
          <w:szCs w:val="16"/>
        </w:rPr>
      </w:pPr>
    </w:p>
    <w:p w14:paraId="19234047" w14:textId="77777777" w:rsidR="0024580F" w:rsidRPr="0022511D" w:rsidRDefault="0024580F" w:rsidP="006702BE">
      <w:pPr>
        <w:widowControl w:val="0"/>
        <w:spacing w:line="226" w:lineRule="auto"/>
        <w:ind w:left="851"/>
        <w:rPr>
          <w:rFonts w:eastAsia="Arial Unicode MS"/>
          <w:b/>
          <w:bCs/>
          <w:color w:val="000000" w:themeColor="text1"/>
        </w:rPr>
      </w:pPr>
      <w:r w:rsidRPr="0022511D">
        <w:rPr>
          <w:rFonts w:eastAsia="Arial Unicode MS"/>
          <w:b/>
          <w:bCs/>
          <w:color w:val="000000" w:themeColor="text1"/>
        </w:rPr>
        <w:t>Finansal yükümlülüklerin sözleşmeye bağlanmış kalan vadelerine göre gösterimi</w:t>
      </w:r>
      <w:r w:rsidRPr="0022511D">
        <w:rPr>
          <w:rFonts w:eastAsia="Arial Unicode MS"/>
          <w:b/>
          <w:bCs/>
          <w:color w:val="000000" w:themeColor="text1"/>
        </w:rPr>
        <w:tab/>
      </w:r>
    </w:p>
    <w:p w14:paraId="78659F35" w14:textId="77777777" w:rsidR="0024580F" w:rsidRPr="0022511D" w:rsidRDefault="0024580F" w:rsidP="006702BE">
      <w:pPr>
        <w:widowControl w:val="0"/>
        <w:tabs>
          <w:tab w:val="left" w:pos="709"/>
        </w:tabs>
        <w:spacing w:line="226" w:lineRule="auto"/>
        <w:ind w:left="851"/>
        <w:jc w:val="both"/>
        <w:rPr>
          <w:bCs/>
          <w:color w:val="000000" w:themeColor="text1"/>
          <w:sz w:val="16"/>
          <w:szCs w:val="16"/>
        </w:rPr>
      </w:pPr>
    </w:p>
    <w:tbl>
      <w:tblPr>
        <w:tblStyle w:val="TabloKlavuzu4"/>
        <w:tblW w:w="4539" w:type="pct"/>
        <w:tblInd w:w="835" w:type="dxa"/>
        <w:tblBorders>
          <w:insideH w:val="dotted" w:sz="4" w:space="0" w:color="auto"/>
          <w:insideV w:val="dotted" w:sz="4" w:space="0" w:color="auto"/>
        </w:tblBorders>
        <w:tblLook w:val="04A0" w:firstRow="1" w:lastRow="0" w:firstColumn="1" w:lastColumn="0" w:noHBand="0" w:noVBand="1"/>
      </w:tblPr>
      <w:tblGrid>
        <w:gridCol w:w="2232"/>
        <w:gridCol w:w="999"/>
        <w:gridCol w:w="999"/>
        <w:gridCol w:w="999"/>
        <w:gridCol w:w="999"/>
        <w:gridCol w:w="999"/>
        <w:gridCol w:w="999"/>
      </w:tblGrid>
      <w:tr w:rsidR="0024580F" w:rsidRPr="0022511D" w14:paraId="2E6B884C" w14:textId="77777777" w:rsidTr="006702BE">
        <w:trPr>
          <w:trHeight w:val="113"/>
        </w:trPr>
        <w:tc>
          <w:tcPr>
            <w:tcW w:w="1357" w:type="pct"/>
            <w:vAlign w:val="bottom"/>
          </w:tcPr>
          <w:p w14:paraId="6D99B607" w14:textId="77777777" w:rsidR="0024580F" w:rsidRPr="0022511D" w:rsidRDefault="0024580F" w:rsidP="006702BE">
            <w:pPr>
              <w:widowControl w:val="0"/>
              <w:tabs>
                <w:tab w:val="left" w:pos="709"/>
              </w:tabs>
              <w:spacing w:line="226" w:lineRule="auto"/>
              <w:rPr>
                <w:b/>
                <w:color w:val="000000" w:themeColor="text1"/>
                <w:sz w:val="16"/>
                <w:szCs w:val="16"/>
              </w:rPr>
            </w:pPr>
            <w:r w:rsidRPr="0022511D">
              <w:rPr>
                <w:b/>
                <w:color w:val="000000" w:themeColor="text1"/>
                <w:sz w:val="16"/>
                <w:szCs w:val="16"/>
              </w:rPr>
              <w:t>Cari Dönem</w:t>
            </w:r>
          </w:p>
        </w:tc>
        <w:tc>
          <w:tcPr>
            <w:tcW w:w="607" w:type="pct"/>
            <w:vAlign w:val="bottom"/>
          </w:tcPr>
          <w:p w14:paraId="3CE91B76" w14:textId="77777777" w:rsidR="0024580F" w:rsidRPr="0022511D" w:rsidRDefault="0024580F" w:rsidP="006702BE">
            <w:pPr>
              <w:widowControl w:val="0"/>
              <w:spacing w:line="226" w:lineRule="auto"/>
              <w:ind w:right="-70"/>
              <w:jc w:val="right"/>
              <w:rPr>
                <w:b/>
                <w:color w:val="000000" w:themeColor="text1"/>
                <w:sz w:val="16"/>
                <w:szCs w:val="16"/>
              </w:rPr>
            </w:pPr>
            <w:r w:rsidRPr="0022511D">
              <w:rPr>
                <w:b/>
                <w:color w:val="000000" w:themeColor="text1"/>
                <w:sz w:val="16"/>
                <w:szCs w:val="16"/>
              </w:rPr>
              <w:t>1 Aya Kadar</w:t>
            </w:r>
          </w:p>
        </w:tc>
        <w:tc>
          <w:tcPr>
            <w:tcW w:w="607" w:type="pct"/>
            <w:vAlign w:val="bottom"/>
          </w:tcPr>
          <w:p w14:paraId="55CF4D84" w14:textId="77777777" w:rsidR="0024580F" w:rsidRPr="0022511D" w:rsidRDefault="0024580F" w:rsidP="006702BE">
            <w:pPr>
              <w:widowControl w:val="0"/>
              <w:spacing w:line="226" w:lineRule="auto"/>
              <w:ind w:right="-70"/>
              <w:jc w:val="right"/>
              <w:rPr>
                <w:b/>
                <w:color w:val="000000" w:themeColor="text1"/>
                <w:sz w:val="16"/>
                <w:szCs w:val="16"/>
              </w:rPr>
            </w:pPr>
            <w:r w:rsidRPr="0022511D">
              <w:rPr>
                <w:b/>
                <w:color w:val="000000" w:themeColor="text1"/>
                <w:sz w:val="16"/>
                <w:szCs w:val="16"/>
              </w:rPr>
              <w:t>1-3 Ay</w:t>
            </w:r>
          </w:p>
        </w:tc>
        <w:tc>
          <w:tcPr>
            <w:tcW w:w="607" w:type="pct"/>
            <w:vAlign w:val="bottom"/>
          </w:tcPr>
          <w:p w14:paraId="0CDD9E04" w14:textId="77777777" w:rsidR="0024580F" w:rsidRPr="0022511D" w:rsidRDefault="0024580F" w:rsidP="006702BE">
            <w:pPr>
              <w:widowControl w:val="0"/>
              <w:spacing w:line="226" w:lineRule="auto"/>
              <w:ind w:right="-70"/>
              <w:jc w:val="right"/>
              <w:rPr>
                <w:b/>
                <w:color w:val="000000" w:themeColor="text1"/>
                <w:sz w:val="16"/>
                <w:szCs w:val="16"/>
              </w:rPr>
            </w:pPr>
            <w:r w:rsidRPr="0022511D">
              <w:rPr>
                <w:b/>
                <w:color w:val="000000" w:themeColor="text1"/>
                <w:sz w:val="16"/>
                <w:szCs w:val="16"/>
              </w:rPr>
              <w:t>3-12 Ay</w:t>
            </w:r>
          </w:p>
        </w:tc>
        <w:tc>
          <w:tcPr>
            <w:tcW w:w="607" w:type="pct"/>
            <w:vAlign w:val="bottom"/>
          </w:tcPr>
          <w:p w14:paraId="2D03C9DC" w14:textId="77777777" w:rsidR="0024580F" w:rsidRPr="0022511D" w:rsidRDefault="0024580F" w:rsidP="006702BE">
            <w:pPr>
              <w:widowControl w:val="0"/>
              <w:spacing w:line="226" w:lineRule="auto"/>
              <w:ind w:right="-70"/>
              <w:jc w:val="right"/>
              <w:rPr>
                <w:b/>
                <w:color w:val="000000" w:themeColor="text1"/>
                <w:sz w:val="16"/>
                <w:szCs w:val="16"/>
              </w:rPr>
            </w:pPr>
            <w:r w:rsidRPr="0022511D">
              <w:rPr>
                <w:b/>
                <w:color w:val="000000" w:themeColor="text1"/>
                <w:sz w:val="16"/>
                <w:szCs w:val="16"/>
              </w:rPr>
              <w:t>1-5 Yıl</w:t>
            </w:r>
          </w:p>
        </w:tc>
        <w:tc>
          <w:tcPr>
            <w:tcW w:w="607" w:type="pct"/>
            <w:vAlign w:val="bottom"/>
          </w:tcPr>
          <w:p w14:paraId="0563BE90" w14:textId="77777777" w:rsidR="0024580F" w:rsidRPr="0022511D" w:rsidRDefault="0024580F" w:rsidP="006702BE">
            <w:pPr>
              <w:widowControl w:val="0"/>
              <w:spacing w:line="226" w:lineRule="auto"/>
              <w:ind w:right="-70"/>
              <w:jc w:val="right"/>
              <w:rPr>
                <w:b/>
                <w:color w:val="000000" w:themeColor="text1"/>
                <w:sz w:val="16"/>
                <w:szCs w:val="16"/>
              </w:rPr>
            </w:pPr>
            <w:r w:rsidRPr="0022511D">
              <w:rPr>
                <w:b/>
                <w:color w:val="000000" w:themeColor="text1"/>
                <w:sz w:val="16"/>
                <w:szCs w:val="16"/>
              </w:rPr>
              <w:t>5 Yıldan Fazla</w:t>
            </w:r>
          </w:p>
        </w:tc>
        <w:tc>
          <w:tcPr>
            <w:tcW w:w="607" w:type="pct"/>
            <w:vAlign w:val="bottom"/>
          </w:tcPr>
          <w:p w14:paraId="5E925248" w14:textId="77777777" w:rsidR="0024580F" w:rsidRPr="0022511D" w:rsidRDefault="0024580F" w:rsidP="006702BE">
            <w:pPr>
              <w:widowControl w:val="0"/>
              <w:spacing w:line="226" w:lineRule="auto"/>
              <w:ind w:right="-70"/>
              <w:jc w:val="right"/>
              <w:rPr>
                <w:b/>
                <w:color w:val="000000" w:themeColor="text1"/>
                <w:sz w:val="16"/>
                <w:szCs w:val="16"/>
              </w:rPr>
            </w:pPr>
            <w:r w:rsidRPr="0022511D">
              <w:rPr>
                <w:b/>
                <w:color w:val="000000" w:themeColor="text1"/>
                <w:sz w:val="16"/>
                <w:szCs w:val="16"/>
              </w:rPr>
              <w:t>Toplam</w:t>
            </w:r>
          </w:p>
        </w:tc>
      </w:tr>
      <w:tr w:rsidR="0024580F" w:rsidRPr="0022511D" w14:paraId="5333958E" w14:textId="77777777" w:rsidTr="006702BE">
        <w:trPr>
          <w:trHeight w:val="113"/>
        </w:trPr>
        <w:tc>
          <w:tcPr>
            <w:tcW w:w="1357" w:type="pct"/>
            <w:vAlign w:val="bottom"/>
          </w:tcPr>
          <w:p w14:paraId="6E5893EA" w14:textId="77777777" w:rsidR="0024580F" w:rsidRPr="0022511D" w:rsidRDefault="0024580F" w:rsidP="006702BE">
            <w:pPr>
              <w:widowControl w:val="0"/>
              <w:tabs>
                <w:tab w:val="left" w:pos="709"/>
              </w:tabs>
              <w:spacing w:line="226" w:lineRule="auto"/>
              <w:rPr>
                <w:color w:val="000000" w:themeColor="text1"/>
                <w:sz w:val="16"/>
                <w:szCs w:val="16"/>
              </w:rPr>
            </w:pPr>
            <w:r w:rsidRPr="0022511D">
              <w:rPr>
                <w:color w:val="000000" w:themeColor="text1"/>
                <w:sz w:val="16"/>
                <w:szCs w:val="16"/>
              </w:rPr>
              <w:t xml:space="preserve">Bankalar Özel Cari Hesap ve Katılma </w:t>
            </w:r>
          </w:p>
          <w:p w14:paraId="572F5CB6" w14:textId="77777777" w:rsidR="0024580F" w:rsidRPr="0022511D" w:rsidRDefault="0024580F" w:rsidP="006702BE">
            <w:pPr>
              <w:widowControl w:val="0"/>
              <w:tabs>
                <w:tab w:val="left" w:pos="709"/>
              </w:tabs>
              <w:spacing w:line="226" w:lineRule="auto"/>
              <w:rPr>
                <w:b/>
                <w:color w:val="000000" w:themeColor="text1"/>
                <w:sz w:val="16"/>
                <w:szCs w:val="16"/>
              </w:rPr>
            </w:pPr>
            <w:r w:rsidRPr="0022511D">
              <w:rPr>
                <w:color w:val="000000" w:themeColor="text1"/>
                <w:sz w:val="16"/>
                <w:szCs w:val="16"/>
              </w:rPr>
              <w:t>Hesapları</w:t>
            </w:r>
          </w:p>
        </w:tc>
        <w:tc>
          <w:tcPr>
            <w:tcW w:w="607" w:type="pct"/>
            <w:vAlign w:val="bottom"/>
          </w:tcPr>
          <w:p w14:paraId="4F0490C0" w14:textId="77777777" w:rsidR="0024580F"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vAlign w:val="bottom"/>
          </w:tcPr>
          <w:p w14:paraId="7D31FF65" w14:textId="77777777" w:rsidR="0024580F" w:rsidRPr="0022511D" w:rsidRDefault="0024580F"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vAlign w:val="bottom"/>
          </w:tcPr>
          <w:p w14:paraId="021FCA3E" w14:textId="4D10625C" w:rsidR="0024580F" w:rsidRPr="0022511D" w:rsidRDefault="0024580F"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vAlign w:val="bottom"/>
          </w:tcPr>
          <w:p w14:paraId="189E6C71" w14:textId="21B1138E" w:rsidR="0024580F" w:rsidRPr="0022511D" w:rsidRDefault="0024580F"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vAlign w:val="bottom"/>
          </w:tcPr>
          <w:p w14:paraId="10B2DC36" w14:textId="60841148" w:rsidR="0024580F" w:rsidRPr="0022511D" w:rsidRDefault="0024580F"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vAlign w:val="bottom"/>
          </w:tcPr>
          <w:p w14:paraId="38B6ADBA" w14:textId="77777777" w:rsidR="0024580F"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r>
      <w:tr w:rsidR="0024580F" w:rsidRPr="0022511D" w14:paraId="44A27638" w14:textId="77777777" w:rsidTr="006702BE">
        <w:trPr>
          <w:trHeight w:val="113"/>
        </w:trPr>
        <w:tc>
          <w:tcPr>
            <w:tcW w:w="1357" w:type="pct"/>
            <w:vAlign w:val="bottom"/>
          </w:tcPr>
          <w:p w14:paraId="7CFD5262" w14:textId="77777777" w:rsidR="0024580F" w:rsidRPr="0022511D" w:rsidRDefault="0024580F" w:rsidP="006702BE">
            <w:pPr>
              <w:widowControl w:val="0"/>
              <w:tabs>
                <w:tab w:val="left" w:pos="709"/>
              </w:tabs>
              <w:spacing w:line="226" w:lineRule="auto"/>
              <w:rPr>
                <w:color w:val="000000" w:themeColor="text1"/>
                <w:sz w:val="16"/>
                <w:szCs w:val="16"/>
              </w:rPr>
            </w:pPr>
            <w:r w:rsidRPr="0022511D">
              <w:rPr>
                <w:color w:val="000000" w:themeColor="text1"/>
                <w:sz w:val="16"/>
                <w:szCs w:val="16"/>
              </w:rPr>
              <w:t xml:space="preserve">Diğer Özel Cari Hesap ve Katılma </w:t>
            </w:r>
          </w:p>
          <w:p w14:paraId="1D4E65BA" w14:textId="77777777" w:rsidR="0024580F" w:rsidRPr="0022511D" w:rsidRDefault="0024580F" w:rsidP="006702BE">
            <w:pPr>
              <w:widowControl w:val="0"/>
              <w:tabs>
                <w:tab w:val="left" w:pos="709"/>
              </w:tabs>
              <w:spacing w:line="226" w:lineRule="auto"/>
              <w:rPr>
                <w:b/>
                <w:color w:val="000000" w:themeColor="text1"/>
                <w:sz w:val="16"/>
                <w:szCs w:val="16"/>
              </w:rPr>
            </w:pPr>
            <w:r w:rsidRPr="0022511D">
              <w:rPr>
                <w:color w:val="000000" w:themeColor="text1"/>
                <w:sz w:val="16"/>
                <w:szCs w:val="16"/>
              </w:rPr>
              <w:t xml:space="preserve">Hesapları </w:t>
            </w:r>
          </w:p>
        </w:tc>
        <w:tc>
          <w:tcPr>
            <w:tcW w:w="607" w:type="pct"/>
            <w:vAlign w:val="bottom"/>
          </w:tcPr>
          <w:p w14:paraId="63A1483D" w14:textId="77777777" w:rsidR="0024580F"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294.442</w:t>
            </w:r>
          </w:p>
        </w:tc>
        <w:tc>
          <w:tcPr>
            <w:tcW w:w="607" w:type="pct"/>
            <w:vAlign w:val="bottom"/>
          </w:tcPr>
          <w:p w14:paraId="3D5D4ACA" w14:textId="77777777" w:rsidR="0024580F"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vAlign w:val="bottom"/>
          </w:tcPr>
          <w:p w14:paraId="3F0B002C" w14:textId="77777777" w:rsidR="0024580F"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vAlign w:val="bottom"/>
          </w:tcPr>
          <w:p w14:paraId="24127B31" w14:textId="77777777" w:rsidR="0024580F"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vAlign w:val="bottom"/>
          </w:tcPr>
          <w:p w14:paraId="740CCD28" w14:textId="77777777" w:rsidR="0024580F"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vAlign w:val="bottom"/>
          </w:tcPr>
          <w:p w14:paraId="2A2766E0" w14:textId="77777777" w:rsidR="0024580F"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294.442</w:t>
            </w:r>
          </w:p>
        </w:tc>
      </w:tr>
      <w:tr w:rsidR="00B07B13" w:rsidRPr="0022511D" w14:paraId="2D1A801A" w14:textId="77777777" w:rsidTr="006702BE">
        <w:trPr>
          <w:trHeight w:val="113"/>
        </w:trPr>
        <w:tc>
          <w:tcPr>
            <w:tcW w:w="1357" w:type="pct"/>
            <w:vAlign w:val="bottom"/>
          </w:tcPr>
          <w:p w14:paraId="279E09D4" w14:textId="77777777" w:rsidR="00B07B13" w:rsidRPr="0022511D" w:rsidRDefault="00B07B13" w:rsidP="006702BE">
            <w:pPr>
              <w:widowControl w:val="0"/>
              <w:tabs>
                <w:tab w:val="left" w:pos="709"/>
              </w:tabs>
              <w:spacing w:line="226" w:lineRule="auto"/>
              <w:rPr>
                <w:b/>
                <w:color w:val="000000" w:themeColor="text1"/>
                <w:sz w:val="16"/>
                <w:szCs w:val="16"/>
              </w:rPr>
            </w:pPr>
            <w:r w:rsidRPr="0022511D">
              <w:rPr>
                <w:color w:val="000000" w:themeColor="text1"/>
                <w:sz w:val="16"/>
                <w:szCs w:val="16"/>
              </w:rPr>
              <w:t>Diğer Mali Kuruluşlar. Sağl. Fonlar</w:t>
            </w:r>
          </w:p>
        </w:tc>
        <w:tc>
          <w:tcPr>
            <w:tcW w:w="607" w:type="pct"/>
            <w:vAlign w:val="bottom"/>
          </w:tcPr>
          <w:p w14:paraId="74EBC86E" w14:textId="77777777"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vAlign w:val="bottom"/>
          </w:tcPr>
          <w:p w14:paraId="14750991" w14:textId="77777777"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vAlign w:val="bottom"/>
          </w:tcPr>
          <w:p w14:paraId="68FCBED7" w14:textId="6D9B2866"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shd w:val="clear" w:color="auto" w:fill="auto"/>
            <w:vAlign w:val="bottom"/>
          </w:tcPr>
          <w:p w14:paraId="43321CAA" w14:textId="19431186"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vAlign w:val="bottom"/>
          </w:tcPr>
          <w:p w14:paraId="7482886F" w14:textId="5DDABA71"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vAlign w:val="bottom"/>
          </w:tcPr>
          <w:p w14:paraId="4EB912FE" w14:textId="77777777"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r>
      <w:tr w:rsidR="00B07B13" w:rsidRPr="0022511D" w14:paraId="31D96B6F" w14:textId="77777777" w:rsidTr="006702BE">
        <w:trPr>
          <w:trHeight w:val="113"/>
        </w:trPr>
        <w:tc>
          <w:tcPr>
            <w:tcW w:w="1357" w:type="pct"/>
            <w:vAlign w:val="bottom"/>
          </w:tcPr>
          <w:p w14:paraId="6CB13983" w14:textId="77777777" w:rsidR="00B07B13" w:rsidRPr="0022511D" w:rsidRDefault="00B07B13" w:rsidP="006702BE">
            <w:pPr>
              <w:widowControl w:val="0"/>
              <w:tabs>
                <w:tab w:val="left" w:pos="709"/>
              </w:tabs>
              <w:spacing w:line="226" w:lineRule="auto"/>
              <w:rPr>
                <w:b/>
                <w:color w:val="000000" w:themeColor="text1"/>
                <w:sz w:val="16"/>
                <w:szCs w:val="16"/>
              </w:rPr>
            </w:pPr>
            <w:r w:rsidRPr="0022511D">
              <w:rPr>
                <w:color w:val="000000" w:themeColor="text1"/>
                <w:sz w:val="16"/>
                <w:szCs w:val="16"/>
              </w:rPr>
              <w:t>Para Piyasalarına Borçlar</w:t>
            </w:r>
          </w:p>
        </w:tc>
        <w:tc>
          <w:tcPr>
            <w:tcW w:w="607" w:type="pct"/>
            <w:shd w:val="clear" w:color="auto" w:fill="auto"/>
            <w:vAlign w:val="bottom"/>
          </w:tcPr>
          <w:p w14:paraId="65F84F26" w14:textId="77777777"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shd w:val="clear" w:color="auto" w:fill="auto"/>
            <w:vAlign w:val="bottom"/>
          </w:tcPr>
          <w:p w14:paraId="020148B0" w14:textId="77777777"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shd w:val="clear" w:color="auto" w:fill="auto"/>
            <w:vAlign w:val="bottom"/>
          </w:tcPr>
          <w:p w14:paraId="064E404A" w14:textId="53376911"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shd w:val="clear" w:color="auto" w:fill="auto"/>
            <w:vAlign w:val="bottom"/>
          </w:tcPr>
          <w:p w14:paraId="0304FAC8" w14:textId="518D4A92"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shd w:val="clear" w:color="auto" w:fill="auto"/>
            <w:vAlign w:val="bottom"/>
          </w:tcPr>
          <w:p w14:paraId="71156EFC" w14:textId="2AB18428"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shd w:val="clear" w:color="auto" w:fill="auto"/>
            <w:vAlign w:val="bottom"/>
          </w:tcPr>
          <w:p w14:paraId="5E4FAE2A" w14:textId="77777777"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r>
      <w:tr w:rsidR="00B07B13" w:rsidRPr="0022511D" w14:paraId="66CD19FA" w14:textId="77777777" w:rsidTr="006702BE">
        <w:trPr>
          <w:trHeight w:val="113"/>
        </w:trPr>
        <w:tc>
          <w:tcPr>
            <w:tcW w:w="1357" w:type="pct"/>
            <w:vAlign w:val="bottom"/>
          </w:tcPr>
          <w:p w14:paraId="7CFB438F" w14:textId="77777777" w:rsidR="00B07B13" w:rsidRPr="0022511D" w:rsidRDefault="00B07B13" w:rsidP="006702BE">
            <w:pPr>
              <w:widowControl w:val="0"/>
              <w:tabs>
                <w:tab w:val="left" w:pos="709"/>
              </w:tabs>
              <w:spacing w:line="226" w:lineRule="auto"/>
              <w:rPr>
                <w:b/>
                <w:color w:val="000000" w:themeColor="text1"/>
                <w:sz w:val="16"/>
                <w:szCs w:val="16"/>
              </w:rPr>
            </w:pPr>
            <w:r w:rsidRPr="0022511D">
              <w:rPr>
                <w:b/>
                <w:color w:val="000000" w:themeColor="text1"/>
                <w:sz w:val="16"/>
                <w:szCs w:val="16"/>
              </w:rPr>
              <w:t>Toplam</w:t>
            </w:r>
          </w:p>
        </w:tc>
        <w:tc>
          <w:tcPr>
            <w:tcW w:w="607" w:type="pct"/>
            <w:vAlign w:val="bottom"/>
          </w:tcPr>
          <w:p w14:paraId="4E5BB4AB" w14:textId="77777777" w:rsidR="00B07B13" w:rsidRPr="0022511D" w:rsidRDefault="00B07B13" w:rsidP="006702BE">
            <w:pPr>
              <w:widowControl w:val="0"/>
              <w:spacing w:line="226" w:lineRule="auto"/>
              <w:ind w:left="-74" w:right="-70"/>
              <w:jc w:val="right"/>
              <w:rPr>
                <w:b/>
                <w:color w:val="000000" w:themeColor="text1"/>
                <w:sz w:val="16"/>
                <w:szCs w:val="16"/>
              </w:rPr>
            </w:pPr>
            <w:r w:rsidRPr="0022511D">
              <w:rPr>
                <w:b/>
                <w:color w:val="000000" w:themeColor="text1"/>
                <w:sz w:val="16"/>
                <w:szCs w:val="16"/>
              </w:rPr>
              <w:t>294.442</w:t>
            </w:r>
          </w:p>
        </w:tc>
        <w:tc>
          <w:tcPr>
            <w:tcW w:w="607" w:type="pct"/>
            <w:vAlign w:val="bottom"/>
          </w:tcPr>
          <w:p w14:paraId="2F2ED75E" w14:textId="77777777" w:rsidR="00B07B13" w:rsidRPr="0022511D" w:rsidRDefault="00B07B13" w:rsidP="006702BE">
            <w:pPr>
              <w:widowControl w:val="0"/>
              <w:spacing w:line="226" w:lineRule="auto"/>
              <w:ind w:left="-74" w:right="-70"/>
              <w:jc w:val="right"/>
              <w:rPr>
                <w:b/>
                <w:color w:val="000000" w:themeColor="text1"/>
                <w:sz w:val="16"/>
                <w:szCs w:val="16"/>
              </w:rPr>
            </w:pPr>
            <w:r w:rsidRPr="0022511D">
              <w:rPr>
                <w:b/>
                <w:color w:val="000000" w:themeColor="text1"/>
                <w:sz w:val="16"/>
                <w:szCs w:val="16"/>
              </w:rPr>
              <w:t>-</w:t>
            </w:r>
          </w:p>
        </w:tc>
        <w:tc>
          <w:tcPr>
            <w:tcW w:w="607" w:type="pct"/>
            <w:vAlign w:val="bottom"/>
          </w:tcPr>
          <w:p w14:paraId="3309036C" w14:textId="77777777" w:rsidR="00B07B13" w:rsidRPr="0022511D" w:rsidRDefault="00B07B13" w:rsidP="006702BE">
            <w:pPr>
              <w:widowControl w:val="0"/>
              <w:spacing w:line="226" w:lineRule="auto"/>
              <w:ind w:left="-74" w:right="-70"/>
              <w:jc w:val="right"/>
              <w:rPr>
                <w:b/>
                <w:color w:val="000000" w:themeColor="text1"/>
                <w:sz w:val="16"/>
                <w:szCs w:val="16"/>
              </w:rPr>
            </w:pPr>
            <w:r w:rsidRPr="0022511D">
              <w:rPr>
                <w:b/>
                <w:color w:val="000000" w:themeColor="text1"/>
                <w:sz w:val="16"/>
                <w:szCs w:val="16"/>
              </w:rPr>
              <w:t>-</w:t>
            </w:r>
          </w:p>
        </w:tc>
        <w:tc>
          <w:tcPr>
            <w:tcW w:w="607" w:type="pct"/>
            <w:vAlign w:val="bottom"/>
          </w:tcPr>
          <w:p w14:paraId="7BD50AA4" w14:textId="77777777" w:rsidR="00B07B13" w:rsidRPr="0022511D" w:rsidRDefault="00B07B13" w:rsidP="006702BE">
            <w:pPr>
              <w:widowControl w:val="0"/>
              <w:spacing w:line="226" w:lineRule="auto"/>
              <w:ind w:left="-74" w:right="-70"/>
              <w:jc w:val="right"/>
              <w:rPr>
                <w:b/>
                <w:color w:val="000000" w:themeColor="text1"/>
                <w:sz w:val="16"/>
                <w:szCs w:val="16"/>
              </w:rPr>
            </w:pPr>
            <w:r w:rsidRPr="0022511D">
              <w:rPr>
                <w:b/>
                <w:color w:val="000000" w:themeColor="text1"/>
                <w:sz w:val="16"/>
                <w:szCs w:val="16"/>
              </w:rPr>
              <w:t>-</w:t>
            </w:r>
          </w:p>
        </w:tc>
        <w:tc>
          <w:tcPr>
            <w:tcW w:w="607" w:type="pct"/>
            <w:vAlign w:val="bottom"/>
          </w:tcPr>
          <w:p w14:paraId="37062F90" w14:textId="77777777" w:rsidR="00B07B13" w:rsidRPr="0022511D" w:rsidRDefault="00B07B13" w:rsidP="006702BE">
            <w:pPr>
              <w:widowControl w:val="0"/>
              <w:spacing w:line="226" w:lineRule="auto"/>
              <w:ind w:left="-74" w:right="-70"/>
              <w:jc w:val="right"/>
              <w:rPr>
                <w:b/>
                <w:color w:val="000000" w:themeColor="text1"/>
                <w:sz w:val="16"/>
                <w:szCs w:val="16"/>
              </w:rPr>
            </w:pPr>
            <w:r w:rsidRPr="0022511D">
              <w:rPr>
                <w:b/>
                <w:color w:val="000000" w:themeColor="text1"/>
                <w:sz w:val="16"/>
                <w:szCs w:val="16"/>
              </w:rPr>
              <w:t>-</w:t>
            </w:r>
          </w:p>
        </w:tc>
        <w:tc>
          <w:tcPr>
            <w:tcW w:w="607" w:type="pct"/>
            <w:vAlign w:val="bottom"/>
          </w:tcPr>
          <w:p w14:paraId="035B7611" w14:textId="77777777" w:rsidR="00B07B13" w:rsidRPr="0022511D" w:rsidRDefault="00B07B13" w:rsidP="006702BE">
            <w:pPr>
              <w:widowControl w:val="0"/>
              <w:spacing w:line="226" w:lineRule="auto"/>
              <w:ind w:left="-74" w:right="-70"/>
              <w:jc w:val="right"/>
              <w:rPr>
                <w:b/>
                <w:color w:val="000000" w:themeColor="text1"/>
                <w:sz w:val="16"/>
                <w:szCs w:val="16"/>
              </w:rPr>
            </w:pPr>
            <w:r w:rsidRPr="0022511D">
              <w:rPr>
                <w:b/>
                <w:color w:val="000000" w:themeColor="text1"/>
                <w:sz w:val="16"/>
                <w:szCs w:val="16"/>
              </w:rPr>
              <w:t>294.442</w:t>
            </w:r>
          </w:p>
        </w:tc>
      </w:tr>
      <w:tr w:rsidR="0024580F" w:rsidRPr="0022511D" w14:paraId="067E3D88" w14:textId="77777777" w:rsidTr="006702BE">
        <w:trPr>
          <w:trHeight w:val="113"/>
        </w:trPr>
        <w:tc>
          <w:tcPr>
            <w:tcW w:w="1357" w:type="pct"/>
            <w:vAlign w:val="bottom"/>
          </w:tcPr>
          <w:p w14:paraId="656A87AD" w14:textId="77777777" w:rsidR="0024580F" w:rsidRPr="0022511D" w:rsidRDefault="0024580F" w:rsidP="006702BE">
            <w:pPr>
              <w:widowControl w:val="0"/>
              <w:tabs>
                <w:tab w:val="left" w:pos="709"/>
              </w:tabs>
              <w:spacing w:line="226" w:lineRule="auto"/>
              <w:rPr>
                <w:b/>
                <w:color w:val="000000" w:themeColor="text1"/>
                <w:sz w:val="16"/>
                <w:szCs w:val="16"/>
              </w:rPr>
            </w:pPr>
            <w:r w:rsidRPr="0022511D">
              <w:rPr>
                <w:color w:val="000000" w:themeColor="text1"/>
                <w:sz w:val="16"/>
                <w:szCs w:val="16"/>
              </w:rPr>
              <w:t> </w:t>
            </w:r>
          </w:p>
        </w:tc>
        <w:tc>
          <w:tcPr>
            <w:tcW w:w="607" w:type="pct"/>
            <w:vAlign w:val="bottom"/>
          </w:tcPr>
          <w:p w14:paraId="42E3DB5A" w14:textId="77777777" w:rsidR="0024580F" w:rsidRPr="0022511D" w:rsidRDefault="0024580F" w:rsidP="006702BE">
            <w:pPr>
              <w:widowControl w:val="0"/>
              <w:spacing w:line="226" w:lineRule="auto"/>
              <w:ind w:left="-74" w:right="-70"/>
              <w:jc w:val="right"/>
              <w:rPr>
                <w:b/>
                <w:bCs/>
                <w:color w:val="000000" w:themeColor="text1"/>
                <w:sz w:val="16"/>
                <w:szCs w:val="16"/>
              </w:rPr>
            </w:pPr>
          </w:p>
        </w:tc>
        <w:tc>
          <w:tcPr>
            <w:tcW w:w="607" w:type="pct"/>
            <w:vAlign w:val="bottom"/>
          </w:tcPr>
          <w:p w14:paraId="3A62EDED" w14:textId="77777777" w:rsidR="0024580F" w:rsidRPr="0022511D" w:rsidRDefault="0024580F" w:rsidP="006702BE">
            <w:pPr>
              <w:widowControl w:val="0"/>
              <w:spacing w:line="226" w:lineRule="auto"/>
              <w:ind w:right="-70"/>
              <w:jc w:val="right"/>
              <w:rPr>
                <w:b/>
                <w:bCs/>
                <w:color w:val="000000" w:themeColor="text1"/>
                <w:sz w:val="16"/>
                <w:szCs w:val="16"/>
              </w:rPr>
            </w:pPr>
          </w:p>
        </w:tc>
        <w:tc>
          <w:tcPr>
            <w:tcW w:w="607" w:type="pct"/>
            <w:vAlign w:val="bottom"/>
          </w:tcPr>
          <w:p w14:paraId="004E7BF6" w14:textId="77777777" w:rsidR="0024580F" w:rsidRPr="0022511D" w:rsidRDefault="0024580F" w:rsidP="006702BE">
            <w:pPr>
              <w:widowControl w:val="0"/>
              <w:spacing w:line="226" w:lineRule="auto"/>
              <w:ind w:right="-70"/>
              <w:jc w:val="right"/>
              <w:rPr>
                <w:b/>
                <w:bCs/>
                <w:color w:val="000000" w:themeColor="text1"/>
                <w:sz w:val="16"/>
                <w:szCs w:val="16"/>
              </w:rPr>
            </w:pPr>
          </w:p>
        </w:tc>
        <w:tc>
          <w:tcPr>
            <w:tcW w:w="607" w:type="pct"/>
            <w:vAlign w:val="bottom"/>
          </w:tcPr>
          <w:p w14:paraId="5DF63E31" w14:textId="77777777" w:rsidR="0024580F" w:rsidRPr="0022511D" w:rsidRDefault="0024580F" w:rsidP="006702BE">
            <w:pPr>
              <w:widowControl w:val="0"/>
              <w:spacing w:line="226" w:lineRule="auto"/>
              <w:ind w:right="-70"/>
              <w:jc w:val="right"/>
              <w:rPr>
                <w:b/>
                <w:bCs/>
                <w:color w:val="000000" w:themeColor="text1"/>
                <w:sz w:val="16"/>
                <w:szCs w:val="16"/>
              </w:rPr>
            </w:pPr>
          </w:p>
        </w:tc>
        <w:tc>
          <w:tcPr>
            <w:tcW w:w="607" w:type="pct"/>
            <w:vAlign w:val="bottom"/>
          </w:tcPr>
          <w:p w14:paraId="4ABCD5FD" w14:textId="77777777" w:rsidR="0024580F" w:rsidRPr="0022511D" w:rsidRDefault="0024580F" w:rsidP="006702BE">
            <w:pPr>
              <w:widowControl w:val="0"/>
              <w:spacing w:line="226" w:lineRule="auto"/>
              <w:ind w:right="-70"/>
              <w:jc w:val="right"/>
              <w:rPr>
                <w:b/>
                <w:bCs/>
                <w:color w:val="000000" w:themeColor="text1"/>
                <w:sz w:val="16"/>
                <w:szCs w:val="16"/>
              </w:rPr>
            </w:pPr>
          </w:p>
        </w:tc>
        <w:tc>
          <w:tcPr>
            <w:tcW w:w="607" w:type="pct"/>
            <w:vAlign w:val="bottom"/>
          </w:tcPr>
          <w:p w14:paraId="496A1A42" w14:textId="77777777" w:rsidR="0024580F" w:rsidRPr="0022511D" w:rsidRDefault="0024580F" w:rsidP="006702BE">
            <w:pPr>
              <w:widowControl w:val="0"/>
              <w:spacing w:line="226" w:lineRule="auto"/>
              <w:ind w:left="-57" w:right="-70"/>
              <w:jc w:val="right"/>
              <w:rPr>
                <w:b/>
                <w:bCs/>
                <w:color w:val="000000" w:themeColor="text1"/>
                <w:sz w:val="16"/>
                <w:szCs w:val="16"/>
              </w:rPr>
            </w:pPr>
          </w:p>
        </w:tc>
      </w:tr>
      <w:tr w:rsidR="0024580F" w:rsidRPr="0022511D" w14:paraId="54D073DE" w14:textId="77777777" w:rsidTr="006702BE">
        <w:trPr>
          <w:trHeight w:val="113"/>
        </w:trPr>
        <w:tc>
          <w:tcPr>
            <w:tcW w:w="1357" w:type="pct"/>
            <w:vAlign w:val="bottom"/>
          </w:tcPr>
          <w:p w14:paraId="340B3EEF" w14:textId="77777777" w:rsidR="0024580F" w:rsidRPr="0022511D" w:rsidRDefault="0024580F" w:rsidP="006702BE">
            <w:pPr>
              <w:widowControl w:val="0"/>
              <w:tabs>
                <w:tab w:val="left" w:pos="709"/>
              </w:tabs>
              <w:spacing w:line="226" w:lineRule="auto"/>
              <w:rPr>
                <w:b/>
                <w:color w:val="000000" w:themeColor="text1"/>
                <w:sz w:val="16"/>
                <w:szCs w:val="16"/>
              </w:rPr>
            </w:pPr>
            <w:r w:rsidRPr="0022511D">
              <w:rPr>
                <w:b/>
                <w:color w:val="000000" w:themeColor="text1"/>
                <w:sz w:val="16"/>
                <w:szCs w:val="16"/>
              </w:rPr>
              <w:t xml:space="preserve">Önceki Dönem </w:t>
            </w:r>
          </w:p>
        </w:tc>
        <w:tc>
          <w:tcPr>
            <w:tcW w:w="607" w:type="pct"/>
            <w:vAlign w:val="bottom"/>
          </w:tcPr>
          <w:p w14:paraId="2E7A16F7" w14:textId="77777777" w:rsidR="0024580F" w:rsidRPr="0022511D" w:rsidRDefault="0024580F" w:rsidP="006702BE">
            <w:pPr>
              <w:widowControl w:val="0"/>
              <w:spacing w:line="226" w:lineRule="auto"/>
              <w:ind w:left="-74" w:right="-70"/>
              <w:jc w:val="right"/>
              <w:rPr>
                <w:b/>
                <w:bCs/>
                <w:color w:val="000000" w:themeColor="text1"/>
                <w:sz w:val="16"/>
                <w:szCs w:val="16"/>
              </w:rPr>
            </w:pPr>
          </w:p>
        </w:tc>
        <w:tc>
          <w:tcPr>
            <w:tcW w:w="607" w:type="pct"/>
            <w:vAlign w:val="bottom"/>
          </w:tcPr>
          <w:p w14:paraId="1CCFC7CA" w14:textId="77777777" w:rsidR="0024580F" w:rsidRPr="0022511D" w:rsidRDefault="0024580F" w:rsidP="006702BE">
            <w:pPr>
              <w:widowControl w:val="0"/>
              <w:spacing w:line="226" w:lineRule="auto"/>
              <w:ind w:right="-70"/>
              <w:jc w:val="right"/>
              <w:rPr>
                <w:b/>
                <w:bCs/>
                <w:color w:val="000000" w:themeColor="text1"/>
                <w:sz w:val="16"/>
                <w:szCs w:val="16"/>
              </w:rPr>
            </w:pPr>
          </w:p>
        </w:tc>
        <w:tc>
          <w:tcPr>
            <w:tcW w:w="607" w:type="pct"/>
            <w:vAlign w:val="bottom"/>
          </w:tcPr>
          <w:p w14:paraId="6A3063DA" w14:textId="77777777" w:rsidR="0024580F" w:rsidRPr="0022511D" w:rsidRDefault="0024580F" w:rsidP="006702BE">
            <w:pPr>
              <w:widowControl w:val="0"/>
              <w:spacing w:line="226" w:lineRule="auto"/>
              <w:ind w:right="-70"/>
              <w:jc w:val="right"/>
              <w:rPr>
                <w:b/>
                <w:bCs/>
                <w:color w:val="000000" w:themeColor="text1"/>
                <w:sz w:val="16"/>
                <w:szCs w:val="16"/>
              </w:rPr>
            </w:pPr>
          </w:p>
        </w:tc>
        <w:tc>
          <w:tcPr>
            <w:tcW w:w="607" w:type="pct"/>
            <w:vAlign w:val="bottom"/>
          </w:tcPr>
          <w:p w14:paraId="5D73895F" w14:textId="77777777" w:rsidR="0024580F" w:rsidRPr="0022511D" w:rsidRDefault="0024580F" w:rsidP="006702BE">
            <w:pPr>
              <w:widowControl w:val="0"/>
              <w:spacing w:line="226" w:lineRule="auto"/>
              <w:ind w:right="-70"/>
              <w:jc w:val="right"/>
              <w:rPr>
                <w:b/>
                <w:bCs/>
                <w:color w:val="000000" w:themeColor="text1"/>
                <w:sz w:val="16"/>
                <w:szCs w:val="16"/>
              </w:rPr>
            </w:pPr>
          </w:p>
        </w:tc>
        <w:tc>
          <w:tcPr>
            <w:tcW w:w="607" w:type="pct"/>
            <w:vAlign w:val="bottom"/>
          </w:tcPr>
          <w:p w14:paraId="3469DFEC" w14:textId="77777777" w:rsidR="0024580F" w:rsidRPr="0022511D" w:rsidRDefault="0024580F" w:rsidP="006702BE">
            <w:pPr>
              <w:widowControl w:val="0"/>
              <w:spacing w:line="226" w:lineRule="auto"/>
              <w:ind w:right="-70"/>
              <w:jc w:val="right"/>
              <w:rPr>
                <w:b/>
                <w:bCs/>
                <w:color w:val="000000" w:themeColor="text1"/>
                <w:sz w:val="16"/>
                <w:szCs w:val="16"/>
              </w:rPr>
            </w:pPr>
          </w:p>
        </w:tc>
        <w:tc>
          <w:tcPr>
            <w:tcW w:w="607" w:type="pct"/>
            <w:vAlign w:val="bottom"/>
          </w:tcPr>
          <w:p w14:paraId="5CC0357A" w14:textId="77777777" w:rsidR="0024580F" w:rsidRPr="0022511D" w:rsidRDefault="0024580F" w:rsidP="006702BE">
            <w:pPr>
              <w:widowControl w:val="0"/>
              <w:spacing w:line="226" w:lineRule="auto"/>
              <w:ind w:left="-57" w:right="-70"/>
              <w:jc w:val="right"/>
              <w:rPr>
                <w:b/>
                <w:bCs/>
                <w:color w:val="000000" w:themeColor="text1"/>
                <w:sz w:val="16"/>
                <w:szCs w:val="16"/>
              </w:rPr>
            </w:pPr>
          </w:p>
        </w:tc>
      </w:tr>
      <w:tr w:rsidR="00B07B13" w:rsidRPr="0022511D" w14:paraId="51B935B6" w14:textId="77777777" w:rsidTr="006702BE">
        <w:trPr>
          <w:trHeight w:val="113"/>
        </w:trPr>
        <w:tc>
          <w:tcPr>
            <w:tcW w:w="1357" w:type="pct"/>
            <w:vAlign w:val="bottom"/>
          </w:tcPr>
          <w:p w14:paraId="5BF9F0BA" w14:textId="77777777" w:rsidR="00B07B13" w:rsidRPr="0022511D" w:rsidRDefault="00B07B13" w:rsidP="006702BE">
            <w:pPr>
              <w:widowControl w:val="0"/>
              <w:tabs>
                <w:tab w:val="left" w:pos="709"/>
              </w:tabs>
              <w:spacing w:line="226" w:lineRule="auto"/>
              <w:rPr>
                <w:color w:val="000000" w:themeColor="text1"/>
                <w:sz w:val="16"/>
                <w:szCs w:val="16"/>
              </w:rPr>
            </w:pPr>
            <w:r w:rsidRPr="0022511D">
              <w:rPr>
                <w:color w:val="000000" w:themeColor="text1"/>
                <w:sz w:val="16"/>
                <w:szCs w:val="16"/>
              </w:rPr>
              <w:t xml:space="preserve">Bankalar Özel Cari Hesap ve Katılma </w:t>
            </w:r>
          </w:p>
          <w:p w14:paraId="1E94EAAF" w14:textId="77777777" w:rsidR="00B07B13" w:rsidRPr="0022511D" w:rsidRDefault="00B07B13" w:rsidP="006702BE">
            <w:pPr>
              <w:widowControl w:val="0"/>
              <w:tabs>
                <w:tab w:val="left" w:pos="709"/>
              </w:tabs>
              <w:spacing w:line="226" w:lineRule="auto"/>
              <w:rPr>
                <w:b/>
                <w:color w:val="000000" w:themeColor="text1"/>
                <w:sz w:val="16"/>
                <w:szCs w:val="16"/>
              </w:rPr>
            </w:pPr>
            <w:r w:rsidRPr="0022511D">
              <w:rPr>
                <w:color w:val="000000" w:themeColor="text1"/>
                <w:sz w:val="16"/>
                <w:szCs w:val="16"/>
              </w:rPr>
              <w:t>Hesapları</w:t>
            </w:r>
          </w:p>
        </w:tc>
        <w:tc>
          <w:tcPr>
            <w:tcW w:w="607" w:type="pct"/>
            <w:vAlign w:val="bottom"/>
          </w:tcPr>
          <w:p w14:paraId="51FC109E" w14:textId="77777777"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vAlign w:val="bottom"/>
          </w:tcPr>
          <w:p w14:paraId="4E165D75" w14:textId="77777777"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vAlign w:val="bottom"/>
          </w:tcPr>
          <w:p w14:paraId="4B0C2619" w14:textId="48715CE1"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vAlign w:val="bottom"/>
          </w:tcPr>
          <w:p w14:paraId="2C1E69B2" w14:textId="1B1661B7"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vAlign w:val="bottom"/>
          </w:tcPr>
          <w:p w14:paraId="25C998A0" w14:textId="18DE1A0A"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vAlign w:val="bottom"/>
          </w:tcPr>
          <w:p w14:paraId="41F0E620" w14:textId="77777777"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r>
      <w:tr w:rsidR="00B07B13" w:rsidRPr="0022511D" w14:paraId="0A225346" w14:textId="77777777" w:rsidTr="006702BE">
        <w:trPr>
          <w:trHeight w:val="113"/>
        </w:trPr>
        <w:tc>
          <w:tcPr>
            <w:tcW w:w="1357" w:type="pct"/>
            <w:vAlign w:val="bottom"/>
          </w:tcPr>
          <w:p w14:paraId="494E6A06" w14:textId="77777777" w:rsidR="00B07B13" w:rsidRPr="0022511D" w:rsidRDefault="00B07B13" w:rsidP="006702BE">
            <w:pPr>
              <w:widowControl w:val="0"/>
              <w:tabs>
                <w:tab w:val="left" w:pos="709"/>
              </w:tabs>
              <w:spacing w:line="226" w:lineRule="auto"/>
              <w:rPr>
                <w:color w:val="000000" w:themeColor="text1"/>
                <w:sz w:val="16"/>
                <w:szCs w:val="16"/>
              </w:rPr>
            </w:pPr>
            <w:r w:rsidRPr="0022511D">
              <w:rPr>
                <w:color w:val="000000" w:themeColor="text1"/>
                <w:sz w:val="16"/>
                <w:szCs w:val="16"/>
              </w:rPr>
              <w:t xml:space="preserve">Diğer Özel Cari Hesap ve Katılma </w:t>
            </w:r>
          </w:p>
          <w:p w14:paraId="60463907" w14:textId="77777777" w:rsidR="00B07B13" w:rsidRPr="0022511D" w:rsidRDefault="00B07B13" w:rsidP="006702BE">
            <w:pPr>
              <w:widowControl w:val="0"/>
              <w:tabs>
                <w:tab w:val="left" w:pos="709"/>
              </w:tabs>
              <w:spacing w:line="226" w:lineRule="auto"/>
              <w:rPr>
                <w:b/>
                <w:color w:val="000000" w:themeColor="text1"/>
                <w:sz w:val="16"/>
                <w:szCs w:val="16"/>
              </w:rPr>
            </w:pPr>
            <w:r w:rsidRPr="0022511D">
              <w:rPr>
                <w:color w:val="000000" w:themeColor="text1"/>
                <w:sz w:val="16"/>
                <w:szCs w:val="16"/>
              </w:rPr>
              <w:t>Hesapları</w:t>
            </w:r>
          </w:p>
        </w:tc>
        <w:tc>
          <w:tcPr>
            <w:tcW w:w="607" w:type="pct"/>
            <w:vAlign w:val="bottom"/>
          </w:tcPr>
          <w:p w14:paraId="01069B03" w14:textId="77777777"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vAlign w:val="bottom"/>
          </w:tcPr>
          <w:p w14:paraId="757570EB" w14:textId="77777777"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vAlign w:val="bottom"/>
          </w:tcPr>
          <w:p w14:paraId="3579D55E" w14:textId="6F90FE27"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vAlign w:val="bottom"/>
          </w:tcPr>
          <w:p w14:paraId="1DFB4F0B" w14:textId="61C8C69F"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vAlign w:val="bottom"/>
          </w:tcPr>
          <w:p w14:paraId="4D140EF2" w14:textId="2665F88E"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vAlign w:val="bottom"/>
          </w:tcPr>
          <w:p w14:paraId="158E2B5D" w14:textId="77777777"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r>
      <w:tr w:rsidR="00B07B13" w:rsidRPr="0022511D" w14:paraId="7CC25D25" w14:textId="77777777" w:rsidTr="006702BE">
        <w:trPr>
          <w:trHeight w:val="113"/>
        </w:trPr>
        <w:tc>
          <w:tcPr>
            <w:tcW w:w="1357" w:type="pct"/>
            <w:vAlign w:val="bottom"/>
          </w:tcPr>
          <w:p w14:paraId="61E158A7" w14:textId="77777777" w:rsidR="00B07B13" w:rsidRPr="0022511D" w:rsidRDefault="00B07B13" w:rsidP="006702BE">
            <w:pPr>
              <w:widowControl w:val="0"/>
              <w:tabs>
                <w:tab w:val="left" w:pos="709"/>
              </w:tabs>
              <w:spacing w:line="226" w:lineRule="auto"/>
              <w:rPr>
                <w:b/>
                <w:color w:val="000000" w:themeColor="text1"/>
                <w:sz w:val="16"/>
                <w:szCs w:val="16"/>
              </w:rPr>
            </w:pPr>
            <w:r w:rsidRPr="0022511D">
              <w:rPr>
                <w:color w:val="000000" w:themeColor="text1"/>
                <w:sz w:val="16"/>
                <w:szCs w:val="16"/>
              </w:rPr>
              <w:t>Diğer Mali Kuruluşlar. Sağl. Fonlar</w:t>
            </w:r>
          </w:p>
        </w:tc>
        <w:tc>
          <w:tcPr>
            <w:tcW w:w="607" w:type="pct"/>
            <w:vAlign w:val="bottom"/>
          </w:tcPr>
          <w:p w14:paraId="1D12EFAA" w14:textId="77777777"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vAlign w:val="bottom"/>
          </w:tcPr>
          <w:p w14:paraId="7A80FCEF" w14:textId="77777777"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vAlign w:val="bottom"/>
          </w:tcPr>
          <w:p w14:paraId="41745529" w14:textId="7BB9717A"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shd w:val="clear" w:color="auto" w:fill="auto"/>
            <w:vAlign w:val="bottom"/>
          </w:tcPr>
          <w:p w14:paraId="26F3D4F2" w14:textId="73F0218C"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vAlign w:val="bottom"/>
          </w:tcPr>
          <w:p w14:paraId="733D1397" w14:textId="6FCFB826"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vAlign w:val="bottom"/>
          </w:tcPr>
          <w:p w14:paraId="0925733B" w14:textId="77777777"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r>
      <w:tr w:rsidR="00B07B13" w:rsidRPr="0022511D" w14:paraId="5418D5D6" w14:textId="77777777" w:rsidTr="006702BE">
        <w:trPr>
          <w:trHeight w:val="113"/>
        </w:trPr>
        <w:tc>
          <w:tcPr>
            <w:tcW w:w="1357" w:type="pct"/>
            <w:tcBorders>
              <w:bottom w:val="dotted" w:sz="4" w:space="0" w:color="auto"/>
            </w:tcBorders>
            <w:vAlign w:val="bottom"/>
          </w:tcPr>
          <w:p w14:paraId="477C55EB" w14:textId="77777777" w:rsidR="00B07B13" w:rsidRPr="0022511D" w:rsidRDefault="00B07B13" w:rsidP="006702BE">
            <w:pPr>
              <w:widowControl w:val="0"/>
              <w:tabs>
                <w:tab w:val="left" w:pos="709"/>
              </w:tabs>
              <w:spacing w:line="226" w:lineRule="auto"/>
              <w:rPr>
                <w:b/>
                <w:color w:val="000000" w:themeColor="text1"/>
                <w:sz w:val="16"/>
                <w:szCs w:val="16"/>
              </w:rPr>
            </w:pPr>
            <w:r w:rsidRPr="0022511D">
              <w:rPr>
                <w:color w:val="000000" w:themeColor="text1"/>
                <w:sz w:val="16"/>
                <w:szCs w:val="16"/>
              </w:rPr>
              <w:t>Para Piyasalarına Borçlar</w:t>
            </w:r>
          </w:p>
        </w:tc>
        <w:tc>
          <w:tcPr>
            <w:tcW w:w="607" w:type="pct"/>
            <w:tcBorders>
              <w:bottom w:val="dotted" w:sz="4" w:space="0" w:color="auto"/>
            </w:tcBorders>
            <w:shd w:val="clear" w:color="auto" w:fill="auto"/>
            <w:vAlign w:val="bottom"/>
          </w:tcPr>
          <w:p w14:paraId="07F8ED6B" w14:textId="77777777"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tcBorders>
              <w:bottom w:val="dotted" w:sz="4" w:space="0" w:color="auto"/>
            </w:tcBorders>
            <w:shd w:val="clear" w:color="auto" w:fill="auto"/>
            <w:vAlign w:val="bottom"/>
          </w:tcPr>
          <w:p w14:paraId="73B8DB90" w14:textId="77777777"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tcBorders>
              <w:bottom w:val="dotted" w:sz="4" w:space="0" w:color="auto"/>
            </w:tcBorders>
            <w:shd w:val="clear" w:color="auto" w:fill="auto"/>
            <w:vAlign w:val="bottom"/>
          </w:tcPr>
          <w:p w14:paraId="15CC1E46" w14:textId="1F84967B"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tcBorders>
              <w:bottom w:val="dotted" w:sz="4" w:space="0" w:color="auto"/>
            </w:tcBorders>
            <w:shd w:val="clear" w:color="auto" w:fill="auto"/>
            <w:vAlign w:val="bottom"/>
          </w:tcPr>
          <w:p w14:paraId="52B219C0" w14:textId="211DACDF"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tcBorders>
              <w:bottom w:val="dotted" w:sz="4" w:space="0" w:color="auto"/>
            </w:tcBorders>
            <w:shd w:val="clear" w:color="auto" w:fill="auto"/>
            <w:vAlign w:val="bottom"/>
          </w:tcPr>
          <w:p w14:paraId="1592CF0B" w14:textId="0F37E39D"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c>
          <w:tcPr>
            <w:tcW w:w="607" w:type="pct"/>
            <w:tcBorders>
              <w:bottom w:val="dotted" w:sz="4" w:space="0" w:color="auto"/>
            </w:tcBorders>
            <w:shd w:val="clear" w:color="auto" w:fill="auto"/>
            <w:vAlign w:val="bottom"/>
          </w:tcPr>
          <w:p w14:paraId="3C1D88E0" w14:textId="77777777" w:rsidR="00B07B13" w:rsidRPr="0022511D" w:rsidRDefault="00B07B13" w:rsidP="006702BE">
            <w:pPr>
              <w:widowControl w:val="0"/>
              <w:spacing w:line="226" w:lineRule="auto"/>
              <w:ind w:left="-74" w:right="-70"/>
              <w:jc w:val="right"/>
              <w:rPr>
                <w:color w:val="000000" w:themeColor="text1"/>
                <w:sz w:val="16"/>
                <w:szCs w:val="16"/>
              </w:rPr>
            </w:pPr>
            <w:r w:rsidRPr="0022511D">
              <w:rPr>
                <w:color w:val="000000" w:themeColor="text1"/>
                <w:sz w:val="16"/>
                <w:szCs w:val="16"/>
              </w:rPr>
              <w:t>-</w:t>
            </w:r>
          </w:p>
        </w:tc>
      </w:tr>
      <w:tr w:rsidR="00B07B13" w:rsidRPr="0022511D" w14:paraId="399D9483" w14:textId="77777777" w:rsidTr="006702BE">
        <w:trPr>
          <w:trHeight w:val="113"/>
        </w:trPr>
        <w:tc>
          <w:tcPr>
            <w:tcW w:w="1357" w:type="pct"/>
            <w:tcBorders>
              <w:top w:val="dotted" w:sz="4" w:space="0" w:color="auto"/>
              <w:bottom w:val="single" w:sz="12" w:space="0" w:color="auto"/>
            </w:tcBorders>
            <w:vAlign w:val="bottom"/>
          </w:tcPr>
          <w:p w14:paraId="4ADC142B" w14:textId="77777777" w:rsidR="00F1797C" w:rsidRPr="0022511D" w:rsidRDefault="00F1797C">
            <w:pPr>
              <w:widowControl w:val="0"/>
              <w:tabs>
                <w:tab w:val="left" w:pos="709"/>
              </w:tabs>
              <w:spacing w:line="226" w:lineRule="auto"/>
              <w:rPr>
                <w:b/>
                <w:color w:val="000000" w:themeColor="text1"/>
                <w:sz w:val="12"/>
                <w:szCs w:val="12"/>
              </w:rPr>
            </w:pPr>
          </w:p>
          <w:p w14:paraId="57D05220" w14:textId="6C77CC0E" w:rsidR="00B07B13" w:rsidRPr="0022511D" w:rsidRDefault="00B07B13" w:rsidP="006702BE">
            <w:pPr>
              <w:widowControl w:val="0"/>
              <w:tabs>
                <w:tab w:val="left" w:pos="709"/>
              </w:tabs>
              <w:spacing w:line="226" w:lineRule="auto"/>
              <w:rPr>
                <w:b/>
                <w:color w:val="000000" w:themeColor="text1"/>
                <w:sz w:val="16"/>
                <w:szCs w:val="16"/>
              </w:rPr>
            </w:pPr>
            <w:r w:rsidRPr="0022511D">
              <w:rPr>
                <w:b/>
                <w:color w:val="000000" w:themeColor="text1"/>
                <w:sz w:val="16"/>
                <w:szCs w:val="16"/>
              </w:rPr>
              <w:t>Toplam</w:t>
            </w:r>
          </w:p>
        </w:tc>
        <w:tc>
          <w:tcPr>
            <w:tcW w:w="607" w:type="pct"/>
            <w:tcBorders>
              <w:top w:val="dotted" w:sz="4" w:space="0" w:color="auto"/>
              <w:bottom w:val="single" w:sz="12" w:space="0" w:color="auto"/>
            </w:tcBorders>
            <w:vAlign w:val="bottom"/>
          </w:tcPr>
          <w:p w14:paraId="6DEB783A" w14:textId="77777777" w:rsidR="00B07B13" w:rsidRPr="0022511D" w:rsidRDefault="00B07B13" w:rsidP="006702BE">
            <w:pPr>
              <w:widowControl w:val="0"/>
              <w:spacing w:line="226" w:lineRule="auto"/>
              <w:ind w:left="-74" w:right="-70"/>
              <w:jc w:val="right"/>
              <w:rPr>
                <w:b/>
                <w:color w:val="000000" w:themeColor="text1"/>
                <w:sz w:val="16"/>
                <w:szCs w:val="16"/>
              </w:rPr>
            </w:pPr>
            <w:r w:rsidRPr="0022511D">
              <w:rPr>
                <w:color w:val="000000" w:themeColor="text1"/>
                <w:sz w:val="16"/>
                <w:szCs w:val="16"/>
              </w:rPr>
              <w:t>-</w:t>
            </w:r>
          </w:p>
        </w:tc>
        <w:tc>
          <w:tcPr>
            <w:tcW w:w="607" w:type="pct"/>
            <w:tcBorders>
              <w:top w:val="dotted" w:sz="4" w:space="0" w:color="auto"/>
              <w:bottom w:val="single" w:sz="12" w:space="0" w:color="auto"/>
            </w:tcBorders>
            <w:vAlign w:val="bottom"/>
          </w:tcPr>
          <w:p w14:paraId="7D704AC5" w14:textId="77777777" w:rsidR="00B07B13" w:rsidRPr="0022511D" w:rsidRDefault="00B07B13" w:rsidP="006702BE">
            <w:pPr>
              <w:widowControl w:val="0"/>
              <w:spacing w:line="226" w:lineRule="auto"/>
              <w:ind w:left="-74" w:right="-70"/>
              <w:jc w:val="right"/>
              <w:rPr>
                <w:b/>
                <w:color w:val="000000" w:themeColor="text1"/>
                <w:sz w:val="16"/>
                <w:szCs w:val="16"/>
              </w:rPr>
            </w:pPr>
            <w:r w:rsidRPr="0022511D">
              <w:rPr>
                <w:color w:val="000000" w:themeColor="text1"/>
                <w:sz w:val="16"/>
                <w:szCs w:val="16"/>
              </w:rPr>
              <w:t>-</w:t>
            </w:r>
          </w:p>
        </w:tc>
        <w:tc>
          <w:tcPr>
            <w:tcW w:w="607" w:type="pct"/>
            <w:tcBorders>
              <w:top w:val="dotted" w:sz="4" w:space="0" w:color="auto"/>
              <w:bottom w:val="single" w:sz="12" w:space="0" w:color="auto"/>
            </w:tcBorders>
            <w:vAlign w:val="bottom"/>
          </w:tcPr>
          <w:p w14:paraId="57F15197" w14:textId="68EAF0F1" w:rsidR="00B07B13" w:rsidRPr="0022511D" w:rsidRDefault="00B07B13" w:rsidP="006702BE">
            <w:pPr>
              <w:widowControl w:val="0"/>
              <w:spacing w:line="226" w:lineRule="auto"/>
              <w:ind w:left="-74" w:right="-70"/>
              <w:jc w:val="right"/>
              <w:rPr>
                <w:b/>
                <w:color w:val="000000" w:themeColor="text1"/>
                <w:sz w:val="16"/>
                <w:szCs w:val="16"/>
              </w:rPr>
            </w:pPr>
            <w:r w:rsidRPr="0022511D">
              <w:rPr>
                <w:color w:val="000000" w:themeColor="text1"/>
                <w:sz w:val="16"/>
                <w:szCs w:val="16"/>
              </w:rPr>
              <w:t>-</w:t>
            </w:r>
          </w:p>
        </w:tc>
        <w:tc>
          <w:tcPr>
            <w:tcW w:w="607" w:type="pct"/>
            <w:tcBorders>
              <w:top w:val="dotted" w:sz="4" w:space="0" w:color="auto"/>
              <w:bottom w:val="single" w:sz="12" w:space="0" w:color="auto"/>
            </w:tcBorders>
            <w:vAlign w:val="bottom"/>
          </w:tcPr>
          <w:p w14:paraId="5FD3E898" w14:textId="291580E0" w:rsidR="00B07B13" w:rsidRPr="0022511D" w:rsidRDefault="00B07B13" w:rsidP="006702BE">
            <w:pPr>
              <w:widowControl w:val="0"/>
              <w:spacing w:line="226" w:lineRule="auto"/>
              <w:ind w:left="-74" w:right="-70"/>
              <w:jc w:val="right"/>
              <w:rPr>
                <w:b/>
                <w:color w:val="000000" w:themeColor="text1"/>
                <w:sz w:val="16"/>
                <w:szCs w:val="16"/>
              </w:rPr>
            </w:pPr>
            <w:r w:rsidRPr="0022511D">
              <w:rPr>
                <w:color w:val="000000" w:themeColor="text1"/>
                <w:sz w:val="16"/>
                <w:szCs w:val="16"/>
              </w:rPr>
              <w:t>-</w:t>
            </w:r>
          </w:p>
        </w:tc>
        <w:tc>
          <w:tcPr>
            <w:tcW w:w="607" w:type="pct"/>
            <w:tcBorders>
              <w:top w:val="dotted" w:sz="4" w:space="0" w:color="auto"/>
              <w:bottom w:val="single" w:sz="12" w:space="0" w:color="auto"/>
            </w:tcBorders>
            <w:vAlign w:val="bottom"/>
          </w:tcPr>
          <w:p w14:paraId="5F8EE7C8" w14:textId="7C92188D" w:rsidR="00B07B13" w:rsidRPr="0022511D" w:rsidRDefault="00B07B13" w:rsidP="006702BE">
            <w:pPr>
              <w:widowControl w:val="0"/>
              <w:spacing w:line="226" w:lineRule="auto"/>
              <w:ind w:left="-74" w:right="-70"/>
              <w:jc w:val="right"/>
              <w:rPr>
                <w:b/>
                <w:color w:val="000000" w:themeColor="text1"/>
                <w:sz w:val="16"/>
                <w:szCs w:val="16"/>
              </w:rPr>
            </w:pPr>
            <w:r w:rsidRPr="0022511D">
              <w:rPr>
                <w:color w:val="000000" w:themeColor="text1"/>
                <w:sz w:val="16"/>
                <w:szCs w:val="16"/>
              </w:rPr>
              <w:t>-</w:t>
            </w:r>
          </w:p>
        </w:tc>
        <w:tc>
          <w:tcPr>
            <w:tcW w:w="607" w:type="pct"/>
            <w:tcBorders>
              <w:top w:val="dotted" w:sz="4" w:space="0" w:color="auto"/>
              <w:bottom w:val="single" w:sz="12" w:space="0" w:color="auto"/>
            </w:tcBorders>
            <w:vAlign w:val="bottom"/>
          </w:tcPr>
          <w:p w14:paraId="085ED853" w14:textId="77777777" w:rsidR="00B07B13" w:rsidRPr="0022511D" w:rsidRDefault="00B07B13" w:rsidP="006702BE">
            <w:pPr>
              <w:widowControl w:val="0"/>
              <w:spacing w:line="226" w:lineRule="auto"/>
              <w:ind w:left="-74" w:right="-70"/>
              <w:jc w:val="right"/>
              <w:rPr>
                <w:b/>
                <w:color w:val="000000" w:themeColor="text1"/>
                <w:sz w:val="16"/>
                <w:szCs w:val="16"/>
              </w:rPr>
            </w:pPr>
            <w:r w:rsidRPr="0022511D">
              <w:rPr>
                <w:color w:val="000000" w:themeColor="text1"/>
                <w:sz w:val="16"/>
                <w:szCs w:val="16"/>
              </w:rPr>
              <w:t>-</w:t>
            </w:r>
          </w:p>
        </w:tc>
      </w:tr>
    </w:tbl>
    <w:p w14:paraId="4EAB6620" w14:textId="77777777" w:rsidR="000F6434" w:rsidRPr="0022511D" w:rsidRDefault="000F6434" w:rsidP="006702BE">
      <w:pPr>
        <w:widowControl w:val="0"/>
        <w:rPr>
          <w:rFonts w:eastAsia="Arial Unicode MS"/>
          <w:sz w:val="14"/>
          <w:szCs w:val="18"/>
        </w:rPr>
      </w:pPr>
      <w:r w:rsidRPr="0022511D">
        <w:rPr>
          <w:rFonts w:eastAsia="Arial Unicode MS"/>
          <w:sz w:val="14"/>
          <w:szCs w:val="18"/>
        </w:rPr>
        <w:br w:type="page"/>
      </w:r>
    </w:p>
    <w:p w14:paraId="265122E0" w14:textId="77777777" w:rsidR="000F6434" w:rsidRPr="0022511D" w:rsidRDefault="000F6434" w:rsidP="006702BE">
      <w:pPr>
        <w:pStyle w:val="NormalIndent"/>
        <w:widowControl w:val="0"/>
        <w:ind w:left="0"/>
        <w:jc w:val="both"/>
        <w:rPr>
          <w:rFonts w:eastAsia="Arial Unicode MS"/>
          <w:b/>
          <w:bCs/>
        </w:rPr>
      </w:pPr>
      <w:r w:rsidRPr="0022511D">
        <w:rPr>
          <w:b/>
        </w:rPr>
        <w:lastRenderedPageBreak/>
        <w:t>MALİ BÜNYEYE VE RİSK YÖNETİMİNE İLİŞKİN BİLGİLER (Devamı)</w:t>
      </w:r>
      <w:r w:rsidRPr="0022511D">
        <w:rPr>
          <w:b/>
          <w:lang w:val="tr-TR"/>
        </w:rPr>
        <w:t xml:space="preserve"> </w:t>
      </w:r>
    </w:p>
    <w:p w14:paraId="030D165A" w14:textId="77777777" w:rsidR="004A5868" w:rsidRPr="0022511D" w:rsidRDefault="004A5868" w:rsidP="006702BE">
      <w:pPr>
        <w:widowControl w:val="0"/>
        <w:ind w:left="851"/>
        <w:jc w:val="both"/>
        <w:rPr>
          <w:rFonts w:eastAsia="Arial Unicode MS"/>
        </w:rPr>
      </w:pPr>
    </w:p>
    <w:p w14:paraId="44774FAC" w14:textId="074C4DC8" w:rsidR="0087619C" w:rsidRPr="0022511D" w:rsidRDefault="0087619C" w:rsidP="006702BE">
      <w:pPr>
        <w:widowControl w:val="0"/>
        <w:ind w:left="851" w:hanging="851"/>
        <w:jc w:val="both"/>
        <w:rPr>
          <w:b/>
        </w:rPr>
      </w:pPr>
      <w:r w:rsidRPr="0022511D">
        <w:rPr>
          <w:b/>
        </w:rPr>
        <w:t>V</w:t>
      </w:r>
      <w:r w:rsidR="000810C9" w:rsidRPr="0022511D">
        <w:rPr>
          <w:b/>
        </w:rPr>
        <w:t>I</w:t>
      </w:r>
      <w:r w:rsidRPr="0022511D">
        <w:rPr>
          <w:b/>
        </w:rPr>
        <w:t>.</w:t>
      </w:r>
      <w:r w:rsidRPr="0022511D">
        <w:rPr>
          <w:b/>
        </w:rPr>
        <w:tab/>
        <w:t xml:space="preserve">KALDIRAÇ ORANINA İLİŞKİN AÇIKLAMALAR </w:t>
      </w:r>
    </w:p>
    <w:p w14:paraId="30384AA2" w14:textId="77777777" w:rsidR="0087619C" w:rsidRPr="0022511D" w:rsidRDefault="0087619C" w:rsidP="006702BE">
      <w:pPr>
        <w:widowControl w:val="0"/>
        <w:ind w:left="851"/>
        <w:jc w:val="both"/>
        <w:rPr>
          <w:rFonts w:eastAsia="Arial Unicode MS"/>
        </w:rPr>
      </w:pPr>
    </w:p>
    <w:p w14:paraId="7A93F7D3" w14:textId="45C205D9" w:rsidR="00C12135" w:rsidRPr="0022511D" w:rsidRDefault="00E0508D" w:rsidP="006702BE">
      <w:pPr>
        <w:widowControl w:val="0"/>
        <w:ind w:left="851"/>
        <w:jc w:val="both"/>
      </w:pPr>
      <w:r w:rsidRPr="0022511D">
        <w:rPr>
          <w:rFonts w:eastAsia="Arial Unicode MS"/>
          <w:bCs/>
        </w:rPr>
        <w:t xml:space="preserve">Banka’nın </w:t>
      </w:r>
      <w:r w:rsidR="008E3905" w:rsidRPr="0022511D">
        <w:rPr>
          <w:rFonts w:eastAsia="Arial Unicode MS"/>
          <w:bCs/>
        </w:rPr>
        <w:t>31 Aralık 2023</w:t>
      </w:r>
      <w:r w:rsidRPr="0022511D">
        <w:rPr>
          <w:rFonts w:eastAsia="Arial Unicode MS"/>
          <w:bCs/>
        </w:rPr>
        <w:t xml:space="preserve"> itibarıyla üç aylık ortalama tutarlardan hesaplanan kaldıraç oranı %</w:t>
      </w:r>
      <w:r w:rsidR="009E4CB1" w:rsidRPr="0022511D">
        <w:rPr>
          <w:rFonts w:eastAsia="Arial Unicode MS"/>
          <w:bCs/>
        </w:rPr>
        <w:t>7</w:t>
      </w:r>
      <w:r w:rsidR="00976F95" w:rsidRPr="0022511D">
        <w:rPr>
          <w:rFonts w:eastAsia="Arial Unicode MS"/>
          <w:bCs/>
        </w:rPr>
        <w:t>5</w:t>
      </w:r>
      <w:r w:rsidRPr="0022511D">
        <w:rPr>
          <w:rFonts w:eastAsia="Arial Unicode MS"/>
          <w:bCs/>
        </w:rPr>
        <w:t>,</w:t>
      </w:r>
      <w:r w:rsidR="009E4CB1" w:rsidRPr="0022511D">
        <w:rPr>
          <w:rFonts w:eastAsia="Arial Unicode MS"/>
          <w:bCs/>
        </w:rPr>
        <w:t xml:space="preserve">45’dur </w:t>
      </w:r>
      <w:r w:rsidR="00556F9A" w:rsidRPr="0022511D">
        <w:rPr>
          <w:rFonts w:eastAsia="Arial Unicode MS"/>
          <w:bCs/>
        </w:rPr>
        <w:br/>
      </w:r>
      <w:r w:rsidR="00870508" w:rsidRPr="0022511D">
        <w:rPr>
          <w:rFonts w:eastAsia="Arial Unicode MS"/>
          <w:bCs/>
        </w:rPr>
        <w:t>(</w:t>
      </w:r>
      <w:r w:rsidR="008E3905" w:rsidRPr="0022511D">
        <w:rPr>
          <w:rFonts w:eastAsia="Arial Unicode MS"/>
          <w:bCs/>
        </w:rPr>
        <w:t>31 Aralık 2022</w:t>
      </w:r>
      <w:r w:rsidR="00870508" w:rsidRPr="0022511D">
        <w:rPr>
          <w:rFonts w:eastAsia="Arial Unicode MS"/>
          <w:bCs/>
        </w:rPr>
        <w:t>: %</w:t>
      </w:r>
      <w:r w:rsidR="009E4CB1" w:rsidRPr="0022511D">
        <w:rPr>
          <w:rFonts w:eastAsia="Arial Unicode MS"/>
          <w:bCs/>
        </w:rPr>
        <w:t>98,79</w:t>
      </w:r>
      <w:r w:rsidRPr="0022511D">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Pr="0022511D">
        <w:t>.</w:t>
      </w:r>
      <w:r w:rsidR="005344B0" w:rsidRPr="0022511D">
        <w:t xml:space="preserve"> </w:t>
      </w:r>
      <w:bookmarkStart w:id="19" w:name="_Hlk102561692"/>
      <w:r w:rsidR="005344B0" w:rsidRPr="0022511D">
        <w:t>Yönetmelik asgari kaldıraç oranını %3 olarak hükme bağlamıştır.</w:t>
      </w:r>
      <w:bookmarkEnd w:id="19"/>
    </w:p>
    <w:p w14:paraId="199744BA" w14:textId="77777777" w:rsidR="00F97B73" w:rsidRPr="0022511D" w:rsidRDefault="00F97B73" w:rsidP="006702BE">
      <w:pPr>
        <w:widowControl w:val="0"/>
        <w:ind w:left="851"/>
        <w:jc w:val="both"/>
      </w:pPr>
    </w:p>
    <w:p w14:paraId="5B345CC6" w14:textId="77777777" w:rsidR="005441F4" w:rsidRPr="0022511D" w:rsidRDefault="005441F4" w:rsidP="006702BE">
      <w:pPr>
        <w:widowControl w:val="0"/>
        <w:ind w:left="851"/>
        <w:jc w:val="both"/>
        <w:rPr>
          <w:rFonts w:eastAsia="Arial Unicode MS"/>
          <w:bCs/>
        </w:rPr>
      </w:pPr>
      <w:bookmarkStart w:id="20" w:name="_Hlk102561712"/>
      <w:r w:rsidRPr="0022511D">
        <w:rPr>
          <w:rFonts w:eastAsia="Arial Unicode MS"/>
          <w:bCs/>
        </w:rPr>
        <w:t>Kaldıraç oranı kamuya açıklama şablonu aşağıdaki gibidir:</w:t>
      </w:r>
    </w:p>
    <w:bookmarkEnd w:id="20"/>
    <w:p w14:paraId="02D80388" w14:textId="77777777" w:rsidR="00AC3A77" w:rsidRPr="0022511D" w:rsidRDefault="00AC3A77" w:rsidP="006702BE">
      <w:pPr>
        <w:widowControl w:val="0"/>
        <w:ind w:left="851"/>
        <w:jc w:val="both"/>
        <w:rPr>
          <w:rFonts w:eastAsia="Arial Unicode MS"/>
          <w:bCs/>
        </w:rPr>
      </w:pPr>
    </w:p>
    <w:tbl>
      <w:tblPr>
        <w:tblW w:w="4533" w:type="pct"/>
        <w:tblInd w:w="846" w:type="dxa"/>
        <w:tblLook w:val="04A0" w:firstRow="1" w:lastRow="0" w:firstColumn="1" w:lastColumn="0" w:noHBand="0" w:noVBand="1"/>
      </w:tblPr>
      <w:tblGrid>
        <w:gridCol w:w="4818"/>
        <w:gridCol w:w="1699"/>
        <w:gridCol w:w="1699"/>
      </w:tblGrid>
      <w:tr w:rsidR="00332EBF" w:rsidRPr="0022511D" w14:paraId="0E60CE48" w14:textId="77777777" w:rsidTr="006702BE">
        <w:trPr>
          <w:trHeight w:val="113"/>
        </w:trPr>
        <w:tc>
          <w:tcPr>
            <w:tcW w:w="2932" w:type="pct"/>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340C2597" w14:textId="77777777" w:rsidR="00C564D0" w:rsidRPr="0022511D" w:rsidRDefault="00C564D0" w:rsidP="006702BE">
            <w:pPr>
              <w:widowControl w:val="0"/>
              <w:rPr>
                <w:b/>
                <w:bCs/>
                <w:sz w:val="16"/>
                <w:szCs w:val="16"/>
                <w:lang w:val="en-US"/>
              </w:rPr>
            </w:pPr>
            <w:r w:rsidRPr="0022511D">
              <w:rPr>
                <w:b/>
                <w:bCs/>
                <w:sz w:val="16"/>
                <w:szCs w:val="16"/>
                <w:lang w:val="en-US"/>
              </w:rPr>
              <w:t>Bilanço içi varlıklar</w:t>
            </w:r>
          </w:p>
        </w:tc>
        <w:tc>
          <w:tcPr>
            <w:tcW w:w="1034" w:type="pct"/>
            <w:tcBorders>
              <w:top w:val="single" w:sz="4" w:space="0" w:color="000000"/>
              <w:left w:val="dotted" w:sz="4" w:space="0" w:color="000000"/>
              <w:bottom w:val="dotted" w:sz="4" w:space="0" w:color="000000"/>
              <w:right w:val="dotted" w:sz="4" w:space="0" w:color="000000"/>
            </w:tcBorders>
            <w:vAlign w:val="bottom"/>
          </w:tcPr>
          <w:p w14:paraId="510AD9A3" w14:textId="77777777" w:rsidR="00C564D0" w:rsidRPr="0022511D" w:rsidRDefault="00E11D2D" w:rsidP="006702BE">
            <w:pPr>
              <w:widowControl w:val="0"/>
              <w:ind w:right="-32"/>
              <w:jc w:val="right"/>
              <w:rPr>
                <w:b/>
                <w:sz w:val="16"/>
                <w:szCs w:val="16"/>
                <w:lang w:val="en-US"/>
              </w:rPr>
            </w:pPr>
            <w:r w:rsidRPr="0022511D">
              <w:rPr>
                <w:b/>
                <w:sz w:val="16"/>
                <w:szCs w:val="16"/>
                <w:lang w:val="en-US"/>
              </w:rPr>
              <w:t>Cari Dönem</w:t>
            </w:r>
            <w:r w:rsidR="00687C9B" w:rsidRPr="0022511D">
              <w:rPr>
                <w:b/>
                <w:sz w:val="16"/>
                <w:szCs w:val="16"/>
                <w:vertAlign w:val="superscript"/>
                <w:lang w:val="en-US"/>
              </w:rPr>
              <w:t xml:space="preserve"> </w:t>
            </w:r>
            <w:r w:rsidR="00B44B74" w:rsidRPr="0022511D">
              <w:rPr>
                <w:b/>
                <w:sz w:val="16"/>
                <w:szCs w:val="16"/>
                <w:lang w:val="en-US"/>
              </w:rPr>
              <w:t>3</w:t>
            </w:r>
            <w:r w:rsidR="0024580F" w:rsidRPr="0022511D">
              <w:rPr>
                <w:b/>
                <w:sz w:val="16"/>
                <w:szCs w:val="16"/>
                <w:lang w:val="en-US"/>
              </w:rPr>
              <w:t>1</w:t>
            </w:r>
            <w:r w:rsidR="00B44B74" w:rsidRPr="0022511D">
              <w:rPr>
                <w:b/>
                <w:sz w:val="16"/>
                <w:szCs w:val="16"/>
                <w:lang w:val="en-US"/>
              </w:rPr>
              <w:t>.</w:t>
            </w:r>
            <w:r w:rsidR="0024580F" w:rsidRPr="0022511D">
              <w:rPr>
                <w:b/>
                <w:sz w:val="16"/>
                <w:szCs w:val="16"/>
                <w:lang w:val="en-US"/>
              </w:rPr>
              <w:t>12</w:t>
            </w:r>
            <w:r w:rsidR="00B44B74" w:rsidRPr="0022511D">
              <w:rPr>
                <w:b/>
                <w:sz w:val="16"/>
                <w:szCs w:val="16"/>
                <w:lang w:val="en-US"/>
              </w:rPr>
              <w:t>.202</w:t>
            </w:r>
            <w:r w:rsidR="00B07B13" w:rsidRPr="0022511D">
              <w:rPr>
                <w:b/>
                <w:sz w:val="16"/>
                <w:szCs w:val="16"/>
                <w:lang w:val="en-US"/>
              </w:rPr>
              <w:t>3</w:t>
            </w:r>
          </w:p>
        </w:tc>
        <w:tc>
          <w:tcPr>
            <w:tcW w:w="1034" w:type="pct"/>
            <w:tcBorders>
              <w:top w:val="single" w:sz="4" w:space="0" w:color="000000"/>
              <w:left w:val="dotted" w:sz="4" w:space="0" w:color="000000"/>
              <w:bottom w:val="dotted" w:sz="4" w:space="0" w:color="000000"/>
              <w:right w:val="single" w:sz="4" w:space="0" w:color="auto"/>
            </w:tcBorders>
            <w:shd w:val="clear" w:color="auto" w:fill="auto"/>
            <w:vAlign w:val="bottom"/>
            <w:hideMark/>
          </w:tcPr>
          <w:p w14:paraId="284C3382" w14:textId="77777777" w:rsidR="00C564D0" w:rsidRPr="0022511D" w:rsidRDefault="00E11D2D" w:rsidP="006702BE">
            <w:pPr>
              <w:widowControl w:val="0"/>
              <w:ind w:right="-32"/>
              <w:jc w:val="right"/>
              <w:rPr>
                <w:b/>
                <w:sz w:val="16"/>
                <w:szCs w:val="16"/>
                <w:lang w:val="en-US"/>
              </w:rPr>
            </w:pPr>
            <w:r w:rsidRPr="0022511D">
              <w:rPr>
                <w:b/>
                <w:sz w:val="16"/>
                <w:szCs w:val="16"/>
                <w:lang w:val="en-US"/>
              </w:rPr>
              <w:t>Önceki</w:t>
            </w:r>
            <w:r w:rsidR="00C564D0" w:rsidRPr="0022511D">
              <w:rPr>
                <w:b/>
                <w:sz w:val="16"/>
                <w:szCs w:val="16"/>
                <w:lang w:val="en-US"/>
              </w:rPr>
              <w:t xml:space="preserve"> Dönem</w:t>
            </w:r>
            <w:r w:rsidR="00387C2C" w:rsidRPr="0022511D">
              <w:rPr>
                <w:b/>
                <w:sz w:val="16"/>
                <w:szCs w:val="16"/>
                <w:vertAlign w:val="superscript"/>
                <w:lang w:val="en-US"/>
              </w:rPr>
              <w:t xml:space="preserve"> </w:t>
            </w:r>
            <w:r w:rsidR="00387C2C" w:rsidRPr="0022511D">
              <w:rPr>
                <w:b/>
                <w:sz w:val="16"/>
                <w:szCs w:val="16"/>
                <w:lang w:val="en-US"/>
              </w:rPr>
              <w:t xml:space="preserve"> </w:t>
            </w:r>
            <w:r w:rsidR="00687C9B" w:rsidRPr="0022511D">
              <w:rPr>
                <w:b/>
                <w:sz w:val="16"/>
                <w:szCs w:val="16"/>
                <w:vertAlign w:val="superscript"/>
                <w:lang w:val="en-US"/>
              </w:rPr>
              <w:t xml:space="preserve"> </w:t>
            </w:r>
            <w:r w:rsidR="003375F5" w:rsidRPr="0022511D">
              <w:rPr>
                <w:b/>
                <w:sz w:val="16"/>
                <w:szCs w:val="16"/>
                <w:lang w:val="en-US"/>
              </w:rPr>
              <w:t>31.12.202</w:t>
            </w:r>
            <w:r w:rsidR="00B07B13" w:rsidRPr="0022511D">
              <w:rPr>
                <w:b/>
                <w:sz w:val="16"/>
                <w:szCs w:val="16"/>
                <w:lang w:val="en-US"/>
              </w:rPr>
              <w:t>2</w:t>
            </w:r>
          </w:p>
        </w:tc>
      </w:tr>
      <w:tr w:rsidR="00B07B13" w:rsidRPr="0022511D" w14:paraId="34F803AF" w14:textId="77777777" w:rsidTr="006702BE">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2D661A5" w14:textId="77777777" w:rsidR="00B07B13" w:rsidRPr="0022511D" w:rsidRDefault="00B07B13" w:rsidP="006702BE">
            <w:pPr>
              <w:widowControl w:val="0"/>
              <w:rPr>
                <w:sz w:val="16"/>
                <w:szCs w:val="16"/>
                <w:lang w:val="en-US"/>
              </w:rPr>
            </w:pPr>
            <w:r w:rsidRPr="0022511D">
              <w:rPr>
                <w:sz w:val="16"/>
                <w:szCs w:val="16"/>
                <w:lang w:val="en-US"/>
              </w:rPr>
              <w:t>Bilanço içi varlıklar (Türev finansal araçlar ile kredi türevleri hariç, teminatlar dahil)</w:t>
            </w:r>
          </w:p>
        </w:tc>
        <w:tc>
          <w:tcPr>
            <w:tcW w:w="1034" w:type="pct"/>
            <w:tcBorders>
              <w:top w:val="dotted" w:sz="4" w:space="0" w:color="000000"/>
              <w:left w:val="dotted" w:sz="4" w:space="0" w:color="000000"/>
              <w:bottom w:val="dotted" w:sz="4" w:space="0" w:color="000000"/>
              <w:right w:val="dotted" w:sz="4" w:space="0" w:color="000000"/>
            </w:tcBorders>
            <w:vAlign w:val="bottom"/>
          </w:tcPr>
          <w:p w14:paraId="656CC756" w14:textId="77777777" w:rsidR="00B07B13" w:rsidRPr="0022511D" w:rsidRDefault="00B07B13" w:rsidP="006702BE">
            <w:pPr>
              <w:widowControl w:val="0"/>
              <w:ind w:right="-32"/>
              <w:jc w:val="right"/>
              <w:rPr>
                <w:sz w:val="16"/>
                <w:szCs w:val="16"/>
              </w:rPr>
            </w:pPr>
            <w:r w:rsidRPr="0022511D">
              <w:rPr>
                <w:sz w:val="16"/>
                <w:szCs w:val="16"/>
              </w:rPr>
              <w:t>2.357.171</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19282AA0" w14:textId="77777777" w:rsidR="00B07B13" w:rsidRPr="0022511D" w:rsidRDefault="00B07B13" w:rsidP="006702BE">
            <w:pPr>
              <w:widowControl w:val="0"/>
              <w:ind w:right="-32"/>
              <w:jc w:val="right"/>
              <w:rPr>
                <w:sz w:val="16"/>
                <w:szCs w:val="16"/>
              </w:rPr>
            </w:pPr>
            <w:r w:rsidRPr="0022511D">
              <w:rPr>
                <w:sz w:val="16"/>
                <w:szCs w:val="16"/>
              </w:rPr>
              <w:t>1.513.102</w:t>
            </w:r>
          </w:p>
        </w:tc>
      </w:tr>
      <w:tr w:rsidR="00B07B13" w:rsidRPr="0022511D" w14:paraId="40C75851" w14:textId="77777777" w:rsidTr="006702BE">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B215F6" w14:textId="77777777" w:rsidR="00B07B13" w:rsidRPr="0022511D" w:rsidRDefault="00B07B13" w:rsidP="006702BE">
            <w:pPr>
              <w:widowControl w:val="0"/>
              <w:rPr>
                <w:sz w:val="16"/>
                <w:szCs w:val="16"/>
                <w:lang w:val="en-US"/>
              </w:rPr>
            </w:pPr>
            <w:r w:rsidRPr="0022511D">
              <w:rPr>
                <w:sz w:val="16"/>
                <w:szCs w:val="16"/>
                <w:lang w:val="en-US"/>
              </w:rPr>
              <w:t>(Ana sermayeden indirilen varlıklar)</w:t>
            </w:r>
          </w:p>
        </w:tc>
        <w:tc>
          <w:tcPr>
            <w:tcW w:w="1034" w:type="pct"/>
            <w:tcBorders>
              <w:top w:val="dotted" w:sz="4" w:space="0" w:color="000000"/>
              <w:left w:val="dotted" w:sz="4" w:space="0" w:color="000000"/>
              <w:bottom w:val="dotted" w:sz="4" w:space="0" w:color="000000"/>
              <w:right w:val="dotted" w:sz="4" w:space="0" w:color="000000"/>
            </w:tcBorders>
            <w:vAlign w:val="bottom"/>
          </w:tcPr>
          <w:p w14:paraId="3001397D" w14:textId="77777777" w:rsidR="00B07B13" w:rsidRPr="0022511D" w:rsidRDefault="00B07B13" w:rsidP="006702BE">
            <w:pPr>
              <w:widowControl w:val="0"/>
              <w:ind w:right="-32"/>
              <w:jc w:val="right"/>
              <w:rPr>
                <w:sz w:val="16"/>
                <w:szCs w:val="16"/>
              </w:rPr>
            </w:pPr>
            <w:r w:rsidRPr="0022511D">
              <w:rPr>
                <w:sz w:val="16"/>
                <w:szCs w:val="16"/>
              </w:rPr>
              <w:t>578.646</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3A072FF3" w14:textId="77777777" w:rsidR="00B07B13" w:rsidRPr="0022511D" w:rsidRDefault="00B07B13" w:rsidP="006702BE">
            <w:pPr>
              <w:widowControl w:val="0"/>
              <w:ind w:right="-32"/>
              <w:jc w:val="right"/>
              <w:rPr>
                <w:sz w:val="16"/>
                <w:szCs w:val="16"/>
              </w:rPr>
            </w:pPr>
            <w:r w:rsidRPr="0022511D">
              <w:rPr>
                <w:sz w:val="16"/>
                <w:szCs w:val="16"/>
              </w:rPr>
              <w:t>-</w:t>
            </w:r>
          </w:p>
        </w:tc>
      </w:tr>
      <w:tr w:rsidR="00B07B13" w:rsidRPr="0022511D" w14:paraId="63ECF618" w14:textId="77777777" w:rsidTr="006702BE">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A93E980" w14:textId="77777777" w:rsidR="00B07B13" w:rsidRPr="0022511D" w:rsidRDefault="00B07B13" w:rsidP="006702BE">
            <w:pPr>
              <w:widowControl w:val="0"/>
              <w:rPr>
                <w:sz w:val="16"/>
                <w:szCs w:val="16"/>
                <w:lang w:val="en-US"/>
              </w:rPr>
            </w:pPr>
            <w:r w:rsidRPr="0022511D">
              <w:rPr>
                <w:sz w:val="16"/>
                <w:szCs w:val="16"/>
                <w:lang w:val="en-US"/>
              </w:rPr>
              <w:t>Bilanço içi varlıklara ilişkin toplam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5771B7AE" w14:textId="77777777" w:rsidR="00B07B13" w:rsidRPr="0022511D" w:rsidRDefault="00B07B13" w:rsidP="006702BE">
            <w:pPr>
              <w:widowControl w:val="0"/>
              <w:ind w:right="-32"/>
              <w:jc w:val="right"/>
              <w:rPr>
                <w:b/>
                <w:sz w:val="16"/>
                <w:szCs w:val="16"/>
              </w:rPr>
            </w:pPr>
            <w:r w:rsidRPr="0022511D">
              <w:rPr>
                <w:b/>
                <w:sz w:val="16"/>
                <w:szCs w:val="16"/>
              </w:rPr>
              <w:t>1.778.525</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40A0626E" w14:textId="77777777" w:rsidR="00B07B13" w:rsidRPr="0022511D" w:rsidRDefault="00B07B13" w:rsidP="006702BE">
            <w:pPr>
              <w:widowControl w:val="0"/>
              <w:ind w:right="-32"/>
              <w:jc w:val="right"/>
              <w:rPr>
                <w:sz w:val="16"/>
                <w:szCs w:val="16"/>
              </w:rPr>
            </w:pPr>
            <w:r w:rsidRPr="0022511D">
              <w:rPr>
                <w:b/>
                <w:bCs/>
                <w:sz w:val="16"/>
                <w:szCs w:val="16"/>
              </w:rPr>
              <w:t>1.513.102</w:t>
            </w:r>
          </w:p>
        </w:tc>
      </w:tr>
      <w:tr w:rsidR="00B07B13" w:rsidRPr="0022511D" w14:paraId="4E263B0E" w14:textId="77777777" w:rsidTr="006702BE">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4A9D249" w14:textId="77777777" w:rsidR="00B07B13" w:rsidRPr="0022511D" w:rsidRDefault="00B07B13" w:rsidP="006702BE">
            <w:pPr>
              <w:widowControl w:val="0"/>
              <w:rPr>
                <w:b/>
                <w:bCs/>
                <w:sz w:val="16"/>
                <w:szCs w:val="16"/>
                <w:lang w:val="en-US"/>
              </w:rPr>
            </w:pPr>
            <w:r w:rsidRPr="0022511D">
              <w:rPr>
                <w:b/>
                <w:bCs/>
                <w:sz w:val="16"/>
                <w:szCs w:val="16"/>
                <w:lang w:val="en-US"/>
              </w:rPr>
              <w:t>Türev finansal araçlar ile kredi türevleri</w:t>
            </w:r>
          </w:p>
        </w:tc>
        <w:tc>
          <w:tcPr>
            <w:tcW w:w="1034" w:type="pct"/>
            <w:tcBorders>
              <w:top w:val="dotted" w:sz="4" w:space="0" w:color="000000"/>
              <w:left w:val="dotted" w:sz="4" w:space="0" w:color="000000"/>
              <w:bottom w:val="dotted" w:sz="4" w:space="0" w:color="000000"/>
              <w:right w:val="dotted" w:sz="4" w:space="0" w:color="000000"/>
            </w:tcBorders>
            <w:vAlign w:val="bottom"/>
          </w:tcPr>
          <w:p w14:paraId="51F4ECA5" w14:textId="77777777" w:rsidR="00B07B13" w:rsidRPr="0022511D" w:rsidRDefault="00B07B13" w:rsidP="006702BE">
            <w:pPr>
              <w:widowControl w:val="0"/>
              <w:ind w:right="-32"/>
              <w:jc w:val="right"/>
              <w:rPr>
                <w:sz w:val="16"/>
                <w:szCs w:val="16"/>
              </w:rPr>
            </w:pPr>
          </w:p>
        </w:tc>
        <w:tc>
          <w:tcPr>
            <w:tcW w:w="1034" w:type="pct"/>
            <w:tcBorders>
              <w:top w:val="dotted" w:sz="4" w:space="0" w:color="000000"/>
              <w:left w:val="dotted" w:sz="4" w:space="0" w:color="000000"/>
              <w:bottom w:val="dotted" w:sz="4" w:space="0" w:color="000000"/>
              <w:right w:val="single" w:sz="4" w:space="0" w:color="auto"/>
            </w:tcBorders>
            <w:vAlign w:val="bottom"/>
          </w:tcPr>
          <w:p w14:paraId="3C2763A3" w14:textId="77777777" w:rsidR="00B07B13" w:rsidRPr="0022511D" w:rsidRDefault="00B07B13" w:rsidP="006702BE">
            <w:pPr>
              <w:widowControl w:val="0"/>
              <w:ind w:right="-32"/>
              <w:jc w:val="right"/>
              <w:rPr>
                <w:b/>
                <w:sz w:val="16"/>
                <w:szCs w:val="16"/>
              </w:rPr>
            </w:pPr>
          </w:p>
        </w:tc>
      </w:tr>
      <w:tr w:rsidR="00B07B13" w:rsidRPr="0022511D" w14:paraId="6022F35E" w14:textId="77777777" w:rsidTr="006702BE">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BB475EF" w14:textId="77777777" w:rsidR="00B07B13" w:rsidRPr="0022511D" w:rsidRDefault="00B07B13" w:rsidP="006702BE">
            <w:pPr>
              <w:widowControl w:val="0"/>
              <w:rPr>
                <w:sz w:val="16"/>
                <w:szCs w:val="16"/>
                <w:lang w:val="en-US"/>
              </w:rPr>
            </w:pPr>
            <w:r w:rsidRPr="0022511D">
              <w:rPr>
                <w:sz w:val="16"/>
                <w:szCs w:val="16"/>
                <w:lang w:val="en-US"/>
              </w:rPr>
              <w:t>Türev finansal araçlar ile kredi türevlerinin yenileme maliyeti</w:t>
            </w:r>
          </w:p>
        </w:tc>
        <w:tc>
          <w:tcPr>
            <w:tcW w:w="1034" w:type="pct"/>
            <w:tcBorders>
              <w:top w:val="dotted" w:sz="4" w:space="0" w:color="000000"/>
              <w:left w:val="dotted" w:sz="4" w:space="0" w:color="000000"/>
              <w:bottom w:val="dotted" w:sz="4" w:space="0" w:color="000000"/>
              <w:right w:val="dotted" w:sz="4" w:space="0" w:color="000000"/>
            </w:tcBorders>
            <w:vAlign w:val="bottom"/>
          </w:tcPr>
          <w:p w14:paraId="451D103D" w14:textId="77777777" w:rsidR="00B07B13" w:rsidRPr="0022511D" w:rsidRDefault="00B07B13" w:rsidP="006702BE">
            <w:pPr>
              <w:widowControl w:val="0"/>
              <w:ind w:right="-32"/>
              <w:jc w:val="right"/>
              <w:rPr>
                <w:sz w:val="16"/>
                <w:szCs w:val="16"/>
              </w:rPr>
            </w:pPr>
            <w:r w:rsidRPr="0022511D">
              <w:rPr>
                <w:sz w:val="16"/>
                <w:szCs w:val="16"/>
              </w:rPr>
              <w:t>-</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0704D9C4" w14:textId="77777777" w:rsidR="00B07B13" w:rsidRPr="0022511D" w:rsidRDefault="00B07B13" w:rsidP="006702BE">
            <w:pPr>
              <w:widowControl w:val="0"/>
              <w:ind w:right="-32"/>
              <w:jc w:val="right"/>
              <w:rPr>
                <w:sz w:val="16"/>
                <w:szCs w:val="16"/>
              </w:rPr>
            </w:pPr>
            <w:r w:rsidRPr="0022511D">
              <w:rPr>
                <w:sz w:val="16"/>
                <w:szCs w:val="16"/>
              </w:rPr>
              <w:t>-</w:t>
            </w:r>
          </w:p>
        </w:tc>
      </w:tr>
      <w:tr w:rsidR="00B07B13" w:rsidRPr="0022511D" w14:paraId="4ECDB351" w14:textId="77777777" w:rsidTr="006702BE">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7DF3BB5" w14:textId="77777777" w:rsidR="00B07B13" w:rsidRPr="0022511D" w:rsidRDefault="00B07B13" w:rsidP="006702BE">
            <w:pPr>
              <w:widowControl w:val="0"/>
              <w:rPr>
                <w:sz w:val="16"/>
                <w:szCs w:val="16"/>
                <w:lang w:val="en-US"/>
              </w:rPr>
            </w:pPr>
            <w:r w:rsidRPr="0022511D">
              <w:rPr>
                <w:sz w:val="16"/>
                <w:szCs w:val="16"/>
                <w:lang w:val="en-US"/>
              </w:rPr>
              <w:t xml:space="preserve">Türev finansal araçlar ile kredi türevlerinin potansiyel kredi risk tutarı </w:t>
            </w:r>
          </w:p>
        </w:tc>
        <w:tc>
          <w:tcPr>
            <w:tcW w:w="1034" w:type="pct"/>
            <w:tcBorders>
              <w:top w:val="dotted" w:sz="4" w:space="0" w:color="000000"/>
              <w:left w:val="dotted" w:sz="4" w:space="0" w:color="000000"/>
              <w:bottom w:val="dotted" w:sz="4" w:space="0" w:color="000000"/>
              <w:right w:val="dotted" w:sz="4" w:space="0" w:color="000000"/>
            </w:tcBorders>
            <w:vAlign w:val="bottom"/>
          </w:tcPr>
          <w:p w14:paraId="0A027170" w14:textId="77777777" w:rsidR="00B07B13" w:rsidRPr="0022511D" w:rsidRDefault="00B07B13" w:rsidP="006702BE">
            <w:pPr>
              <w:widowControl w:val="0"/>
              <w:ind w:right="-32"/>
              <w:jc w:val="right"/>
              <w:rPr>
                <w:sz w:val="16"/>
                <w:szCs w:val="16"/>
              </w:rPr>
            </w:pPr>
            <w:r w:rsidRPr="0022511D">
              <w:rPr>
                <w:sz w:val="16"/>
                <w:szCs w:val="16"/>
              </w:rPr>
              <w:t>-</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1AC691A2" w14:textId="77777777" w:rsidR="00B07B13" w:rsidRPr="0022511D" w:rsidRDefault="00B07B13" w:rsidP="006702BE">
            <w:pPr>
              <w:widowControl w:val="0"/>
              <w:ind w:right="-32"/>
              <w:jc w:val="right"/>
              <w:rPr>
                <w:sz w:val="16"/>
                <w:szCs w:val="16"/>
              </w:rPr>
            </w:pPr>
            <w:r w:rsidRPr="0022511D">
              <w:rPr>
                <w:sz w:val="16"/>
                <w:szCs w:val="16"/>
              </w:rPr>
              <w:t>-</w:t>
            </w:r>
          </w:p>
        </w:tc>
      </w:tr>
      <w:tr w:rsidR="00B07B13" w:rsidRPr="0022511D" w14:paraId="4D935151" w14:textId="77777777" w:rsidTr="006702BE">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4464FE7F" w14:textId="77777777" w:rsidR="00B07B13" w:rsidRPr="0022511D" w:rsidRDefault="00B07B13" w:rsidP="006702BE">
            <w:pPr>
              <w:widowControl w:val="0"/>
              <w:rPr>
                <w:sz w:val="16"/>
                <w:szCs w:val="16"/>
                <w:lang w:val="en-US"/>
              </w:rPr>
            </w:pPr>
            <w:r w:rsidRPr="0022511D">
              <w:rPr>
                <w:sz w:val="16"/>
                <w:szCs w:val="16"/>
                <w:lang w:val="en-US"/>
              </w:rPr>
              <w:t>Türev finansal araçlar ile kredi türevlerine ilişkin toplam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71842055" w14:textId="77777777" w:rsidR="00B07B13" w:rsidRPr="0022511D" w:rsidRDefault="00B07B13" w:rsidP="006702BE">
            <w:pPr>
              <w:widowControl w:val="0"/>
              <w:ind w:right="-32"/>
              <w:jc w:val="right"/>
              <w:rPr>
                <w:sz w:val="16"/>
                <w:szCs w:val="16"/>
              </w:rPr>
            </w:pPr>
            <w:r w:rsidRPr="0022511D">
              <w:rPr>
                <w:b/>
                <w:sz w:val="16"/>
                <w:szCs w:val="16"/>
              </w:rPr>
              <w:t>-</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74D940AE" w14:textId="77777777" w:rsidR="00B07B13" w:rsidRPr="0022511D" w:rsidRDefault="00B07B13" w:rsidP="006702BE">
            <w:pPr>
              <w:widowControl w:val="0"/>
              <w:ind w:right="-32"/>
              <w:jc w:val="right"/>
              <w:rPr>
                <w:sz w:val="16"/>
                <w:szCs w:val="16"/>
              </w:rPr>
            </w:pPr>
            <w:r w:rsidRPr="0022511D">
              <w:rPr>
                <w:b/>
                <w:sz w:val="16"/>
                <w:szCs w:val="16"/>
              </w:rPr>
              <w:t>-</w:t>
            </w:r>
          </w:p>
        </w:tc>
      </w:tr>
      <w:tr w:rsidR="00B07B13" w:rsidRPr="0022511D" w14:paraId="181FD01C" w14:textId="77777777" w:rsidTr="006702BE">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A35EE1" w14:textId="77777777" w:rsidR="00B07B13" w:rsidRPr="0022511D" w:rsidRDefault="00B07B13" w:rsidP="006702BE">
            <w:pPr>
              <w:widowControl w:val="0"/>
              <w:rPr>
                <w:b/>
                <w:bCs/>
                <w:sz w:val="16"/>
                <w:szCs w:val="16"/>
                <w:lang w:val="en-US"/>
              </w:rPr>
            </w:pPr>
            <w:r w:rsidRPr="0022511D">
              <w:rPr>
                <w:b/>
                <w:bCs/>
                <w:sz w:val="16"/>
                <w:szCs w:val="16"/>
                <w:lang w:val="en-US"/>
              </w:rPr>
              <w:t>Menkul kıymet veya emtia teminatlı finansman işlemleri</w:t>
            </w:r>
          </w:p>
        </w:tc>
        <w:tc>
          <w:tcPr>
            <w:tcW w:w="1034" w:type="pct"/>
            <w:tcBorders>
              <w:top w:val="dotted" w:sz="4" w:space="0" w:color="000000"/>
              <w:left w:val="dotted" w:sz="4" w:space="0" w:color="000000"/>
              <w:bottom w:val="dotted" w:sz="4" w:space="0" w:color="000000"/>
              <w:right w:val="dotted" w:sz="4" w:space="0" w:color="000000"/>
            </w:tcBorders>
            <w:vAlign w:val="bottom"/>
          </w:tcPr>
          <w:p w14:paraId="417B9808" w14:textId="77777777" w:rsidR="00B07B13" w:rsidRPr="0022511D" w:rsidRDefault="00B07B13" w:rsidP="006702BE">
            <w:pPr>
              <w:widowControl w:val="0"/>
              <w:ind w:right="-32"/>
              <w:jc w:val="right"/>
              <w:rPr>
                <w:sz w:val="16"/>
                <w:szCs w:val="16"/>
              </w:rPr>
            </w:pPr>
          </w:p>
        </w:tc>
        <w:tc>
          <w:tcPr>
            <w:tcW w:w="1034" w:type="pct"/>
            <w:tcBorders>
              <w:top w:val="dotted" w:sz="4" w:space="0" w:color="000000"/>
              <w:left w:val="dotted" w:sz="4" w:space="0" w:color="000000"/>
              <w:bottom w:val="dotted" w:sz="4" w:space="0" w:color="000000"/>
              <w:right w:val="single" w:sz="4" w:space="0" w:color="auto"/>
            </w:tcBorders>
            <w:vAlign w:val="bottom"/>
          </w:tcPr>
          <w:p w14:paraId="3D8450E2" w14:textId="77777777" w:rsidR="00B07B13" w:rsidRPr="0022511D" w:rsidRDefault="00B07B13" w:rsidP="006702BE">
            <w:pPr>
              <w:widowControl w:val="0"/>
              <w:ind w:right="-32"/>
              <w:jc w:val="right"/>
              <w:rPr>
                <w:b/>
                <w:sz w:val="16"/>
                <w:szCs w:val="16"/>
              </w:rPr>
            </w:pPr>
          </w:p>
        </w:tc>
      </w:tr>
      <w:tr w:rsidR="00B07B13" w:rsidRPr="0022511D" w14:paraId="7CD434AB" w14:textId="77777777" w:rsidTr="006702BE">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tcPr>
          <w:p w14:paraId="177F8C21" w14:textId="77777777" w:rsidR="00B07B13" w:rsidRPr="0022511D" w:rsidRDefault="00B07B13" w:rsidP="006702BE">
            <w:pPr>
              <w:widowControl w:val="0"/>
              <w:rPr>
                <w:b/>
                <w:bCs/>
                <w:sz w:val="16"/>
                <w:szCs w:val="16"/>
                <w:lang w:val="en-US"/>
              </w:rPr>
            </w:pPr>
            <w:r w:rsidRPr="0022511D">
              <w:rPr>
                <w:sz w:val="16"/>
                <w:szCs w:val="16"/>
                <w:lang w:val="en-US"/>
              </w:rPr>
              <w:t>Menkul kıymet veya emtia teminatlı finansman işlemlerinin menkul kıymet veya emtia teminatlı finansman işlemlerinin risk tutarı (Bilanço içi hariç)</w:t>
            </w:r>
          </w:p>
        </w:tc>
        <w:tc>
          <w:tcPr>
            <w:tcW w:w="1034" w:type="pct"/>
            <w:tcBorders>
              <w:top w:val="dotted" w:sz="4" w:space="0" w:color="000000"/>
              <w:left w:val="dotted" w:sz="4" w:space="0" w:color="000000"/>
              <w:bottom w:val="dotted" w:sz="4" w:space="0" w:color="000000"/>
              <w:right w:val="dotted" w:sz="4" w:space="0" w:color="000000"/>
            </w:tcBorders>
            <w:vAlign w:val="bottom"/>
          </w:tcPr>
          <w:p w14:paraId="132F8C2F" w14:textId="77777777" w:rsidR="00B07B13" w:rsidRPr="0022511D" w:rsidRDefault="00B07B13" w:rsidP="006702BE">
            <w:pPr>
              <w:widowControl w:val="0"/>
              <w:ind w:right="-32"/>
              <w:jc w:val="right"/>
              <w:rPr>
                <w:sz w:val="16"/>
                <w:szCs w:val="16"/>
              </w:rPr>
            </w:pPr>
            <w:r w:rsidRPr="0022511D">
              <w:rPr>
                <w:sz w:val="16"/>
                <w:szCs w:val="16"/>
              </w:rPr>
              <w:t>-</w:t>
            </w:r>
          </w:p>
        </w:tc>
        <w:tc>
          <w:tcPr>
            <w:tcW w:w="1034" w:type="pct"/>
            <w:tcBorders>
              <w:top w:val="dotted" w:sz="4" w:space="0" w:color="000000"/>
              <w:left w:val="dotted" w:sz="4" w:space="0" w:color="000000"/>
              <w:bottom w:val="dotted" w:sz="4" w:space="0" w:color="000000"/>
              <w:right w:val="single" w:sz="4" w:space="0" w:color="auto"/>
            </w:tcBorders>
            <w:vAlign w:val="bottom"/>
          </w:tcPr>
          <w:p w14:paraId="22219169" w14:textId="77777777" w:rsidR="00B07B13" w:rsidRPr="0022511D" w:rsidRDefault="00B07B13" w:rsidP="006702BE">
            <w:pPr>
              <w:widowControl w:val="0"/>
              <w:ind w:right="-32"/>
              <w:jc w:val="right"/>
              <w:rPr>
                <w:b/>
                <w:sz w:val="16"/>
                <w:szCs w:val="16"/>
              </w:rPr>
            </w:pPr>
            <w:r w:rsidRPr="0022511D">
              <w:rPr>
                <w:sz w:val="16"/>
                <w:szCs w:val="16"/>
              </w:rPr>
              <w:t>-</w:t>
            </w:r>
          </w:p>
        </w:tc>
      </w:tr>
      <w:tr w:rsidR="00B07B13" w:rsidRPr="0022511D" w14:paraId="6A5AFCB7" w14:textId="77777777" w:rsidTr="006702BE">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3F587EB" w14:textId="77777777" w:rsidR="00B07B13" w:rsidRPr="0022511D" w:rsidRDefault="00B07B13" w:rsidP="006702BE">
            <w:pPr>
              <w:widowControl w:val="0"/>
              <w:rPr>
                <w:sz w:val="16"/>
                <w:szCs w:val="16"/>
                <w:lang w:val="en-US"/>
              </w:rPr>
            </w:pPr>
            <w:r w:rsidRPr="0022511D">
              <w:rPr>
                <w:sz w:val="16"/>
                <w:szCs w:val="16"/>
                <w:lang w:val="en-US"/>
              </w:rPr>
              <w:t>Aracılık edilen işlemlerden kaynaklanan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2D6C2FB1" w14:textId="77777777" w:rsidR="00B07B13" w:rsidRPr="0022511D" w:rsidRDefault="00B07B13" w:rsidP="006702BE">
            <w:pPr>
              <w:widowControl w:val="0"/>
              <w:ind w:right="-32"/>
              <w:jc w:val="right"/>
              <w:rPr>
                <w:sz w:val="16"/>
                <w:szCs w:val="16"/>
              </w:rPr>
            </w:pPr>
            <w:r w:rsidRPr="0022511D">
              <w:rPr>
                <w:sz w:val="16"/>
                <w:szCs w:val="16"/>
              </w:rPr>
              <w:t>-</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2A6E73BE" w14:textId="77777777" w:rsidR="00B07B13" w:rsidRPr="0022511D" w:rsidRDefault="00B07B13" w:rsidP="006702BE">
            <w:pPr>
              <w:widowControl w:val="0"/>
              <w:ind w:right="-32"/>
              <w:jc w:val="right"/>
              <w:rPr>
                <w:b/>
                <w:sz w:val="16"/>
                <w:szCs w:val="16"/>
              </w:rPr>
            </w:pPr>
            <w:r w:rsidRPr="0022511D">
              <w:rPr>
                <w:sz w:val="16"/>
                <w:szCs w:val="16"/>
              </w:rPr>
              <w:t>-</w:t>
            </w:r>
          </w:p>
        </w:tc>
      </w:tr>
      <w:tr w:rsidR="00B07B13" w:rsidRPr="0022511D" w14:paraId="6BD51495" w14:textId="77777777" w:rsidTr="006702BE">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9DD744" w14:textId="77777777" w:rsidR="00B07B13" w:rsidRPr="0022511D" w:rsidRDefault="00B07B13" w:rsidP="006702BE">
            <w:pPr>
              <w:widowControl w:val="0"/>
              <w:rPr>
                <w:sz w:val="16"/>
                <w:szCs w:val="16"/>
                <w:lang w:val="en-US"/>
              </w:rPr>
            </w:pPr>
            <w:r w:rsidRPr="0022511D">
              <w:rPr>
                <w:sz w:val="16"/>
                <w:szCs w:val="16"/>
                <w:lang w:val="en-US"/>
              </w:rPr>
              <w:t>Menkul kıymet veya emtia teminatlı finansman işlemlerine ilişkin toplam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25581CED" w14:textId="77777777" w:rsidR="00B07B13" w:rsidRPr="0022511D" w:rsidRDefault="00B07B13" w:rsidP="006702BE">
            <w:pPr>
              <w:widowControl w:val="0"/>
              <w:ind w:right="-32"/>
              <w:jc w:val="right"/>
              <w:rPr>
                <w:sz w:val="16"/>
                <w:szCs w:val="16"/>
              </w:rPr>
            </w:pPr>
            <w:r w:rsidRPr="0022511D">
              <w:rPr>
                <w:b/>
                <w:sz w:val="16"/>
                <w:szCs w:val="16"/>
              </w:rPr>
              <w:t>-</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405A860A" w14:textId="77777777" w:rsidR="00B07B13" w:rsidRPr="0022511D" w:rsidRDefault="00B07B13" w:rsidP="006702BE">
            <w:pPr>
              <w:widowControl w:val="0"/>
              <w:ind w:right="-32"/>
              <w:jc w:val="right"/>
              <w:rPr>
                <w:sz w:val="16"/>
                <w:szCs w:val="16"/>
              </w:rPr>
            </w:pPr>
            <w:r w:rsidRPr="0022511D">
              <w:rPr>
                <w:b/>
                <w:sz w:val="16"/>
                <w:szCs w:val="16"/>
              </w:rPr>
              <w:t>-</w:t>
            </w:r>
          </w:p>
        </w:tc>
      </w:tr>
      <w:tr w:rsidR="00B07B13" w:rsidRPr="0022511D" w14:paraId="591ABAF2" w14:textId="77777777" w:rsidTr="006702BE">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88387FF" w14:textId="77777777" w:rsidR="00B07B13" w:rsidRPr="0022511D" w:rsidRDefault="00B07B13" w:rsidP="006702BE">
            <w:pPr>
              <w:widowControl w:val="0"/>
              <w:rPr>
                <w:b/>
                <w:bCs/>
                <w:sz w:val="16"/>
                <w:szCs w:val="16"/>
                <w:lang w:val="en-US"/>
              </w:rPr>
            </w:pPr>
            <w:r w:rsidRPr="0022511D">
              <w:rPr>
                <w:b/>
                <w:bCs/>
                <w:sz w:val="16"/>
                <w:szCs w:val="16"/>
                <w:lang w:val="en-US"/>
              </w:rPr>
              <w:t>Bilanço dışı işlemler</w:t>
            </w:r>
          </w:p>
        </w:tc>
        <w:tc>
          <w:tcPr>
            <w:tcW w:w="1034" w:type="pct"/>
            <w:tcBorders>
              <w:top w:val="dotted" w:sz="4" w:space="0" w:color="000000"/>
              <w:left w:val="dotted" w:sz="4" w:space="0" w:color="000000"/>
              <w:bottom w:val="dotted" w:sz="4" w:space="0" w:color="000000"/>
              <w:right w:val="dotted" w:sz="4" w:space="0" w:color="000000"/>
            </w:tcBorders>
            <w:vAlign w:val="bottom"/>
          </w:tcPr>
          <w:p w14:paraId="190522D2" w14:textId="77777777" w:rsidR="00B07B13" w:rsidRPr="0022511D" w:rsidRDefault="00B07B13" w:rsidP="006702BE">
            <w:pPr>
              <w:widowControl w:val="0"/>
              <w:ind w:right="-32"/>
              <w:jc w:val="right"/>
              <w:rPr>
                <w:sz w:val="16"/>
                <w:szCs w:val="16"/>
              </w:rPr>
            </w:pPr>
          </w:p>
        </w:tc>
        <w:tc>
          <w:tcPr>
            <w:tcW w:w="1034" w:type="pct"/>
            <w:tcBorders>
              <w:top w:val="dotted" w:sz="4" w:space="0" w:color="000000"/>
              <w:left w:val="dotted" w:sz="4" w:space="0" w:color="000000"/>
              <w:bottom w:val="dotted" w:sz="4" w:space="0" w:color="000000"/>
              <w:right w:val="single" w:sz="4" w:space="0" w:color="auto"/>
            </w:tcBorders>
            <w:vAlign w:val="bottom"/>
          </w:tcPr>
          <w:p w14:paraId="75159C51" w14:textId="77777777" w:rsidR="00B07B13" w:rsidRPr="0022511D" w:rsidRDefault="00B07B13" w:rsidP="006702BE">
            <w:pPr>
              <w:widowControl w:val="0"/>
              <w:ind w:right="-32"/>
              <w:jc w:val="right"/>
              <w:rPr>
                <w:b/>
                <w:sz w:val="16"/>
                <w:szCs w:val="16"/>
              </w:rPr>
            </w:pPr>
          </w:p>
        </w:tc>
      </w:tr>
      <w:tr w:rsidR="00B07B13" w:rsidRPr="0022511D" w14:paraId="634B763D" w14:textId="77777777" w:rsidTr="006702BE">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182C8ED" w14:textId="77777777" w:rsidR="00B07B13" w:rsidRPr="0022511D" w:rsidRDefault="00B07B13" w:rsidP="006702BE">
            <w:pPr>
              <w:widowControl w:val="0"/>
              <w:rPr>
                <w:sz w:val="16"/>
                <w:szCs w:val="16"/>
                <w:lang w:val="en-US"/>
              </w:rPr>
            </w:pPr>
            <w:r w:rsidRPr="0022511D">
              <w:rPr>
                <w:sz w:val="16"/>
                <w:szCs w:val="16"/>
                <w:lang w:val="en-US"/>
              </w:rPr>
              <w:t>Bilanço dışı işlemlerin brüt nominal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41632555" w14:textId="77777777" w:rsidR="00B07B13" w:rsidRPr="0022511D" w:rsidRDefault="00B07B13" w:rsidP="006702BE">
            <w:pPr>
              <w:widowControl w:val="0"/>
              <w:ind w:right="-32"/>
              <w:jc w:val="right"/>
              <w:rPr>
                <w:sz w:val="16"/>
                <w:szCs w:val="16"/>
              </w:rPr>
            </w:pPr>
            <w:r w:rsidRPr="0022511D">
              <w:rPr>
                <w:sz w:val="16"/>
                <w:szCs w:val="16"/>
              </w:rPr>
              <w:t>-</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139C03D3" w14:textId="77777777" w:rsidR="00B07B13" w:rsidRPr="0022511D" w:rsidRDefault="00B07B13" w:rsidP="006702BE">
            <w:pPr>
              <w:widowControl w:val="0"/>
              <w:ind w:right="-32"/>
              <w:jc w:val="right"/>
              <w:rPr>
                <w:sz w:val="16"/>
                <w:szCs w:val="16"/>
              </w:rPr>
            </w:pPr>
            <w:r w:rsidRPr="0022511D">
              <w:rPr>
                <w:sz w:val="16"/>
                <w:szCs w:val="16"/>
              </w:rPr>
              <w:t>-</w:t>
            </w:r>
          </w:p>
        </w:tc>
      </w:tr>
      <w:tr w:rsidR="00B07B13" w:rsidRPr="0022511D" w14:paraId="5CC4A349" w14:textId="77777777" w:rsidTr="006702BE">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103F207" w14:textId="77777777" w:rsidR="00B07B13" w:rsidRPr="0022511D" w:rsidRDefault="00B07B13" w:rsidP="006702BE">
            <w:pPr>
              <w:widowControl w:val="0"/>
              <w:rPr>
                <w:sz w:val="16"/>
                <w:szCs w:val="16"/>
                <w:lang w:val="en-US"/>
              </w:rPr>
            </w:pPr>
            <w:r w:rsidRPr="0022511D">
              <w:rPr>
                <w:sz w:val="16"/>
                <w:szCs w:val="16"/>
                <w:lang w:val="en-US"/>
              </w:rPr>
              <w:t>(Krediye dönüştürme oranları ile çarpımdan kaynaklanan düzeltme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6F68D7A6" w14:textId="77777777" w:rsidR="00B07B13" w:rsidRPr="0022511D" w:rsidRDefault="00B07B13" w:rsidP="006702BE">
            <w:pPr>
              <w:widowControl w:val="0"/>
              <w:ind w:right="-32"/>
              <w:jc w:val="right"/>
              <w:rPr>
                <w:sz w:val="16"/>
                <w:szCs w:val="16"/>
              </w:rPr>
            </w:pPr>
            <w:r w:rsidRPr="0022511D">
              <w:rPr>
                <w:sz w:val="16"/>
                <w:szCs w:val="16"/>
              </w:rPr>
              <w:t>-</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2425E4BB" w14:textId="77777777" w:rsidR="00B07B13" w:rsidRPr="0022511D" w:rsidRDefault="00B07B13" w:rsidP="006702BE">
            <w:pPr>
              <w:widowControl w:val="0"/>
              <w:ind w:right="-32"/>
              <w:jc w:val="right"/>
              <w:rPr>
                <w:sz w:val="16"/>
                <w:szCs w:val="16"/>
              </w:rPr>
            </w:pPr>
            <w:r w:rsidRPr="0022511D">
              <w:rPr>
                <w:sz w:val="16"/>
                <w:szCs w:val="16"/>
              </w:rPr>
              <w:t>-</w:t>
            </w:r>
          </w:p>
        </w:tc>
      </w:tr>
      <w:tr w:rsidR="00B07B13" w:rsidRPr="0022511D" w14:paraId="3AC9880A" w14:textId="77777777" w:rsidTr="006702BE">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EB9210D" w14:textId="77777777" w:rsidR="00B07B13" w:rsidRPr="0022511D" w:rsidRDefault="00B07B13" w:rsidP="006702BE">
            <w:pPr>
              <w:widowControl w:val="0"/>
              <w:rPr>
                <w:sz w:val="16"/>
                <w:szCs w:val="16"/>
                <w:lang w:val="en-US"/>
              </w:rPr>
            </w:pPr>
            <w:r w:rsidRPr="0022511D">
              <w:rPr>
                <w:sz w:val="16"/>
                <w:szCs w:val="16"/>
                <w:lang w:val="en-US"/>
              </w:rPr>
              <w:t>Bilanço dışı işlemlere ilişkin toplam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1F35E164" w14:textId="77777777" w:rsidR="00B07B13" w:rsidRPr="0022511D" w:rsidRDefault="00B07B13" w:rsidP="006702BE">
            <w:pPr>
              <w:widowControl w:val="0"/>
              <w:ind w:right="-32"/>
              <w:jc w:val="right"/>
              <w:rPr>
                <w:sz w:val="16"/>
                <w:szCs w:val="16"/>
              </w:rPr>
            </w:pPr>
            <w:r w:rsidRPr="0022511D">
              <w:rPr>
                <w:sz w:val="16"/>
                <w:szCs w:val="16"/>
              </w:rPr>
              <w:t>-</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711481EE" w14:textId="77777777" w:rsidR="00B07B13" w:rsidRPr="0022511D" w:rsidRDefault="00B07B13" w:rsidP="006702BE">
            <w:pPr>
              <w:widowControl w:val="0"/>
              <w:ind w:right="-32"/>
              <w:jc w:val="right"/>
              <w:rPr>
                <w:sz w:val="16"/>
                <w:szCs w:val="16"/>
              </w:rPr>
            </w:pPr>
            <w:r w:rsidRPr="0022511D">
              <w:rPr>
                <w:b/>
                <w:sz w:val="16"/>
                <w:szCs w:val="16"/>
              </w:rPr>
              <w:t>-</w:t>
            </w:r>
          </w:p>
        </w:tc>
      </w:tr>
      <w:tr w:rsidR="00B07B13" w:rsidRPr="0022511D" w14:paraId="0FD5AB69" w14:textId="77777777" w:rsidTr="006702BE">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074B5C8" w14:textId="77777777" w:rsidR="00B07B13" w:rsidRPr="0022511D" w:rsidRDefault="00B07B13" w:rsidP="006702BE">
            <w:pPr>
              <w:widowControl w:val="0"/>
              <w:rPr>
                <w:b/>
                <w:bCs/>
                <w:sz w:val="16"/>
                <w:szCs w:val="16"/>
                <w:lang w:val="en-US"/>
              </w:rPr>
            </w:pPr>
            <w:r w:rsidRPr="0022511D">
              <w:rPr>
                <w:b/>
                <w:bCs/>
                <w:sz w:val="16"/>
                <w:szCs w:val="16"/>
                <w:lang w:val="en-US"/>
              </w:rPr>
              <w:t>Sermaye ve toplam risk</w:t>
            </w:r>
          </w:p>
        </w:tc>
        <w:tc>
          <w:tcPr>
            <w:tcW w:w="1034" w:type="pct"/>
            <w:tcBorders>
              <w:top w:val="dotted" w:sz="4" w:space="0" w:color="000000"/>
              <w:left w:val="dotted" w:sz="4" w:space="0" w:color="000000"/>
              <w:bottom w:val="dotted" w:sz="4" w:space="0" w:color="000000"/>
              <w:right w:val="dotted" w:sz="4" w:space="0" w:color="000000"/>
            </w:tcBorders>
            <w:vAlign w:val="bottom"/>
          </w:tcPr>
          <w:p w14:paraId="786EA4CD" w14:textId="77777777" w:rsidR="00B07B13" w:rsidRPr="0022511D" w:rsidRDefault="00B07B13" w:rsidP="006702BE">
            <w:pPr>
              <w:widowControl w:val="0"/>
              <w:ind w:right="-32"/>
              <w:jc w:val="right"/>
              <w:rPr>
                <w:sz w:val="16"/>
                <w:szCs w:val="16"/>
              </w:rPr>
            </w:pPr>
          </w:p>
        </w:tc>
        <w:tc>
          <w:tcPr>
            <w:tcW w:w="1034" w:type="pct"/>
            <w:tcBorders>
              <w:top w:val="dotted" w:sz="4" w:space="0" w:color="000000"/>
              <w:left w:val="dotted" w:sz="4" w:space="0" w:color="000000"/>
              <w:bottom w:val="dotted" w:sz="4" w:space="0" w:color="000000"/>
              <w:right w:val="single" w:sz="4" w:space="0" w:color="auto"/>
            </w:tcBorders>
            <w:vAlign w:val="bottom"/>
          </w:tcPr>
          <w:p w14:paraId="47B542EF" w14:textId="77777777" w:rsidR="00B07B13" w:rsidRPr="0022511D" w:rsidRDefault="00B07B13" w:rsidP="006702BE">
            <w:pPr>
              <w:widowControl w:val="0"/>
              <w:ind w:right="-32"/>
              <w:jc w:val="right"/>
              <w:rPr>
                <w:b/>
                <w:sz w:val="16"/>
                <w:szCs w:val="16"/>
              </w:rPr>
            </w:pPr>
          </w:p>
        </w:tc>
      </w:tr>
      <w:tr w:rsidR="00B07B13" w:rsidRPr="0022511D" w14:paraId="31CBDAD9" w14:textId="77777777" w:rsidTr="006702BE">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31D93CB" w14:textId="77777777" w:rsidR="00B07B13" w:rsidRPr="0022511D" w:rsidRDefault="00B07B13" w:rsidP="006702BE">
            <w:pPr>
              <w:widowControl w:val="0"/>
              <w:rPr>
                <w:sz w:val="16"/>
                <w:szCs w:val="16"/>
                <w:lang w:val="en-US"/>
              </w:rPr>
            </w:pPr>
            <w:r w:rsidRPr="0022511D">
              <w:rPr>
                <w:sz w:val="16"/>
                <w:szCs w:val="16"/>
                <w:lang w:val="en-US"/>
              </w:rPr>
              <w:t>Ana sermaye</w:t>
            </w:r>
          </w:p>
        </w:tc>
        <w:tc>
          <w:tcPr>
            <w:tcW w:w="1034" w:type="pct"/>
            <w:tcBorders>
              <w:top w:val="dotted" w:sz="4" w:space="0" w:color="000000"/>
              <w:left w:val="dotted" w:sz="4" w:space="0" w:color="000000"/>
              <w:bottom w:val="dotted" w:sz="4" w:space="0" w:color="000000"/>
              <w:right w:val="dotted" w:sz="4" w:space="0" w:color="000000"/>
            </w:tcBorders>
            <w:vAlign w:val="bottom"/>
          </w:tcPr>
          <w:p w14:paraId="70BB9282" w14:textId="77777777" w:rsidR="00B07B13" w:rsidRPr="0022511D" w:rsidRDefault="00B07B13" w:rsidP="006702BE">
            <w:pPr>
              <w:widowControl w:val="0"/>
              <w:ind w:right="-32"/>
              <w:jc w:val="right"/>
              <w:rPr>
                <w:sz w:val="16"/>
                <w:szCs w:val="16"/>
              </w:rPr>
            </w:pPr>
            <w:r w:rsidRPr="0022511D">
              <w:rPr>
                <w:sz w:val="16"/>
                <w:szCs w:val="16"/>
              </w:rPr>
              <w:t>1.778.525</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66F0752B" w14:textId="77777777" w:rsidR="00B07B13" w:rsidRPr="0022511D" w:rsidRDefault="00B07B13" w:rsidP="006702BE">
            <w:pPr>
              <w:widowControl w:val="0"/>
              <w:ind w:right="-32"/>
              <w:jc w:val="right"/>
              <w:rPr>
                <w:sz w:val="16"/>
                <w:szCs w:val="16"/>
              </w:rPr>
            </w:pPr>
            <w:r w:rsidRPr="0022511D">
              <w:rPr>
                <w:sz w:val="16"/>
                <w:szCs w:val="16"/>
              </w:rPr>
              <w:t>1.494.859</w:t>
            </w:r>
          </w:p>
        </w:tc>
      </w:tr>
      <w:tr w:rsidR="00B07B13" w:rsidRPr="0022511D" w14:paraId="195E1BD4" w14:textId="77777777" w:rsidTr="006702BE">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49783B5" w14:textId="77777777" w:rsidR="00B07B13" w:rsidRPr="0022511D" w:rsidRDefault="00B07B13" w:rsidP="006702BE">
            <w:pPr>
              <w:widowControl w:val="0"/>
              <w:rPr>
                <w:sz w:val="16"/>
                <w:szCs w:val="16"/>
                <w:lang w:val="en-US"/>
              </w:rPr>
            </w:pPr>
            <w:r w:rsidRPr="0022511D">
              <w:rPr>
                <w:sz w:val="16"/>
                <w:szCs w:val="16"/>
                <w:lang w:val="en-US"/>
              </w:rPr>
              <w:t>Toplam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73A49E87" w14:textId="77777777" w:rsidR="00B07B13" w:rsidRPr="0022511D" w:rsidRDefault="00B07B13" w:rsidP="006702BE">
            <w:pPr>
              <w:widowControl w:val="0"/>
              <w:ind w:right="-32"/>
              <w:jc w:val="right"/>
              <w:rPr>
                <w:sz w:val="16"/>
                <w:szCs w:val="16"/>
              </w:rPr>
            </w:pPr>
            <w:r w:rsidRPr="0022511D">
              <w:rPr>
                <w:sz w:val="16"/>
                <w:szCs w:val="16"/>
              </w:rPr>
              <w:t>2.357.171</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0D6290EA" w14:textId="77777777" w:rsidR="00B07B13" w:rsidRPr="0022511D" w:rsidRDefault="00B07B13" w:rsidP="006702BE">
            <w:pPr>
              <w:widowControl w:val="0"/>
              <w:ind w:right="-32"/>
              <w:jc w:val="right"/>
              <w:rPr>
                <w:sz w:val="16"/>
                <w:szCs w:val="16"/>
              </w:rPr>
            </w:pPr>
            <w:r w:rsidRPr="0022511D">
              <w:rPr>
                <w:sz w:val="16"/>
                <w:szCs w:val="16"/>
              </w:rPr>
              <w:t>1.513.102</w:t>
            </w:r>
          </w:p>
        </w:tc>
      </w:tr>
      <w:tr w:rsidR="00B07B13" w:rsidRPr="0022511D" w14:paraId="27735E18" w14:textId="77777777" w:rsidTr="006702BE">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4A5E5E0B" w14:textId="77777777" w:rsidR="00B07B13" w:rsidRPr="0022511D" w:rsidRDefault="00B07B13" w:rsidP="006702BE">
            <w:pPr>
              <w:widowControl w:val="0"/>
              <w:rPr>
                <w:b/>
                <w:bCs/>
                <w:sz w:val="16"/>
                <w:szCs w:val="16"/>
                <w:lang w:val="en-US"/>
              </w:rPr>
            </w:pPr>
            <w:r w:rsidRPr="0022511D">
              <w:rPr>
                <w:b/>
                <w:bCs/>
                <w:sz w:val="16"/>
                <w:szCs w:val="16"/>
                <w:lang w:val="en-US"/>
              </w:rPr>
              <w:t>Kaldıraç oranı</w:t>
            </w:r>
          </w:p>
        </w:tc>
        <w:tc>
          <w:tcPr>
            <w:tcW w:w="1034" w:type="pct"/>
            <w:tcBorders>
              <w:top w:val="dotted" w:sz="4" w:space="0" w:color="000000"/>
              <w:left w:val="dotted" w:sz="4" w:space="0" w:color="000000"/>
              <w:bottom w:val="dotted" w:sz="4" w:space="0" w:color="000000"/>
              <w:right w:val="dotted" w:sz="4" w:space="0" w:color="000000"/>
            </w:tcBorders>
            <w:vAlign w:val="bottom"/>
          </w:tcPr>
          <w:p w14:paraId="214AB785" w14:textId="77777777" w:rsidR="00B07B13" w:rsidRPr="0022511D" w:rsidRDefault="00B07B13" w:rsidP="006702BE">
            <w:pPr>
              <w:widowControl w:val="0"/>
              <w:ind w:right="-32"/>
              <w:jc w:val="right"/>
              <w:rPr>
                <w:sz w:val="16"/>
                <w:szCs w:val="16"/>
              </w:rPr>
            </w:pPr>
          </w:p>
        </w:tc>
        <w:tc>
          <w:tcPr>
            <w:tcW w:w="1034" w:type="pct"/>
            <w:tcBorders>
              <w:top w:val="dotted" w:sz="4" w:space="0" w:color="000000"/>
              <w:left w:val="dotted" w:sz="4" w:space="0" w:color="000000"/>
              <w:bottom w:val="dotted" w:sz="4" w:space="0" w:color="000000"/>
              <w:right w:val="single" w:sz="4" w:space="0" w:color="auto"/>
            </w:tcBorders>
            <w:vAlign w:val="bottom"/>
          </w:tcPr>
          <w:p w14:paraId="4A6F35E5" w14:textId="77777777" w:rsidR="00B07B13" w:rsidRPr="0022511D" w:rsidRDefault="00B07B13" w:rsidP="006702BE">
            <w:pPr>
              <w:widowControl w:val="0"/>
              <w:ind w:right="-32"/>
              <w:jc w:val="right"/>
              <w:rPr>
                <w:sz w:val="16"/>
                <w:szCs w:val="16"/>
              </w:rPr>
            </w:pPr>
          </w:p>
        </w:tc>
      </w:tr>
      <w:tr w:rsidR="00B07B13" w:rsidRPr="0022511D" w14:paraId="3A2A3E99" w14:textId="77777777" w:rsidTr="006702BE">
        <w:trPr>
          <w:trHeight w:val="113"/>
        </w:trPr>
        <w:tc>
          <w:tcPr>
            <w:tcW w:w="2932" w:type="pct"/>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FED98A3" w14:textId="77777777" w:rsidR="00B07B13" w:rsidRPr="0022511D" w:rsidRDefault="00B07B13" w:rsidP="006702BE">
            <w:pPr>
              <w:widowControl w:val="0"/>
              <w:rPr>
                <w:sz w:val="16"/>
                <w:szCs w:val="16"/>
                <w:lang w:val="en-US"/>
              </w:rPr>
            </w:pPr>
            <w:r w:rsidRPr="0022511D">
              <w:rPr>
                <w:sz w:val="16"/>
                <w:szCs w:val="16"/>
                <w:lang w:val="en-US"/>
              </w:rPr>
              <w:t>Kaldıraç oranı %</w:t>
            </w:r>
          </w:p>
        </w:tc>
        <w:tc>
          <w:tcPr>
            <w:tcW w:w="1034" w:type="pct"/>
            <w:tcBorders>
              <w:top w:val="dotted" w:sz="4" w:space="0" w:color="000000"/>
              <w:left w:val="dotted" w:sz="4" w:space="0" w:color="000000"/>
              <w:bottom w:val="single" w:sz="4" w:space="0" w:color="auto"/>
              <w:right w:val="dotted" w:sz="4" w:space="0" w:color="000000"/>
            </w:tcBorders>
            <w:vAlign w:val="bottom"/>
          </w:tcPr>
          <w:p w14:paraId="2905577E" w14:textId="3F672269" w:rsidR="00B07B13" w:rsidRPr="0022511D" w:rsidRDefault="00B07B13" w:rsidP="006702BE">
            <w:pPr>
              <w:widowControl w:val="0"/>
              <w:ind w:right="-32"/>
              <w:jc w:val="right"/>
              <w:rPr>
                <w:b/>
                <w:sz w:val="16"/>
                <w:szCs w:val="16"/>
              </w:rPr>
            </w:pPr>
            <w:r w:rsidRPr="0022511D">
              <w:rPr>
                <w:b/>
                <w:sz w:val="16"/>
                <w:szCs w:val="16"/>
              </w:rPr>
              <w:t>%75</w:t>
            </w:r>
            <w:r w:rsidR="00812372" w:rsidRPr="0022511D">
              <w:rPr>
                <w:b/>
                <w:sz w:val="16"/>
                <w:szCs w:val="16"/>
              </w:rPr>
              <w:t>,</w:t>
            </w:r>
            <w:r w:rsidRPr="0022511D">
              <w:rPr>
                <w:b/>
                <w:sz w:val="16"/>
                <w:szCs w:val="16"/>
              </w:rPr>
              <w:t>45</w:t>
            </w:r>
          </w:p>
        </w:tc>
        <w:tc>
          <w:tcPr>
            <w:tcW w:w="1034" w:type="pct"/>
            <w:tcBorders>
              <w:top w:val="dotted" w:sz="4" w:space="0" w:color="000000"/>
              <w:left w:val="dotted" w:sz="4" w:space="0" w:color="000000"/>
              <w:bottom w:val="single" w:sz="4" w:space="0" w:color="auto"/>
              <w:right w:val="single" w:sz="4" w:space="0" w:color="auto"/>
            </w:tcBorders>
            <w:vAlign w:val="bottom"/>
            <w:hideMark/>
          </w:tcPr>
          <w:p w14:paraId="4CFA520B" w14:textId="77777777" w:rsidR="00B07B13" w:rsidRPr="0022511D" w:rsidRDefault="00B07B13" w:rsidP="006702BE">
            <w:pPr>
              <w:widowControl w:val="0"/>
              <w:ind w:right="-32"/>
              <w:jc w:val="right"/>
              <w:rPr>
                <w:sz w:val="16"/>
                <w:szCs w:val="16"/>
              </w:rPr>
            </w:pPr>
            <w:r w:rsidRPr="0022511D">
              <w:rPr>
                <w:b/>
                <w:sz w:val="16"/>
                <w:szCs w:val="16"/>
              </w:rPr>
              <w:t>%98,79</w:t>
            </w:r>
          </w:p>
        </w:tc>
      </w:tr>
    </w:tbl>
    <w:p w14:paraId="01B03BD1" w14:textId="77777777" w:rsidR="00AC3A77" w:rsidRPr="0022511D" w:rsidRDefault="00AC3A77" w:rsidP="006702BE">
      <w:pPr>
        <w:widowControl w:val="0"/>
        <w:tabs>
          <w:tab w:val="left" w:pos="851"/>
        </w:tabs>
        <w:ind w:left="851"/>
        <w:jc w:val="both"/>
      </w:pPr>
    </w:p>
    <w:p w14:paraId="0BC0A3E9" w14:textId="77777777" w:rsidR="000F6434" w:rsidRPr="0022511D" w:rsidRDefault="00AC3A77" w:rsidP="006702BE">
      <w:pPr>
        <w:widowControl w:val="0"/>
        <w:ind w:left="1276" w:hanging="426"/>
        <w:jc w:val="both"/>
        <w:rPr>
          <w:sz w:val="14"/>
          <w:szCs w:val="14"/>
        </w:rPr>
      </w:pPr>
      <w:r w:rsidRPr="0022511D">
        <w:rPr>
          <w:sz w:val="14"/>
          <w:szCs w:val="14"/>
        </w:rPr>
        <w:t>(</w:t>
      </w:r>
      <w:r w:rsidR="00C12135" w:rsidRPr="0022511D">
        <w:rPr>
          <w:sz w:val="14"/>
          <w:szCs w:val="14"/>
        </w:rPr>
        <w:t>*</w:t>
      </w:r>
      <w:r w:rsidRPr="0022511D">
        <w:rPr>
          <w:sz w:val="14"/>
          <w:szCs w:val="14"/>
        </w:rPr>
        <w:t>)</w:t>
      </w:r>
      <w:r w:rsidRPr="0022511D">
        <w:rPr>
          <w:sz w:val="14"/>
          <w:szCs w:val="14"/>
        </w:rPr>
        <w:tab/>
      </w:r>
      <w:r w:rsidR="00E26D41" w:rsidRPr="0022511D">
        <w:rPr>
          <w:sz w:val="14"/>
          <w:szCs w:val="14"/>
        </w:rPr>
        <w:t xml:space="preserve">Tabloda yer alan </w:t>
      </w:r>
      <w:r w:rsidR="00A40C3D" w:rsidRPr="0022511D">
        <w:rPr>
          <w:sz w:val="14"/>
          <w:szCs w:val="14"/>
        </w:rPr>
        <w:t>tutarların üç</w:t>
      </w:r>
      <w:r w:rsidR="00C12135" w:rsidRPr="0022511D">
        <w:rPr>
          <w:sz w:val="14"/>
          <w:szCs w:val="14"/>
        </w:rPr>
        <w:t xml:space="preserve"> aylık ortalaması alınır.</w:t>
      </w:r>
    </w:p>
    <w:p w14:paraId="60F3784C" w14:textId="4376D92D" w:rsidR="00D104A9" w:rsidRPr="0022511D" w:rsidRDefault="00D104A9" w:rsidP="006702BE">
      <w:pPr>
        <w:widowControl w:val="0"/>
        <w:ind w:left="1276" w:hanging="426"/>
        <w:jc w:val="both"/>
        <w:rPr>
          <w:sz w:val="16"/>
          <w:szCs w:val="16"/>
        </w:rPr>
      </w:pPr>
    </w:p>
    <w:p w14:paraId="61B6BC73" w14:textId="502A286C" w:rsidR="00F17A70" w:rsidRPr="0022511D" w:rsidRDefault="00F17A70" w:rsidP="006702BE">
      <w:pPr>
        <w:widowControl w:val="0"/>
        <w:tabs>
          <w:tab w:val="left" w:pos="851"/>
        </w:tabs>
        <w:ind w:left="851" w:hanging="851"/>
        <w:jc w:val="both"/>
        <w:rPr>
          <w:b/>
        </w:rPr>
      </w:pPr>
      <w:r w:rsidRPr="0022511D">
        <w:rPr>
          <w:b/>
        </w:rPr>
        <w:t>V</w:t>
      </w:r>
      <w:r w:rsidR="00642CC8" w:rsidRPr="0022511D">
        <w:rPr>
          <w:b/>
        </w:rPr>
        <w:t>I</w:t>
      </w:r>
      <w:r w:rsidR="000810C9" w:rsidRPr="0022511D">
        <w:rPr>
          <w:b/>
        </w:rPr>
        <w:t>I</w:t>
      </w:r>
      <w:r w:rsidRPr="0022511D">
        <w:rPr>
          <w:b/>
        </w:rPr>
        <w:t>.</w:t>
      </w:r>
      <w:r w:rsidRPr="0022511D">
        <w:rPr>
          <w:b/>
        </w:rPr>
        <w:tab/>
        <w:t>MENKUL KIYMETLEŞTİRME POZİSYONUNA İLİŞKİN AÇIKLAMALAR</w:t>
      </w:r>
    </w:p>
    <w:p w14:paraId="3A68837C" w14:textId="77777777" w:rsidR="00F17A70" w:rsidRPr="0022511D" w:rsidRDefault="00F17A70" w:rsidP="006702BE">
      <w:pPr>
        <w:widowControl w:val="0"/>
        <w:ind w:left="851"/>
        <w:jc w:val="both"/>
        <w:rPr>
          <w:rFonts w:eastAsia="Arial Unicode MS"/>
          <w:bCs/>
        </w:rPr>
      </w:pPr>
    </w:p>
    <w:p w14:paraId="5689019D" w14:textId="77777777" w:rsidR="00F17A70" w:rsidRPr="0022511D" w:rsidRDefault="00F17A70" w:rsidP="006702BE">
      <w:pPr>
        <w:widowControl w:val="0"/>
        <w:ind w:left="851"/>
        <w:jc w:val="both"/>
        <w:rPr>
          <w:b/>
        </w:rPr>
      </w:pPr>
      <w:r w:rsidRPr="0022511D">
        <w:rPr>
          <w:rFonts w:eastAsia="Arial Unicode MS"/>
          <w:bCs/>
        </w:rPr>
        <w:t>Bulunmamaktadır.</w:t>
      </w:r>
    </w:p>
    <w:p w14:paraId="610FCE82" w14:textId="77777777" w:rsidR="00F933A1" w:rsidRPr="0022511D" w:rsidRDefault="00F933A1" w:rsidP="006702BE">
      <w:pPr>
        <w:widowControl w:val="0"/>
        <w:jc w:val="both"/>
        <w:rPr>
          <w:bCs/>
        </w:rPr>
      </w:pPr>
    </w:p>
    <w:p w14:paraId="36722F56" w14:textId="7C5D9710" w:rsidR="00F933A1" w:rsidRPr="0022511D" w:rsidRDefault="000F6434" w:rsidP="006702BE">
      <w:pPr>
        <w:widowControl w:val="0"/>
        <w:tabs>
          <w:tab w:val="left" w:pos="851"/>
        </w:tabs>
        <w:ind w:left="851" w:hanging="851"/>
        <w:jc w:val="both"/>
        <w:rPr>
          <w:b/>
        </w:rPr>
      </w:pPr>
      <w:bookmarkStart w:id="21" w:name="OLE_LINK22"/>
      <w:r w:rsidRPr="0022511D">
        <w:rPr>
          <w:b/>
        </w:rPr>
        <w:t>VIII</w:t>
      </w:r>
      <w:r w:rsidR="00F933A1" w:rsidRPr="0022511D">
        <w:rPr>
          <w:b/>
        </w:rPr>
        <w:t>.</w:t>
      </w:r>
      <w:r w:rsidR="00F933A1" w:rsidRPr="0022511D">
        <w:rPr>
          <w:b/>
        </w:rPr>
        <w:tab/>
        <w:t>RİSK YÖNETİMİNE İLİŞKİN AÇIKLAMALAR</w:t>
      </w:r>
    </w:p>
    <w:bookmarkEnd w:id="21"/>
    <w:p w14:paraId="558ED57A" w14:textId="77777777" w:rsidR="00F933A1" w:rsidRPr="0022511D" w:rsidRDefault="00F933A1" w:rsidP="006702BE">
      <w:pPr>
        <w:widowControl w:val="0"/>
        <w:ind w:left="851"/>
        <w:jc w:val="both"/>
        <w:rPr>
          <w:bCs/>
        </w:rPr>
      </w:pPr>
    </w:p>
    <w:p w14:paraId="63A07DFD" w14:textId="77777777" w:rsidR="00DE1F25" w:rsidRPr="0022511D" w:rsidRDefault="00DE1F25" w:rsidP="006702BE">
      <w:pPr>
        <w:widowControl w:val="0"/>
        <w:ind w:left="851"/>
        <w:jc w:val="both"/>
        <w:rPr>
          <w:rFonts w:eastAsia="Arial Unicode MS"/>
          <w:bCs/>
        </w:rPr>
      </w:pPr>
      <w:r w:rsidRPr="0022511D">
        <w:rPr>
          <w:rFonts w:eastAsia="Arial Unicode MS"/>
          <w:bCs/>
        </w:rPr>
        <w:t xml:space="preserve">23 Ekim 2015 tarihinde 29511 sayılı Resmi Gazete'de yayımlanan ve 31 Mart 2016 tarihi itibarıyla yürürlüğe giren “Bankalarca Risk Yönetimine İlişkin Kamuya Yapılacak Açıklamalar Hakkında Tebliğ” uyarınca hazırlanan dipnotlar ve ilgili açıklamalar bu bölümde verilmektedir. </w:t>
      </w:r>
    </w:p>
    <w:p w14:paraId="1F0E367E" w14:textId="77777777" w:rsidR="00DE1F25" w:rsidRPr="0022511D" w:rsidRDefault="00DE1F25" w:rsidP="006702BE">
      <w:pPr>
        <w:widowControl w:val="0"/>
        <w:ind w:left="851"/>
        <w:jc w:val="both"/>
        <w:rPr>
          <w:rFonts w:eastAsia="Arial Unicode MS"/>
          <w:bCs/>
        </w:rPr>
      </w:pPr>
    </w:p>
    <w:p w14:paraId="7F4D429B" w14:textId="77777777" w:rsidR="00DE1F25" w:rsidRPr="0022511D" w:rsidRDefault="00DE1F25" w:rsidP="006702BE">
      <w:pPr>
        <w:widowControl w:val="0"/>
        <w:ind w:left="851"/>
        <w:jc w:val="both"/>
        <w:rPr>
          <w:rFonts w:eastAsia="Arial Unicode MS"/>
          <w:bCs/>
        </w:rPr>
      </w:pPr>
      <w:r w:rsidRPr="0022511D">
        <w:rPr>
          <w:rFonts w:eastAsia="Arial Unicode MS"/>
          <w:bCs/>
        </w:rPr>
        <w:t>Banka’nın sermaye yeterliliği hesaplamasında standart yaklaşım kullanıldığından, ilgili tebliğ uyarınca içsel modellere dayalı yöntemlere ilişkin tablolara yer verilmemiştir.</w:t>
      </w:r>
    </w:p>
    <w:p w14:paraId="52013569" w14:textId="77777777" w:rsidR="00DE1F25" w:rsidRPr="0022511D" w:rsidRDefault="00DE1F25" w:rsidP="006702BE">
      <w:pPr>
        <w:widowControl w:val="0"/>
        <w:ind w:left="851"/>
        <w:jc w:val="both"/>
        <w:rPr>
          <w:rFonts w:eastAsia="Arial Unicode MS"/>
          <w:bCs/>
        </w:rPr>
      </w:pPr>
    </w:p>
    <w:p w14:paraId="136AD5CA" w14:textId="77777777" w:rsidR="00DE1F25" w:rsidRPr="0022511D" w:rsidRDefault="00DE1F25" w:rsidP="006702BE">
      <w:pPr>
        <w:widowControl w:val="0"/>
        <w:ind w:left="851"/>
        <w:jc w:val="both"/>
        <w:rPr>
          <w:rFonts w:eastAsia="Arial Unicode MS"/>
          <w:b/>
        </w:rPr>
      </w:pPr>
      <w:r w:rsidRPr="0022511D">
        <w:rPr>
          <w:rFonts w:eastAsia="Arial Unicode MS"/>
          <w:b/>
        </w:rPr>
        <w:t>Banka’nın risk yönetimi yaklaşımı ve risk ağırlıklı tutarlara ilişkin açıklamalar</w:t>
      </w:r>
      <w:r w:rsidR="001D57C6" w:rsidRPr="0022511D">
        <w:rPr>
          <w:rFonts w:eastAsia="Arial Unicode MS"/>
          <w:b/>
        </w:rPr>
        <w:t>:</w:t>
      </w:r>
    </w:p>
    <w:p w14:paraId="0498554B" w14:textId="77777777" w:rsidR="00DE1F25" w:rsidRPr="0022511D" w:rsidRDefault="00DE1F25" w:rsidP="006702BE">
      <w:pPr>
        <w:widowControl w:val="0"/>
        <w:ind w:left="851"/>
        <w:jc w:val="both"/>
        <w:rPr>
          <w:rFonts w:eastAsia="Arial Unicode MS"/>
          <w:bCs/>
        </w:rPr>
      </w:pPr>
    </w:p>
    <w:p w14:paraId="630CC67B" w14:textId="77777777" w:rsidR="00DE1F25" w:rsidRPr="0022511D" w:rsidRDefault="00DE1F25" w:rsidP="006702BE">
      <w:pPr>
        <w:widowControl w:val="0"/>
        <w:ind w:left="851"/>
        <w:jc w:val="both"/>
        <w:rPr>
          <w:rFonts w:eastAsia="Arial Unicode MS"/>
          <w:bCs/>
        </w:rPr>
      </w:pPr>
      <w:r w:rsidRPr="0022511D">
        <w:rPr>
          <w:rFonts w:eastAsia="Arial Unicode MS"/>
          <w:bCs/>
        </w:rPr>
        <w:t>Banka’nın risk yönetimi yaklaşımı, Yönetim Kurulu tarafından belirlenen politikalar ve uygulama esasları kapsamında ve kurum genelinde ortak bir risk kültürü oluşturulmasına hizmet edecek şekilde; risklerin uluslararası düzenlemelerle uyumlu olarak tanımlandığı ve bu çerçevede ölçüm, analiz, izleme ve raporlama faaliyetlerinin yerine getirildiği bir yapıdadır.</w:t>
      </w:r>
    </w:p>
    <w:p w14:paraId="7C274B46" w14:textId="14414FAF" w:rsidR="000F6434" w:rsidRPr="0022511D" w:rsidRDefault="000F6434" w:rsidP="006702BE">
      <w:pPr>
        <w:widowControl w:val="0"/>
        <w:rPr>
          <w:rFonts w:eastAsia="Arial Unicode MS"/>
          <w:bCs/>
          <w:sz w:val="12"/>
          <w:szCs w:val="12"/>
        </w:rPr>
      </w:pPr>
      <w:r w:rsidRPr="0022511D">
        <w:rPr>
          <w:rFonts w:eastAsia="Arial Unicode MS"/>
          <w:bCs/>
          <w:sz w:val="12"/>
          <w:szCs w:val="12"/>
        </w:rPr>
        <w:br w:type="page"/>
      </w:r>
    </w:p>
    <w:p w14:paraId="7028AA50" w14:textId="77777777" w:rsidR="000F6434" w:rsidRPr="0022511D" w:rsidRDefault="000F6434" w:rsidP="006702BE">
      <w:pPr>
        <w:pStyle w:val="NormalIndent"/>
        <w:widowControl w:val="0"/>
        <w:ind w:left="0"/>
        <w:jc w:val="both"/>
        <w:rPr>
          <w:rFonts w:eastAsia="Arial Unicode MS"/>
          <w:b/>
          <w:bCs/>
        </w:rPr>
      </w:pPr>
      <w:r w:rsidRPr="0022511D">
        <w:rPr>
          <w:b/>
        </w:rPr>
        <w:lastRenderedPageBreak/>
        <w:t>MALİ BÜNYEYE VE RİSK YÖNETİMİNE İLİŞKİN BİLGİLER (Devamı)</w:t>
      </w:r>
      <w:r w:rsidRPr="0022511D">
        <w:rPr>
          <w:b/>
          <w:lang w:val="tr-TR"/>
        </w:rPr>
        <w:t xml:space="preserve"> </w:t>
      </w:r>
    </w:p>
    <w:p w14:paraId="289A9A35" w14:textId="24F73ABA" w:rsidR="00DE1F25" w:rsidRPr="0022511D" w:rsidRDefault="00DE1F25" w:rsidP="006702BE">
      <w:pPr>
        <w:widowControl w:val="0"/>
        <w:jc w:val="both"/>
        <w:rPr>
          <w:rFonts w:eastAsia="Arial Unicode MS"/>
          <w:bCs/>
        </w:rPr>
      </w:pPr>
    </w:p>
    <w:p w14:paraId="6C35E50F" w14:textId="0963DB53" w:rsidR="000F6434" w:rsidRPr="0022511D" w:rsidRDefault="000F6434" w:rsidP="006702BE">
      <w:pPr>
        <w:widowControl w:val="0"/>
        <w:tabs>
          <w:tab w:val="left" w:pos="851"/>
        </w:tabs>
        <w:ind w:left="851" w:hanging="851"/>
        <w:jc w:val="both"/>
        <w:rPr>
          <w:b/>
        </w:rPr>
      </w:pPr>
      <w:r w:rsidRPr="0022511D">
        <w:rPr>
          <w:b/>
        </w:rPr>
        <w:t>VIII.</w:t>
      </w:r>
      <w:r w:rsidRPr="0022511D">
        <w:rPr>
          <w:b/>
        </w:rPr>
        <w:tab/>
        <w:t>RİSK YÖNETİMİNE İLİŞKİN AÇIKLAMALAR (Devamı)</w:t>
      </w:r>
    </w:p>
    <w:p w14:paraId="3B94CAF6" w14:textId="77777777" w:rsidR="000F6434" w:rsidRPr="0022511D" w:rsidRDefault="000F6434" w:rsidP="006702BE">
      <w:pPr>
        <w:widowControl w:val="0"/>
        <w:jc w:val="both"/>
        <w:rPr>
          <w:rFonts w:eastAsia="Arial Unicode MS"/>
          <w:bCs/>
        </w:rPr>
      </w:pPr>
    </w:p>
    <w:p w14:paraId="0A7FC088" w14:textId="77777777" w:rsidR="00DE1F25" w:rsidRPr="0022511D" w:rsidRDefault="00DE1F25" w:rsidP="006702BE">
      <w:pPr>
        <w:widowControl w:val="0"/>
        <w:ind w:left="851"/>
        <w:jc w:val="both"/>
        <w:rPr>
          <w:rFonts w:eastAsia="Arial Unicode MS"/>
          <w:bCs/>
        </w:rPr>
      </w:pPr>
      <w:r w:rsidRPr="0022511D">
        <w:rPr>
          <w:rFonts w:eastAsia="Arial Unicode MS"/>
          <w:bCs/>
        </w:rPr>
        <w:t xml:space="preserve">İlgili politika, uygulama esasları ve süreçlere uyumun temini ile Bankanın karşı karşıya olduğu risklerin bu politikalar paralelinde yönetilebilmesi amacına yönelik olarak Banka bünyesinde bir Risk Yönetimi Müdürlüğü teşkil edilmiştir. Görev ve sorumlulukları Yönetim Kurulu tarafından onaylanmış yönetmeliklerle belirlenmiş olan Risk Yönetimi Müdürlüğü, faaliyetlerini icrai faaliyetlerden ve icrai birimlerden bağımsız ve Denetim Komitesine bağlı olarak sürdürmektedir. </w:t>
      </w:r>
    </w:p>
    <w:p w14:paraId="6209DDDF" w14:textId="77777777" w:rsidR="00DE1F25" w:rsidRPr="0022511D" w:rsidRDefault="00DE1F25" w:rsidP="006702BE">
      <w:pPr>
        <w:widowControl w:val="0"/>
        <w:ind w:left="851"/>
        <w:jc w:val="both"/>
        <w:rPr>
          <w:rFonts w:eastAsia="Arial Unicode MS"/>
          <w:bCs/>
        </w:rPr>
      </w:pPr>
    </w:p>
    <w:p w14:paraId="3E673C20" w14:textId="77777777" w:rsidR="000F6434" w:rsidRPr="0022511D" w:rsidRDefault="00DE1F25" w:rsidP="006702BE">
      <w:pPr>
        <w:widowControl w:val="0"/>
        <w:ind w:left="851"/>
        <w:jc w:val="both"/>
        <w:rPr>
          <w:rFonts w:eastAsia="Arial Unicode MS"/>
          <w:bCs/>
        </w:rPr>
      </w:pPr>
      <w:r w:rsidRPr="0022511D">
        <w:rPr>
          <w:rFonts w:eastAsia="Arial Unicode MS"/>
          <w:bCs/>
        </w:rPr>
        <w:t>Risk Yönetimi Müdürlüğü, risk yönetimi sürecinde ihtiyaç duyulan sistemleri geliştirerek söz konusu faaliyetleri yürütmekte, risklerin politika ve standartlar ile Banka limitlerine ve risk iştahı göstergelerine uygunluğunu izlemekte, ilgili yasal mevzuat ve Basel kriterlerine uyum çalışmalarını sürdürmektedir. Raporlamalara konu risk ölçümleri, yasal raporlamalar için kullanılan standart yaklaşımların yanı sıra, içsel modeller vasıtasıyla gelişmiş yaklaşımlarla da yapılmakta, ayrıca uygulanan stres testleriyle desteklenmektedir. </w:t>
      </w:r>
    </w:p>
    <w:p w14:paraId="5C70897E" w14:textId="77777777" w:rsidR="000F6434" w:rsidRPr="0022511D" w:rsidRDefault="000F6434" w:rsidP="006702BE">
      <w:pPr>
        <w:widowControl w:val="0"/>
        <w:ind w:left="851"/>
        <w:jc w:val="both"/>
        <w:rPr>
          <w:rFonts w:eastAsia="Arial Unicode MS"/>
          <w:bCs/>
        </w:rPr>
      </w:pPr>
    </w:p>
    <w:p w14:paraId="209DC10A" w14:textId="77777777" w:rsidR="000A2896" w:rsidRPr="0022511D" w:rsidRDefault="000A2896" w:rsidP="006702BE">
      <w:pPr>
        <w:pStyle w:val="ListParagraph"/>
        <w:widowControl w:val="0"/>
        <w:numPr>
          <w:ilvl w:val="0"/>
          <w:numId w:val="9"/>
        </w:numPr>
        <w:ind w:left="1418" w:hanging="567"/>
        <w:jc w:val="both"/>
        <w:rPr>
          <w:rFonts w:eastAsia="Arial Unicode MS"/>
          <w:b/>
          <w:bCs/>
        </w:rPr>
      </w:pPr>
      <w:r w:rsidRPr="0022511D">
        <w:rPr>
          <w:rFonts w:eastAsia="Arial Unicode MS"/>
          <w:b/>
          <w:bCs/>
        </w:rPr>
        <w:t>Risk Yönetimi ve Risk Ağırlıklı Tuta</w:t>
      </w:r>
      <w:r w:rsidR="006F2194" w:rsidRPr="0022511D">
        <w:rPr>
          <w:rFonts w:eastAsia="Arial Unicode MS"/>
          <w:b/>
          <w:bCs/>
        </w:rPr>
        <w:t>rlara İlişkin Genel Açıklamalar</w:t>
      </w:r>
    </w:p>
    <w:p w14:paraId="5F035EDE" w14:textId="77777777" w:rsidR="000A2896" w:rsidRPr="0022511D" w:rsidRDefault="000A2896" w:rsidP="006702BE">
      <w:pPr>
        <w:widowControl w:val="0"/>
        <w:ind w:left="851"/>
        <w:jc w:val="both"/>
        <w:rPr>
          <w:bCs/>
        </w:rPr>
      </w:pPr>
    </w:p>
    <w:p w14:paraId="1F5B5A5E" w14:textId="77777777" w:rsidR="008C270A" w:rsidRPr="0022511D" w:rsidRDefault="008C270A" w:rsidP="006702BE">
      <w:pPr>
        <w:pStyle w:val="ListParagraph"/>
        <w:widowControl w:val="0"/>
        <w:tabs>
          <w:tab w:val="left" w:pos="1418"/>
        </w:tabs>
        <w:ind w:left="851"/>
        <w:jc w:val="both"/>
        <w:rPr>
          <w:b/>
        </w:rPr>
      </w:pPr>
      <w:r w:rsidRPr="0022511D">
        <w:rPr>
          <w:b/>
        </w:rPr>
        <w:t>Risk Ağırlıklı Tutarlara Genel Bakış</w:t>
      </w:r>
    </w:p>
    <w:p w14:paraId="0EA69B52" w14:textId="77777777" w:rsidR="00D81149" w:rsidRPr="0022511D" w:rsidRDefault="00D81149" w:rsidP="006702BE">
      <w:pPr>
        <w:widowControl w:val="0"/>
        <w:ind w:left="851"/>
        <w:jc w:val="both"/>
        <w:rPr>
          <w:rFonts w:eastAsia="Arial Unicode MS"/>
          <w:bCs/>
        </w:rPr>
      </w:pPr>
    </w:p>
    <w:tbl>
      <w:tblPr>
        <w:tblStyle w:val="TabloKlavuzu1"/>
        <w:tblW w:w="4580" w:type="pct"/>
        <w:tblInd w:w="807" w:type="dxa"/>
        <w:tblBorders>
          <w:insideH w:val="dotted" w:sz="4" w:space="0" w:color="auto"/>
          <w:insideV w:val="dotted" w:sz="4" w:space="0" w:color="auto"/>
        </w:tblBorders>
        <w:tblLook w:val="04A0" w:firstRow="1" w:lastRow="0" w:firstColumn="1" w:lastColumn="0" w:noHBand="0" w:noVBand="1"/>
      </w:tblPr>
      <w:tblGrid>
        <w:gridCol w:w="376"/>
        <w:gridCol w:w="2846"/>
        <w:gridCol w:w="1820"/>
        <w:gridCol w:w="1821"/>
        <w:gridCol w:w="1438"/>
      </w:tblGrid>
      <w:tr w:rsidR="00134B12" w:rsidRPr="0022511D" w14:paraId="77FE758D" w14:textId="77777777" w:rsidTr="006702BE">
        <w:trPr>
          <w:trHeight w:val="70"/>
        </w:trPr>
        <w:tc>
          <w:tcPr>
            <w:tcW w:w="226" w:type="pct"/>
            <w:vAlign w:val="bottom"/>
          </w:tcPr>
          <w:p w14:paraId="28A16418" w14:textId="77777777" w:rsidR="00D81149" w:rsidRPr="0022511D" w:rsidRDefault="00D81149" w:rsidP="006702BE">
            <w:pPr>
              <w:widowControl w:val="0"/>
              <w:rPr>
                <w:b/>
                <w:sz w:val="16"/>
                <w:szCs w:val="16"/>
              </w:rPr>
            </w:pPr>
          </w:p>
        </w:tc>
        <w:tc>
          <w:tcPr>
            <w:tcW w:w="1714" w:type="pct"/>
            <w:tcBorders>
              <w:bottom w:val="dotted" w:sz="4" w:space="0" w:color="auto"/>
            </w:tcBorders>
            <w:vAlign w:val="bottom"/>
          </w:tcPr>
          <w:p w14:paraId="5289B540" w14:textId="77777777" w:rsidR="00D81149" w:rsidRPr="0022511D" w:rsidRDefault="00D81149" w:rsidP="006702BE">
            <w:pPr>
              <w:widowControl w:val="0"/>
              <w:ind w:right="-70"/>
              <w:rPr>
                <w:b/>
                <w:sz w:val="16"/>
                <w:szCs w:val="16"/>
              </w:rPr>
            </w:pPr>
          </w:p>
        </w:tc>
        <w:tc>
          <w:tcPr>
            <w:tcW w:w="2193" w:type="pct"/>
            <w:gridSpan w:val="2"/>
            <w:tcBorders>
              <w:top w:val="single" w:sz="4" w:space="0" w:color="auto"/>
              <w:bottom w:val="single" w:sz="8" w:space="0" w:color="auto"/>
            </w:tcBorders>
            <w:vAlign w:val="bottom"/>
          </w:tcPr>
          <w:p w14:paraId="07FB2B80" w14:textId="77777777" w:rsidR="00D81149" w:rsidRPr="0022511D" w:rsidRDefault="00D81149" w:rsidP="006702BE">
            <w:pPr>
              <w:widowControl w:val="0"/>
              <w:ind w:right="-70"/>
              <w:jc w:val="center"/>
              <w:rPr>
                <w:b/>
                <w:sz w:val="16"/>
                <w:szCs w:val="16"/>
              </w:rPr>
            </w:pPr>
            <w:r w:rsidRPr="0022511D">
              <w:rPr>
                <w:b/>
                <w:sz w:val="16"/>
                <w:szCs w:val="16"/>
              </w:rPr>
              <w:t>Risk Ağırlıklı Tutarlar</w:t>
            </w:r>
          </w:p>
        </w:tc>
        <w:tc>
          <w:tcPr>
            <w:tcW w:w="866" w:type="pct"/>
            <w:tcBorders>
              <w:top w:val="single" w:sz="4" w:space="0" w:color="auto"/>
              <w:bottom w:val="single" w:sz="8" w:space="0" w:color="auto"/>
            </w:tcBorders>
            <w:vAlign w:val="bottom"/>
          </w:tcPr>
          <w:p w14:paraId="49C07968" w14:textId="77777777" w:rsidR="00D81149" w:rsidRPr="0022511D" w:rsidRDefault="00D81149" w:rsidP="006702BE">
            <w:pPr>
              <w:widowControl w:val="0"/>
              <w:ind w:left="-38" w:right="-70"/>
              <w:jc w:val="center"/>
              <w:rPr>
                <w:b/>
                <w:sz w:val="16"/>
                <w:szCs w:val="16"/>
              </w:rPr>
            </w:pPr>
            <w:r w:rsidRPr="0022511D">
              <w:rPr>
                <w:b/>
                <w:sz w:val="16"/>
                <w:szCs w:val="16"/>
              </w:rPr>
              <w:t>Asgari Sermaye Yükümlülüğü</w:t>
            </w:r>
          </w:p>
        </w:tc>
      </w:tr>
      <w:tr w:rsidR="00134B12" w:rsidRPr="0022511D" w14:paraId="3BA4FEE2" w14:textId="77777777" w:rsidTr="006702BE">
        <w:trPr>
          <w:trHeight w:val="331"/>
        </w:trPr>
        <w:tc>
          <w:tcPr>
            <w:tcW w:w="226" w:type="pct"/>
          </w:tcPr>
          <w:p w14:paraId="77F09C34" w14:textId="77777777" w:rsidR="00D81149" w:rsidRPr="0022511D" w:rsidRDefault="00D81149" w:rsidP="006702BE">
            <w:pPr>
              <w:widowControl w:val="0"/>
              <w:rPr>
                <w:sz w:val="16"/>
                <w:szCs w:val="16"/>
              </w:rPr>
            </w:pPr>
          </w:p>
        </w:tc>
        <w:tc>
          <w:tcPr>
            <w:tcW w:w="1714" w:type="pct"/>
            <w:tcBorders>
              <w:top w:val="dotted" w:sz="4" w:space="0" w:color="auto"/>
              <w:bottom w:val="single" w:sz="8" w:space="0" w:color="auto"/>
            </w:tcBorders>
          </w:tcPr>
          <w:p w14:paraId="64A56C00" w14:textId="77777777" w:rsidR="00D81149" w:rsidRPr="0022511D" w:rsidRDefault="00D81149" w:rsidP="006702BE">
            <w:pPr>
              <w:widowControl w:val="0"/>
              <w:rPr>
                <w:sz w:val="16"/>
                <w:szCs w:val="16"/>
              </w:rPr>
            </w:pPr>
          </w:p>
        </w:tc>
        <w:tc>
          <w:tcPr>
            <w:tcW w:w="1096" w:type="pct"/>
            <w:tcBorders>
              <w:top w:val="single" w:sz="8" w:space="0" w:color="auto"/>
              <w:bottom w:val="single" w:sz="8" w:space="0" w:color="auto"/>
            </w:tcBorders>
            <w:vAlign w:val="bottom"/>
          </w:tcPr>
          <w:p w14:paraId="392D389B" w14:textId="77777777" w:rsidR="00D81149" w:rsidRPr="0022511D" w:rsidRDefault="00D81149" w:rsidP="006702BE">
            <w:pPr>
              <w:widowControl w:val="0"/>
              <w:ind w:left="-38" w:right="-70"/>
              <w:jc w:val="right"/>
              <w:rPr>
                <w:b/>
                <w:sz w:val="16"/>
                <w:szCs w:val="16"/>
              </w:rPr>
            </w:pPr>
            <w:r w:rsidRPr="0022511D">
              <w:rPr>
                <w:b/>
                <w:sz w:val="16"/>
                <w:szCs w:val="16"/>
              </w:rPr>
              <w:t>Cari Dönem</w:t>
            </w:r>
            <w:r w:rsidR="00870508" w:rsidRPr="0022511D">
              <w:rPr>
                <w:b/>
                <w:sz w:val="16"/>
                <w:szCs w:val="16"/>
              </w:rPr>
              <w:t xml:space="preserve"> </w:t>
            </w:r>
            <w:r w:rsidR="00B44B74" w:rsidRPr="0022511D">
              <w:rPr>
                <w:b/>
                <w:sz w:val="16"/>
                <w:szCs w:val="16"/>
              </w:rPr>
              <w:t>3</w:t>
            </w:r>
            <w:r w:rsidR="0024580F" w:rsidRPr="0022511D">
              <w:rPr>
                <w:b/>
                <w:sz w:val="16"/>
                <w:szCs w:val="16"/>
              </w:rPr>
              <w:t>1</w:t>
            </w:r>
            <w:r w:rsidR="00B44B74" w:rsidRPr="0022511D">
              <w:rPr>
                <w:b/>
                <w:sz w:val="16"/>
                <w:szCs w:val="16"/>
              </w:rPr>
              <w:t>.</w:t>
            </w:r>
            <w:r w:rsidR="0024580F" w:rsidRPr="0022511D">
              <w:rPr>
                <w:b/>
                <w:sz w:val="16"/>
                <w:szCs w:val="16"/>
              </w:rPr>
              <w:t>12</w:t>
            </w:r>
            <w:r w:rsidR="00B44B74" w:rsidRPr="0022511D">
              <w:rPr>
                <w:b/>
                <w:sz w:val="16"/>
                <w:szCs w:val="16"/>
              </w:rPr>
              <w:t>.202</w:t>
            </w:r>
            <w:r w:rsidR="00DE1F25" w:rsidRPr="0022511D">
              <w:rPr>
                <w:b/>
                <w:sz w:val="16"/>
                <w:szCs w:val="16"/>
              </w:rPr>
              <w:t>3</w:t>
            </w:r>
          </w:p>
        </w:tc>
        <w:tc>
          <w:tcPr>
            <w:tcW w:w="1097" w:type="pct"/>
            <w:tcBorders>
              <w:top w:val="single" w:sz="8" w:space="0" w:color="auto"/>
              <w:bottom w:val="single" w:sz="8" w:space="0" w:color="auto"/>
            </w:tcBorders>
            <w:vAlign w:val="bottom"/>
          </w:tcPr>
          <w:p w14:paraId="16E16EC6" w14:textId="77777777" w:rsidR="00D81149" w:rsidRPr="0022511D" w:rsidRDefault="00D81149" w:rsidP="006702BE">
            <w:pPr>
              <w:widowControl w:val="0"/>
              <w:ind w:left="-122" w:right="-70"/>
              <w:jc w:val="right"/>
              <w:rPr>
                <w:b/>
                <w:sz w:val="16"/>
                <w:szCs w:val="16"/>
              </w:rPr>
            </w:pPr>
            <w:r w:rsidRPr="0022511D">
              <w:rPr>
                <w:b/>
                <w:sz w:val="16"/>
                <w:szCs w:val="16"/>
              </w:rPr>
              <w:t>Önceki Dönem</w:t>
            </w:r>
            <w:r w:rsidR="004052AB" w:rsidRPr="0022511D">
              <w:rPr>
                <w:b/>
                <w:sz w:val="16"/>
                <w:szCs w:val="16"/>
              </w:rPr>
              <w:t xml:space="preserve"> </w:t>
            </w:r>
            <w:r w:rsidR="003375F5" w:rsidRPr="0022511D">
              <w:rPr>
                <w:b/>
                <w:sz w:val="16"/>
                <w:szCs w:val="16"/>
              </w:rPr>
              <w:t>31.12.202</w:t>
            </w:r>
            <w:r w:rsidR="00DE1F25" w:rsidRPr="0022511D">
              <w:rPr>
                <w:b/>
                <w:sz w:val="16"/>
                <w:szCs w:val="16"/>
              </w:rPr>
              <w:t>2</w:t>
            </w:r>
          </w:p>
        </w:tc>
        <w:tc>
          <w:tcPr>
            <w:tcW w:w="866" w:type="pct"/>
            <w:tcBorders>
              <w:top w:val="single" w:sz="8" w:space="0" w:color="auto"/>
              <w:bottom w:val="single" w:sz="8" w:space="0" w:color="auto"/>
            </w:tcBorders>
            <w:vAlign w:val="bottom"/>
          </w:tcPr>
          <w:p w14:paraId="61635AF3" w14:textId="77777777" w:rsidR="00D81149" w:rsidRPr="0022511D" w:rsidRDefault="00D81149" w:rsidP="006702BE">
            <w:pPr>
              <w:widowControl w:val="0"/>
              <w:ind w:left="-38" w:right="-70"/>
              <w:jc w:val="right"/>
              <w:rPr>
                <w:b/>
                <w:sz w:val="16"/>
                <w:szCs w:val="16"/>
              </w:rPr>
            </w:pPr>
            <w:r w:rsidRPr="0022511D">
              <w:rPr>
                <w:b/>
                <w:sz w:val="16"/>
                <w:szCs w:val="16"/>
              </w:rPr>
              <w:t>Cari Dönem</w:t>
            </w:r>
            <w:r w:rsidR="00870508" w:rsidRPr="0022511D">
              <w:rPr>
                <w:b/>
                <w:sz w:val="16"/>
                <w:szCs w:val="16"/>
              </w:rPr>
              <w:t xml:space="preserve"> </w:t>
            </w:r>
            <w:r w:rsidR="00B44B74" w:rsidRPr="0022511D">
              <w:rPr>
                <w:b/>
                <w:sz w:val="16"/>
                <w:szCs w:val="16"/>
              </w:rPr>
              <w:t>3</w:t>
            </w:r>
            <w:r w:rsidR="0024580F" w:rsidRPr="0022511D">
              <w:rPr>
                <w:b/>
                <w:sz w:val="16"/>
                <w:szCs w:val="16"/>
              </w:rPr>
              <w:t>1</w:t>
            </w:r>
            <w:r w:rsidR="00B44B74" w:rsidRPr="0022511D">
              <w:rPr>
                <w:b/>
                <w:sz w:val="16"/>
                <w:szCs w:val="16"/>
              </w:rPr>
              <w:t>.</w:t>
            </w:r>
            <w:r w:rsidR="0024580F" w:rsidRPr="0022511D">
              <w:rPr>
                <w:b/>
                <w:sz w:val="16"/>
                <w:szCs w:val="16"/>
              </w:rPr>
              <w:t>12</w:t>
            </w:r>
            <w:r w:rsidR="00B44B74" w:rsidRPr="0022511D">
              <w:rPr>
                <w:b/>
                <w:sz w:val="16"/>
                <w:szCs w:val="16"/>
              </w:rPr>
              <w:t>.202</w:t>
            </w:r>
            <w:r w:rsidR="00DE1F25" w:rsidRPr="0022511D">
              <w:rPr>
                <w:b/>
                <w:sz w:val="16"/>
                <w:szCs w:val="16"/>
              </w:rPr>
              <w:t>3</w:t>
            </w:r>
          </w:p>
        </w:tc>
      </w:tr>
      <w:tr w:rsidR="00DE1F25" w:rsidRPr="0022511D" w14:paraId="0CF94340" w14:textId="77777777" w:rsidTr="006702BE">
        <w:trPr>
          <w:trHeight w:val="94"/>
        </w:trPr>
        <w:tc>
          <w:tcPr>
            <w:tcW w:w="226" w:type="pct"/>
          </w:tcPr>
          <w:p w14:paraId="43D2FF70" w14:textId="77777777" w:rsidR="00DE1F25" w:rsidRPr="0022511D" w:rsidRDefault="00DE1F25" w:rsidP="006702BE">
            <w:pPr>
              <w:widowControl w:val="0"/>
              <w:rPr>
                <w:sz w:val="16"/>
                <w:szCs w:val="16"/>
              </w:rPr>
            </w:pPr>
            <w:r w:rsidRPr="0022511D">
              <w:rPr>
                <w:sz w:val="16"/>
                <w:szCs w:val="16"/>
              </w:rPr>
              <w:t>1</w:t>
            </w:r>
          </w:p>
        </w:tc>
        <w:tc>
          <w:tcPr>
            <w:tcW w:w="1714" w:type="pct"/>
            <w:tcBorders>
              <w:top w:val="single" w:sz="8" w:space="0" w:color="auto"/>
            </w:tcBorders>
            <w:vAlign w:val="bottom"/>
          </w:tcPr>
          <w:p w14:paraId="109E55A4" w14:textId="77777777" w:rsidR="00DE1F25" w:rsidRPr="0022511D" w:rsidRDefault="00DE1F25" w:rsidP="006702BE">
            <w:pPr>
              <w:widowControl w:val="0"/>
              <w:rPr>
                <w:sz w:val="16"/>
                <w:szCs w:val="16"/>
              </w:rPr>
            </w:pPr>
            <w:r w:rsidRPr="0022511D">
              <w:rPr>
                <w:sz w:val="16"/>
                <w:szCs w:val="16"/>
              </w:rPr>
              <w:t>Kredi riski (karşı taraf kredi riski hariç)</w:t>
            </w:r>
          </w:p>
        </w:tc>
        <w:tc>
          <w:tcPr>
            <w:tcW w:w="1096" w:type="pct"/>
            <w:tcBorders>
              <w:top w:val="single" w:sz="8" w:space="0" w:color="auto"/>
            </w:tcBorders>
            <w:vAlign w:val="bottom"/>
          </w:tcPr>
          <w:p w14:paraId="254821E9" w14:textId="77777777" w:rsidR="00DE1F25" w:rsidRPr="0022511D" w:rsidRDefault="00DE1F25" w:rsidP="006702BE">
            <w:pPr>
              <w:widowControl w:val="0"/>
              <w:ind w:right="-70"/>
              <w:jc w:val="right"/>
              <w:rPr>
                <w:sz w:val="16"/>
                <w:szCs w:val="16"/>
              </w:rPr>
            </w:pPr>
            <w:r w:rsidRPr="0022511D">
              <w:rPr>
                <w:sz w:val="16"/>
                <w:szCs w:val="16"/>
              </w:rPr>
              <w:t>964.327</w:t>
            </w:r>
          </w:p>
        </w:tc>
        <w:tc>
          <w:tcPr>
            <w:tcW w:w="1097" w:type="pct"/>
            <w:tcBorders>
              <w:top w:val="single" w:sz="8" w:space="0" w:color="auto"/>
            </w:tcBorders>
            <w:vAlign w:val="bottom"/>
          </w:tcPr>
          <w:p w14:paraId="5B49BD5C" w14:textId="77777777" w:rsidR="00DE1F25" w:rsidRPr="0022511D" w:rsidRDefault="00DE1F25" w:rsidP="006702BE">
            <w:pPr>
              <w:widowControl w:val="0"/>
              <w:ind w:right="-70"/>
              <w:jc w:val="right"/>
              <w:rPr>
                <w:sz w:val="16"/>
                <w:szCs w:val="16"/>
              </w:rPr>
            </w:pPr>
            <w:r w:rsidRPr="0022511D">
              <w:rPr>
                <w:sz w:val="16"/>
                <w:szCs w:val="16"/>
              </w:rPr>
              <w:t>1.010.335</w:t>
            </w:r>
          </w:p>
        </w:tc>
        <w:tc>
          <w:tcPr>
            <w:tcW w:w="866" w:type="pct"/>
            <w:tcBorders>
              <w:top w:val="single" w:sz="8" w:space="0" w:color="auto"/>
            </w:tcBorders>
            <w:vAlign w:val="bottom"/>
          </w:tcPr>
          <w:p w14:paraId="36F26AD5" w14:textId="77777777" w:rsidR="00DE1F25" w:rsidRPr="0022511D" w:rsidRDefault="00DE1F25" w:rsidP="006702BE">
            <w:pPr>
              <w:widowControl w:val="0"/>
              <w:ind w:right="-70"/>
              <w:jc w:val="right"/>
              <w:rPr>
                <w:sz w:val="16"/>
                <w:szCs w:val="16"/>
              </w:rPr>
            </w:pPr>
            <w:r w:rsidRPr="0022511D">
              <w:rPr>
                <w:sz w:val="16"/>
                <w:szCs w:val="16"/>
              </w:rPr>
              <w:t>77.146</w:t>
            </w:r>
          </w:p>
        </w:tc>
      </w:tr>
      <w:tr w:rsidR="00DE1F25" w:rsidRPr="0022511D" w14:paraId="0D1DFE4B" w14:textId="77777777" w:rsidTr="006702BE">
        <w:trPr>
          <w:trHeight w:val="57"/>
        </w:trPr>
        <w:tc>
          <w:tcPr>
            <w:tcW w:w="226" w:type="pct"/>
          </w:tcPr>
          <w:p w14:paraId="5195A7DE" w14:textId="77777777" w:rsidR="00DE1F25" w:rsidRPr="0022511D" w:rsidRDefault="00DE1F25" w:rsidP="006702BE">
            <w:pPr>
              <w:widowControl w:val="0"/>
              <w:rPr>
                <w:sz w:val="16"/>
                <w:szCs w:val="16"/>
              </w:rPr>
            </w:pPr>
            <w:r w:rsidRPr="0022511D">
              <w:rPr>
                <w:sz w:val="16"/>
                <w:szCs w:val="16"/>
              </w:rPr>
              <w:t>2</w:t>
            </w:r>
          </w:p>
        </w:tc>
        <w:tc>
          <w:tcPr>
            <w:tcW w:w="1714" w:type="pct"/>
            <w:vAlign w:val="bottom"/>
          </w:tcPr>
          <w:p w14:paraId="7555E3A2" w14:textId="77777777" w:rsidR="00DE1F25" w:rsidRPr="0022511D" w:rsidRDefault="00DE1F25" w:rsidP="006702BE">
            <w:pPr>
              <w:widowControl w:val="0"/>
              <w:rPr>
                <w:sz w:val="16"/>
                <w:szCs w:val="16"/>
              </w:rPr>
            </w:pPr>
            <w:r w:rsidRPr="0022511D">
              <w:rPr>
                <w:sz w:val="16"/>
                <w:szCs w:val="16"/>
              </w:rPr>
              <w:t>Standart yaklaşım</w:t>
            </w:r>
          </w:p>
        </w:tc>
        <w:tc>
          <w:tcPr>
            <w:tcW w:w="1096" w:type="pct"/>
            <w:vAlign w:val="bottom"/>
          </w:tcPr>
          <w:p w14:paraId="7B0AC4F2" w14:textId="77777777" w:rsidR="00DE1F25" w:rsidRPr="0022511D" w:rsidRDefault="00DE1F25" w:rsidP="006702BE">
            <w:pPr>
              <w:widowControl w:val="0"/>
              <w:ind w:right="-70"/>
              <w:jc w:val="right"/>
              <w:rPr>
                <w:sz w:val="16"/>
                <w:szCs w:val="16"/>
              </w:rPr>
            </w:pPr>
            <w:bookmarkStart w:id="22" w:name="OLE_LINK8"/>
            <w:r w:rsidRPr="0022511D">
              <w:rPr>
                <w:sz w:val="16"/>
                <w:szCs w:val="16"/>
              </w:rPr>
              <w:t>964.327</w:t>
            </w:r>
            <w:bookmarkEnd w:id="22"/>
          </w:p>
        </w:tc>
        <w:tc>
          <w:tcPr>
            <w:tcW w:w="1097" w:type="pct"/>
            <w:vAlign w:val="bottom"/>
          </w:tcPr>
          <w:p w14:paraId="673264EF" w14:textId="77777777" w:rsidR="00DE1F25" w:rsidRPr="0022511D" w:rsidRDefault="00DE1F25" w:rsidP="006702BE">
            <w:pPr>
              <w:widowControl w:val="0"/>
              <w:ind w:right="-70"/>
              <w:jc w:val="right"/>
              <w:rPr>
                <w:sz w:val="16"/>
                <w:szCs w:val="16"/>
              </w:rPr>
            </w:pPr>
            <w:r w:rsidRPr="0022511D">
              <w:rPr>
                <w:sz w:val="16"/>
                <w:szCs w:val="16"/>
              </w:rPr>
              <w:t>1.010.335</w:t>
            </w:r>
          </w:p>
        </w:tc>
        <w:tc>
          <w:tcPr>
            <w:tcW w:w="866" w:type="pct"/>
            <w:vAlign w:val="bottom"/>
          </w:tcPr>
          <w:p w14:paraId="135709C1" w14:textId="77777777" w:rsidR="00DE1F25" w:rsidRPr="0022511D" w:rsidRDefault="00DE1F25" w:rsidP="006702BE">
            <w:pPr>
              <w:widowControl w:val="0"/>
              <w:ind w:right="-70"/>
              <w:jc w:val="right"/>
              <w:rPr>
                <w:sz w:val="16"/>
                <w:szCs w:val="16"/>
              </w:rPr>
            </w:pPr>
            <w:r w:rsidRPr="0022511D">
              <w:rPr>
                <w:sz w:val="16"/>
                <w:szCs w:val="16"/>
              </w:rPr>
              <w:t>77.146</w:t>
            </w:r>
          </w:p>
        </w:tc>
      </w:tr>
      <w:tr w:rsidR="00DE1F25" w:rsidRPr="0022511D" w14:paraId="2AFFE9DD" w14:textId="77777777" w:rsidTr="006702BE">
        <w:trPr>
          <w:trHeight w:val="57"/>
        </w:trPr>
        <w:tc>
          <w:tcPr>
            <w:tcW w:w="226" w:type="pct"/>
          </w:tcPr>
          <w:p w14:paraId="52B13A2B" w14:textId="77777777" w:rsidR="00DE1F25" w:rsidRPr="0022511D" w:rsidRDefault="00DE1F25" w:rsidP="006702BE">
            <w:pPr>
              <w:widowControl w:val="0"/>
              <w:rPr>
                <w:sz w:val="16"/>
                <w:szCs w:val="16"/>
              </w:rPr>
            </w:pPr>
            <w:r w:rsidRPr="0022511D">
              <w:rPr>
                <w:sz w:val="16"/>
                <w:szCs w:val="16"/>
              </w:rPr>
              <w:t>3</w:t>
            </w:r>
          </w:p>
        </w:tc>
        <w:tc>
          <w:tcPr>
            <w:tcW w:w="1714" w:type="pct"/>
            <w:vAlign w:val="bottom"/>
          </w:tcPr>
          <w:p w14:paraId="741162ED" w14:textId="77777777" w:rsidR="00DE1F25" w:rsidRPr="0022511D" w:rsidRDefault="00DE1F25" w:rsidP="006702BE">
            <w:pPr>
              <w:widowControl w:val="0"/>
              <w:rPr>
                <w:sz w:val="16"/>
                <w:szCs w:val="16"/>
              </w:rPr>
            </w:pPr>
            <w:r w:rsidRPr="0022511D">
              <w:rPr>
                <w:sz w:val="16"/>
                <w:szCs w:val="16"/>
              </w:rPr>
              <w:t>İçsel derecelendirmeye dayalı yaklaşım</w:t>
            </w:r>
          </w:p>
        </w:tc>
        <w:tc>
          <w:tcPr>
            <w:tcW w:w="1096" w:type="pct"/>
            <w:vAlign w:val="bottom"/>
          </w:tcPr>
          <w:p w14:paraId="5A0D2019" w14:textId="77777777" w:rsidR="00DE1F25" w:rsidRPr="0022511D" w:rsidRDefault="00DE1F25" w:rsidP="006702BE">
            <w:pPr>
              <w:widowControl w:val="0"/>
              <w:ind w:right="-70"/>
              <w:jc w:val="right"/>
              <w:rPr>
                <w:sz w:val="16"/>
                <w:szCs w:val="16"/>
              </w:rPr>
            </w:pPr>
            <w:r w:rsidRPr="0022511D">
              <w:rPr>
                <w:sz w:val="16"/>
                <w:szCs w:val="16"/>
              </w:rPr>
              <w:t>-</w:t>
            </w:r>
          </w:p>
        </w:tc>
        <w:tc>
          <w:tcPr>
            <w:tcW w:w="1097" w:type="pct"/>
            <w:vAlign w:val="bottom"/>
          </w:tcPr>
          <w:p w14:paraId="44953E9E" w14:textId="77777777" w:rsidR="00DE1F25" w:rsidRPr="0022511D" w:rsidRDefault="00DE1F25" w:rsidP="006702BE">
            <w:pPr>
              <w:widowControl w:val="0"/>
              <w:ind w:right="-70"/>
              <w:jc w:val="right"/>
              <w:rPr>
                <w:sz w:val="16"/>
                <w:szCs w:val="16"/>
              </w:rPr>
            </w:pPr>
            <w:r w:rsidRPr="0022511D">
              <w:rPr>
                <w:sz w:val="16"/>
                <w:szCs w:val="16"/>
              </w:rPr>
              <w:t>-</w:t>
            </w:r>
          </w:p>
        </w:tc>
        <w:tc>
          <w:tcPr>
            <w:tcW w:w="866" w:type="pct"/>
            <w:vAlign w:val="bottom"/>
          </w:tcPr>
          <w:p w14:paraId="2C8FFD94" w14:textId="77777777" w:rsidR="00DE1F25" w:rsidRPr="0022511D" w:rsidRDefault="00DE1F25" w:rsidP="006702BE">
            <w:pPr>
              <w:widowControl w:val="0"/>
              <w:ind w:right="-70"/>
              <w:jc w:val="right"/>
              <w:rPr>
                <w:sz w:val="16"/>
                <w:szCs w:val="16"/>
              </w:rPr>
            </w:pPr>
            <w:r w:rsidRPr="0022511D">
              <w:rPr>
                <w:sz w:val="16"/>
                <w:szCs w:val="16"/>
              </w:rPr>
              <w:t>-</w:t>
            </w:r>
          </w:p>
        </w:tc>
      </w:tr>
      <w:tr w:rsidR="00DE1F25" w:rsidRPr="0022511D" w14:paraId="118AE97C" w14:textId="77777777" w:rsidTr="006702BE">
        <w:trPr>
          <w:trHeight w:val="57"/>
        </w:trPr>
        <w:tc>
          <w:tcPr>
            <w:tcW w:w="226" w:type="pct"/>
          </w:tcPr>
          <w:p w14:paraId="36BB879F" w14:textId="77777777" w:rsidR="00DE1F25" w:rsidRPr="0022511D" w:rsidRDefault="00DE1F25" w:rsidP="006702BE">
            <w:pPr>
              <w:widowControl w:val="0"/>
              <w:rPr>
                <w:sz w:val="16"/>
                <w:szCs w:val="16"/>
              </w:rPr>
            </w:pPr>
            <w:r w:rsidRPr="0022511D">
              <w:rPr>
                <w:sz w:val="16"/>
                <w:szCs w:val="16"/>
              </w:rPr>
              <w:t>4</w:t>
            </w:r>
          </w:p>
        </w:tc>
        <w:tc>
          <w:tcPr>
            <w:tcW w:w="1714" w:type="pct"/>
            <w:vAlign w:val="bottom"/>
          </w:tcPr>
          <w:p w14:paraId="534EAB6A" w14:textId="77777777" w:rsidR="00DE1F25" w:rsidRPr="0022511D" w:rsidRDefault="00DE1F25" w:rsidP="006702BE">
            <w:pPr>
              <w:widowControl w:val="0"/>
              <w:rPr>
                <w:sz w:val="16"/>
                <w:szCs w:val="16"/>
              </w:rPr>
            </w:pPr>
            <w:r w:rsidRPr="0022511D">
              <w:rPr>
                <w:sz w:val="16"/>
                <w:szCs w:val="16"/>
              </w:rPr>
              <w:t>Karşı taraf kredi riski</w:t>
            </w:r>
          </w:p>
        </w:tc>
        <w:tc>
          <w:tcPr>
            <w:tcW w:w="1096" w:type="pct"/>
            <w:vAlign w:val="bottom"/>
          </w:tcPr>
          <w:p w14:paraId="0C12D462" w14:textId="77777777" w:rsidR="00DE1F25" w:rsidRPr="0022511D" w:rsidRDefault="00DE1F25" w:rsidP="006702BE">
            <w:pPr>
              <w:widowControl w:val="0"/>
              <w:ind w:right="-70"/>
              <w:jc w:val="right"/>
              <w:rPr>
                <w:sz w:val="16"/>
                <w:szCs w:val="16"/>
              </w:rPr>
            </w:pPr>
            <w:r w:rsidRPr="0022511D">
              <w:rPr>
                <w:sz w:val="16"/>
                <w:szCs w:val="16"/>
              </w:rPr>
              <w:t>-</w:t>
            </w:r>
          </w:p>
        </w:tc>
        <w:tc>
          <w:tcPr>
            <w:tcW w:w="1097" w:type="pct"/>
            <w:vAlign w:val="bottom"/>
          </w:tcPr>
          <w:p w14:paraId="496A6308" w14:textId="77777777" w:rsidR="00DE1F25" w:rsidRPr="0022511D" w:rsidRDefault="00DE1F25" w:rsidP="006702BE">
            <w:pPr>
              <w:widowControl w:val="0"/>
              <w:ind w:right="-70"/>
              <w:jc w:val="right"/>
              <w:rPr>
                <w:sz w:val="16"/>
                <w:szCs w:val="16"/>
              </w:rPr>
            </w:pPr>
            <w:r w:rsidRPr="0022511D">
              <w:rPr>
                <w:sz w:val="16"/>
                <w:szCs w:val="16"/>
              </w:rPr>
              <w:t>-</w:t>
            </w:r>
          </w:p>
        </w:tc>
        <w:tc>
          <w:tcPr>
            <w:tcW w:w="866" w:type="pct"/>
            <w:vAlign w:val="bottom"/>
          </w:tcPr>
          <w:p w14:paraId="116602ED" w14:textId="77777777" w:rsidR="00DE1F25" w:rsidRPr="0022511D" w:rsidRDefault="00DE1F25" w:rsidP="006702BE">
            <w:pPr>
              <w:widowControl w:val="0"/>
              <w:ind w:right="-70"/>
              <w:jc w:val="right"/>
              <w:rPr>
                <w:sz w:val="16"/>
                <w:szCs w:val="16"/>
              </w:rPr>
            </w:pPr>
            <w:r w:rsidRPr="0022511D">
              <w:rPr>
                <w:sz w:val="16"/>
                <w:szCs w:val="16"/>
              </w:rPr>
              <w:t>-</w:t>
            </w:r>
          </w:p>
        </w:tc>
      </w:tr>
      <w:tr w:rsidR="00DE1F25" w:rsidRPr="0022511D" w14:paraId="7F49FEEB" w14:textId="77777777" w:rsidTr="006702BE">
        <w:trPr>
          <w:trHeight w:val="57"/>
        </w:trPr>
        <w:tc>
          <w:tcPr>
            <w:tcW w:w="226" w:type="pct"/>
          </w:tcPr>
          <w:p w14:paraId="192BF40B" w14:textId="77777777" w:rsidR="00DE1F25" w:rsidRPr="0022511D" w:rsidRDefault="00DE1F25" w:rsidP="006702BE">
            <w:pPr>
              <w:widowControl w:val="0"/>
              <w:rPr>
                <w:sz w:val="16"/>
                <w:szCs w:val="16"/>
              </w:rPr>
            </w:pPr>
            <w:r w:rsidRPr="0022511D">
              <w:rPr>
                <w:sz w:val="16"/>
                <w:szCs w:val="16"/>
              </w:rPr>
              <w:t>5</w:t>
            </w:r>
          </w:p>
        </w:tc>
        <w:tc>
          <w:tcPr>
            <w:tcW w:w="1714" w:type="pct"/>
            <w:vAlign w:val="bottom"/>
          </w:tcPr>
          <w:p w14:paraId="463E141A" w14:textId="77777777" w:rsidR="00DE1F25" w:rsidRPr="0022511D" w:rsidRDefault="00DE1F25" w:rsidP="006702BE">
            <w:pPr>
              <w:widowControl w:val="0"/>
              <w:rPr>
                <w:sz w:val="16"/>
                <w:szCs w:val="16"/>
              </w:rPr>
            </w:pPr>
            <w:r w:rsidRPr="0022511D">
              <w:rPr>
                <w:sz w:val="16"/>
                <w:szCs w:val="16"/>
              </w:rPr>
              <w:t>Karşı taraf kredi riski için standart yaklaşım</w:t>
            </w:r>
          </w:p>
        </w:tc>
        <w:tc>
          <w:tcPr>
            <w:tcW w:w="1096" w:type="pct"/>
            <w:vAlign w:val="bottom"/>
          </w:tcPr>
          <w:p w14:paraId="5695F592" w14:textId="77777777" w:rsidR="00DE1F25" w:rsidRPr="0022511D" w:rsidRDefault="00DE1F25" w:rsidP="006702BE">
            <w:pPr>
              <w:widowControl w:val="0"/>
              <w:ind w:right="-70"/>
              <w:jc w:val="right"/>
              <w:rPr>
                <w:sz w:val="16"/>
                <w:szCs w:val="16"/>
              </w:rPr>
            </w:pPr>
            <w:r w:rsidRPr="0022511D">
              <w:rPr>
                <w:sz w:val="16"/>
                <w:szCs w:val="16"/>
              </w:rPr>
              <w:t>-</w:t>
            </w:r>
          </w:p>
        </w:tc>
        <w:tc>
          <w:tcPr>
            <w:tcW w:w="1097" w:type="pct"/>
            <w:vAlign w:val="bottom"/>
          </w:tcPr>
          <w:p w14:paraId="51FAD0DB" w14:textId="77777777" w:rsidR="00DE1F25" w:rsidRPr="0022511D" w:rsidRDefault="00DE1F25" w:rsidP="006702BE">
            <w:pPr>
              <w:widowControl w:val="0"/>
              <w:ind w:right="-70"/>
              <w:jc w:val="right"/>
              <w:rPr>
                <w:sz w:val="16"/>
                <w:szCs w:val="16"/>
              </w:rPr>
            </w:pPr>
            <w:r w:rsidRPr="0022511D">
              <w:rPr>
                <w:sz w:val="16"/>
                <w:szCs w:val="16"/>
              </w:rPr>
              <w:t>-</w:t>
            </w:r>
          </w:p>
        </w:tc>
        <w:tc>
          <w:tcPr>
            <w:tcW w:w="866" w:type="pct"/>
            <w:vAlign w:val="bottom"/>
          </w:tcPr>
          <w:p w14:paraId="1E2B5434" w14:textId="77777777" w:rsidR="00DE1F25" w:rsidRPr="0022511D" w:rsidRDefault="00DE1F25" w:rsidP="006702BE">
            <w:pPr>
              <w:widowControl w:val="0"/>
              <w:ind w:right="-70"/>
              <w:jc w:val="right"/>
              <w:rPr>
                <w:sz w:val="16"/>
                <w:szCs w:val="16"/>
              </w:rPr>
            </w:pPr>
            <w:r w:rsidRPr="0022511D">
              <w:rPr>
                <w:sz w:val="16"/>
                <w:szCs w:val="16"/>
              </w:rPr>
              <w:t>-</w:t>
            </w:r>
          </w:p>
        </w:tc>
      </w:tr>
      <w:tr w:rsidR="00DE1F25" w:rsidRPr="0022511D" w14:paraId="41151C52" w14:textId="77777777" w:rsidTr="006702BE">
        <w:trPr>
          <w:trHeight w:val="57"/>
        </w:trPr>
        <w:tc>
          <w:tcPr>
            <w:tcW w:w="226" w:type="pct"/>
          </w:tcPr>
          <w:p w14:paraId="54C567C5" w14:textId="77777777" w:rsidR="00DE1F25" w:rsidRPr="0022511D" w:rsidRDefault="00DE1F25" w:rsidP="006702BE">
            <w:pPr>
              <w:widowControl w:val="0"/>
              <w:rPr>
                <w:sz w:val="16"/>
                <w:szCs w:val="16"/>
              </w:rPr>
            </w:pPr>
            <w:r w:rsidRPr="0022511D">
              <w:rPr>
                <w:sz w:val="16"/>
                <w:szCs w:val="16"/>
              </w:rPr>
              <w:t>6</w:t>
            </w:r>
          </w:p>
        </w:tc>
        <w:tc>
          <w:tcPr>
            <w:tcW w:w="1714" w:type="pct"/>
            <w:vAlign w:val="bottom"/>
          </w:tcPr>
          <w:p w14:paraId="342AC7B6" w14:textId="77777777" w:rsidR="00DE1F25" w:rsidRPr="0022511D" w:rsidRDefault="00DE1F25" w:rsidP="006702BE">
            <w:pPr>
              <w:widowControl w:val="0"/>
              <w:rPr>
                <w:sz w:val="16"/>
                <w:szCs w:val="16"/>
              </w:rPr>
            </w:pPr>
            <w:r w:rsidRPr="0022511D">
              <w:rPr>
                <w:sz w:val="16"/>
                <w:szCs w:val="16"/>
              </w:rPr>
              <w:t>İçsel model yöntemi</w:t>
            </w:r>
          </w:p>
        </w:tc>
        <w:tc>
          <w:tcPr>
            <w:tcW w:w="1096" w:type="pct"/>
            <w:vAlign w:val="bottom"/>
          </w:tcPr>
          <w:p w14:paraId="683C4E1B" w14:textId="77777777" w:rsidR="00DE1F25" w:rsidRPr="0022511D" w:rsidRDefault="00DE1F25" w:rsidP="006702BE">
            <w:pPr>
              <w:widowControl w:val="0"/>
              <w:ind w:right="-70"/>
              <w:jc w:val="right"/>
              <w:rPr>
                <w:sz w:val="16"/>
                <w:szCs w:val="16"/>
              </w:rPr>
            </w:pPr>
            <w:r w:rsidRPr="0022511D">
              <w:rPr>
                <w:sz w:val="16"/>
                <w:szCs w:val="16"/>
              </w:rPr>
              <w:t>-</w:t>
            </w:r>
          </w:p>
        </w:tc>
        <w:tc>
          <w:tcPr>
            <w:tcW w:w="1097" w:type="pct"/>
            <w:vAlign w:val="bottom"/>
          </w:tcPr>
          <w:p w14:paraId="6C8D5C77" w14:textId="77777777" w:rsidR="00DE1F25" w:rsidRPr="0022511D" w:rsidRDefault="00DE1F25" w:rsidP="006702BE">
            <w:pPr>
              <w:widowControl w:val="0"/>
              <w:ind w:right="-70"/>
              <w:jc w:val="right"/>
              <w:rPr>
                <w:sz w:val="16"/>
                <w:szCs w:val="16"/>
              </w:rPr>
            </w:pPr>
            <w:r w:rsidRPr="0022511D">
              <w:rPr>
                <w:sz w:val="16"/>
                <w:szCs w:val="16"/>
              </w:rPr>
              <w:t>-</w:t>
            </w:r>
          </w:p>
        </w:tc>
        <w:tc>
          <w:tcPr>
            <w:tcW w:w="866" w:type="pct"/>
            <w:vAlign w:val="bottom"/>
          </w:tcPr>
          <w:p w14:paraId="06212856" w14:textId="77777777" w:rsidR="00DE1F25" w:rsidRPr="0022511D" w:rsidRDefault="00DE1F25" w:rsidP="006702BE">
            <w:pPr>
              <w:widowControl w:val="0"/>
              <w:ind w:right="-70"/>
              <w:jc w:val="right"/>
              <w:rPr>
                <w:sz w:val="16"/>
                <w:szCs w:val="16"/>
              </w:rPr>
            </w:pPr>
            <w:r w:rsidRPr="0022511D">
              <w:rPr>
                <w:sz w:val="16"/>
                <w:szCs w:val="16"/>
              </w:rPr>
              <w:t>-</w:t>
            </w:r>
          </w:p>
        </w:tc>
      </w:tr>
      <w:tr w:rsidR="00DE1F25" w:rsidRPr="0022511D" w14:paraId="18999C9E" w14:textId="77777777" w:rsidTr="006702BE">
        <w:trPr>
          <w:trHeight w:val="57"/>
        </w:trPr>
        <w:tc>
          <w:tcPr>
            <w:tcW w:w="226" w:type="pct"/>
          </w:tcPr>
          <w:p w14:paraId="61EC4EA7" w14:textId="77777777" w:rsidR="00DE1F25" w:rsidRPr="0022511D" w:rsidRDefault="00DE1F25" w:rsidP="006702BE">
            <w:pPr>
              <w:widowControl w:val="0"/>
              <w:rPr>
                <w:sz w:val="16"/>
                <w:szCs w:val="16"/>
              </w:rPr>
            </w:pPr>
            <w:r w:rsidRPr="0022511D">
              <w:rPr>
                <w:sz w:val="16"/>
                <w:szCs w:val="16"/>
              </w:rPr>
              <w:t>7</w:t>
            </w:r>
          </w:p>
        </w:tc>
        <w:tc>
          <w:tcPr>
            <w:tcW w:w="1714" w:type="pct"/>
            <w:vAlign w:val="bottom"/>
          </w:tcPr>
          <w:p w14:paraId="419246D7" w14:textId="77777777" w:rsidR="00DE1F25" w:rsidRPr="0022511D" w:rsidRDefault="00DE1F25" w:rsidP="006702BE">
            <w:pPr>
              <w:widowControl w:val="0"/>
              <w:ind w:right="-52"/>
              <w:rPr>
                <w:sz w:val="16"/>
                <w:szCs w:val="16"/>
              </w:rPr>
            </w:pPr>
            <w:r w:rsidRPr="0022511D">
              <w:rPr>
                <w:sz w:val="16"/>
                <w:szCs w:val="16"/>
              </w:rPr>
              <w:t>Basit risk ağırlığı yaklaşımı veya içsel modeller yaklaşımında bankacılık hesabındaki hisse senedi pozisyonları</w:t>
            </w:r>
          </w:p>
        </w:tc>
        <w:tc>
          <w:tcPr>
            <w:tcW w:w="1096" w:type="pct"/>
            <w:vAlign w:val="bottom"/>
          </w:tcPr>
          <w:p w14:paraId="23B48EB5" w14:textId="77777777" w:rsidR="00DE1F25" w:rsidRPr="0022511D" w:rsidRDefault="00DE1F25" w:rsidP="006702BE">
            <w:pPr>
              <w:widowControl w:val="0"/>
              <w:ind w:right="-70"/>
              <w:jc w:val="right"/>
              <w:rPr>
                <w:sz w:val="16"/>
                <w:szCs w:val="16"/>
              </w:rPr>
            </w:pPr>
          </w:p>
          <w:p w14:paraId="60D37F1B" w14:textId="77777777" w:rsidR="00DE1F25" w:rsidRPr="0022511D" w:rsidRDefault="00DE1F25" w:rsidP="006702BE">
            <w:pPr>
              <w:widowControl w:val="0"/>
              <w:ind w:right="-70"/>
              <w:jc w:val="right"/>
              <w:rPr>
                <w:sz w:val="16"/>
                <w:szCs w:val="16"/>
              </w:rPr>
            </w:pPr>
            <w:r w:rsidRPr="0022511D">
              <w:rPr>
                <w:sz w:val="16"/>
                <w:szCs w:val="16"/>
              </w:rPr>
              <w:t>-</w:t>
            </w:r>
          </w:p>
        </w:tc>
        <w:tc>
          <w:tcPr>
            <w:tcW w:w="1097" w:type="pct"/>
            <w:vAlign w:val="bottom"/>
          </w:tcPr>
          <w:p w14:paraId="2CC02858" w14:textId="77777777" w:rsidR="00DE1F25" w:rsidRPr="0022511D" w:rsidRDefault="00DE1F25" w:rsidP="006702BE">
            <w:pPr>
              <w:widowControl w:val="0"/>
              <w:ind w:right="-70"/>
              <w:jc w:val="right"/>
              <w:rPr>
                <w:sz w:val="16"/>
                <w:szCs w:val="16"/>
              </w:rPr>
            </w:pPr>
            <w:r w:rsidRPr="0022511D">
              <w:rPr>
                <w:sz w:val="16"/>
                <w:szCs w:val="16"/>
              </w:rPr>
              <w:t>-</w:t>
            </w:r>
          </w:p>
        </w:tc>
        <w:tc>
          <w:tcPr>
            <w:tcW w:w="866" w:type="pct"/>
            <w:vAlign w:val="bottom"/>
          </w:tcPr>
          <w:p w14:paraId="62D88345" w14:textId="77777777" w:rsidR="00DE1F25" w:rsidRPr="0022511D" w:rsidRDefault="00DE1F25" w:rsidP="006702BE">
            <w:pPr>
              <w:widowControl w:val="0"/>
              <w:ind w:right="-70"/>
              <w:jc w:val="right"/>
              <w:rPr>
                <w:sz w:val="16"/>
                <w:szCs w:val="16"/>
              </w:rPr>
            </w:pPr>
          </w:p>
          <w:p w14:paraId="2730DCF6" w14:textId="77777777" w:rsidR="00DE1F25" w:rsidRPr="0022511D" w:rsidRDefault="00DE1F25" w:rsidP="006702BE">
            <w:pPr>
              <w:widowControl w:val="0"/>
              <w:ind w:right="-70"/>
              <w:jc w:val="right"/>
              <w:rPr>
                <w:sz w:val="16"/>
                <w:szCs w:val="16"/>
              </w:rPr>
            </w:pPr>
            <w:r w:rsidRPr="0022511D">
              <w:rPr>
                <w:sz w:val="16"/>
                <w:szCs w:val="16"/>
              </w:rPr>
              <w:t>-</w:t>
            </w:r>
          </w:p>
        </w:tc>
      </w:tr>
      <w:tr w:rsidR="00DE1F25" w:rsidRPr="0022511D" w14:paraId="1ED5FAD5" w14:textId="77777777" w:rsidTr="006702BE">
        <w:trPr>
          <w:trHeight w:val="57"/>
        </w:trPr>
        <w:tc>
          <w:tcPr>
            <w:tcW w:w="226" w:type="pct"/>
          </w:tcPr>
          <w:p w14:paraId="581A054E" w14:textId="77777777" w:rsidR="00DE1F25" w:rsidRPr="0022511D" w:rsidRDefault="00DE1F25" w:rsidP="006702BE">
            <w:pPr>
              <w:widowControl w:val="0"/>
              <w:rPr>
                <w:sz w:val="16"/>
                <w:szCs w:val="16"/>
              </w:rPr>
            </w:pPr>
            <w:r w:rsidRPr="0022511D">
              <w:rPr>
                <w:sz w:val="16"/>
                <w:szCs w:val="16"/>
              </w:rPr>
              <w:t>8</w:t>
            </w:r>
          </w:p>
        </w:tc>
        <w:tc>
          <w:tcPr>
            <w:tcW w:w="1714" w:type="pct"/>
            <w:vAlign w:val="bottom"/>
          </w:tcPr>
          <w:p w14:paraId="794A6C1B" w14:textId="77777777" w:rsidR="00DE1F25" w:rsidRPr="0022511D" w:rsidRDefault="00DE1F25" w:rsidP="006702BE">
            <w:pPr>
              <w:widowControl w:val="0"/>
              <w:rPr>
                <w:sz w:val="16"/>
                <w:szCs w:val="16"/>
              </w:rPr>
            </w:pPr>
            <w:r w:rsidRPr="0022511D">
              <w:rPr>
                <w:sz w:val="16"/>
                <w:szCs w:val="16"/>
              </w:rPr>
              <w:t>KYK’ya yapılan yatırımlar-içerik yöntemi</w:t>
            </w:r>
          </w:p>
        </w:tc>
        <w:tc>
          <w:tcPr>
            <w:tcW w:w="1096" w:type="pct"/>
            <w:vAlign w:val="bottom"/>
          </w:tcPr>
          <w:p w14:paraId="372241CB" w14:textId="77777777" w:rsidR="00DE1F25" w:rsidRPr="0022511D" w:rsidRDefault="00DE1F25" w:rsidP="006702BE">
            <w:pPr>
              <w:widowControl w:val="0"/>
              <w:ind w:right="-70"/>
              <w:jc w:val="right"/>
              <w:rPr>
                <w:sz w:val="16"/>
                <w:szCs w:val="16"/>
              </w:rPr>
            </w:pPr>
            <w:bookmarkStart w:id="23" w:name="OLE_LINK14"/>
            <w:r w:rsidRPr="0022511D">
              <w:rPr>
                <w:sz w:val="16"/>
                <w:szCs w:val="16"/>
              </w:rPr>
              <w:t>1.392.844</w:t>
            </w:r>
            <w:bookmarkEnd w:id="23"/>
          </w:p>
        </w:tc>
        <w:tc>
          <w:tcPr>
            <w:tcW w:w="1097" w:type="pct"/>
            <w:vAlign w:val="bottom"/>
          </w:tcPr>
          <w:p w14:paraId="3842D77F" w14:textId="77777777" w:rsidR="00DE1F25" w:rsidRPr="0022511D" w:rsidRDefault="00DE1F25" w:rsidP="006702BE">
            <w:pPr>
              <w:widowControl w:val="0"/>
              <w:ind w:right="-70"/>
              <w:jc w:val="right"/>
              <w:rPr>
                <w:sz w:val="16"/>
                <w:szCs w:val="16"/>
              </w:rPr>
            </w:pPr>
            <w:r w:rsidRPr="0022511D">
              <w:rPr>
                <w:sz w:val="16"/>
                <w:szCs w:val="16"/>
              </w:rPr>
              <w:t>502.767</w:t>
            </w:r>
          </w:p>
        </w:tc>
        <w:tc>
          <w:tcPr>
            <w:tcW w:w="866" w:type="pct"/>
            <w:vAlign w:val="bottom"/>
          </w:tcPr>
          <w:p w14:paraId="7751F94D" w14:textId="77777777" w:rsidR="00DE1F25" w:rsidRPr="0022511D" w:rsidRDefault="00DE1F25" w:rsidP="006702BE">
            <w:pPr>
              <w:widowControl w:val="0"/>
              <w:ind w:right="-70"/>
              <w:jc w:val="right"/>
              <w:rPr>
                <w:sz w:val="16"/>
                <w:szCs w:val="16"/>
              </w:rPr>
            </w:pPr>
            <w:r w:rsidRPr="0022511D">
              <w:rPr>
                <w:sz w:val="16"/>
                <w:szCs w:val="16"/>
              </w:rPr>
              <w:t>111.428</w:t>
            </w:r>
          </w:p>
        </w:tc>
      </w:tr>
      <w:tr w:rsidR="00DE1F25" w:rsidRPr="0022511D" w14:paraId="62213D96" w14:textId="77777777" w:rsidTr="006702BE">
        <w:trPr>
          <w:trHeight w:val="57"/>
        </w:trPr>
        <w:tc>
          <w:tcPr>
            <w:tcW w:w="226" w:type="pct"/>
          </w:tcPr>
          <w:p w14:paraId="12047A99" w14:textId="77777777" w:rsidR="00DE1F25" w:rsidRPr="0022511D" w:rsidRDefault="00DE1F25" w:rsidP="006702BE">
            <w:pPr>
              <w:widowControl w:val="0"/>
              <w:rPr>
                <w:sz w:val="16"/>
                <w:szCs w:val="16"/>
              </w:rPr>
            </w:pPr>
            <w:r w:rsidRPr="0022511D">
              <w:rPr>
                <w:sz w:val="16"/>
                <w:szCs w:val="16"/>
              </w:rPr>
              <w:t>9</w:t>
            </w:r>
          </w:p>
        </w:tc>
        <w:tc>
          <w:tcPr>
            <w:tcW w:w="1714" w:type="pct"/>
            <w:vAlign w:val="bottom"/>
          </w:tcPr>
          <w:p w14:paraId="50E0026B" w14:textId="77777777" w:rsidR="00DE1F25" w:rsidRPr="0022511D" w:rsidRDefault="00DE1F25" w:rsidP="006702BE">
            <w:pPr>
              <w:widowControl w:val="0"/>
              <w:rPr>
                <w:sz w:val="16"/>
                <w:szCs w:val="16"/>
              </w:rPr>
            </w:pPr>
            <w:r w:rsidRPr="0022511D">
              <w:rPr>
                <w:sz w:val="16"/>
                <w:szCs w:val="16"/>
              </w:rPr>
              <w:t>KYK’ya yapılan yatırımlar-izahname yöntemi</w:t>
            </w:r>
          </w:p>
        </w:tc>
        <w:tc>
          <w:tcPr>
            <w:tcW w:w="1096" w:type="pct"/>
            <w:vAlign w:val="bottom"/>
          </w:tcPr>
          <w:p w14:paraId="3CC99D9C" w14:textId="77777777" w:rsidR="00DE1F25" w:rsidRPr="0022511D" w:rsidRDefault="00DE1F25" w:rsidP="006702BE">
            <w:pPr>
              <w:widowControl w:val="0"/>
              <w:ind w:right="-70"/>
              <w:jc w:val="right"/>
              <w:rPr>
                <w:sz w:val="16"/>
                <w:szCs w:val="16"/>
              </w:rPr>
            </w:pPr>
            <w:r w:rsidRPr="0022511D">
              <w:rPr>
                <w:sz w:val="16"/>
                <w:szCs w:val="16"/>
              </w:rPr>
              <w:t>-</w:t>
            </w:r>
          </w:p>
        </w:tc>
        <w:tc>
          <w:tcPr>
            <w:tcW w:w="1097" w:type="pct"/>
            <w:vAlign w:val="bottom"/>
          </w:tcPr>
          <w:p w14:paraId="1DB0423D" w14:textId="77777777" w:rsidR="00DE1F25" w:rsidRPr="0022511D" w:rsidRDefault="00DE1F25" w:rsidP="006702BE">
            <w:pPr>
              <w:widowControl w:val="0"/>
              <w:ind w:right="-70"/>
              <w:jc w:val="right"/>
              <w:rPr>
                <w:sz w:val="16"/>
                <w:szCs w:val="16"/>
              </w:rPr>
            </w:pPr>
            <w:r w:rsidRPr="0022511D">
              <w:rPr>
                <w:sz w:val="16"/>
                <w:szCs w:val="16"/>
              </w:rPr>
              <w:t>-</w:t>
            </w:r>
          </w:p>
        </w:tc>
        <w:tc>
          <w:tcPr>
            <w:tcW w:w="866" w:type="pct"/>
            <w:vAlign w:val="bottom"/>
          </w:tcPr>
          <w:p w14:paraId="0DE9EC77" w14:textId="77777777" w:rsidR="00DE1F25" w:rsidRPr="0022511D" w:rsidRDefault="00DE1F25" w:rsidP="006702BE">
            <w:pPr>
              <w:widowControl w:val="0"/>
              <w:ind w:right="-70"/>
              <w:jc w:val="right"/>
              <w:rPr>
                <w:sz w:val="16"/>
                <w:szCs w:val="16"/>
              </w:rPr>
            </w:pPr>
            <w:r w:rsidRPr="0022511D">
              <w:rPr>
                <w:sz w:val="16"/>
                <w:szCs w:val="16"/>
              </w:rPr>
              <w:t>-</w:t>
            </w:r>
          </w:p>
        </w:tc>
      </w:tr>
      <w:tr w:rsidR="00DE1F25" w:rsidRPr="0022511D" w14:paraId="0A3B7F40" w14:textId="77777777" w:rsidTr="006702BE">
        <w:trPr>
          <w:trHeight w:val="57"/>
        </w:trPr>
        <w:tc>
          <w:tcPr>
            <w:tcW w:w="226" w:type="pct"/>
          </w:tcPr>
          <w:p w14:paraId="304491B7" w14:textId="77777777" w:rsidR="00DE1F25" w:rsidRPr="0022511D" w:rsidRDefault="00DE1F25" w:rsidP="006702BE">
            <w:pPr>
              <w:widowControl w:val="0"/>
              <w:rPr>
                <w:sz w:val="16"/>
                <w:szCs w:val="16"/>
              </w:rPr>
            </w:pPr>
            <w:r w:rsidRPr="0022511D">
              <w:rPr>
                <w:sz w:val="16"/>
                <w:szCs w:val="16"/>
              </w:rPr>
              <w:t>10</w:t>
            </w:r>
          </w:p>
        </w:tc>
        <w:tc>
          <w:tcPr>
            <w:tcW w:w="1714" w:type="pct"/>
            <w:vAlign w:val="bottom"/>
          </w:tcPr>
          <w:p w14:paraId="5196D460" w14:textId="77777777" w:rsidR="00DE1F25" w:rsidRPr="0022511D" w:rsidRDefault="00DE1F25" w:rsidP="006702BE">
            <w:pPr>
              <w:widowControl w:val="0"/>
              <w:rPr>
                <w:sz w:val="16"/>
                <w:szCs w:val="16"/>
              </w:rPr>
            </w:pPr>
            <w:r w:rsidRPr="0022511D">
              <w:rPr>
                <w:sz w:val="16"/>
                <w:szCs w:val="16"/>
              </w:rPr>
              <w:t>KYK’ya yapılan yatırımlar-%1250 risk ağırlığı yöntemi</w:t>
            </w:r>
          </w:p>
        </w:tc>
        <w:tc>
          <w:tcPr>
            <w:tcW w:w="1096" w:type="pct"/>
            <w:vAlign w:val="bottom"/>
          </w:tcPr>
          <w:p w14:paraId="225E37E0" w14:textId="77777777" w:rsidR="00DE1F25" w:rsidRPr="0022511D" w:rsidRDefault="00DE1F25" w:rsidP="006702BE">
            <w:pPr>
              <w:widowControl w:val="0"/>
              <w:ind w:right="-70"/>
              <w:jc w:val="right"/>
              <w:rPr>
                <w:sz w:val="16"/>
                <w:szCs w:val="16"/>
              </w:rPr>
            </w:pPr>
            <w:r w:rsidRPr="0022511D">
              <w:rPr>
                <w:sz w:val="16"/>
                <w:szCs w:val="16"/>
              </w:rPr>
              <w:t>-</w:t>
            </w:r>
          </w:p>
        </w:tc>
        <w:tc>
          <w:tcPr>
            <w:tcW w:w="1097" w:type="pct"/>
            <w:vAlign w:val="bottom"/>
          </w:tcPr>
          <w:p w14:paraId="13924D6A" w14:textId="77777777" w:rsidR="00DE1F25" w:rsidRPr="0022511D" w:rsidRDefault="00DE1F25" w:rsidP="006702BE">
            <w:pPr>
              <w:widowControl w:val="0"/>
              <w:ind w:right="-70"/>
              <w:jc w:val="right"/>
              <w:rPr>
                <w:sz w:val="16"/>
                <w:szCs w:val="16"/>
              </w:rPr>
            </w:pPr>
            <w:r w:rsidRPr="0022511D">
              <w:rPr>
                <w:sz w:val="16"/>
                <w:szCs w:val="16"/>
              </w:rPr>
              <w:t>-</w:t>
            </w:r>
          </w:p>
        </w:tc>
        <w:tc>
          <w:tcPr>
            <w:tcW w:w="866" w:type="pct"/>
            <w:vAlign w:val="bottom"/>
          </w:tcPr>
          <w:p w14:paraId="6EB0A875" w14:textId="77777777" w:rsidR="00DE1F25" w:rsidRPr="0022511D" w:rsidRDefault="00DE1F25" w:rsidP="006702BE">
            <w:pPr>
              <w:widowControl w:val="0"/>
              <w:ind w:right="-70"/>
              <w:jc w:val="right"/>
              <w:rPr>
                <w:sz w:val="16"/>
                <w:szCs w:val="16"/>
              </w:rPr>
            </w:pPr>
            <w:r w:rsidRPr="0022511D">
              <w:rPr>
                <w:sz w:val="16"/>
                <w:szCs w:val="16"/>
              </w:rPr>
              <w:t>-</w:t>
            </w:r>
          </w:p>
        </w:tc>
      </w:tr>
      <w:tr w:rsidR="00DE1F25" w:rsidRPr="0022511D" w14:paraId="747045A2" w14:textId="77777777" w:rsidTr="006702BE">
        <w:trPr>
          <w:trHeight w:val="57"/>
        </w:trPr>
        <w:tc>
          <w:tcPr>
            <w:tcW w:w="226" w:type="pct"/>
          </w:tcPr>
          <w:p w14:paraId="278D7FB6" w14:textId="77777777" w:rsidR="00DE1F25" w:rsidRPr="0022511D" w:rsidRDefault="00DE1F25" w:rsidP="006702BE">
            <w:pPr>
              <w:widowControl w:val="0"/>
              <w:rPr>
                <w:sz w:val="16"/>
                <w:szCs w:val="16"/>
              </w:rPr>
            </w:pPr>
            <w:r w:rsidRPr="0022511D">
              <w:rPr>
                <w:sz w:val="16"/>
                <w:szCs w:val="16"/>
              </w:rPr>
              <w:t>11</w:t>
            </w:r>
          </w:p>
        </w:tc>
        <w:tc>
          <w:tcPr>
            <w:tcW w:w="1714" w:type="pct"/>
            <w:vAlign w:val="bottom"/>
          </w:tcPr>
          <w:p w14:paraId="7A692B33" w14:textId="77777777" w:rsidR="00DE1F25" w:rsidRPr="0022511D" w:rsidRDefault="00DE1F25" w:rsidP="006702BE">
            <w:pPr>
              <w:widowControl w:val="0"/>
              <w:rPr>
                <w:sz w:val="16"/>
                <w:szCs w:val="16"/>
              </w:rPr>
            </w:pPr>
            <w:r w:rsidRPr="0022511D">
              <w:rPr>
                <w:sz w:val="16"/>
                <w:szCs w:val="16"/>
              </w:rPr>
              <w:t>Takas riski</w:t>
            </w:r>
          </w:p>
        </w:tc>
        <w:tc>
          <w:tcPr>
            <w:tcW w:w="1096" w:type="pct"/>
            <w:vAlign w:val="bottom"/>
          </w:tcPr>
          <w:p w14:paraId="2FAB4BAC" w14:textId="77777777" w:rsidR="00DE1F25" w:rsidRPr="0022511D" w:rsidRDefault="00DE1F25" w:rsidP="006702BE">
            <w:pPr>
              <w:widowControl w:val="0"/>
              <w:ind w:right="-70"/>
              <w:jc w:val="right"/>
              <w:rPr>
                <w:sz w:val="16"/>
                <w:szCs w:val="16"/>
              </w:rPr>
            </w:pPr>
            <w:r w:rsidRPr="0022511D">
              <w:rPr>
                <w:sz w:val="16"/>
                <w:szCs w:val="16"/>
              </w:rPr>
              <w:t>-</w:t>
            </w:r>
          </w:p>
        </w:tc>
        <w:tc>
          <w:tcPr>
            <w:tcW w:w="1097" w:type="pct"/>
            <w:vAlign w:val="bottom"/>
          </w:tcPr>
          <w:p w14:paraId="5982E0F8" w14:textId="77777777" w:rsidR="00DE1F25" w:rsidRPr="0022511D" w:rsidRDefault="00DE1F25" w:rsidP="006702BE">
            <w:pPr>
              <w:widowControl w:val="0"/>
              <w:ind w:right="-70"/>
              <w:jc w:val="right"/>
              <w:rPr>
                <w:sz w:val="16"/>
                <w:szCs w:val="16"/>
              </w:rPr>
            </w:pPr>
            <w:r w:rsidRPr="0022511D">
              <w:rPr>
                <w:sz w:val="16"/>
                <w:szCs w:val="16"/>
              </w:rPr>
              <w:t>-</w:t>
            </w:r>
          </w:p>
        </w:tc>
        <w:tc>
          <w:tcPr>
            <w:tcW w:w="866" w:type="pct"/>
            <w:vAlign w:val="bottom"/>
          </w:tcPr>
          <w:p w14:paraId="0CFD81FC" w14:textId="77777777" w:rsidR="00DE1F25" w:rsidRPr="0022511D" w:rsidRDefault="00DE1F25" w:rsidP="006702BE">
            <w:pPr>
              <w:widowControl w:val="0"/>
              <w:ind w:right="-70"/>
              <w:jc w:val="right"/>
              <w:rPr>
                <w:sz w:val="16"/>
                <w:szCs w:val="16"/>
              </w:rPr>
            </w:pPr>
            <w:r w:rsidRPr="0022511D">
              <w:rPr>
                <w:sz w:val="16"/>
                <w:szCs w:val="16"/>
              </w:rPr>
              <w:t>-</w:t>
            </w:r>
          </w:p>
        </w:tc>
      </w:tr>
      <w:tr w:rsidR="00DE1F25" w:rsidRPr="0022511D" w14:paraId="7BE28DC8" w14:textId="77777777" w:rsidTr="006702BE">
        <w:trPr>
          <w:trHeight w:val="57"/>
        </w:trPr>
        <w:tc>
          <w:tcPr>
            <w:tcW w:w="226" w:type="pct"/>
          </w:tcPr>
          <w:p w14:paraId="122C54AF" w14:textId="77777777" w:rsidR="00DE1F25" w:rsidRPr="0022511D" w:rsidRDefault="00DE1F25" w:rsidP="006702BE">
            <w:pPr>
              <w:widowControl w:val="0"/>
              <w:rPr>
                <w:sz w:val="16"/>
                <w:szCs w:val="16"/>
              </w:rPr>
            </w:pPr>
            <w:r w:rsidRPr="0022511D">
              <w:rPr>
                <w:sz w:val="16"/>
                <w:szCs w:val="16"/>
              </w:rPr>
              <w:t>12</w:t>
            </w:r>
          </w:p>
        </w:tc>
        <w:tc>
          <w:tcPr>
            <w:tcW w:w="1714" w:type="pct"/>
            <w:vAlign w:val="bottom"/>
          </w:tcPr>
          <w:p w14:paraId="49B988BA" w14:textId="77777777" w:rsidR="00DE1F25" w:rsidRPr="0022511D" w:rsidRDefault="00DE1F25" w:rsidP="006702BE">
            <w:pPr>
              <w:widowControl w:val="0"/>
              <w:rPr>
                <w:sz w:val="16"/>
                <w:szCs w:val="16"/>
              </w:rPr>
            </w:pPr>
            <w:r w:rsidRPr="0022511D">
              <w:rPr>
                <w:sz w:val="16"/>
                <w:szCs w:val="16"/>
              </w:rPr>
              <w:t>Bankacılık hesaplarındaki menkul kıymetleştirme pozisyonları</w:t>
            </w:r>
          </w:p>
        </w:tc>
        <w:tc>
          <w:tcPr>
            <w:tcW w:w="1096" w:type="pct"/>
            <w:vAlign w:val="bottom"/>
          </w:tcPr>
          <w:p w14:paraId="6DBF2886" w14:textId="77777777" w:rsidR="00DE1F25" w:rsidRPr="0022511D" w:rsidRDefault="00DE1F25" w:rsidP="006702BE">
            <w:pPr>
              <w:widowControl w:val="0"/>
              <w:ind w:right="-70"/>
              <w:jc w:val="right"/>
              <w:rPr>
                <w:sz w:val="16"/>
                <w:szCs w:val="16"/>
              </w:rPr>
            </w:pPr>
            <w:r w:rsidRPr="0022511D">
              <w:rPr>
                <w:sz w:val="16"/>
                <w:szCs w:val="16"/>
              </w:rPr>
              <w:t>-</w:t>
            </w:r>
          </w:p>
        </w:tc>
        <w:tc>
          <w:tcPr>
            <w:tcW w:w="1097" w:type="pct"/>
            <w:vAlign w:val="bottom"/>
          </w:tcPr>
          <w:p w14:paraId="59829E87" w14:textId="77777777" w:rsidR="00DE1F25" w:rsidRPr="0022511D" w:rsidRDefault="00DE1F25" w:rsidP="006702BE">
            <w:pPr>
              <w:widowControl w:val="0"/>
              <w:ind w:right="-70"/>
              <w:jc w:val="right"/>
              <w:rPr>
                <w:sz w:val="16"/>
                <w:szCs w:val="16"/>
              </w:rPr>
            </w:pPr>
            <w:r w:rsidRPr="0022511D">
              <w:rPr>
                <w:sz w:val="16"/>
                <w:szCs w:val="16"/>
              </w:rPr>
              <w:t>-</w:t>
            </w:r>
          </w:p>
        </w:tc>
        <w:tc>
          <w:tcPr>
            <w:tcW w:w="866" w:type="pct"/>
            <w:vAlign w:val="bottom"/>
          </w:tcPr>
          <w:p w14:paraId="03089902" w14:textId="77777777" w:rsidR="00DE1F25" w:rsidRPr="0022511D" w:rsidRDefault="00DE1F25" w:rsidP="006702BE">
            <w:pPr>
              <w:widowControl w:val="0"/>
              <w:ind w:right="-70"/>
              <w:jc w:val="right"/>
              <w:rPr>
                <w:sz w:val="16"/>
                <w:szCs w:val="16"/>
              </w:rPr>
            </w:pPr>
            <w:r w:rsidRPr="0022511D">
              <w:rPr>
                <w:sz w:val="16"/>
                <w:szCs w:val="16"/>
              </w:rPr>
              <w:t>-</w:t>
            </w:r>
          </w:p>
        </w:tc>
      </w:tr>
      <w:tr w:rsidR="00DE1F25" w:rsidRPr="0022511D" w14:paraId="2C10B130" w14:textId="77777777" w:rsidTr="006702BE">
        <w:trPr>
          <w:trHeight w:val="57"/>
        </w:trPr>
        <w:tc>
          <w:tcPr>
            <w:tcW w:w="226" w:type="pct"/>
          </w:tcPr>
          <w:p w14:paraId="3D662A5E" w14:textId="77777777" w:rsidR="00DE1F25" w:rsidRPr="0022511D" w:rsidRDefault="00DE1F25" w:rsidP="006702BE">
            <w:pPr>
              <w:widowControl w:val="0"/>
              <w:rPr>
                <w:sz w:val="16"/>
                <w:szCs w:val="16"/>
              </w:rPr>
            </w:pPr>
            <w:r w:rsidRPr="0022511D">
              <w:rPr>
                <w:sz w:val="16"/>
                <w:szCs w:val="16"/>
              </w:rPr>
              <w:t>13</w:t>
            </w:r>
          </w:p>
        </w:tc>
        <w:tc>
          <w:tcPr>
            <w:tcW w:w="1714" w:type="pct"/>
            <w:vAlign w:val="bottom"/>
          </w:tcPr>
          <w:p w14:paraId="13743A88" w14:textId="77777777" w:rsidR="00DE1F25" w:rsidRPr="0022511D" w:rsidRDefault="00DE1F25" w:rsidP="006702BE">
            <w:pPr>
              <w:widowControl w:val="0"/>
              <w:rPr>
                <w:sz w:val="16"/>
                <w:szCs w:val="16"/>
              </w:rPr>
            </w:pPr>
            <w:r w:rsidRPr="0022511D">
              <w:rPr>
                <w:sz w:val="16"/>
                <w:szCs w:val="16"/>
              </w:rPr>
              <w:t>İDD derecelendirmeye dayalı yaklaşım</w:t>
            </w:r>
          </w:p>
        </w:tc>
        <w:tc>
          <w:tcPr>
            <w:tcW w:w="1096" w:type="pct"/>
            <w:vAlign w:val="bottom"/>
          </w:tcPr>
          <w:p w14:paraId="6CF639D6" w14:textId="77777777" w:rsidR="00DE1F25" w:rsidRPr="0022511D" w:rsidRDefault="00DE1F25" w:rsidP="006702BE">
            <w:pPr>
              <w:widowControl w:val="0"/>
              <w:ind w:right="-70"/>
              <w:jc w:val="right"/>
              <w:rPr>
                <w:sz w:val="16"/>
                <w:szCs w:val="16"/>
              </w:rPr>
            </w:pPr>
            <w:r w:rsidRPr="0022511D">
              <w:rPr>
                <w:sz w:val="16"/>
                <w:szCs w:val="16"/>
              </w:rPr>
              <w:t>-</w:t>
            </w:r>
          </w:p>
        </w:tc>
        <w:tc>
          <w:tcPr>
            <w:tcW w:w="1097" w:type="pct"/>
            <w:vAlign w:val="bottom"/>
          </w:tcPr>
          <w:p w14:paraId="3D15BD0E" w14:textId="77777777" w:rsidR="00DE1F25" w:rsidRPr="0022511D" w:rsidRDefault="00DE1F25" w:rsidP="006702BE">
            <w:pPr>
              <w:widowControl w:val="0"/>
              <w:ind w:right="-70"/>
              <w:jc w:val="right"/>
              <w:rPr>
                <w:sz w:val="16"/>
                <w:szCs w:val="16"/>
              </w:rPr>
            </w:pPr>
            <w:r w:rsidRPr="0022511D">
              <w:rPr>
                <w:sz w:val="16"/>
                <w:szCs w:val="16"/>
              </w:rPr>
              <w:t>-</w:t>
            </w:r>
          </w:p>
        </w:tc>
        <w:tc>
          <w:tcPr>
            <w:tcW w:w="866" w:type="pct"/>
            <w:vAlign w:val="bottom"/>
          </w:tcPr>
          <w:p w14:paraId="060294BC" w14:textId="77777777" w:rsidR="00DE1F25" w:rsidRPr="0022511D" w:rsidRDefault="00DE1F25" w:rsidP="006702BE">
            <w:pPr>
              <w:widowControl w:val="0"/>
              <w:ind w:right="-70"/>
              <w:jc w:val="right"/>
              <w:rPr>
                <w:sz w:val="16"/>
                <w:szCs w:val="16"/>
              </w:rPr>
            </w:pPr>
            <w:r w:rsidRPr="0022511D">
              <w:rPr>
                <w:sz w:val="16"/>
                <w:szCs w:val="16"/>
              </w:rPr>
              <w:t>-</w:t>
            </w:r>
          </w:p>
        </w:tc>
      </w:tr>
      <w:tr w:rsidR="00DE1F25" w:rsidRPr="0022511D" w14:paraId="6BE4423A" w14:textId="77777777" w:rsidTr="006702BE">
        <w:trPr>
          <w:trHeight w:val="57"/>
        </w:trPr>
        <w:tc>
          <w:tcPr>
            <w:tcW w:w="226" w:type="pct"/>
          </w:tcPr>
          <w:p w14:paraId="176A3D74" w14:textId="77777777" w:rsidR="00DE1F25" w:rsidRPr="0022511D" w:rsidRDefault="00DE1F25" w:rsidP="006702BE">
            <w:pPr>
              <w:widowControl w:val="0"/>
              <w:rPr>
                <w:sz w:val="16"/>
                <w:szCs w:val="16"/>
              </w:rPr>
            </w:pPr>
            <w:r w:rsidRPr="0022511D">
              <w:rPr>
                <w:sz w:val="16"/>
                <w:szCs w:val="16"/>
              </w:rPr>
              <w:t>14</w:t>
            </w:r>
          </w:p>
        </w:tc>
        <w:tc>
          <w:tcPr>
            <w:tcW w:w="1714" w:type="pct"/>
            <w:vAlign w:val="bottom"/>
          </w:tcPr>
          <w:p w14:paraId="61C45BC3" w14:textId="77777777" w:rsidR="00DE1F25" w:rsidRPr="0022511D" w:rsidRDefault="00DE1F25" w:rsidP="006702BE">
            <w:pPr>
              <w:widowControl w:val="0"/>
              <w:rPr>
                <w:sz w:val="16"/>
                <w:szCs w:val="16"/>
              </w:rPr>
            </w:pPr>
            <w:r w:rsidRPr="0022511D">
              <w:rPr>
                <w:sz w:val="16"/>
                <w:szCs w:val="16"/>
              </w:rPr>
              <w:t>İDD denetim otoritesi formülü yaklaşımı</w:t>
            </w:r>
          </w:p>
        </w:tc>
        <w:tc>
          <w:tcPr>
            <w:tcW w:w="1096" w:type="pct"/>
            <w:vAlign w:val="bottom"/>
          </w:tcPr>
          <w:p w14:paraId="450132C3" w14:textId="77777777" w:rsidR="00DE1F25" w:rsidRPr="0022511D" w:rsidRDefault="00DE1F25" w:rsidP="006702BE">
            <w:pPr>
              <w:widowControl w:val="0"/>
              <w:ind w:right="-70"/>
              <w:jc w:val="right"/>
              <w:rPr>
                <w:sz w:val="16"/>
                <w:szCs w:val="16"/>
              </w:rPr>
            </w:pPr>
            <w:r w:rsidRPr="0022511D">
              <w:rPr>
                <w:sz w:val="16"/>
                <w:szCs w:val="16"/>
              </w:rPr>
              <w:t>-</w:t>
            </w:r>
          </w:p>
        </w:tc>
        <w:tc>
          <w:tcPr>
            <w:tcW w:w="1097" w:type="pct"/>
            <w:vAlign w:val="bottom"/>
          </w:tcPr>
          <w:p w14:paraId="5A054465" w14:textId="77777777" w:rsidR="00DE1F25" w:rsidRPr="0022511D" w:rsidRDefault="00DE1F25" w:rsidP="006702BE">
            <w:pPr>
              <w:widowControl w:val="0"/>
              <w:ind w:right="-70"/>
              <w:jc w:val="right"/>
              <w:rPr>
                <w:sz w:val="16"/>
                <w:szCs w:val="16"/>
              </w:rPr>
            </w:pPr>
            <w:r w:rsidRPr="0022511D">
              <w:rPr>
                <w:sz w:val="16"/>
                <w:szCs w:val="16"/>
              </w:rPr>
              <w:t>-</w:t>
            </w:r>
          </w:p>
        </w:tc>
        <w:tc>
          <w:tcPr>
            <w:tcW w:w="866" w:type="pct"/>
            <w:vAlign w:val="bottom"/>
          </w:tcPr>
          <w:p w14:paraId="171DC391" w14:textId="77777777" w:rsidR="00DE1F25" w:rsidRPr="0022511D" w:rsidRDefault="00DE1F25" w:rsidP="006702BE">
            <w:pPr>
              <w:widowControl w:val="0"/>
              <w:ind w:right="-70"/>
              <w:jc w:val="right"/>
              <w:rPr>
                <w:sz w:val="16"/>
                <w:szCs w:val="16"/>
              </w:rPr>
            </w:pPr>
            <w:r w:rsidRPr="0022511D">
              <w:rPr>
                <w:sz w:val="16"/>
                <w:szCs w:val="16"/>
              </w:rPr>
              <w:t>-</w:t>
            </w:r>
          </w:p>
        </w:tc>
      </w:tr>
      <w:tr w:rsidR="00DE1F25" w:rsidRPr="0022511D" w14:paraId="75080A65" w14:textId="77777777" w:rsidTr="006702BE">
        <w:trPr>
          <w:trHeight w:val="57"/>
        </w:trPr>
        <w:tc>
          <w:tcPr>
            <w:tcW w:w="226" w:type="pct"/>
          </w:tcPr>
          <w:p w14:paraId="2ECD9FE3" w14:textId="77777777" w:rsidR="00DE1F25" w:rsidRPr="0022511D" w:rsidRDefault="00DE1F25" w:rsidP="006702BE">
            <w:pPr>
              <w:widowControl w:val="0"/>
              <w:rPr>
                <w:sz w:val="16"/>
                <w:szCs w:val="16"/>
              </w:rPr>
            </w:pPr>
            <w:r w:rsidRPr="0022511D">
              <w:rPr>
                <w:sz w:val="16"/>
                <w:szCs w:val="16"/>
              </w:rPr>
              <w:t>15</w:t>
            </w:r>
          </w:p>
        </w:tc>
        <w:tc>
          <w:tcPr>
            <w:tcW w:w="1714" w:type="pct"/>
            <w:vAlign w:val="bottom"/>
          </w:tcPr>
          <w:p w14:paraId="217B81D6" w14:textId="77777777" w:rsidR="00DE1F25" w:rsidRPr="0022511D" w:rsidRDefault="00DE1F25" w:rsidP="006702BE">
            <w:pPr>
              <w:widowControl w:val="0"/>
              <w:rPr>
                <w:sz w:val="16"/>
                <w:szCs w:val="16"/>
              </w:rPr>
            </w:pPr>
            <w:r w:rsidRPr="0022511D">
              <w:rPr>
                <w:sz w:val="16"/>
                <w:szCs w:val="16"/>
              </w:rPr>
              <w:t>Standart basitleştirilmiş denetim otoritesi formülü yaklaşımı</w:t>
            </w:r>
          </w:p>
        </w:tc>
        <w:tc>
          <w:tcPr>
            <w:tcW w:w="1096" w:type="pct"/>
            <w:vAlign w:val="bottom"/>
          </w:tcPr>
          <w:p w14:paraId="1A30B554" w14:textId="77777777" w:rsidR="00DE1F25" w:rsidRPr="0022511D" w:rsidRDefault="00DE1F25" w:rsidP="006702BE">
            <w:pPr>
              <w:widowControl w:val="0"/>
              <w:ind w:right="-70"/>
              <w:jc w:val="right"/>
              <w:rPr>
                <w:sz w:val="16"/>
                <w:szCs w:val="16"/>
              </w:rPr>
            </w:pPr>
            <w:r w:rsidRPr="0022511D">
              <w:rPr>
                <w:sz w:val="16"/>
                <w:szCs w:val="16"/>
              </w:rPr>
              <w:t>-</w:t>
            </w:r>
          </w:p>
        </w:tc>
        <w:tc>
          <w:tcPr>
            <w:tcW w:w="1097" w:type="pct"/>
            <w:vAlign w:val="bottom"/>
          </w:tcPr>
          <w:p w14:paraId="59A90F09" w14:textId="77777777" w:rsidR="00DE1F25" w:rsidRPr="0022511D" w:rsidRDefault="00DE1F25" w:rsidP="006702BE">
            <w:pPr>
              <w:widowControl w:val="0"/>
              <w:ind w:right="-70"/>
              <w:jc w:val="right"/>
              <w:rPr>
                <w:sz w:val="16"/>
                <w:szCs w:val="16"/>
              </w:rPr>
            </w:pPr>
            <w:r w:rsidRPr="0022511D">
              <w:rPr>
                <w:sz w:val="16"/>
                <w:szCs w:val="16"/>
              </w:rPr>
              <w:t>-</w:t>
            </w:r>
          </w:p>
        </w:tc>
        <w:tc>
          <w:tcPr>
            <w:tcW w:w="866" w:type="pct"/>
            <w:vAlign w:val="bottom"/>
          </w:tcPr>
          <w:p w14:paraId="45B2BCF6" w14:textId="77777777" w:rsidR="00DE1F25" w:rsidRPr="0022511D" w:rsidRDefault="00DE1F25" w:rsidP="006702BE">
            <w:pPr>
              <w:widowControl w:val="0"/>
              <w:ind w:right="-70"/>
              <w:jc w:val="right"/>
              <w:rPr>
                <w:sz w:val="16"/>
                <w:szCs w:val="16"/>
              </w:rPr>
            </w:pPr>
            <w:r w:rsidRPr="0022511D">
              <w:rPr>
                <w:sz w:val="16"/>
                <w:szCs w:val="16"/>
              </w:rPr>
              <w:t>-</w:t>
            </w:r>
          </w:p>
        </w:tc>
      </w:tr>
      <w:tr w:rsidR="00DE1F25" w:rsidRPr="0022511D" w14:paraId="1455F9C6" w14:textId="77777777" w:rsidTr="006702BE">
        <w:trPr>
          <w:trHeight w:val="57"/>
        </w:trPr>
        <w:tc>
          <w:tcPr>
            <w:tcW w:w="226" w:type="pct"/>
          </w:tcPr>
          <w:p w14:paraId="5083CD83" w14:textId="77777777" w:rsidR="00DE1F25" w:rsidRPr="0022511D" w:rsidRDefault="00DE1F25" w:rsidP="006702BE">
            <w:pPr>
              <w:widowControl w:val="0"/>
              <w:rPr>
                <w:sz w:val="16"/>
                <w:szCs w:val="16"/>
              </w:rPr>
            </w:pPr>
            <w:r w:rsidRPr="0022511D">
              <w:rPr>
                <w:sz w:val="16"/>
                <w:szCs w:val="16"/>
              </w:rPr>
              <w:t>16</w:t>
            </w:r>
          </w:p>
        </w:tc>
        <w:tc>
          <w:tcPr>
            <w:tcW w:w="1714" w:type="pct"/>
            <w:vAlign w:val="bottom"/>
          </w:tcPr>
          <w:p w14:paraId="6B6FE823" w14:textId="77777777" w:rsidR="00DE1F25" w:rsidRPr="0022511D" w:rsidRDefault="00DE1F25" w:rsidP="006702BE">
            <w:pPr>
              <w:widowControl w:val="0"/>
              <w:rPr>
                <w:sz w:val="16"/>
                <w:szCs w:val="16"/>
              </w:rPr>
            </w:pPr>
            <w:r w:rsidRPr="0022511D">
              <w:rPr>
                <w:sz w:val="16"/>
                <w:szCs w:val="16"/>
              </w:rPr>
              <w:t>Piyasa riski</w:t>
            </w:r>
          </w:p>
        </w:tc>
        <w:tc>
          <w:tcPr>
            <w:tcW w:w="1096" w:type="pct"/>
            <w:vAlign w:val="bottom"/>
          </w:tcPr>
          <w:p w14:paraId="3F2986D8" w14:textId="77777777" w:rsidR="00DE1F25" w:rsidRPr="0022511D" w:rsidRDefault="00DE1F25" w:rsidP="006702BE">
            <w:pPr>
              <w:widowControl w:val="0"/>
              <w:ind w:right="-70"/>
              <w:jc w:val="right"/>
              <w:rPr>
                <w:sz w:val="16"/>
                <w:szCs w:val="16"/>
              </w:rPr>
            </w:pPr>
            <w:bookmarkStart w:id="24" w:name="OLE_LINK13"/>
            <w:r w:rsidRPr="0022511D">
              <w:rPr>
                <w:sz w:val="16"/>
                <w:szCs w:val="16"/>
              </w:rPr>
              <w:t>320.813</w:t>
            </w:r>
            <w:bookmarkEnd w:id="24"/>
          </w:p>
        </w:tc>
        <w:tc>
          <w:tcPr>
            <w:tcW w:w="1097" w:type="pct"/>
            <w:vAlign w:val="bottom"/>
          </w:tcPr>
          <w:p w14:paraId="3726D753" w14:textId="77777777" w:rsidR="00DE1F25" w:rsidRPr="0022511D" w:rsidRDefault="00DE1F25" w:rsidP="006702BE">
            <w:pPr>
              <w:widowControl w:val="0"/>
              <w:ind w:right="-70"/>
              <w:jc w:val="right"/>
              <w:rPr>
                <w:sz w:val="16"/>
                <w:szCs w:val="16"/>
              </w:rPr>
            </w:pPr>
            <w:r w:rsidRPr="0022511D">
              <w:rPr>
                <w:sz w:val="16"/>
                <w:szCs w:val="16"/>
              </w:rPr>
              <w:t>-</w:t>
            </w:r>
          </w:p>
        </w:tc>
        <w:tc>
          <w:tcPr>
            <w:tcW w:w="866" w:type="pct"/>
            <w:vAlign w:val="bottom"/>
          </w:tcPr>
          <w:p w14:paraId="681F503C" w14:textId="77777777" w:rsidR="00DE1F25" w:rsidRPr="0022511D" w:rsidRDefault="00DE1F25" w:rsidP="006702BE">
            <w:pPr>
              <w:widowControl w:val="0"/>
              <w:ind w:right="-70"/>
              <w:jc w:val="right"/>
              <w:rPr>
                <w:sz w:val="16"/>
                <w:szCs w:val="16"/>
              </w:rPr>
            </w:pPr>
            <w:r w:rsidRPr="0022511D">
              <w:rPr>
                <w:sz w:val="16"/>
                <w:szCs w:val="16"/>
              </w:rPr>
              <w:t>25.665</w:t>
            </w:r>
          </w:p>
        </w:tc>
      </w:tr>
      <w:tr w:rsidR="00DE1F25" w:rsidRPr="0022511D" w14:paraId="66449052" w14:textId="77777777" w:rsidTr="006702BE">
        <w:trPr>
          <w:trHeight w:val="57"/>
        </w:trPr>
        <w:tc>
          <w:tcPr>
            <w:tcW w:w="226" w:type="pct"/>
          </w:tcPr>
          <w:p w14:paraId="415BCA97" w14:textId="77777777" w:rsidR="00DE1F25" w:rsidRPr="0022511D" w:rsidRDefault="00DE1F25" w:rsidP="006702BE">
            <w:pPr>
              <w:widowControl w:val="0"/>
              <w:rPr>
                <w:sz w:val="16"/>
                <w:szCs w:val="16"/>
              </w:rPr>
            </w:pPr>
            <w:r w:rsidRPr="0022511D">
              <w:rPr>
                <w:sz w:val="16"/>
                <w:szCs w:val="16"/>
              </w:rPr>
              <w:t>17</w:t>
            </w:r>
          </w:p>
        </w:tc>
        <w:tc>
          <w:tcPr>
            <w:tcW w:w="1714" w:type="pct"/>
            <w:vAlign w:val="bottom"/>
          </w:tcPr>
          <w:p w14:paraId="7977DC64" w14:textId="77777777" w:rsidR="00DE1F25" w:rsidRPr="0022511D" w:rsidRDefault="00DE1F25" w:rsidP="006702BE">
            <w:pPr>
              <w:widowControl w:val="0"/>
              <w:rPr>
                <w:sz w:val="16"/>
                <w:szCs w:val="16"/>
              </w:rPr>
            </w:pPr>
            <w:r w:rsidRPr="0022511D">
              <w:rPr>
                <w:sz w:val="16"/>
                <w:szCs w:val="16"/>
              </w:rPr>
              <w:t>Standart yaklaşım</w:t>
            </w:r>
          </w:p>
        </w:tc>
        <w:tc>
          <w:tcPr>
            <w:tcW w:w="1096" w:type="pct"/>
            <w:vAlign w:val="bottom"/>
          </w:tcPr>
          <w:p w14:paraId="064EEADB" w14:textId="77777777" w:rsidR="00DE1F25" w:rsidRPr="0022511D" w:rsidRDefault="00DE1F25" w:rsidP="006702BE">
            <w:pPr>
              <w:widowControl w:val="0"/>
              <w:ind w:right="-70"/>
              <w:jc w:val="right"/>
              <w:rPr>
                <w:sz w:val="16"/>
                <w:szCs w:val="16"/>
              </w:rPr>
            </w:pPr>
            <w:r w:rsidRPr="0022511D">
              <w:rPr>
                <w:sz w:val="16"/>
                <w:szCs w:val="16"/>
              </w:rPr>
              <w:t>320.813</w:t>
            </w:r>
          </w:p>
        </w:tc>
        <w:tc>
          <w:tcPr>
            <w:tcW w:w="1097" w:type="pct"/>
            <w:vAlign w:val="bottom"/>
          </w:tcPr>
          <w:p w14:paraId="1C949739" w14:textId="77777777" w:rsidR="00DE1F25" w:rsidRPr="0022511D" w:rsidRDefault="00DE1F25" w:rsidP="006702BE">
            <w:pPr>
              <w:widowControl w:val="0"/>
              <w:ind w:right="-70"/>
              <w:jc w:val="right"/>
              <w:rPr>
                <w:sz w:val="16"/>
                <w:szCs w:val="16"/>
              </w:rPr>
            </w:pPr>
            <w:r w:rsidRPr="0022511D">
              <w:rPr>
                <w:sz w:val="16"/>
                <w:szCs w:val="16"/>
              </w:rPr>
              <w:t>-</w:t>
            </w:r>
          </w:p>
        </w:tc>
        <w:tc>
          <w:tcPr>
            <w:tcW w:w="866" w:type="pct"/>
            <w:vAlign w:val="bottom"/>
          </w:tcPr>
          <w:p w14:paraId="0B7A1A03" w14:textId="77777777" w:rsidR="00DE1F25" w:rsidRPr="0022511D" w:rsidRDefault="00DE1F25" w:rsidP="006702BE">
            <w:pPr>
              <w:widowControl w:val="0"/>
              <w:ind w:right="-70"/>
              <w:jc w:val="right"/>
              <w:rPr>
                <w:sz w:val="16"/>
                <w:szCs w:val="16"/>
              </w:rPr>
            </w:pPr>
            <w:r w:rsidRPr="0022511D">
              <w:rPr>
                <w:sz w:val="16"/>
                <w:szCs w:val="16"/>
              </w:rPr>
              <w:t>25.665</w:t>
            </w:r>
          </w:p>
        </w:tc>
      </w:tr>
      <w:tr w:rsidR="00DE1F25" w:rsidRPr="0022511D" w14:paraId="54327D9E" w14:textId="77777777" w:rsidTr="006702BE">
        <w:trPr>
          <w:trHeight w:val="57"/>
        </w:trPr>
        <w:tc>
          <w:tcPr>
            <w:tcW w:w="226" w:type="pct"/>
          </w:tcPr>
          <w:p w14:paraId="6F619292" w14:textId="77777777" w:rsidR="00DE1F25" w:rsidRPr="0022511D" w:rsidRDefault="00DE1F25" w:rsidP="006702BE">
            <w:pPr>
              <w:widowControl w:val="0"/>
              <w:rPr>
                <w:sz w:val="16"/>
                <w:szCs w:val="16"/>
              </w:rPr>
            </w:pPr>
            <w:r w:rsidRPr="0022511D">
              <w:rPr>
                <w:sz w:val="16"/>
                <w:szCs w:val="16"/>
              </w:rPr>
              <w:t>18</w:t>
            </w:r>
          </w:p>
        </w:tc>
        <w:tc>
          <w:tcPr>
            <w:tcW w:w="1714" w:type="pct"/>
            <w:vAlign w:val="bottom"/>
          </w:tcPr>
          <w:p w14:paraId="0D40E3C1" w14:textId="77777777" w:rsidR="00DE1F25" w:rsidRPr="0022511D" w:rsidRDefault="00DE1F25" w:rsidP="006702BE">
            <w:pPr>
              <w:widowControl w:val="0"/>
              <w:rPr>
                <w:sz w:val="16"/>
                <w:szCs w:val="16"/>
              </w:rPr>
            </w:pPr>
            <w:r w:rsidRPr="0022511D">
              <w:rPr>
                <w:sz w:val="16"/>
                <w:szCs w:val="16"/>
              </w:rPr>
              <w:t>İçsel model yaklaşımları</w:t>
            </w:r>
          </w:p>
        </w:tc>
        <w:tc>
          <w:tcPr>
            <w:tcW w:w="1096" w:type="pct"/>
            <w:vAlign w:val="bottom"/>
          </w:tcPr>
          <w:p w14:paraId="0D6E0835" w14:textId="77777777" w:rsidR="00DE1F25" w:rsidRPr="0022511D" w:rsidRDefault="00DE1F25" w:rsidP="006702BE">
            <w:pPr>
              <w:widowControl w:val="0"/>
              <w:ind w:right="-70"/>
              <w:jc w:val="right"/>
              <w:rPr>
                <w:sz w:val="16"/>
                <w:szCs w:val="16"/>
              </w:rPr>
            </w:pPr>
            <w:r w:rsidRPr="0022511D">
              <w:rPr>
                <w:sz w:val="16"/>
                <w:szCs w:val="16"/>
              </w:rPr>
              <w:t>-</w:t>
            </w:r>
          </w:p>
        </w:tc>
        <w:tc>
          <w:tcPr>
            <w:tcW w:w="1097" w:type="pct"/>
            <w:vAlign w:val="bottom"/>
          </w:tcPr>
          <w:p w14:paraId="513D895B" w14:textId="77777777" w:rsidR="00DE1F25" w:rsidRPr="0022511D" w:rsidRDefault="00DE1F25" w:rsidP="006702BE">
            <w:pPr>
              <w:widowControl w:val="0"/>
              <w:ind w:right="-70"/>
              <w:jc w:val="right"/>
              <w:rPr>
                <w:sz w:val="16"/>
                <w:szCs w:val="16"/>
              </w:rPr>
            </w:pPr>
            <w:r w:rsidRPr="0022511D">
              <w:rPr>
                <w:sz w:val="16"/>
                <w:szCs w:val="16"/>
              </w:rPr>
              <w:t>-</w:t>
            </w:r>
          </w:p>
        </w:tc>
        <w:tc>
          <w:tcPr>
            <w:tcW w:w="866" w:type="pct"/>
            <w:vAlign w:val="bottom"/>
          </w:tcPr>
          <w:p w14:paraId="40CB596D" w14:textId="77777777" w:rsidR="00DE1F25" w:rsidRPr="0022511D" w:rsidRDefault="00DE1F25" w:rsidP="006702BE">
            <w:pPr>
              <w:widowControl w:val="0"/>
              <w:ind w:right="-70"/>
              <w:jc w:val="right"/>
              <w:rPr>
                <w:sz w:val="16"/>
                <w:szCs w:val="16"/>
              </w:rPr>
            </w:pPr>
            <w:r w:rsidRPr="0022511D">
              <w:rPr>
                <w:sz w:val="16"/>
                <w:szCs w:val="16"/>
              </w:rPr>
              <w:t>-</w:t>
            </w:r>
          </w:p>
        </w:tc>
      </w:tr>
      <w:tr w:rsidR="00DE1F25" w:rsidRPr="0022511D" w14:paraId="3E2CA921" w14:textId="77777777" w:rsidTr="006702BE">
        <w:trPr>
          <w:trHeight w:val="57"/>
        </w:trPr>
        <w:tc>
          <w:tcPr>
            <w:tcW w:w="226" w:type="pct"/>
          </w:tcPr>
          <w:p w14:paraId="3009FA21" w14:textId="77777777" w:rsidR="00DE1F25" w:rsidRPr="0022511D" w:rsidRDefault="00DE1F25" w:rsidP="006702BE">
            <w:pPr>
              <w:widowControl w:val="0"/>
              <w:rPr>
                <w:sz w:val="16"/>
                <w:szCs w:val="16"/>
              </w:rPr>
            </w:pPr>
            <w:r w:rsidRPr="0022511D">
              <w:rPr>
                <w:sz w:val="16"/>
                <w:szCs w:val="16"/>
              </w:rPr>
              <w:t>19</w:t>
            </w:r>
          </w:p>
        </w:tc>
        <w:tc>
          <w:tcPr>
            <w:tcW w:w="1714" w:type="pct"/>
            <w:vAlign w:val="bottom"/>
          </w:tcPr>
          <w:p w14:paraId="09CD94C4" w14:textId="77777777" w:rsidR="00DE1F25" w:rsidRPr="0022511D" w:rsidRDefault="00DE1F25" w:rsidP="006702BE">
            <w:pPr>
              <w:widowControl w:val="0"/>
              <w:rPr>
                <w:sz w:val="16"/>
                <w:szCs w:val="16"/>
              </w:rPr>
            </w:pPr>
            <w:r w:rsidRPr="0022511D">
              <w:rPr>
                <w:sz w:val="16"/>
                <w:szCs w:val="16"/>
              </w:rPr>
              <w:t>Operasyonel risk</w:t>
            </w:r>
          </w:p>
        </w:tc>
        <w:tc>
          <w:tcPr>
            <w:tcW w:w="1096" w:type="pct"/>
            <w:vAlign w:val="bottom"/>
          </w:tcPr>
          <w:p w14:paraId="2ED0CF56" w14:textId="77777777" w:rsidR="00DE1F25" w:rsidRPr="0022511D" w:rsidRDefault="00DE1F25" w:rsidP="006702BE">
            <w:pPr>
              <w:widowControl w:val="0"/>
              <w:ind w:right="-70"/>
              <w:jc w:val="right"/>
              <w:rPr>
                <w:sz w:val="16"/>
                <w:szCs w:val="16"/>
              </w:rPr>
            </w:pPr>
            <w:r w:rsidRPr="0022511D">
              <w:rPr>
                <w:sz w:val="16"/>
                <w:szCs w:val="16"/>
              </w:rPr>
              <w:t>-</w:t>
            </w:r>
          </w:p>
        </w:tc>
        <w:tc>
          <w:tcPr>
            <w:tcW w:w="1097" w:type="pct"/>
            <w:vAlign w:val="bottom"/>
          </w:tcPr>
          <w:p w14:paraId="1BAEEF8F" w14:textId="77777777" w:rsidR="00DE1F25" w:rsidRPr="0022511D" w:rsidRDefault="00DE1F25" w:rsidP="006702BE">
            <w:pPr>
              <w:widowControl w:val="0"/>
              <w:ind w:right="-70"/>
              <w:jc w:val="right"/>
              <w:rPr>
                <w:sz w:val="16"/>
                <w:szCs w:val="16"/>
              </w:rPr>
            </w:pPr>
            <w:r w:rsidRPr="0022511D">
              <w:rPr>
                <w:sz w:val="16"/>
                <w:szCs w:val="16"/>
              </w:rPr>
              <w:t>-</w:t>
            </w:r>
          </w:p>
        </w:tc>
        <w:tc>
          <w:tcPr>
            <w:tcW w:w="866" w:type="pct"/>
            <w:vAlign w:val="bottom"/>
          </w:tcPr>
          <w:p w14:paraId="21290835" w14:textId="77777777" w:rsidR="00DE1F25" w:rsidRPr="0022511D" w:rsidRDefault="00DE1F25" w:rsidP="006702BE">
            <w:pPr>
              <w:widowControl w:val="0"/>
              <w:ind w:right="-70"/>
              <w:jc w:val="right"/>
              <w:rPr>
                <w:sz w:val="16"/>
                <w:szCs w:val="16"/>
              </w:rPr>
            </w:pPr>
            <w:r w:rsidRPr="0022511D">
              <w:rPr>
                <w:sz w:val="16"/>
                <w:szCs w:val="16"/>
              </w:rPr>
              <w:t>-</w:t>
            </w:r>
          </w:p>
        </w:tc>
      </w:tr>
      <w:tr w:rsidR="00DE1F25" w:rsidRPr="0022511D" w14:paraId="37AD7ACF" w14:textId="77777777" w:rsidTr="006702BE">
        <w:trPr>
          <w:trHeight w:val="57"/>
        </w:trPr>
        <w:tc>
          <w:tcPr>
            <w:tcW w:w="226" w:type="pct"/>
          </w:tcPr>
          <w:p w14:paraId="52612297" w14:textId="77777777" w:rsidR="00DE1F25" w:rsidRPr="0022511D" w:rsidRDefault="00DE1F25" w:rsidP="006702BE">
            <w:pPr>
              <w:widowControl w:val="0"/>
              <w:rPr>
                <w:sz w:val="16"/>
                <w:szCs w:val="16"/>
              </w:rPr>
            </w:pPr>
            <w:r w:rsidRPr="0022511D">
              <w:rPr>
                <w:sz w:val="16"/>
                <w:szCs w:val="16"/>
              </w:rPr>
              <w:t>20</w:t>
            </w:r>
          </w:p>
        </w:tc>
        <w:tc>
          <w:tcPr>
            <w:tcW w:w="1714" w:type="pct"/>
            <w:vAlign w:val="bottom"/>
          </w:tcPr>
          <w:p w14:paraId="7378DF42" w14:textId="77777777" w:rsidR="00DE1F25" w:rsidRPr="0022511D" w:rsidRDefault="00DE1F25" w:rsidP="006702BE">
            <w:pPr>
              <w:widowControl w:val="0"/>
              <w:rPr>
                <w:sz w:val="16"/>
                <w:szCs w:val="16"/>
              </w:rPr>
            </w:pPr>
            <w:r w:rsidRPr="0022511D">
              <w:rPr>
                <w:sz w:val="16"/>
                <w:szCs w:val="16"/>
              </w:rPr>
              <w:t>Temel gösterge yaklaşımı</w:t>
            </w:r>
          </w:p>
        </w:tc>
        <w:tc>
          <w:tcPr>
            <w:tcW w:w="1096" w:type="pct"/>
            <w:vAlign w:val="bottom"/>
          </w:tcPr>
          <w:p w14:paraId="7F19D019" w14:textId="77777777" w:rsidR="00DE1F25" w:rsidRPr="0022511D" w:rsidRDefault="00DE1F25" w:rsidP="006702BE">
            <w:pPr>
              <w:widowControl w:val="0"/>
              <w:ind w:right="-70"/>
              <w:jc w:val="right"/>
              <w:rPr>
                <w:sz w:val="16"/>
                <w:szCs w:val="16"/>
              </w:rPr>
            </w:pPr>
            <w:r w:rsidRPr="0022511D">
              <w:rPr>
                <w:sz w:val="16"/>
                <w:szCs w:val="16"/>
              </w:rPr>
              <w:t>-</w:t>
            </w:r>
          </w:p>
        </w:tc>
        <w:tc>
          <w:tcPr>
            <w:tcW w:w="1097" w:type="pct"/>
            <w:vAlign w:val="bottom"/>
          </w:tcPr>
          <w:p w14:paraId="1C51494B" w14:textId="77777777" w:rsidR="00DE1F25" w:rsidRPr="0022511D" w:rsidRDefault="00DE1F25" w:rsidP="006702BE">
            <w:pPr>
              <w:widowControl w:val="0"/>
              <w:ind w:right="-70"/>
              <w:jc w:val="right"/>
              <w:rPr>
                <w:sz w:val="16"/>
                <w:szCs w:val="16"/>
              </w:rPr>
            </w:pPr>
            <w:r w:rsidRPr="0022511D">
              <w:rPr>
                <w:sz w:val="16"/>
                <w:szCs w:val="16"/>
              </w:rPr>
              <w:t>-</w:t>
            </w:r>
          </w:p>
        </w:tc>
        <w:tc>
          <w:tcPr>
            <w:tcW w:w="866" w:type="pct"/>
            <w:vAlign w:val="bottom"/>
          </w:tcPr>
          <w:p w14:paraId="75757F9C" w14:textId="77777777" w:rsidR="00DE1F25" w:rsidRPr="0022511D" w:rsidRDefault="00DE1F25" w:rsidP="006702BE">
            <w:pPr>
              <w:widowControl w:val="0"/>
              <w:ind w:right="-70"/>
              <w:jc w:val="right"/>
              <w:rPr>
                <w:sz w:val="16"/>
                <w:szCs w:val="16"/>
              </w:rPr>
            </w:pPr>
            <w:r w:rsidRPr="0022511D">
              <w:rPr>
                <w:sz w:val="16"/>
                <w:szCs w:val="16"/>
              </w:rPr>
              <w:t>-</w:t>
            </w:r>
          </w:p>
        </w:tc>
      </w:tr>
      <w:tr w:rsidR="00DE1F25" w:rsidRPr="0022511D" w14:paraId="7E489C3E" w14:textId="77777777" w:rsidTr="006702BE">
        <w:trPr>
          <w:trHeight w:val="57"/>
        </w:trPr>
        <w:tc>
          <w:tcPr>
            <w:tcW w:w="226" w:type="pct"/>
          </w:tcPr>
          <w:p w14:paraId="154D29D9" w14:textId="77777777" w:rsidR="00DE1F25" w:rsidRPr="0022511D" w:rsidRDefault="00DE1F25" w:rsidP="006702BE">
            <w:pPr>
              <w:widowControl w:val="0"/>
              <w:rPr>
                <w:sz w:val="16"/>
                <w:szCs w:val="16"/>
              </w:rPr>
            </w:pPr>
            <w:r w:rsidRPr="0022511D">
              <w:rPr>
                <w:sz w:val="16"/>
                <w:szCs w:val="16"/>
              </w:rPr>
              <w:t>21</w:t>
            </w:r>
          </w:p>
        </w:tc>
        <w:tc>
          <w:tcPr>
            <w:tcW w:w="1714" w:type="pct"/>
            <w:vAlign w:val="bottom"/>
          </w:tcPr>
          <w:p w14:paraId="4C4B2AB8" w14:textId="77777777" w:rsidR="00DE1F25" w:rsidRPr="0022511D" w:rsidRDefault="00DE1F25" w:rsidP="006702BE">
            <w:pPr>
              <w:widowControl w:val="0"/>
              <w:rPr>
                <w:sz w:val="16"/>
                <w:szCs w:val="16"/>
              </w:rPr>
            </w:pPr>
            <w:r w:rsidRPr="0022511D">
              <w:rPr>
                <w:sz w:val="16"/>
                <w:szCs w:val="16"/>
              </w:rPr>
              <w:t>Standart yaklaşım</w:t>
            </w:r>
          </w:p>
        </w:tc>
        <w:tc>
          <w:tcPr>
            <w:tcW w:w="1096" w:type="pct"/>
            <w:vAlign w:val="bottom"/>
          </w:tcPr>
          <w:p w14:paraId="7AB2BA38" w14:textId="77777777" w:rsidR="00DE1F25" w:rsidRPr="0022511D" w:rsidRDefault="00DE1F25" w:rsidP="006702BE">
            <w:pPr>
              <w:widowControl w:val="0"/>
              <w:ind w:right="-70"/>
              <w:jc w:val="right"/>
              <w:rPr>
                <w:sz w:val="16"/>
                <w:szCs w:val="16"/>
              </w:rPr>
            </w:pPr>
            <w:r w:rsidRPr="0022511D">
              <w:rPr>
                <w:sz w:val="16"/>
                <w:szCs w:val="16"/>
              </w:rPr>
              <w:t>-</w:t>
            </w:r>
          </w:p>
        </w:tc>
        <w:tc>
          <w:tcPr>
            <w:tcW w:w="1097" w:type="pct"/>
            <w:vAlign w:val="bottom"/>
          </w:tcPr>
          <w:p w14:paraId="359EED55" w14:textId="77777777" w:rsidR="00DE1F25" w:rsidRPr="0022511D" w:rsidRDefault="00DE1F25" w:rsidP="006702BE">
            <w:pPr>
              <w:widowControl w:val="0"/>
              <w:ind w:right="-70"/>
              <w:jc w:val="right"/>
              <w:rPr>
                <w:sz w:val="16"/>
                <w:szCs w:val="16"/>
              </w:rPr>
            </w:pPr>
            <w:r w:rsidRPr="0022511D">
              <w:rPr>
                <w:sz w:val="16"/>
                <w:szCs w:val="16"/>
              </w:rPr>
              <w:t>-</w:t>
            </w:r>
          </w:p>
        </w:tc>
        <w:tc>
          <w:tcPr>
            <w:tcW w:w="866" w:type="pct"/>
            <w:vAlign w:val="bottom"/>
          </w:tcPr>
          <w:p w14:paraId="2D039A71" w14:textId="77777777" w:rsidR="00DE1F25" w:rsidRPr="0022511D" w:rsidRDefault="00DE1F25" w:rsidP="006702BE">
            <w:pPr>
              <w:widowControl w:val="0"/>
              <w:ind w:right="-70"/>
              <w:jc w:val="right"/>
              <w:rPr>
                <w:sz w:val="16"/>
                <w:szCs w:val="16"/>
              </w:rPr>
            </w:pPr>
            <w:r w:rsidRPr="0022511D">
              <w:rPr>
                <w:sz w:val="16"/>
                <w:szCs w:val="16"/>
              </w:rPr>
              <w:t>-</w:t>
            </w:r>
          </w:p>
        </w:tc>
      </w:tr>
      <w:tr w:rsidR="00DE1F25" w:rsidRPr="0022511D" w14:paraId="43B460B6" w14:textId="77777777" w:rsidTr="006702BE">
        <w:trPr>
          <w:trHeight w:val="57"/>
        </w:trPr>
        <w:tc>
          <w:tcPr>
            <w:tcW w:w="226" w:type="pct"/>
          </w:tcPr>
          <w:p w14:paraId="429EE365" w14:textId="77777777" w:rsidR="00DE1F25" w:rsidRPr="0022511D" w:rsidRDefault="00DE1F25" w:rsidP="006702BE">
            <w:pPr>
              <w:widowControl w:val="0"/>
              <w:rPr>
                <w:sz w:val="16"/>
                <w:szCs w:val="16"/>
              </w:rPr>
            </w:pPr>
            <w:r w:rsidRPr="0022511D">
              <w:rPr>
                <w:sz w:val="16"/>
                <w:szCs w:val="16"/>
              </w:rPr>
              <w:t>22</w:t>
            </w:r>
          </w:p>
        </w:tc>
        <w:tc>
          <w:tcPr>
            <w:tcW w:w="1714" w:type="pct"/>
            <w:vAlign w:val="bottom"/>
          </w:tcPr>
          <w:p w14:paraId="648670AE" w14:textId="77777777" w:rsidR="00DE1F25" w:rsidRPr="0022511D" w:rsidRDefault="00DE1F25" w:rsidP="006702BE">
            <w:pPr>
              <w:widowControl w:val="0"/>
              <w:rPr>
                <w:sz w:val="16"/>
                <w:szCs w:val="16"/>
              </w:rPr>
            </w:pPr>
            <w:r w:rsidRPr="0022511D">
              <w:rPr>
                <w:sz w:val="16"/>
                <w:szCs w:val="16"/>
              </w:rPr>
              <w:t>İleri ölçüm yaklaşımı</w:t>
            </w:r>
          </w:p>
        </w:tc>
        <w:tc>
          <w:tcPr>
            <w:tcW w:w="1096" w:type="pct"/>
            <w:vAlign w:val="bottom"/>
          </w:tcPr>
          <w:p w14:paraId="149DBEFF" w14:textId="77777777" w:rsidR="00DE1F25" w:rsidRPr="0022511D" w:rsidRDefault="00DE1F25" w:rsidP="006702BE">
            <w:pPr>
              <w:widowControl w:val="0"/>
              <w:ind w:right="-70"/>
              <w:jc w:val="right"/>
              <w:rPr>
                <w:sz w:val="16"/>
                <w:szCs w:val="16"/>
              </w:rPr>
            </w:pPr>
            <w:r w:rsidRPr="0022511D">
              <w:rPr>
                <w:sz w:val="16"/>
                <w:szCs w:val="16"/>
              </w:rPr>
              <w:t>-</w:t>
            </w:r>
          </w:p>
        </w:tc>
        <w:tc>
          <w:tcPr>
            <w:tcW w:w="1097" w:type="pct"/>
            <w:vAlign w:val="bottom"/>
          </w:tcPr>
          <w:p w14:paraId="02B4F2D0" w14:textId="77777777" w:rsidR="00DE1F25" w:rsidRPr="0022511D" w:rsidRDefault="00DE1F25" w:rsidP="006702BE">
            <w:pPr>
              <w:widowControl w:val="0"/>
              <w:ind w:right="-70"/>
              <w:jc w:val="right"/>
              <w:rPr>
                <w:sz w:val="16"/>
                <w:szCs w:val="16"/>
              </w:rPr>
            </w:pPr>
            <w:r w:rsidRPr="0022511D">
              <w:rPr>
                <w:sz w:val="16"/>
                <w:szCs w:val="16"/>
              </w:rPr>
              <w:t>-</w:t>
            </w:r>
          </w:p>
        </w:tc>
        <w:tc>
          <w:tcPr>
            <w:tcW w:w="866" w:type="pct"/>
            <w:vAlign w:val="bottom"/>
          </w:tcPr>
          <w:p w14:paraId="72D3D58C" w14:textId="77777777" w:rsidR="00DE1F25" w:rsidRPr="0022511D" w:rsidRDefault="00DE1F25" w:rsidP="006702BE">
            <w:pPr>
              <w:widowControl w:val="0"/>
              <w:ind w:right="-70"/>
              <w:jc w:val="right"/>
              <w:rPr>
                <w:sz w:val="16"/>
                <w:szCs w:val="16"/>
              </w:rPr>
            </w:pPr>
            <w:r w:rsidRPr="0022511D">
              <w:rPr>
                <w:sz w:val="16"/>
                <w:szCs w:val="16"/>
              </w:rPr>
              <w:t>-</w:t>
            </w:r>
          </w:p>
        </w:tc>
      </w:tr>
      <w:tr w:rsidR="00DE1F25" w:rsidRPr="0022511D" w14:paraId="1CCEB729" w14:textId="77777777" w:rsidTr="006702BE">
        <w:trPr>
          <w:trHeight w:val="200"/>
        </w:trPr>
        <w:tc>
          <w:tcPr>
            <w:tcW w:w="226" w:type="pct"/>
          </w:tcPr>
          <w:p w14:paraId="79EEF277" w14:textId="77777777" w:rsidR="00DE1F25" w:rsidRPr="0022511D" w:rsidRDefault="00DE1F25" w:rsidP="006702BE">
            <w:pPr>
              <w:widowControl w:val="0"/>
              <w:rPr>
                <w:sz w:val="16"/>
                <w:szCs w:val="16"/>
              </w:rPr>
            </w:pPr>
            <w:r w:rsidRPr="0022511D">
              <w:rPr>
                <w:sz w:val="16"/>
                <w:szCs w:val="16"/>
              </w:rPr>
              <w:t>23</w:t>
            </w:r>
          </w:p>
        </w:tc>
        <w:tc>
          <w:tcPr>
            <w:tcW w:w="1714" w:type="pct"/>
            <w:vAlign w:val="bottom"/>
          </w:tcPr>
          <w:p w14:paraId="5ED8C2F4" w14:textId="77777777" w:rsidR="00DE1F25" w:rsidRPr="0022511D" w:rsidRDefault="00DE1F25" w:rsidP="006702BE">
            <w:pPr>
              <w:widowControl w:val="0"/>
              <w:rPr>
                <w:sz w:val="16"/>
                <w:szCs w:val="16"/>
              </w:rPr>
            </w:pPr>
            <w:r w:rsidRPr="0022511D">
              <w:rPr>
                <w:sz w:val="16"/>
                <w:szCs w:val="16"/>
              </w:rPr>
              <w:t>Özkaynaklardan indirim eşiklerinin altındaki tutarlar (%250 risk ağırlığına tabi)</w:t>
            </w:r>
          </w:p>
        </w:tc>
        <w:tc>
          <w:tcPr>
            <w:tcW w:w="1096" w:type="pct"/>
            <w:vAlign w:val="bottom"/>
          </w:tcPr>
          <w:p w14:paraId="3CBBF111" w14:textId="77777777" w:rsidR="00DE1F25" w:rsidRPr="0022511D" w:rsidRDefault="00DE1F25" w:rsidP="006702BE">
            <w:pPr>
              <w:widowControl w:val="0"/>
              <w:ind w:right="-70"/>
              <w:jc w:val="right"/>
              <w:rPr>
                <w:sz w:val="16"/>
                <w:szCs w:val="16"/>
              </w:rPr>
            </w:pPr>
          </w:p>
          <w:p w14:paraId="111BFEA2" w14:textId="77777777" w:rsidR="00DE1F25" w:rsidRPr="0022511D" w:rsidRDefault="00DE1F25" w:rsidP="006702BE">
            <w:pPr>
              <w:widowControl w:val="0"/>
              <w:ind w:right="-70"/>
              <w:jc w:val="right"/>
              <w:rPr>
                <w:sz w:val="16"/>
                <w:szCs w:val="16"/>
              </w:rPr>
            </w:pPr>
            <w:r w:rsidRPr="0022511D">
              <w:rPr>
                <w:sz w:val="16"/>
                <w:szCs w:val="16"/>
              </w:rPr>
              <w:t>-</w:t>
            </w:r>
          </w:p>
        </w:tc>
        <w:tc>
          <w:tcPr>
            <w:tcW w:w="1097" w:type="pct"/>
            <w:vAlign w:val="bottom"/>
          </w:tcPr>
          <w:p w14:paraId="7A043E14" w14:textId="77777777" w:rsidR="00DE1F25" w:rsidRPr="0022511D" w:rsidRDefault="00DE1F25" w:rsidP="006702BE">
            <w:pPr>
              <w:widowControl w:val="0"/>
              <w:ind w:right="-70"/>
              <w:jc w:val="right"/>
              <w:rPr>
                <w:sz w:val="16"/>
                <w:szCs w:val="16"/>
              </w:rPr>
            </w:pPr>
            <w:r w:rsidRPr="0022511D">
              <w:rPr>
                <w:sz w:val="16"/>
                <w:szCs w:val="16"/>
              </w:rPr>
              <w:t>-</w:t>
            </w:r>
          </w:p>
        </w:tc>
        <w:tc>
          <w:tcPr>
            <w:tcW w:w="866" w:type="pct"/>
            <w:vAlign w:val="bottom"/>
          </w:tcPr>
          <w:p w14:paraId="0FCE6C12" w14:textId="77777777" w:rsidR="00DE1F25" w:rsidRPr="0022511D" w:rsidRDefault="00DE1F25" w:rsidP="006702BE">
            <w:pPr>
              <w:widowControl w:val="0"/>
              <w:ind w:right="-70"/>
              <w:jc w:val="right"/>
              <w:rPr>
                <w:sz w:val="16"/>
                <w:szCs w:val="16"/>
              </w:rPr>
            </w:pPr>
          </w:p>
          <w:p w14:paraId="7D14AA1B" w14:textId="77777777" w:rsidR="00DE1F25" w:rsidRPr="0022511D" w:rsidRDefault="00DE1F25" w:rsidP="006702BE">
            <w:pPr>
              <w:widowControl w:val="0"/>
              <w:ind w:right="-70"/>
              <w:jc w:val="right"/>
              <w:rPr>
                <w:sz w:val="16"/>
                <w:szCs w:val="16"/>
              </w:rPr>
            </w:pPr>
            <w:r w:rsidRPr="0022511D">
              <w:rPr>
                <w:sz w:val="16"/>
                <w:szCs w:val="16"/>
              </w:rPr>
              <w:t>-</w:t>
            </w:r>
          </w:p>
        </w:tc>
      </w:tr>
      <w:tr w:rsidR="00DE1F25" w:rsidRPr="0022511D" w14:paraId="5C0A2D3E" w14:textId="77777777" w:rsidTr="006702BE">
        <w:trPr>
          <w:trHeight w:val="57"/>
        </w:trPr>
        <w:tc>
          <w:tcPr>
            <w:tcW w:w="226" w:type="pct"/>
            <w:tcBorders>
              <w:bottom w:val="single" w:sz="4" w:space="0" w:color="auto"/>
            </w:tcBorders>
          </w:tcPr>
          <w:p w14:paraId="4155625B" w14:textId="77777777" w:rsidR="00DE1F25" w:rsidRPr="0022511D" w:rsidRDefault="00DE1F25" w:rsidP="006702BE">
            <w:pPr>
              <w:widowControl w:val="0"/>
              <w:rPr>
                <w:sz w:val="16"/>
                <w:szCs w:val="16"/>
              </w:rPr>
            </w:pPr>
            <w:r w:rsidRPr="0022511D">
              <w:rPr>
                <w:sz w:val="16"/>
                <w:szCs w:val="16"/>
              </w:rPr>
              <w:t>24</w:t>
            </w:r>
          </w:p>
        </w:tc>
        <w:tc>
          <w:tcPr>
            <w:tcW w:w="1714" w:type="pct"/>
            <w:tcBorders>
              <w:bottom w:val="single" w:sz="4" w:space="0" w:color="auto"/>
            </w:tcBorders>
            <w:vAlign w:val="bottom"/>
          </w:tcPr>
          <w:p w14:paraId="03AB1B53" w14:textId="77777777" w:rsidR="00DE1F25" w:rsidRPr="0022511D" w:rsidRDefault="00DE1F25" w:rsidP="006702BE">
            <w:pPr>
              <w:widowControl w:val="0"/>
              <w:rPr>
                <w:sz w:val="16"/>
                <w:szCs w:val="16"/>
              </w:rPr>
            </w:pPr>
            <w:r w:rsidRPr="0022511D">
              <w:rPr>
                <w:sz w:val="16"/>
                <w:szCs w:val="16"/>
              </w:rPr>
              <w:t>En düşük değer ayarlamaları</w:t>
            </w:r>
          </w:p>
        </w:tc>
        <w:tc>
          <w:tcPr>
            <w:tcW w:w="1096" w:type="pct"/>
            <w:tcBorders>
              <w:bottom w:val="single" w:sz="4" w:space="0" w:color="auto"/>
            </w:tcBorders>
            <w:vAlign w:val="bottom"/>
          </w:tcPr>
          <w:p w14:paraId="5643DF98" w14:textId="77777777" w:rsidR="00DE1F25" w:rsidRPr="0022511D" w:rsidRDefault="00DE1F25" w:rsidP="006702BE">
            <w:pPr>
              <w:widowControl w:val="0"/>
              <w:ind w:right="-70"/>
              <w:jc w:val="right"/>
              <w:rPr>
                <w:sz w:val="16"/>
                <w:szCs w:val="16"/>
              </w:rPr>
            </w:pPr>
            <w:r w:rsidRPr="0022511D">
              <w:rPr>
                <w:sz w:val="16"/>
                <w:szCs w:val="16"/>
              </w:rPr>
              <w:t>-</w:t>
            </w:r>
          </w:p>
        </w:tc>
        <w:tc>
          <w:tcPr>
            <w:tcW w:w="1097" w:type="pct"/>
            <w:tcBorders>
              <w:bottom w:val="single" w:sz="4" w:space="0" w:color="auto"/>
            </w:tcBorders>
            <w:vAlign w:val="bottom"/>
          </w:tcPr>
          <w:p w14:paraId="04E5BD03" w14:textId="77777777" w:rsidR="00DE1F25" w:rsidRPr="0022511D" w:rsidRDefault="00DE1F25" w:rsidP="006702BE">
            <w:pPr>
              <w:widowControl w:val="0"/>
              <w:ind w:right="-70"/>
              <w:jc w:val="right"/>
              <w:rPr>
                <w:sz w:val="16"/>
                <w:szCs w:val="16"/>
              </w:rPr>
            </w:pPr>
            <w:r w:rsidRPr="0022511D">
              <w:rPr>
                <w:sz w:val="16"/>
                <w:szCs w:val="16"/>
              </w:rPr>
              <w:t>-</w:t>
            </w:r>
          </w:p>
        </w:tc>
        <w:tc>
          <w:tcPr>
            <w:tcW w:w="866" w:type="pct"/>
            <w:tcBorders>
              <w:bottom w:val="single" w:sz="4" w:space="0" w:color="auto"/>
            </w:tcBorders>
            <w:vAlign w:val="bottom"/>
          </w:tcPr>
          <w:p w14:paraId="7C90DA0D" w14:textId="77777777" w:rsidR="00DE1F25" w:rsidRPr="0022511D" w:rsidRDefault="00DE1F25" w:rsidP="006702BE">
            <w:pPr>
              <w:widowControl w:val="0"/>
              <w:ind w:right="-70"/>
              <w:jc w:val="right"/>
              <w:rPr>
                <w:sz w:val="16"/>
                <w:szCs w:val="16"/>
              </w:rPr>
            </w:pPr>
            <w:r w:rsidRPr="0022511D">
              <w:rPr>
                <w:sz w:val="16"/>
                <w:szCs w:val="16"/>
              </w:rPr>
              <w:t>-</w:t>
            </w:r>
          </w:p>
        </w:tc>
      </w:tr>
      <w:tr w:rsidR="00DE1F25" w:rsidRPr="0022511D" w14:paraId="60BE0A59" w14:textId="77777777" w:rsidTr="006702BE">
        <w:trPr>
          <w:trHeight w:val="57"/>
        </w:trPr>
        <w:tc>
          <w:tcPr>
            <w:tcW w:w="226" w:type="pct"/>
            <w:tcBorders>
              <w:top w:val="single" w:sz="4" w:space="0" w:color="auto"/>
              <w:bottom w:val="single" w:sz="12" w:space="0" w:color="auto"/>
            </w:tcBorders>
          </w:tcPr>
          <w:p w14:paraId="0D767B91" w14:textId="77777777" w:rsidR="00DE1F25" w:rsidRPr="0022511D" w:rsidRDefault="00DE1F25" w:rsidP="006702BE">
            <w:pPr>
              <w:widowControl w:val="0"/>
              <w:rPr>
                <w:b/>
                <w:sz w:val="16"/>
                <w:szCs w:val="16"/>
              </w:rPr>
            </w:pPr>
            <w:r w:rsidRPr="0022511D">
              <w:rPr>
                <w:b/>
                <w:sz w:val="16"/>
                <w:szCs w:val="16"/>
              </w:rPr>
              <w:t>25</w:t>
            </w:r>
          </w:p>
        </w:tc>
        <w:tc>
          <w:tcPr>
            <w:tcW w:w="1714" w:type="pct"/>
            <w:tcBorders>
              <w:top w:val="single" w:sz="4" w:space="0" w:color="auto"/>
              <w:bottom w:val="single" w:sz="12" w:space="0" w:color="auto"/>
            </w:tcBorders>
            <w:vAlign w:val="bottom"/>
          </w:tcPr>
          <w:p w14:paraId="156F2D90" w14:textId="77777777" w:rsidR="00DE1F25" w:rsidRPr="0022511D" w:rsidRDefault="00DE1F25" w:rsidP="006702BE">
            <w:pPr>
              <w:widowControl w:val="0"/>
              <w:rPr>
                <w:b/>
                <w:sz w:val="16"/>
                <w:szCs w:val="16"/>
              </w:rPr>
            </w:pPr>
            <w:r w:rsidRPr="0022511D">
              <w:rPr>
                <w:b/>
                <w:sz w:val="16"/>
                <w:szCs w:val="16"/>
              </w:rPr>
              <w:t>Toplam (1+4+7+8+9+10+11+12+16+19+23+24)</w:t>
            </w:r>
          </w:p>
        </w:tc>
        <w:tc>
          <w:tcPr>
            <w:tcW w:w="1096" w:type="pct"/>
            <w:tcBorders>
              <w:top w:val="single" w:sz="4" w:space="0" w:color="auto"/>
              <w:bottom w:val="single" w:sz="12" w:space="0" w:color="auto"/>
            </w:tcBorders>
            <w:vAlign w:val="bottom"/>
          </w:tcPr>
          <w:p w14:paraId="6533B684" w14:textId="7AAFC045" w:rsidR="00DE1F25" w:rsidRPr="0022511D" w:rsidRDefault="005349E4" w:rsidP="006702BE">
            <w:pPr>
              <w:widowControl w:val="0"/>
              <w:ind w:right="-70"/>
              <w:jc w:val="right"/>
              <w:rPr>
                <w:sz w:val="16"/>
                <w:szCs w:val="16"/>
              </w:rPr>
            </w:pPr>
            <w:r w:rsidRPr="0022511D">
              <w:rPr>
                <w:b/>
                <w:sz w:val="16"/>
                <w:szCs w:val="16"/>
              </w:rPr>
              <w:t>2.677.</w:t>
            </w:r>
            <w:r w:rsidR="009D024D" w:rsidRPr="0022511D">
              <w:rPr>
                <w:b/>
                <w:sz w:val="16"/>
                <w:szCs w:val="16"/>
              </w:rPr>
              <w:t>98</w:t>
            </w:r>
            <w:r w:rsidRPr="0022511D">
              <w:rPr>
                <w:b/>
                <w:sz w:val="16"/>
                <w:szCs w:val="16"/>
              </w:rPr>
              <w:t>4</w:t>
            </w:r>
          </w:p>
        </w:tc>
        <w:tc>
          <w:tcPr>
            <w:tcW w:w="1097" w:type="pct"/>
            <w:tcBorders>
              <w:top w:val="single" w:sz="4" w:space="0" w:color="auto"/>
              <w:bottom w:val="single" w:sz="12" w:space="0" w:color="auto"/>
            </w:tcBorders>
            <w:vAlign w:val="bottom"/>
          </w:tcPr>
          <w:p w14:paraId="0BEDD18E" w14:textId="77777777" w:rsidR="00DE1F25" w:rsidRPr="0022511D" w:rsidRDefault="00DE1F25" w:rsidP="006702BE">
            <w:pPr>
              <w:widowControl w:val="0"/>
              <w:ind w:right="-70"/>
              <w:jc w:val="right"/>
              <w:rPr>
                <w:b/>
                <w:sz w:val="16"/>
                <w:szCs w:val="16"/>
              </w:rPr>
            </w:pPr>
            <w:r w:rsidRPr="0022511D">
              <w:rPr>
                <w:b/>
                <w:sz w:val="16"/>
                <w:szCs w:val="16"/>
              </w:rPr>
              <w:t>1.513.102</w:t>
            </w:r>
          </w:p>
        </w:tc>
        <w:tc>
          <w:tcPr>
            <w:tcW w:w="866" w:type="pct"/>
            <w:tcBorders>
              <w:top w:val="single" w:sz="4" w:space="0" w:color="auto"/>
              <w:bottom w:val="single" w:sz="12" w:space="0" w:color="auto"/>
            </w:tcBorders>
            <w:vAlign w:val="bottom"/>
          </w:tcPr>
          <w:p w14:paraId="3D8CE1C5" w14:textId="3E0B85E2" w:rsidR="00DE1F25" w:rsidRPr="0022511D" w:rsidRDefault="005349E4" w:rsidP="006702BE">
            <w:pPr>
              <w:widowControl w:val="0"/>
              <w:ind w:right="-70"/>
              <w:jc w:val="right"/>
              <w:rPr>
                <w:b/>
                <w:sz w:val="16"/>
                <w:szCs w:val="16"/>
              </w:rPr>
            </w:pPr>
            <w:r w:rsidRPr="0022511D">
              <w:rPr>
                <w:b/>
                <w:sz w:val="16"/>
                <w:szCs w:val="16"/>
              </w:rPr>
              <w:t>214.239</w:t>
            </w:r>
          </w:p>
        </w:tc>
      </w:tr>
    </w:tbl>
    <w:p w14:paraId="759FD29E" w14:textId="77777777" w:rsidR="005A3BAD" w:rsidRPr="0022511D" w:rsidRDefault="005A3BAD" w:rsidP="006702BE">
      <w:pPr>
        <w:widowControl w:val="0"/>
        <w:tabs>
          <w:tab w:val="left" w:pos="851"/>
        </w:tabs>
        <w:jc w:val="both"/>
        <w:rPr>
          <w:sz w:val="4"/>
          <w:szCs w:val="16"/>
        </w:rPr>
      </w:pPr>
    </w:p>
    <w:p w14:paraId="0F5FF2E2" w14:textId="77777777" w:rsidR="00E268AB" w:rsidRPr="0022511D" w:rsidRDefault="00E268AB" w:rsidP="006702BE">
      <w:pPr>
        <w:widowControl w:val="0"/>
        <w:ind w:left="1276" w:hanging="425"/>
        <w:jc w:val="both"/>
        <w:rPr>
          <w:sz w:val="2"/>
          <w:szCs w:val="16"/>
        </w:rPr>
      </w:pPr>
    </w:p>
    <w:p w14:paraId="6EF588C3" w14:textId="77777777" w:rsidR="00C9448A" w:rsidRPr="0022511D" w:rsidRDefault="002E0543" w:rsidP="006702BE">
      <w:pPr>
        <w:widowControl w:val="0"/>
        <w:rPr>
          <w:sz w:val="16"/>
          <w:szCs w:val="16"/>
        </w:rPr>
      </w:pPr>
      <w:r w:rsidRPr="0022511D">
        <w:rPr>
          <w:sz w:val="16"/>
          <w:szCs w:val="16"/>
        </w:rPr>
        <w:br w:type="page"/>
      </w:r>
    </w:p>
    <w:p w14:paraId="280BA18B" w14:textId="77777777" w:rsidR="00DC55B3" w:rsidRPr="0022511D" w:rsidRDefault="00DC55B3" w:rsidP="006702BE">
      <w:pPr>
        <w:widowControl w:val="0"/>
        <w:rPr>
          <w:b/>
          <w:color w:val="000000" w:themeColor="text1"/>
        </w:rPr>
      </w:pPr>
      <w:r w:rsidRPr="0022511D">
        <w:rPr>
          <w:b/>
          <w:color w:val="000000" w:themeColor="text1"/>
        </w:rPr>
        <w:lastRenderedPageBreak/>
        <w:t>MALİ BÜNYEYE VE RİSK YÖNETİMİNE İLİŞKİN BİLGİLER (Devamı)</w:t>
      </w:r>
    </w:p>
    <w:p w14:paraId="614112AF" w14:textId="77777777" w:rsidR="00DC55B3" w:rsidRPr="0022511D" w:rsidRDefault="00DC55B3" w:rsidP="006702BE">
      <w:pPr>
        <w:widowControl w:val="0"/>
        <w:tabs>
          <w:tab w:val="left" w:pos="1260"/>
        </w:tabs>
        <w:ind w:left="835"/>
        <w:jc w:val="both"/>
        <w:rPr>
          <w:b/>
          <w:color w:val="000000" w:themeColor="text1"/>
        </w:rPr>
      </w:pPr>
    </w:p>
    <w:p w14:paraId="18769E77" w14:textId="67175982" w:rsidR="00DC55B3" w:rsidRPr="0022511D" w:rsidRDefault="000F6434" w:rsidP="006702BE">
      <w:pPr>
        <w:widowControl w:val="0"/>
        <w:tabs>
          <w:tab w:val="left" w:pos="851"/>
        </w:tabs>
        <w:ind w:left="851" w:hanging="851"/>
        <w:jc w:val="both"/>
        <w:rPr>
          <w:b/>
          <w:color w:val="000000" w:themeColor="text1"/>
        </w:rPr>
      </w:pPr>
      <w:r w:rsidRPr="0022511D">
        <w:rPr>
          <w:b/>
          <w:color w:val="000000" w:themeColor="text1"/>
        </w:rPr>
        <w:t>VIII</w:t>
      </w:r>
      <w:r w:rsidR="00DC55B3" w:rsidRPr="0022511D">
        <w:rPr>
          <w:b/>
          <w:color w:val="000000" w:themeColor="text1"/>
        </w:rPr>
        <w:t>.</w:t>
      </w:r>
      <w:r w:rsidR="00DC55B3" w:rsidRPr="0022511D">
        <w:rPr>
          <w:b/>
          <w:color w:val="000000" w:themeColor="text1"/>
        </w:rPr>
        <w:tab/>
        <w:t>RİSK YÖNETİMİNE İLİŞKİN AÇIKLAMALAR (Devamı)</w:t>
      </w:r>
    </w:p>
    <w:p w14:paraId="19A9FB5F" w14:textId="77777777" w:rsidR="00DC55B3" w:rsidRPr="0022511D" w:rsidRDefault="00DC55B3" w:rsidP="006702BE">
      <w:pPr>
        <w:widowControl w:val="0"/>
        <w:tabs>
          <w:tab w:val="left" w:pos="1260"/>
        </w:tabs>
        <w:ind w:left="835"/>
        <w:jc w:val="both"/>
        <w:rPr>
          <w:bCs/>
          <w:color w:val="000000" w:themeColor="text1"/>
        </w:rPr>
      </w:pPr>
    </w:p>
    <w:p w14:paraId="291D3192" w14:textId="05D1B2D6" w:rsidR="00DC55B3" w:rsidRPr="0022511D" w:rsidRDefault="00DC55B3" w:rsidP="006702BE">
      <w:pPr>
        <w:pStyle w:val="ListParagraph"/>
        <w:widowControl w:val="0"/>
        <w:numPr>
          <w:ilvl w:val="0"/>
          <w:numId w:val="9"/>
        </w:numPr>
        <w:ind w:left="1276" w:hanging="425"/>
        <w:jc w:val="both"/>
        <w:rPr>
          <w:b/>
          <w:color w:val="000000" w:themeColor="text1"/>
        </w:rPr>
      </w:pPr>
      <w:r w:rsidRPr="0022511D">
        <w:rPr>
          <w:b/>
          <w:color w:val="000000" w:themeColor="text1"/>
        </w:rPr>
        <w:t xml:space="preserve">Kredi Riski Açıklamaları </w:t>
      </w:r>
    </w:p>
    <w:p w14:paraId="60038182" w14:textId="77777777" w:rsidR="00DC55B3" w:rsidRPr="0022511D" w:rsidRDefault="00DC55B3" w:rsidP="006702BE">
      <w:pPr>
        <w:widowControl w:val="0"/>
        <w:tabs>
          <w:tab w:val="left" w:pos="709"/>
        </w:tabs>
        <w:ind w:left="851"/>
        <w:jc w:val="both"/>
        <w:rPr>
          <w:color w:val="000000" w:themeColor="text1"/>
        </w:rPr>
      </w:pPr>
    </w:p>
    <w:p w14:paraId="018C3F68" w14:textId="58C670B7" w:rsidR="00DC55B3" w:rsidRPr="0022511D" w:rsidRDefault="000F6434" w:rsidP="006702BE">
      <w:pPr>
        <w:widowControl w:val="0"/>
        <w:spacing w:line="233" w:lineRule="auto"/>
        <w:ind w:left="1701" w:hanging="425"/>
        <w:contextualSpacing/>
        <w:jc w:val="both"/>
        <w:rPr>
          <w:b/>
          <w:color w:val="000000" w:themeColor="text1"/>
        </w:rPr>
      </w:pPr>
      <w:r w:rsidRPr="0022511D">
        <w:rPr>
          <w:b/>
          <w:color w:val="000000" w:themeColor="text1"/>
        </w:rPr>
        <w:t>a</w:t>
      </w:r>
      <w:r w:rsidR="00DC55B3" w:rsidRPr="0022511D">
        <w:rPr>
          <w:b/>
          <w:color w:val="000000" w:themeColor="text1"/>
        </w:rPr>
        <w:t>)</w:t>
      </w:r>
      <w:r w:rsidR="00DC55B3" w:rsidRPr="0022511D">
        <w:rPr>
          <w:b/>
          <w:color w:val="000000" w:themeColor="text1"/>
        </w:rPr>
        <w:tab/>
        <w:t>Standart Yaklaşım- Maruz kalınan kredi riski ve kredi riski azaltım etkileri</w:t>
      </w:r>
    </w:p>
    <w:p w14:paraId="7C6930D3" w14:textId="77777777" w:rsidR="00DC55B3" w:rsidRPr="0022511D" w:rsidRDefault="00DC55B3" w:rsidP="006702BE">
      <w:pPr>
        <w:widowControl w:val="0"/>
        <w:spacing w:line="233" w:lineRule="auto"/>
        <w:ind w:left="851"/>
        <w:contextualSpacing/>
        <w:jc w:val="both"/>
        <w:rPr>
          <w:bCs/>
          <w:color w:val="000000" w:themeColor="text1"/>
        </w:rPr>
      </w:pPr>
    </w:p>
    <w:tbl>
      <w:tblPr>
        <w:tblStyle w:val="TabloKlavuzu8"/>
        <w:tblW w:w="5000" w:type="pct"/>
        <w:tblBorders>
          <w:insideH w:val="dotted" w:sz="4" w:space="0" w:color="auto"/>
          <w:insideV w:val="dotted" w:sz="4" w:space="0" w:color="auto"/>
        </w:tblBorders>
        <w:tblLook w:val="04A0" w:firstRow="1" w:lastRow="0" w:firstColumn="1" w:lastColumn="0" w:noHBand="0" w:noVBand="1"/>
      </w:tblPr>
      <w:tblGrid>
        <w:gridCol w:w="418"/>
        <w:gridCol w:w="3020"/>
        <w:gridCol w:w="1013"/>
        <w:gridCol w:w="846"/>
        <w:gridCol w:w="971"/>
        <w:gridCol w:w="846"/>
        <w:gridCol w:w="971"/>
        <w:gridCol w:w="977"/>
      </w:tblGrid>
      <w:tr w:rsidR="00DC55B3" w:rsidRPr="0022511D" w14:paraId="6EDFE3A0" w14:textId="77777777" w:rsidTr="006702BE">
        <w:trPr>
          <w:trHeight w:val="72"/>
        </w:trPr>
        <w:tc>
          <w:tcPr>
            <w:tcW w:w="230" w:type="pct"/>
          </w:tcPr>
          <w:p w14:paraId="6A8309C2" w14:textId="77777777" w:rsidR="00DC55B3" w:rsidRPr="0022511D" w:rsidRDefault="00DC55B3" w:rsidP="006702BE">
            <w:pPr>
              <w:widowControl w:val="0"/>
              <w:rPr>
                <w:color w:val="000000" w:themeColor="text1"/>
                <w:sz w:val="14"/>
                <w:szCs w:val="14"/>
              </w:rPr>
            </w:pPr>
          </w:p>
        </w:tc>
        <w:tc>
          <w:tcPr>
            <w:tcW w:w="1666" w:type="pct"/>
            <w:tcBorders>
              <w:bottom w:val="dotted" w:sz="4" w:space="0" w:color="auto"/>
            </w:tcBorders>
            <w:vAlign w:val="bottom"/>
          </w:tcPr>
          <w:p w14:paraId="401A4DA4" w14:textId="77777777" w:rsidR="00DC55B3" w:rsidRPr="0022511D" w:rsidRDefault="00DC55B3" w:rsidP="006702BE">
            <w:pPr>
              <w:widowControl w:val="0"/>
              <w:rPr>
                <w:b/>
                <w:bCs/>
                <w:color w:val="000000" w:themeColor="text1"/>
                <w:sz w:val="14"/>
                <w:szCs w:val="14"/>
              </w:rPr>
            </w:pPr>
            <w:r w:rsidRPr="0022511D">
              <w:rPr>
                <w:b/>
                <w:bCs/>
                <w:color w:val="000000" w:themeColor="text1"/>
                <w:sz w:val="14"/>
                <w:szCs w:val="14"/>
              </w:rPr>
              <w:t>Cari Dönem</w:t>
            </w:r>
          </w:p>
          <w:p w14:paraId="4C215136" w14:textId="226FAECC" w:rsidR="00DC55B3" w:rsidRPr="0022511D" w:rsidRDefault="00DC55B3" w:rsidP="006702BE">
            <w:pPr>
              <w:widowControl w:val="0"/>
              <w:rPr>
                <w:b/>
                <w:bCs/>
                <w:color w:val="000000" w:themeColor="text1"/>
                <w:sz w:val="14"/>
                <w:szCs w:val="14"/>
              </w:rPr>
            </w:pPr>
            <w:r w:rsidRPr="0022511D">
              <w:rPr>
                <w:b/>
                <w:bCs/>
                <w:color w:val="000000" w:themeColor="text1"/>
                <w:sz w:val="14"/>
                <w:szCs w:val="14"/>
              </w:rPr>
              <w:t>31.12.202</w:t>
            </w:r>
            <w:r w:rsidR="00812372" w:rsidRPr="0022511D">
              <w:rPr>
                <w:b/>
                <w:bCs/>
                <w:color w:val="000000" w:themeColor="text1"/>
                <w:sz w:val="14"/>
                <w:szCs w:val="14"/>
              </w:rPr>
              <w:t>3</w:t>
            </w:r>
          </w:p>
        </w:tc>
        <w:tc>
          <w:tcPr>
            <w:tcW w:w="1026" w:type="pct"/>
            <w:gridSpan w:val="2"/>
            <w:tcBorders>
              <w:top w:val="single" w:sz="4" w:space="0" w:color="auto"/>
              <w:bottom w:val="single" w:sz="8" w:space="0" w:color="auto"/>
            </w:tcBorders>
            <w:vAlign w:val="bottom"/>
          </w:tcPr>
          <w:p w14:paraId="35356D25" w14:textId="77777777" w:rsidR="00DC55B3" w:rsidRPr="0022511D" w:rsidRDefault="00DC55B3" w:rsidP="006702BE">
            <w:pPr>
              <w:widowControl w:val="0"/>
              <w:jc w:val="center"/>
              <w:rPr>
                <w:b/>
                <w:color w:val="000000" w:themeColor="text1"/>
                <w:sz w:val="14"/>
                <w:szCs w:val="14"/>
              </w:rPr>
            </w:pPr>
            <w:r w:rsidRPr="0022511D">
              <w:rPr>
                <w:b/>
                <w:color w:val="000000" w:themeColor="text1"/>
                <w:sz w:val="14"/>
                <w:szCs w:val="14"/>
              </w:rPr>
              <w:t>Kredi dönüşüm oranı ve kredi riski azaltımından önce alacak tutarı</w:t>
            </w:r>
          </w:p>
        </w:tc>
        <w:tc>
          <w:tcPr>
            <w:tcW w:w="1003" w:type="pct"/>
            <w:gridSpan w:val="2"/>
            <w:tcBorders>
              <w:top w:val="single" w:sz="4" w:space="0" w:color="auto"/>
              <w:bottom w:val="single" w:sz="8" w:space="0" w:color="auto"/>
            </w:tcBorders>
            <w:vAlign w:val="bottom"/>
          </w:tcPr>
          <w:p w14:paraId="5DA8E6D4" w14:textId="77777777" w:rsidR="00DC55B3" w:rsidRPr="0022511D" w:rsidRDefault="00DC55B3" w:rsidP="006702BE">
            <w:pPr>
              <w:widowControl w:val="0"/>
              <w:jc w:val="center"/>
              <w:rPr>
                <w:b/>
                <w:color w:val="000000" w:themeColor="text1"/>
                <w:sz w:val="14"/>
                <w:szCs w:val="14"/>
              </w:rPr>
            </w:pPr>
            <w:r w:rsidRPr="0022511D">
              <w:rPr>
                <w:b/>
                <w:color w:val="000000" w:themeColor="text1"/>
                <w:sz w:val="14"/>
                <w:szCs w:val="14"/>
              </w:rPr>
              <w:t>Kredi dönüşüm oranı ve kredi riski azaltımından sonra alacak tutarı</w:t>
            </w:r>
          </w:p>
        </w:tc>
        <w:tc>
          <w:tcPr>
            <w:tcW w:w="1076" w:type="pct"/>
            <w:gridSpan w:val="2"/>
            <w:tcBorders>
              <w:top w:val="single" w:sz="4" w:space="0" w:color="auto"/>
              <w:bottom w:val="single" w:sz="8" w:space="0" w:color="auto"/>
            </w:tcBorders>
            <w:vAlign w:val="bottom"/>
          </w:tcPr>
          <w:p w14:paraId="33AC2A4F" w14:textId="77777777" w:rsidR="00DC55B3" w:rsidRPr="0022511D" w:rsidRDefault="00DC55B3" w:rsidP="006702BE">
            <w:pPr>
              <w:widowControl w:val="0"/>
              <w:jc w:val="center"/>
              <w:rPr>
                <w:b/>
                <w:color w:val="000000" w:themeColor="text1"/>
                <w:sz w:val="14"/>
                <w:szCs w:val="14"/>
              </w:rPr>
            </w:pPr>
            <w:r w:rsidRPr="0022511D">
              <w:rPr>
                <w:b/>
                <w:color w:val="000000" w:themeColor="text1"/>
                <w:sz w:val="14"/>
                <w:szCs w:val="14"/>
              </w:rPr>
              <w:t>Risk ağırlıklı tutar ve risk ağırlıklı tutar yoğunluğu</w:t>
            </w:r>
          </w:p>
        </w:tc>
      </w:tr>
      <w:tr w:rsidR="00DC55B3" w:rsidRPr="0022511D" w14:paraId="421B6C60" w14:textId="77777777" w:rsidTr="006702BE">
        <w:trPr>
          <w:trHeight w:val="72"/>
        </w:trPr>
        <w:tc>
          <w:tcPr>
            <w:tcW w:w="230" w:type="pct"/>
          </w:tcPr>
          <w:p w14:paraId="1E2C638B" w14:textId="77777777" w:rsidR="00DC55B3" w:rsidRPr="0022511D" w:rsidRDefault="00DC55B3" w:rsidP="006702BE">
            <w:pPr>
              <w:widowControl w:val="0"/>
              <w:rPr>
                <w:b/>
                <w:color w:val="000000" w:themeColor="text1"/>
                <w:sz w:val="14"/>
                <w:szCs w:val="14"/>
              </w:rPr>
            </w:pPr>
          </w:p>
        </w:tc>
        <w:tc>
          <w:tcPr>
            <w:tcW w:w="1666" w:type="pct"/>
            <w:tcBorders>
              <w:top w:val="dotted" w:sz="4" w:space="0" w:color="auto"/>
              <w:bottom w:val="single" w:sz="8" w:space="0" w:color="auto"/>
            </w:tcBorders>
            <w:vAlign w:val="bottom"/>
          </w:tcPr>
          <w:p w14:paraId="27F38D0F" w14:textId="77777777" w:rsidR="00DC55B3" w:rsidRPr="0022511D" w:rsidRDefault="00DC55B3" w:rsidP="006702BE">
            <w:pPr>
              <w:widowControl w:val="0"/>
              <w:rPr>
                <w:b/>
                <w:color w:val="000000" w:themeColor="text1"/>
                <w:sz w:val="14"/>
                <w:szCs w:val="14"/>
              </w:rPr>
            </w:pPr>
            <w:r w:rsidRPr="0022511D">
              <w:rPr>
                <w:b/>
                <w:color w:val="000000" w:themeColor="text1"/>
                <w:sz w:val="14"/>
                <w:szCs w:val="14"/>
              </w:rPr>
              <w:t>Risk sınıfları</w:t>
            </w:r>
          </w:p>
        </w:tc>
        <w:tc>
          <w:tcPr>
            <w:tcW w:w="559" w:type="pct"/>
            <w:tcBorders>
              <w:top w:val="single" w:sz="8" w:space="0" w:color="auto"/>
              <w:bottom w:val="single" w:sz="8" w:space="0" w:color="auto"/>
            </w:tcBorders>
            <w:vAlign w:val="bottom"/>
          </w:tcPr>
          <w:p w14:paraId="45774FD1" w14:textId="77777777" w:rsidR="00DC55B3" w:rsidRPr="0022511D" w:rsidRDefault="00DC55B3" w:rsidP="006702BE">
            <w:pPr>
              <w:widowControl w:val="0"/>
              <w:ind w:right="-51"/>
              <w:jc w:val="right"/>
              <w:rPr>
                <w:b/>
                <w:color w:val="000000" w:themeColor="text1"/>
                <w:sz w:val="14"/>
                <w:szCs w:val="14"/>
              </w:rPr>
            </w:pPr>
            <w:r w:rsidRPr="0022511D">
              <w:rPr>
                <w:b/>
                <w:color w:val="000000" w:themeColor="text1"/>
                <w:sz w:val="14"/>
                <w:szCs w:val="14"/>
              </w:rPr>
              <w:t>Bilanço içi tutar</w:t>
            </w:r>
          </w:p>
        </w:tc>
        <w:tc>
          <w:tcPr>
            <w:tcW w:w="467" w:type="pct"/>
            <w:tcBorders>
              <w:top w:val="single" w:sz="8" w:space="0" w:color="auto"/>
              <w:bottom w:val="single" w:sz="8" w:space="0" w:color="auto"/>
            </w:tcBorders>
            <w:vAlign w:val="bottom"/>
          </w:tcPr>
          <w:p w14:paraId="0D3DD6D3" w14:textId="77777777" w:rsidR="00DC55B3" w:rsidRPr="0022511D" w:rsidRDefault="00DC55B3" w:rsidP="006702BE">
            <w:pPr>
              <w:widowControl w:val="0"/>
              <w:ind w:right="-51"/>
              <w:jc w:val="right"/>
              <w:rPr>
                <w:b/>
                <w:color w:val="000000" w:themeColor="text1"/>
                <w:sz w:val="14"/>
                <w:szCs w:val="14"/>
              </w:rPr>
            </w:pPr>
            <w:r w:rsidRPr="0022511D">
              <w:rPr>
                <w:b/>
                <w:color w:val="000000" w:themeColor="text1"/>
                <w:sz w:val="14"/>
                <w:szCs w:val="14"/>
              </w:rPr>
              <w:t>Bilanço dışı tutar</w:t>
            </w:r>
          </w:p>
        </w:tc>
        <w:tc>
          <w:tcPr>
            <w:tcW w:w="536" w:type="pct"/>
            <w:tcBorders>
              <w:top w:val="single" w:sz="8" w:space="0" w:color="auto"/>
              <w:bottom w:val="single" w:sz="8" w:space="0" w:color="auto"/>
            </w:tcBorders>
            <w:vAlign w:val="bottom"/>
          </w:tcPr>
          <w:p w14:paraId="18672496" w14:textId="77777777" w:rsidR="00DC55B3" w:rsidRPr="0022511D" w:rsidRDefault="00DC55B3" w:rsidP="006702BE">
            <w:pPr>
              <w:widowControl w:val="0"/>
              <w:ind w:right="-51"/>
              <w:jc w:val="right"/>
              <w:rPr>
                <w:b/>
                <w:color w:val="000000" w:themeColor="text1"/>
                <w:sz w:val="14"/>
                <w:szCs w:val="14"/>
              </w:rPr>
            </w:pPr>
            <w:r w:rsidRPr="0022511D">
              <w:rPr>
                <w:b/>
                <w:color w:val="000000" w:themeColor="text1"/>
                <w:sz w:val="14"/>
                <w:szCs w:val="14"/>
              </w:rPr>
              <w:t>Bilanço içi tutar</w:t>
            </w:r>
          </w:p>
        </w:tc>
        <w:tc>
          <w:tcPr>
            <w:tcW w:w="467" w:type="pct"/>
            <w:tcBorders>
              <w:top w:val="single" w:sz="8" w:space="0" w:color="auto"/>
              <w:bottom w:val="single" w:sz="8" w:space="0" w:color="auto"/>
            </w:tcBorders>
            <w:vAlign w:val="bottom"/>
          </w:tcPr>
          <w:p w14:paraId="47F3505B" w14:textId="77777777" w:rsidR="00DC55B3" w:rsidRPr="0022511D" w:rsidRDefault="00DC55B3" w:rsidP="006702BE">
            <w:pPr>
              <w:widowControl w:val="0"/>
              <w:ind w:right="-51"/>
              <w:jc w:val="right"/>
              <w:rPr>
                <w:b/>
                <w:color w:val="000000" w:themeColor="text1"/>
                <w:sz w:val="14"/>
                <w:szCs w:val="14"/>
              </w:rPr>
            </w:pPr>
            <w:r w:rsidRPr="0022511D">
              <w:rPr>
                <w:b/>
                <w:color w:val="000000" w:themeColor="text1"/>
                <w:sz w:val="14"/>
                <w:szCs w:val="14"/>
              </w:rPr>
              <w:t>Bilanço dışı tutar</w:t>
            </w:r>
          </w:p>
        </w:tc>
        <w:tc>
          <w:tcPr>
            <w:tcW w:w="536" w:type="pct"/>
            <w:tcBorders>
              <w:top w:val="single" w:sz="8" w:space="0" w:color="auto"/>
              <w:bottom w:val="single" w:sz="8" w:space="0" w:color="auto"/>
            </w:tcBorders>
            <w:vAlign w:val="bottom"/>
          </w:tcPr>
          <w:p w14:paraId="5C5E7FEF" w14:textId="77777777" w:rsidR="00DC55B3" w:rsidRPr="0022511D" w:rsidRDefault="00DC55B3" w:rsidP="006702BE">
            <w:pPr>
              <w:widowControl w:val="0"/>
              <w:ind w:right="-51"/>
              <w:jc w:val="right"/>
              <w:rPr>
                <w:b/>
                <w:color w:val="000000" w:themeColor="text1"/>
                <w:sz w:val="14"/>
                <w:szCs w:val="14"/>
              </w:rPr>
            </w:pPr>
            <w:r w:rsidRPr="0022511D">
              <w:rPr>
                <w:b/>
                <w:color w:val="000000" w:themeColor="text1"/>
                <w:sz w:val="14"/>
                <w:szCs w:val="14"/>
              </w:rPr>
              <w:t>Risk ağırlıklı tutar</w:t>
            </w:r>
          </w:p>
        </w:tc>
        <w:tc>
          <w:tcPr>
            <w:tcW w:w="540" w:type="pct"/>
            <w:tcBorders>
              <w:top w:val="single" w:sz="8" w:space="0" w:color="auto"/>
              <w:bottom w:val="single" w:sz="8" w:space="0" w:color="auto"/>
            </w:tcBorders>
            <w:vAlign w:val="bottom"/>
          </w:tcPr>
          <w:p w14:paraId="305EDB9A" w14:textId="77777777" w:rsidR="00DC55B3" w:rsidRPr="0022511D" w:rsidRDefault="00DC55B3" w:rsidP="006702BE">
            <w:pPr>
              <w:widowControl w:val="0"/>
              <w:ind w:right="-51"/>
              <w:jc w:val="right"/>
              <w:rPr>
                <w:b/>
                <w:color w:val="000000" w:themeColor="text1"/>
                <w:sz w:val="14"/>
                <w:szCs w:val="14"/>
              </w:rPr>
            </w:pPr>
            <w:r w:rsidRPr="0022511D">
              <w:rPr>
                <w:b/>
                <w:color w:val="000000" w:themeColor="text1"/>
                <w:sz w:val="14"/>
                <w:szCs w:val="14"/>
              </w:rPr>
              <w:t>Risk ağırlıklı tutar yoğunluğu</w:t>
            </w:r>
          </w:p>
        </w:tc>
      </w:tr>
      <w:tr w:rsidR="00DC55B3" w:rsidRPr="0022511D" w14:paraId="4EFCAEB4" w14:textId="77777777" w:rsidTr="006702BE">
        <w:trPr>
          <w:trHeight w:val="72"/>
        </w:trPr>
        <w:tc>
          <w:tcPr>
            <w:tcW w:w="230" w:type="pct"/>
          </w:tcPr>
          <w:p w14:paraId="31197904" w14:textId="77777777" w:rsidR="00DC55B3" w:rsidRPr="0022511D" w:rsidRDefault="00DC55B3" w:rsidP="006702BE">
            <w:pPr>
              <w:widowControl w:val="0"/>
              <w:rPr>
                <w:color w:val="000000" w:themeColor="text1"/>
                <w:sz w:val="14"/>
                <w:szCs w:val="14"/>
              </w:rPr>
            </w:pPr>
            <w:r w:rsidRPr="0022511D">
              <w:rPr>
                <w:color w:val="000000" w:themeColor="text1"/>
                <w:sz w:val="14"/>
                <w:szCs w:val="14"/>
              </w:rPr>
              <w:t>1</w:t>
            </w:r>
          </w:p>
        </w:tc>
        <w:tc>
          <w:tcPr>
            <w:tcW w:w="1666" w:type="pct"/>
            <w:tcBorders>
              <w:top w:val="single" w:sz="8" w:space="0" w:color="auto"/>
            </w:tcBorders>
            <w:vAlign w:val="bottom"/>
          </w:tcPr>
          <w:p w14:paraId="394455A3" w14:textId="77777777" w:rsidR="00DC55B3" w:rsidRPr="0022511D" w:rsidRDefault="00DC55B3" w:rsidP="006702BE">
            <w:pPr>
              <w:widowControl w:val="0"/>
              <w:rPr>
                <w:color w:val="000000" w:themeColor="text1"/>
                <w:sz w:val="14"/>
                <w:szCs w:val="14"/>
              </w:rPr>
            </w:pPr>
            <w:r w:rsidRPr="0022511D">
              <w:rPr>
                <w:color w:val="000000" w:themeColor="text1"/>
                <w:sz w:val="14"/>
                <w:szCs w:val="14"/>
              </w:rPr>
              <w:t>Merkezi yönetimlerden veya merkez bankalarından alacaklar</w:t>
            </w:r>
          </w:p>
        </w:tc>
        <w:tc>
          <w:tcPr>
            <w:tcW w:w="559" w:type="pct"/>
            <w:tcBorders>
              <w:top w:val="single" w:sz="8" w:space="0" w:color="auto"/>
            </w:tcBorders>
            <w:vAlign w:val="bottom"/>
          </w:tcPr>
          <w:p w14:paraId="0D961720" w14:textId="77777777" w:rsidR="00DC55B3"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tcBorders>
              <w:top w:val="single" w:sz="8" w:space="0" w:color="auto"/>
            </w:tcBorders>
            <w:vAlign w:val="bottom"/>
          </w:tcPr>
          <w:p w14:paraId="5201CFFC" w14:textId="77777777" w:rsidR="00DC55B3" w:rsidRPr="0022511D" w:rsidRDefault="00DC55B3" w:rsidP="006702BE">
            <w:pPr>
              <w:widowControl w:val="0"/>
              <w:ind w:right="-57"/>
              <w:jc w:val="right"/>
              <w:rPr>
                <w:color w:val="000000" w:themeColor="text1"/>
                <w:sz w:val="14"/>
                <w:szCs w:val="14"/>
              </w:rPr>
            </w:pPr>
            <w:r w:rsidRPr="0022511D">
              <w:rPr>
                <w:color w:val="000000" w:themeColor="text1"/>
                <w:sz w:val="14"/>
                <w:szCs w:val="14"/>
              </w:rPr>
              <w:t>-</w:t>
            </w:r>
          </w:p>
        </w:tc>
        <w:tc>
          <w:tcPr>
            <w:tcW w:w="536" w:type="pct"/>
            <w:tcBorders>
              <w:top w:val="single" w:sz="8" w:space="0" w:color="auto"/>
            </w:tcBorders>
            <w:vAlign w:val="bottom"/>
          </w:tcPr>
          <w:p w14:paraId="2A94DA94" w14:textId="77777777" w:rsidR="00DC55B3"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tcBorders>
              <w:top w:val="single" w:sz="8" w:space="0" w:color="auto"/>
            </w:tcBorders>
            <w:vAlign w:val="bottom"/>
          </w:tcPr>
          <w:p w14:paraId="2B92260D" w14:textId="77777777" w:rsidR="00DC55B3"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tcBorders>
              <w:top w:val="single" w:sz="8" w:space="0" w:color="auto"/>
            </w:tcBorders>
            <w:vAlign w:val="bottom"/>
          </w:tcPr>
          <w:p w14:paraId="20CA82BD" w14:textId="77777777" w:rsidR="00DC55B3" w:rsidRPr="0022511D" w:rsidRDefault="00DC55B3" w:rsidP="006702BE">
            <w:pPr>
              <w:widowControl w:val="0"/>
              <w:ind w:right="-57"/>
              <w:jc w:val="right"/>
              <w:rPr>
                <w:color w:val="000000" w:themeColor="text1"/>
                <w:sz w:val="14"/>
                <w:szCs w:val="14"/>
              </w:rPr>
            </w:pPr>
            <w:r w:rsidRPr="0022511D">
              <w:rPr>
                <w:color w:val="000000" w:themeColor="text1"/>
                <w:sz w:val="14"/>
                <w:szCs w:val="14"/>
              </w:rPr>
              <w:t>-</w:t>
            </w:r>
          </w:p>
        </w:tc>
        <w:tc>
          <w:tcPr>
            <w:tcW w:w="540" w:type="pct"/>
            <w:tcBorders>
              <w:top w:val="single" w:sz="8" w:space="0" w:color="auto"/>
            </w:tcBorders>
            <w:vAlign w:val="bottom"/>
          </w:tcPr>
          <w:p w14:paraId="1406411D" w14:textId="77777777" w:rsidR="00DC55B3"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r>
      <w:tr w:rsidR="00297EB4" w:rsidRPr="0022511D" w14:paraId="19785746" w14:textId="77777777" w:rsidTr="006702BE">
        <w:trPr>
          <w:trHeight w:val="72"/>
        </w:trPr>
        <w:tc>
          <w:tcPr>
            <w:tcW w:w="230" w:type="pct"/>
          </w:tcPr>
          <w:p w14:paraId="4EC71FEF" w14:textId="77777777" w:rsidR="00297EB4" w:rsidRPr="0022511D" w:rsidRDefault="00297EB4" w:rsidP="006702BE">
            <w:pPr>
              <w:widowControl w:val="0"/>
              <w:rPr>
                <w:color w:val="000000" w:themeColor="text1"/>
                <w:sz w:val="14"/>
                <w:szCs w:val="14"/>
              </w:rPr>
            </w:pPr>
            <w:r w:rsidRPr="0022511D">
              <w:rPr>
                <w:color w:val="000000" w:themeColor="text1"/>
                <w:sz w:val="14"/>
                <w:szCs w:val="14"/>
              </w:rPr>
              <w:t>2</w:t>
            </w:r>
          </w:p>
        </w:tc>
        <w:tc>
          <w:tcPr>
            <w:tcW w:w="1666" w:type="pct"/>
            <w:vAlign w:val="bottom"/>
          </w:tcPr>
          <w:p w14:paraId="4820E6EB" w14:textId="77777777" w:rsidR="00297EB4" w:rsidRPr="0022511D" w:rsidRDefault="00297EB4" w:rsidP="006702BE">
            <w:pPr>
              <w:widowControl w:val="0"/>
              <w:rPr>
                <w:color w:val="000000" w:themeColor="text1"/>
                <w:sz w:val="14"/>
                <w:szCs w:val="14"/>
              </w:rPr>
            </w:pPr>
            <w:r w:rsidRPr="0022511D">
              <w:rPr>
                <w:color w:val="000000" w:themeColor="text1"/>
                <w:sz w:val="14"/>
                <w:szCs w:val="14"/>
              </w:rPr>
              <w:t>Bölgesel yönetimlerden veya yerel yönetimlerden alacaklar</w:t>
            </w:r>
          </w:p>
        </w:tc>
        <w:tc>
          <w:tcPr>
            <w:tcW w:w="559" w:type="pct"/>
            <w:vAlign w:val="bottom"/>
          </w:tcPr>
          <w:p w14:paraId="3147B012"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263A6F31"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2AC87DAC"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688A0546"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11F94DD0"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vAlign w:val="bottom"/>
          </w:tcPr>
          <w:p w14:paraId="242ACFF3"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r>
      <w:tr w:rsidR="00297EB4" w:rsidRPr="0022511D" w14:paraId="3F90B825" w14:textId="77777777" w:rsidTr="006702BE">
        <w:trPr>
          <w:trHeight w:val="72"/>
        </w:trPr>
        <w:tc>
          <w:tcPr>
            <w:tcW w:w="230" w:type="pct"/>
          </w:tcPr>
          <w:p w14:paraId="38B8E289" w14:textId="77777777" w:rsidR="00297EB4" w:rsidRPr="0022511D" w:rsidRDefault="00297EB4" w:rsidP="006702BE">
            <w:pPr>
              <w:widowControl w:val="0"/>
              <w:rPr>
                <w:color w:val="000000" w:themeColor="text1"/>
                <w:sz w:val="14"/>
                <w:szCs w:val="14"/>
              </w:rPr>
            </w:pPr>
            <w:r w:rsidRPr="0022511D">
              <w:rPr>
                <w:color w:val="000000" w:themeColor="text1"/>
                <w:sz w:val="14"/>
                <w:szCs w:val="14"/>
              </w:rPr>
              <w:t>3</w:t>
            </w:r>
          </w:p>
        </w:tc>
        <w:tc>
          <w:tcPr>
            <w:tcW w:w="1666" w:type="pct"/>
            <w:vAlign w:val="bottom"/>
          </w:tcPr>
          <w:p w14:paraId="27D76DE6" w14:textId="77777777" w:rsidR="00297EB4" w:rsidRPr="0022511D" w:rsidRDefault="00297EB4" w:rsidP="006702BE">
            <w:pPr>
              <w:widowControl w:val="0"/>
              <w:rPr>
                <w:color w:val="000000" w:themeColor="text1"/>
                <w:sz w:val="14"/>
                <w:szCs w:val="14"/>
              </w:rPr>
            </w:pPr>
            <w:r w:rsidRPr="0022511D">
              <w:rPr>
                <w:color w:val="000000" w:themeColor="text1"/>
                <w:sz w:val="14"/>
                <w:szCs w:val="14"/>
              </w:rPr>
              <w:t>İdari birimlerden ve ticari olmayan girişimlerden alacaklar</w:t>
            </w:r>
          </w:p>
        </w:tc>
        <w:tc>
          <w:tcPr>
            <w:tcW w:w="559" w:type="pct"/>
            <w:vAlign w:val="bottom"/>
          </w:tcPr>
          <w:p w14:paraId="0E9FD904"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2555145E"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4BFB308A"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7E820887"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5D8E208C"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vAlign w:val="bottom"/>
          </w:tcPr>
          <w:p w14:paraId="30837E4A"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r>
      <w:tr w:rsidR="00297EB4" w:rsidRPr="0022511D" w14:paraId="634B71E9" w14:textId="77777777" w:rsidTr="006702BE">
        <w:trPr>
          <w:trHeight w:val="72"/>
        </w:trPr>
        <w:tc>
          <w:tcPr>
            <w:tcW w:w="230" w:type="pct"/>
          </w:tcPr>
          <w:p w14:paraId="2DF5466C" w14:textId="77777777" w:rsidR="00297EB4" w:rsidRPr="0022511D" w:rsidRDefault="00297EB4" w:rsidP="006702BE">
            <w:pPr>
              <w:widowControl w:val="0"/>
              <w:rPr>
                <w:color w:val="000000" w:themeColor="text1"/>
                <w:sz w:val="14"/>
                <w:szCs w:val="14"/>
              </w:rPr>
            </w:pPr>
            <w:r w:rsidRPr="0022511D">
              <w:rPr>
                <w:color w:val="000000" w:themeColor="text1"/>
                <w:sz w:val="14"/>
                <w:szCs w:val="14"/>
              </w:rPr>
              <w:t>4</w:t>
            </w:r>
          </w:p>
        </w:tc>
        <w:tc>
          <w:tcPr>
            <w:tcW w:w="1666" w:type="pct"/>
            <w:vAlign w:val="bottom"/>
          </w:tcPr>
          <w:p w14:paraId="359B750D" w14:textId="77777777" w:rsidR="00297EB4" w:rsidRPr="0022511D" w:rsidRDefault="00297EB4" w:rsidP="006702BE">
            <w:pPr>
              <w:widowControl w:val="0"/>
              <w:rPr>
                <w:color w:val="000000" w:themeColor="text1"/>
                <w:sz w:val="14"/>
                <w:szCs w:val="14"/>
              </w:rPr>
            </w:pPr>
            <w:r w:rsidRPr="0022511D">
              <w:rPr>
                <w:color w:val="000000" w:themeColor="text1"/>
                <w:sz w:val="14"/>
                <w:szCs w:val="14"/>
              </w:rPr>
              <w:t>Çok taraflı kalkınma bankalarından alacaklar</w:t>
            </w:r>
          </w:p>
        </w:tc>
        <w:tc>
          <w:tcPr>
            <w:tcW w:w="559" w:type="pct"/>
            <w:vAlign w:val="bottom"/>
          </w:tcPr>
          <w:p w14:paraId="27E64911"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488DE6BE"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06D9F180"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7212733E"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48DC171F"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vAlign w:val="bottom"/>
          </w:tcPr>
          <w:p w14:paraId="3E6FD502"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r>
      <w:tr w:rsidR="00297EB4" w:rsidRPr="0022511D" w14:paraId="41E9832D" w14:textId="77777777" w:rsidTr="006702BE">
        <w:trPr>
          <w:trHeight w:val="72"/>
        </w:trPr>
        <w:tc>
          <w:tcPr>
            <w:tcW w:w="230" w:type="pct"/>
          </w:tcPr>
          <w:p w14:paraId="605DDCB9" w14:textId="77777777" w:rsidR="00297EB4" w:rsidRPr="0022511D" w:rsidRDefault="00297EB4" w:rsidP="006702BE">
            <w:pPr>
              <w:widowControl w:val="0"/>
              <w:rPr>
                <w:color w:val="000000" w:themeColor="text1"/>
                <w:sz w:val="14"/>
                <w:szCs w:val="14"/>
              </w:rPr>
            </w:pPr>
            <w:r w:rsidRPr="0022511D">
              <w:rPr>
                <w:color w:val="000000" w:themeColor="text1"/>
                <w:sz w:val="14"/>
                <w:szCs w:val="14"/>
              </w:rPr>
              <w:t>5</w:t>
            </w:r>
          </w:p>
        </w:tc>
        <w:tc>
          <w:tcPr>
            <w:tcW w:w="1666" w:type="pct"/>
            <w:vAlign w:val="bottom"/>
          </w:tcPr>
          <w:p w14:paraId="0BE98053" w14:textId="77777777" w:rsidR="00297EB4" w:rsidRPr="0022511D" w:rsidRDefault="00297EB4" w:rsidP="006702BE">
            <w:pPr>
              <w:widowControl w:val="0"/>
              <w:rPr>
                <w:color w:val="000000" w:themeColor="text1"/>
                <w:sz w:val="14"/>
                <w:szCs w:val="14"/>
              </w:rPr>
            </w:pPr>
            <w:r w:rsidRPr="0022511D">
              <w:rPr>
                <w:color w:val="000000" w:themeColor="text1"/>
                <w:sz w:val="14"/>
                <w:szCs w:val="14"/>
              </w:rPr>
              <w:t>Uluslararası teşkilatlardan alacaklar</w:t>
            </w:r>
          </w:p>
        </w:tc>
        <w:tc>
          <w:tcPr>
            <w:tcW w:w="559" w:type="pct"/>
            <w:vAlign w:val="bottom"/>
          </w:tcPr>
          <w:p w14:paraId="17EC9ED6"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6B96316F"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7BF36A47"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444128D8"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12C8B479"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vAlign w:val="bottom"/>
          </w:tcPr>
          <w:p w14:paraId="38C03CCE"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r>
      <w:tr w:rsidR="00297EB4" w:rsidRPr="0022511D" w14:paraId="70EDDBA4" w14:textId="77777777" w:rsidTr="006702BE">
        <w:trPr>
          <w:trHeight w:val="72"/>
        </w:trPr>
        <w:tc>
          <w:tcPr>
            <w:tcW w:w="230" w:type="pct"/>
          </w:tcPr>
          <w:p w14:paraId="365A351B" w14:textId="77777777" w:rsidR="00297EB4" w:rsidRPr="0022511D" w:rsidRDefault="00297EB4" w:rsidP="006702BE">
            <w:pPr>
              <w:widowControl w:val="0"/>
              <w:rPr>
                <w:color w:val="000000" w:themeColor="text1"/>
                <w:sz w:val="14"/>
                <w:szCs w:val="14"/>
              </w:rPr>
            </w:pPr>
            <w:r w:rsidRPr="0022511D">
              <w:rPr>
                <w:color w:val="000000" w:themeColor="text1"/>
                <w:sz w:val="14"/>
                <w:szCs w:val="14"/>
              </w:rPr>
              <w:t>6</w:t>
            </w:r>
          </w:p>
        </w:tc>
        <w:tc>
          <w:tcPr>
            <w:tcW w:w="1666" w:type="pct"/>
            <w:vAlign w:val="bottom"/>
          </w:tcPr>
          <w:p w14:paraId="3DB42BE5" w14:textId="77777777" w:rsidR="00297EB4" w:rsidRPr="0022511D" w:rsidRDefault="00297EB4" w:rsidP="006702BE">
            <w:pPr>
              <w:widowControl w:val="0"/>
              <w:rPr>
                <w:color w:val="000000" w:themeColor="text1"/>
                <w:sz w:val="14"/>
                <w:szCs w:val="14"/>
              </w:rPr>
            </w:pPr>
            <w:r w:rsidRPr="0022511D">
              <w:rPr>
                <w:color w:val="000000" w:themeColor="text1"/>
                <w:sz w:val="14"/>
                <w:szCs w:val="14"/>
              </w:rPr>
              <w:t>Bankalardan ve aracı kurumlardan alacaklar</w:t>
            </w:r>
          </w:p>
        </w:tc>
        <w:tc>
          <w:tcPr>
            <w:tcW w:w="559" w:type="pct"/>
            <w:vAlign w:val="bottom"/>
          </w:tcPr>
          <w:p w14:paraId="4404B6EC"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1.599.856</w:t>
            </w:r>
          </w:p>
        </w:tc>
        <w:tc>
          <w:tcPr>
            <w:tcW w:w="467" w:type="pct"/>
            <w:vAlign w:val="bottom"/>
          </w:tcPr>
          <w:p w14:paraId="03EA678F"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52939B09"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319.971</w:t>
            </w:r>
          </w:p>
        </w:tc>
        <w:tc>
          <w:tcPr>
            <w:tcW w:w="467" w:type="pct"/>
            <w:vAlign w:val="bottom"/>
          </w:tcPr>
          <w:p w14:paraId="03AF8A0E"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004FF024"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vAlign w:val="bottom"/>
          </w:tcPr>
          <w:p w14:paraId="15BC3945"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20%</w:t>
            </w:r>
          </w:p>
        </w:tc>
      </w:tr>
      <w:tr w:rsidR="00297EB4" w:rsidRPr="0022511D" w14:paraId="468EB4F2" w14:textId="77777777" w:rsidTr="006702BE">
        <w:trPr>
          <w:trHeight w:val="72"/>
        </w:trPr>
        <w:tc>
          <w:tcPr>
            <w:tcW w:w="230" w:type="pct"/>
          </w:tcPr>
          <w:p w14:paraId="70100709" w14:textId="77777777" w:rsidR="00297EB4" w:rsidRPr="0022511D" w:rsidRDefault="00297EB4" w:rsidP="006702BE">
            <w:pPr>
              <w:widowControl w:val="0"/>
              <w:rPr>
                <w:color w:val="000000" w:themeColor="text1"/>
                <w:sz w:val="14"/>
                <w:szCs w:val="14"/>
              </w:rPr>
            </w:pPr>
            <w:r w:rsidRPr="0022511D">
              <w:rPr>
                <w:color w:val="000000" w:themeColor="text1"/>
                <w:sz w:val="14"/>
                <w:szCs w:val="14"/>
              </w:rPr>
              <w:t>7</w:t>
            </w:r>
          </w:p>
        </w:tc>
        <w:tc>
          <w:tcPr>
            <w:tcW w:w="1666" w:type="pct"/>
            <w:vAlign w:val="bottom"/>
          </w:tcPr>
          <w:p w14:paraId="31EADC3B" w14:textId="77777777" w:rsidR="00297EB4" w:rsidRPr="0022511D" w:rsidRDefault="00297EB4" w:rsidP="006702BE">
            <w:pPr>
              <w:widowControl w:val="0"/>
              <w:rPr>
                <w:color w:val="000000" w:themeColor="text1"/>
                <w:sz w:val="14"/>
                <w:szCs w:val="14"/>
              </w:rPr>
            </w:pPr>
            <w:r w:rsidRPr="0022511D">
              <w:rPr>
                <w:color w:val="000000" w:themeColor="text1"/>
                <w:sz w:val="14"/>
                <w:szCs w:val="14"/>
              </w:rPr>
              <w:t>Kurumsal alacaklar</w:t>
            </w:r>
          </w:p>
        </w:tc>
        <w:tc>
          <w:tcPr>
            <w:tcW w:w="559" w:type="pct"/>
            <w:vAlign w:val="bottom"/>
          </w:tcPr>
          <w:p w14:paraId="1A0F95EF"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62F7A4C6"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51792D8D"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30D54A19"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01886CB0"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vAlign w:val="bottom"/>
          </w:tcPr>
          <w:p w14:paraId="69BE59FA"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r>
      <w:tr w:rsidR="00297EB4" w:rsidRPr="0022511D" w14:paraId="6AFA58B4" w14:textId="77777777" w:rsidTr="006702BE">
        <w:trPr>
          <w:trHeight w:val="72"/>
        </w:trPr>
        <w:tc>
          <w:tcPr>
            <w:tcW w:w="230" w:type="pct"/>
          </w:tcPr>
          <w:p w14:paraId="6BC08725" w14:textId="77777777" w:rsidR="00297EB4" w:rsidRPr="0022511D" w:rsidRDefault="00297EB4" w:rsidP="006702BE">
            <w:pPr>
              <w:widowControl w:val="0"/>
              <w:rPr>
                <w:color w:val="000000" w:themeColor="text1"/>
                <w:sz w:val="14"/>
                <w:szCs w:val="14"/>
              </w:rPr>
            </w:pPr>
            <w:r w:rsidRPr="0022511D">
              <w:rPr>
                <w:color w:val="000000" w:themeColor="text1"/>
                <w:sz w:val="14"/>
                <w:szCs w:val="14"/>
              </w:rPr>
              <w:t>8</w:t>
            </w:r>
          </w:p>
        </w:tc>
        <w:tc>
          <w:tcPr>
            <w:tcW w:w="1666" w:type="pct"/>
            <w:vAlign w:val="bottom"/>
          </w:tcPr>
          <w:p w14:paraId="540D9179" w14:textId="77777777" w:rsidR="00297EB4" w:rsidRPr="0022511D" w:rsidRDefault="00297EB4" w:rsidP="006702BE">
            <w:pPr>
              <w:widowControl w:val="0"/>
              <w:rPr>
                <w:color w:val="000000" w:themeColor="text1"/>
                <w:sz w:val="14"/>
                <w:szCs w:val="14"/>
              </w:rPr>
            </w:pPr>
            <w:r w:rsidRPr="0022511D">
              <w:rPr>
                <w:color w:val="000000" w:themeColor="text1"/>
                <w:sz w:val="14"/>
                <w:szCs w:val="14"/>
              </w:rPr>
              <w:t>Perakende alacaklar</w:t>
            </w:r>
          </w:p>
        </w:tc>
        <w:tc>
          <w:tcPr>
            <w:tcW w:w="559" w:type="pct"/>
            <w:vAlign w:val="bottom"/>
          </w:tcPr>
          <w:p w14:paraId="2792B2B0"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41DDDAB6"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771C4A9C"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1367425A"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7B693DF3"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vAlign w:val="bottom"/>
          </w:tcPr>
          <w:p w14:paraId="0F7A8984"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r>
      <w:tr w:rsidR="00297EB4" w:rsidRPr="0022511D" w14:paraId="0E193E45" w14:textId="77777777" w:rsidTr="006702BE">
        <w:trPr>
          <w:trHeight w:val="72"/>
        </w:trPr>
        <w:tc>
          <w:tcPr>
            <w:tcW w:w="230" w:type="pct"/>
          </w:tcPr>
          <w:p w14:paraId="2129E3BC" w14:textId="77777777" w:rsidR="00297EB4" w:rsidRPr="0022511D" w:rsidRDefault="00297EB4" w:rsidP="006702BE">
            <w:pPr>
              <w:widowControl w:val="0"/>
              <w:rPr>
                <w:color w:val="000000" w:themeColor="text1"/>
                <w:sz w:val="14"/>
                <w:szCs w:val="14"/>
              </w:rPr>
            </w:pPr>
            <w:r w:rsidRPr="0022511D">
              <w:rPr>
                <w:color w:val="000000" w:themeColor="text1"/>
                <w:sz w:val="14"/>
                <w:szCs w:val="14"/>
              </w:rPr>
              <w:t>9</w:t>
            </w:r>
          </w:p>
        </w:tc>
        <w:tc>
          <w:tcPr>
            <w:tcW w:w="1666" w:type="pct"/>
            <w:vAlign w:val="bottom"/>
          </w:tcPr>
          <w:p w14:paraId="5F125DF7" w14:textId="77777777" w:rsidR="00297EB4" w:rsidRPr="0022511D" w:rsidRDefault="00297EB4" w:rsidP="006702BE">
            <w:pPr>
              <w:widowControl w:val="0"/>
              <w:rPr>
                <w:color w:val="000000" w:themeColor="text1"/>
                <w:sz w:val="14"/>
                <w:szCs w:val="14"/>
              </w:rPr>
            </w:pPr>
            <w:r w:rsidRPr="0022511D">
              <w:rPr>
                <w:color w:val="000000" w:themeColor="text1"/>
                <w:sz w:val="14"/>
                <w:szCs w:val="14"/>
              </w:rPr>
              <w:t>İkamet amaçlı gayrimenkul ipoteği ile teminatlandırılan alacaklar</w:t>
            </w:r>
          </w:p>
        </w:tc>
        <w:tc>
          <w:tcPr>
            <w:tcW w:w="559" w:type="pct"/>
            <w:vAlign w:val="bottom"/>
          </w:tcPr>
          <w:p w14:paraId="5EABAF2F"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7B6C91D6"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0F23B0F0"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674793C5"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3FFCC954"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vAlign w:val="bottom"/>
          </w:tcPr>
          <w:p w14:paraId="5FC47068"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r>
      <w:tr w:rsidR="00297EB4" w:rsidRPr="0022511D" w14:paraId="1DA6A557" w14:textId="77777777" w:rsidTr="006702BE">
        <w:trPr>
          <w:trHeight w:val="72"/>
        </w:trPr>
        <w:tc>
          <w:tcPr>
            <w:tcW w:w="230" w:type="pct"/>
          </w:tcPr>
          <w:p w14:paraId="79769389" w14:textId="77777777" w:rsidR="00297EB4" w:rsidRPr="0022511D" w:rsidRDefault="00297EB4" w:rsidP="006702BE">
            <w:pPr>
              <w:widowControl w:val="0"/>
              <w:rPr>
                <w:color w:val="000000" w:themeColor="text1"/>
                <w:sz w:val="14"/>
                <w:szCs w:val="14"/>
              </w:rPr>
            </w:pPr>
            <w:r w:rsidRPr="0022511D">
              <w:rPr>
                <w:color w:val="000000" w:themeColor="text1"/>
                <w:sz w:val="14"/>
                <w:szCs w:val="14"/>
              </w:rPr>
              <w:t>10</w:t>
            </w:r>
          </w:p>
        </w:tc>
        <w:tc>
          <w:tcPr>
            <w:tcW w:w="1666" w:type="pct"/>
            <w:vAlign w:val="bottom"/>
          </w:tcPr>
          <w:p w14:paraId="5506F0FE" w14:textId="77777777" w:rsidR="00297EB4" w:rsidRPr="0022511D" w:rsidRDefault="00297EB4" w:rsidP="006702BE">
            <w:pPr>
              <w:widowControl w:val="0"/>
              <w:rPr>
                <w:color w:val="000000" w:themeColor="text1"/>
                <w:sz w:val="14"/>
                <w:szCs w:val="14"/>
              </w:rPr>
            </w:pPr>
            <w:r w:rsidRPr="0022511D">
              <w:rPr>
                <w:color w:val="000000" w:themeColor="text1"/>
                <w:sz w:val="14"/>
                <w:szCs w:val="14"/>
              </w:rPr>
              <w:t>Ticari amaçlı gayrimenkul ipoteği ile teminatlandırılan alacaklar</w:t>
            </w:r>
          </w:p>
        </w:tc>
        <w:tc>
          <w:tcPr>
            <w:tcW w:w="559" w:type="pct"/>
            <w:vAlign w:val="bottom"/>
          </w:tcPr>
          <w:p w14:paraId="065834CA"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00EDEE2C"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42D6B7B8"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4252EE5A"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028ED634"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vAlign w:val="bottom"/>
          </w:tcPr>
          <w:p w14:paraId="3CBC44C2"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r>
      <w:tr w:rsidR="00297EB4" w:rsidRPr="0022511D" w14:paraId="5AD3CC03" w14:textId="77777777" w:rsidTr="006702BE">
        <w:trPr>
          <w:trHeight w:val="72"/>
        </w:trPr>
        <w:tc>
          <w:tcPr>
            <w:tcW w:w="230" w:type="pct"/>
          </w:tcPr>
          <w:p w14:paraId="1D21C370" w14:textId="77777777" w:rsidR="00297EB4" w:rsidRPr="0022511D" w:rsidRDefault="00297EB4" w:rsidP="006702BE">
            <w:pPr>
              <w:widowControl w:val="0"/>
              <w:rPr>
                <w:color w:val="000000" w:themeColor="text1"/>
                <w:sz w:val="14"/>
                <w:szCs w:val="14"/>
              </w:rPr>
            </w:pPr>
            <w:r w:rsidRPr="0022511D">
              <w:rPr>
                <w:color w:val="000000" w:themeColor="text1"/>
                <w:sz w:val="14"/>
                <w:szCs w:val="14"/>
              </w:rPr>
              <w:t>11</w:t>
            </w:r>
          </w:p>
        </w:tc>
        <w:tc>
          <w:tcPr>
            <w:tcW w:w="1666" w:type="pct"/>
            <w:vAlign w:val="bottom"/>
          </w:tcPr>
          <w:p w14:paraId="33536872" w14:textId="77777777" w:rsidR="00297EB4" w:rsidRPr="0022511D" w:rsidRDefault="00297EB4" w:rsidP="006702BE">
            <w:pPr>
              <w:widowControl w:val="0"/>
              <w:rPr>
                <w:color w:val="000000" w:themeColor="text1"/>
                <w:sz w:val="14"/>
                <w:szCs w:val="14"/>
              </w:rPr>
            </w:pPr>
            <w:r w:rsidRPr="0022511D">
              <w:rPr>
                <w:color w:val="000000" w:themeColor="text1"/>
                <w:sz w:val="14"/>
                <w:szCs w:val="14"/>
              </w:rPr>
              <w:t>Tahsili gecikmiş alacaklar</w:t>
            </w:r>
          </w:p>
        </w:tc>
        <w:tc>
          <w:tcPr>
            <w:tcW w:w="559" w:type="pct"/>
            <w:vAlign w:val="bottom"/>
          </w:tcPr>
          <w:p w14:paraId="21DA9F34"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5B1A53CC"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1C0DA502"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528006C8"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14910452"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vAlign w:val="bottom"/>
          </w:tcPr>
          <w:p w14:paraId="1A5F7337"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r>
      <w:tr w:rsidR="00297EB4" w:rsidRPr="0022511D" w14:paraId="212FA618" w14:textId="77777777" w:rsidTr="006702BE">
        <w:trPr>
          <w:trHeight w:val="72"/>
        </w:trPr>
        <w:tc>
          <w:tcPr>
            <w:tcW w:w="230" w:type="pct"/>
          </w:tcPr>
          <w:p w14:paraId="0A46706D" w14:textId="77777777" w:rsidR="00297EB4" w:rsidRPr="0022511D" w:rsidRDefault="00297EB4" w:rsidP="006702BE">
            <w:pPr>
              <w:widowControl w:val="0"/>
              <w:rPr>
                <w:color w:val="000000" w:themeColor="text1"/>
                <w:sz w:val="14"/>
                <w:szCs w:val="14"/>
              </w:rPr>
            </w:pPr>
            <w:r w:rsidRPr="0022511D">
              <w:rPr>
                <w:color w:val="000000" w:themeColor="text1"/>
                <w:sz w:val="14"/>
                <w:szCs w:val="14"/>
              </w:rPr>
              <w:t>12</w:t>
            </w:r>
          </w:p>
        </w:tc>
        <w:tc>
          <w:tcPr>
            <w:tcW w:w="1666" w:type="pct"/>
            <w:vAlign w:val="bottom"/>
          </w:tcPr>
          <w:p w14:paraId="4B53B733" w14:textId="77777777" w:rsidR="00297EB4" w:rsidRPr="0022511D" w:rsidRDefault="00297EB4" w:rsidP="006702BE">
            <w:pPr>
              <w:widowControl w:val="0"/>
              <w:rPr>
                <w:color w:val="000000" w:themeColor="text1"/>
                <w:sz w:val="14"/>
                <w:szCs w:val="14"/>
              </w:rPr>
            </w:pPr>
            <w:r w:rsidRPr="0022511D">
              <w:rPr>
                <w:color w:val="000000" w:themeColor="text1"/>
                <w:sz w:val="14"/>
                <w:szCs w:val="14"/>
              </w:rPr>
              <w:t>Kurulca riski yüksek belirlenmiş alacaklar</w:t>
            </w:r>
          </w:p>
        </w:tc>
        <w:tc>
          <w:tcPr>
            <w:tcW w:w="559" w:type="pct"/>
            <w:vAlign w:val="bottom"/>
          </w:tcPr>
          <w:p w14:paraId="65A802CE"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79808C86"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539BDBE7"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1D500410"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21B896CE"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vAlign w:val="bottom"/>
          </w:tcPr>
          <w:p w14:paraId="417E3121"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r>
      <w:tr w:rsidR="00297EB4" w:rsidRPr="0022511D" w14:paraId="1C9A36FD" w14:textId="77777777" w:rsidTr="006702BE">
        <w:trPr>
          <w:trHeight w:val="72"/>
        </w:trPr>
        <w:tc>
          <w:tcPr>
            <w:tcW w:w="230" w:type="pct"/>
          </w:tcPr>
          <w:p w14:paraId="3C0397CC" w14:textId="77777777" w:rsidR="00297EB4" w:rsidRPr="0022511D" w:rsidRDefault="00297EB4" w:rsidP="006702BE">
            <w:pPr>
              <w:widowControl w:val="0"/>
              <w:rPr>
                <w:color w:val="000000" w:themeColor="text1"/>
                <w:sz w:val="14"/>
                <w:szCs w:val="14"/>
              </w:rPr>
            </w:pPr>
            <w:r w:rsidRPr="0022511D">
              <w:rPr>
                <w:color w:val="000000" w:themeColor="text1"/>
                <w:sz w:val="14"/>
                <w:szCs w:val="14"/>
              </w:rPr>
              <w:t>13</w:t>
            </w:r>
          </w:p>
        </w:tc>
        <w:tc>
          <w:tcPr>
            <w:tcW w:w="1666" w:type="pct"/>
            <w:vAlign w:val="bottom"/>
          </w:tcPr>
          <w:p w14:paraId="70E345F9" w14:textId="77777777" w:rsidR="00297EB4" w:rsidRPr="0022511D" w:rsidRDefault="00297EB4" w:rsidP="006702BE">
            <w:pPr>
              <w:widowControl w:val="0"/>
              <w:rPr>
                <w:color w:val="000000" w:themeColor="text1"/>
                <w:sz w:val="14"/>
                <w:szCs w:val="14"/>
              </w:rPr>
            </w:pPr>
            <w:r w:rsidRPr="0022511D">
              <w:rPr>
                <w:color w:val="000000" w:themeColor="text1"/>
                <w:sz w:val="14"/>
                <w:szCs w:val="14"/>
              </w:rPr>
              <w:t>İpotek teminatlı menkul kıymetler</w:t>
            </w:r>
          </w:p>
        </w:tc>
        <w:tc>
          <w:tcPr>
            <w:tcW w:w="559" w:type="pct"/>
            <w:vAlign w:val="bottom"/>
          </w:tcPr>
          <w:p w14:paraId="5A004BA1"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58624829"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4D774395"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73687A2D"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0A240264"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vAlign w:val="bottom"/>
          </w:tcPr>
          <w:p w14:paraId="227C7B7D"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r>
      <w:tr w:rsidR="00297EB4" w:rsidRPr="0022511D" w14:paraId="51BF47C7" w14:textId="77777777" w:rsidTr="006702BE">
        <w:trPr>
          <w:trHeight w:val="72"/>
        </w:trPr>
        <w:tc>
          <w:tcPr>
            <w:tcW w:w="230" w:type="pct"/>
          </w:tcPr>
          <w:p w14:paraId="633C53D0" w14:textId="77777777" w:rsidR="00297EB4" w:rsidRPr="0022511D" w:rsidRDefault="00297EB4" w:rsidP="006702BE">
            <w:pPr>
              <w:widowControl w:val="0"/>
              <w:rPr>
                <w:color w:val="000000" w:themeColor="text1"/>
                <w:sz w:val="14"/>
                <w:szCs w:val="14"/>
              </w:rPr>
            </w:pPr>
            <w:r w:rsidRPr="0022511D">
              <w:rPr>
                <w:color w:val="000000" w:themeColor="text1"/>
                <w:sz w:val="14"/>
                <w:szCs w:val="14"/>
              </w:rPr>
              <w:t>14</w:t>
            </w:r>
          </w:p>
        </w:tc>
        <w:tc>
          <w:tcPr>
            <w:tcW w:w="1666" w:type="pct"/>
            <w:vAlign w:val="bottom"/>
          </w:tcPr>
          <w:p w14:paraId="1C682C7B" w14:textId="77777777" w:rsidR="00297EB4" w:rsidRPr="0022511D" w:rsidRDefault="00297EB4" w:rsidP="006702BE">
            <w:pPr>
              <w:widowControl w:val="0"/>
              <w:rPr>
                <w:color w:val="000000" w:themeColor="text1"/>
                <w:sz w:val="14"/>
                <w:szCs w:val="14"/>
              </w:rPr>
            </w:pPr>
            <w:r w:rsidRPr="0022511D">
              <w:rPr>
                <w:color w:val="000000" w:themeColor="text1"/>
                <w:sz w:val="14"/>
                <w:szCs w:val="14"/>
              </w:rPr>
              <w:t>Bankalardan ve aracı kurumlardan olan kısa vadeli alacaklar ile kısa vadeli kurumsal alacaklar</w:t>
            </w:r>
          </w:p>
        </w:tc>
        <w:tc>
          <w:tcPr>
            <w:tcW w:w="559" w:type="pct"/>
            <w:vAlign w:val="bottom"/>
          </w:tcPr>
          <w:p w14:paraId="637F1CF5"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1E86DEA3"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3717E1D1"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2A3ED729"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47D0F744"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vAlign w:val="bottom"/>
          </w:tcPr>
          <w:p w14:paraId="36AACE76"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r>
      <w:tr w:rsidR="00297EB4" w:rsidRPr="0022511D" w14:paraId="429D6152" w14:textId="77777777" w:rsidTr="006702BE">
        <w:trPr>
          <w:trHeight w:val="72"/>
        </w:trPr>
        <w:tc>
          <w:tcPr>
            <w:tcW w:w="230" w:type="pct"/>
          </w:tcPr>
          <w:p w14:paraId="32317F00" w14:textId="77777777" w:rsidR="00297EB4" w:rsidRPr="0022511D" w:rsidRDefault="00297EB4" w:rsidP="006702BE">
            <w:pPr>
              <w:widowControl w:val="0"/>
              <w:rPr>
                <w:color w:val="000000" w:themeColor="text1"/>
                <w:sz w:val="14"/>
                <w:szCs w:val="14"/>
              </w:rPr>
            </w:pPr>
            <w:r w:rsidRPr="0022511D">
              <w:rPr>
                <w:color w:val="000000" w:themeColor="text1"/>
                <w:sz w:val="14"/>
                <w:szCs w:val="14"/>
              </w:rPr>
              <w:t>15</w:t>
            </w:r>
          </w:p>
        </w:tc>
        <w:tc>
          <w:tcPr>
            <w:tcW w:w="1666" w:type="pct"/>
            <w:vAlign w:val="bottom"/>
          </w:tcPr>
          <w:p w14:paraId="2FE1F772" w14:textId="77777777" w:rsidR="00297EB4" w:rsidRPr="0022511D" w:rsidRDefault="00297EB4" w:rsidP="006702BE">
            <w:pPr>
              <w:widowControl w:val="0"/>
              <w:rPr>
                <w:color w:val="000000" w:themeColor="text1"/>
                <w:sz w:val="14"/>
                <w:szCs w:val="14"/>
              </w:rPr>
            </w:pPr>
            <w:r w:rsidRPr="0022511D">
              <w:rPr>
                <w:color w:val="000000" w:themeColor="text1"/>
                <w:sz w:val="14"/>
                <w:szCs w:val="14"/>
              </w:rPr>
              <w:t>Kolektif yatırım kuruluşu niteliğindeki yatırımlar</w:t>
            </w:r>
          </w:p>
        </w:tc>
        <w:tc>
          <w:tcPr>
            <w:tcW w:w="559" w:type="pct"/>
            <w:vAlign w:val="bottom"/>
          </w:tcPr>
          <w:p w14:paraId="0ADE9F18"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198A048F"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5EDD9533"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75B1A8A8"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3BA01AC9"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vAlign w:val="bottom"/>
          </w:tcPr>
          <w:p w14:paraId="08305E46"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r>
      <w:tr w:rsidR="00297EB4" w:rsidRPr="0022511D" w14:paraId="2E27DA3E" w14:textId="77777777" w:rsidTr="006702BE">
        <w:trPr>
          <w:trHeight w:val="72"/>
        </w:trPr>
        <w:tc>
          <w:tcPr>
            <w:tcW w:w="230" w:type="pct"/>
          </w:tcPr>
          <w:p w14:paraId="2AAB61FA" w14:textId="77777777" w:rsidR="00297EB4" w:rsidRPr="0022511D" w:rsidRDefault="00297EB4" w:rsidP="006702BE">
            <w:pPr>
              <w:widowControl w:val="0"/>
              <w:rPr>
                <w:color w:val="000000" w:themeColor="text1"/>
                <w:sz w:val="14"/>
                <w:szCs w:val="14"/>
              </w:rPr>
            </w:pPr>
            <w:r w:rsidRPr="0022511D">
              <w:rPr>
                <w:color w:val="000000" w:themeColor="text1"/>
                <w:sz w:val="14"/>
                <w:szCs w:val="14"/>
              </w:rPr>
              <w:t>16</w:t>
            </w:r>
          </w:p>
        </w:tc>
        <w:tc>
          <w:tcPr>
            <w:tcW w:w="1666" w:type="pct"/>
            <w:vAlign w:val="bottom"/>
          </w:tcPr>
          <w:p w14:paraId="0BDA8FD6" w14:textId="77777777" w:rsidR="00297EB4" w:rsidRPr="0022511D" w:rsidRDefault="00297EB4" w:rsidP="006702BE">
            <w:pPr>
              <w:widowControl w:val="0"/>
              <w:rPr>
                <w:color w:val="000000" w:themeColor="text1"/>
                <w:sz w:val="14"/>
                <w:szCs w:val="14"/>
              </w:rPr>
            </w:pPr>
            <w:r w:rsidRPr="0022511D">
              <w:rPr>
                <w:color w:val="000000" w:themeColor="text1"/>
                <w:sz w:val="14"/>
                <w:szCs w:val="14"/>
              </w:rPr>
              <w:t>Diğer alacaklar</w:t>
            </w:r>
          </w:p>
        </w:tc>
        <w:tc>
          <w:tcPr>
            <w:tcW w:w="559" w:type="pct"/>
            <w:vAlign w:val="bottom"/>
          </w:tcPr>
          <w:p w14:paraId="5ACCBA51"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7B148A64"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5E0E1DC8"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5E995A72"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3C2FAA9F"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vAlign w:val="bottom"/>
          </w:tcPr>
          <w:p w14:paraId="0BB15C1F"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r>
      <w:tr w:rsidR="00297EB4" w:rsidRPr="0022511D" w14:paraId="21EF299C" w14:textId="77777777" w:rsidTr="006702BE">
        <w:trPr>
          <w:trHeight w:val="72"/>
        </w:trPr>
        <w:tc>
          <w:tcPr>
            <w:tcW w:w="230" w:type="pct"/>
            <w:tcBorders>
              <w:bottom w:val="single" w:sz="4" w:space="0" w:color="auto"/>
            </w:tcBorders>
          </w:tcPr>
          <w:p w14:paraId="49EC5337" w14:textId="77777777" w:rsidR="00297EB4" w:rsidRPr="0022511D" w:rsidRDefault="00297EB4" w:rsidP="006702BE">
            <w:pPr>
              <w:widowControl w:val="0"/>
              <w:rPr>
                <w:color w:val="000000" w:themeColor="text1"/>
                <w:sz w:val="14"/>
                <w:szCs w:val="14"/>
              </w:rPr>
            </w:pPr>
            <w:r w:rsidRPr="0022511D">
              <w:rPr>
                <w:color w:val="000000" w:themeColor="text1"/>
                <w:sz w:val="14"/>
                <w:szCs w:val="14"/>
              </w:rPr>
              <w:t>17</w:t>
            </w:r>
          </w:p>
        </w:tc>
        <w:tc>
          <w:tcPr>
            <w:tcW w:w="1666" w:type="pct"/>
            <w:tcBorders>
              <w:bottom w:val="single" w:sz="4" w:space="0" w:color="auto"/>
            </w:tcBorders>
            <w:vAlign w:val="bottom"/>
          </w:tcPr>
          <w:p w14:paraId="0A4144E4" w14:textId="77777777" w:rsidR="00297EB4" w:rsidRPr="0022511D" w:rsidRDefault="00297EB4" w:rsidP="006702BE">
            <w:pPr>
              <w:widowControl w:val="0"/>
              <w:rPr>
                <w:bCs/>
                <w:color w:val="000000" w:themeColor="text1"/>
                <w:sz w:val="14"/>
                <w:szCs w:val="14"/>
              </w:rPr>
            </w:pPr>
            <w:r w:rsidRPr="0022511D">
              <w:rPr>
                <w:color w:val="000000" w:themeColor="text1"/>
                <w:sz w:val="14"/>
                <w:szCs w:val="14"/>
              </w:rPr>
              <w:t>Hisse senedi yatırımları</w:t>
            </w:r>
          </w:p>
        </w:tc>
        <w:tc>
          <w:tcPr>
            <w:tcW w:w="559" w:type="pct"/>
            <w:tcBorders>
              <w:bottom w:val="single" w:sz="4" w:space="0" w:color="auto"/>
            </w:tcBorders>
            <w:vAlign w:val="bottom"/>
          </w:tcPr>
          <w:p w14:paraId="04FCA57D"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tcBorders>
              <w:bottom w:val="single" w:sz="4" w:space="0" w:color="auto"/>
            </w:tcBorders>
            <w:vAlign w:val="bottom"/>
          </w:tcPr>
          <w:p w14:paraId="6B656AE6"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tcBorders>
              <w:bottom w:val="single" w:sz="4" w:space="0" w:color="auto"/>
            </w:tcBorders>
            <w:vAlign w:val="bottom"/>
          </w:tcPr>
          <w:p w14:paraId="2CC2E621"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tcBorders>
              <w:bottom w:val="single" w:sz="4" w:space="0" w:color="auto"/>
            </w:tcBorders>
            <w:vAlign w:val="bottom"/>
          </w:tcPr>
          <w:p w14:paraId="4C033B1B"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tcBorders>
              <w:bottom w:val="single" w:sz="4" w:space="0" w:color="auto"/>
            </w:tcBorders>
            <w:vAlign w:val="bottom"/>
          </w:tcPr>
          <w:p w14:paraId="32FF60B6"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tcBorders>
              <w:bottom w:val="single" w:sz="4" w:space="0" w:color="auto"/>
            </w:tcBorders>
            <w:vAlign w:val="bottom"/>
          </w:tcPr>
          <w:p w14:paraId="0A2E0129"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r>
      <w:tr w:rsidR="00DC55B3" w:rsidRPr="0022511D" w14:paraId="4324656C" w14:textId="77777777" w:rsidTr="006702BE">
        <w:trPr>
          <w:trHeight w:val="72"/>
        </w:trPr>
        <w:tc>
          <w:tcPr>
            <w:tcW w:w="230" w:type="pct"/>
            <w:tcBorders>
              <w:top w:val="single" w:sz="4" w:space="0" w:color="auto"/>
              <w:bottom w:val="single" w:sz="12" w:space="0" w:color="auto"/>
            </w:tcBorders>
          </w:tcPr>
          <w:p w14:paraId="257E06AD" w14:textId="77777777" w:rsidR="00633413" w:rsidRPr="0022511D" w:rsidRDefault="00633413">
            <w:pPr>
              <w:widowControl w:val="0"/>
              <w:rPr>
                <w:b/>
                <w:color w:val="000000" w:themeColor="text1"/>
                <w:sz w:val="14"/>
                <w:szCs w:val="14"/>
              </w:rPr>
            </w:pPr>
          </w:p>
          <w:p w14:paraId="6F1C037C" w14:textId="2D8D6C3C" w:rsidR="00DC55B3" w:rsidRPr="0022511D" w:rsidRDefault="00DC55B3" w:rsidP="006702BE">
            <w:pPr>
              <w:widowControl w:val="0"/>
              <w:rPr>
                <w:b/>
                <w:color w:val="000000" w:themeColor="text1"/>
                <w:sz w:val="14"/>
                <w:szCs w:val="14"/>
              </w:rPr>
            </w:pPr>
            <w:r w:rsidRPr="0022511D">
              <w:rPr>
                <w:b/>
                <w:color w:val="000000" w:themeColor="text1"/>
                <w:sz w:val="14"/>
                <w:szCs w:val="14"/>
              </w:rPr>
              <w:t>18</w:t>
            </w:r>
          </w:p>
        </w:tc>
        <w:tc>
          <w:tcPr>
            <w:tcW w:w="1666" w:type="pct"/>
            <w:tcBorders>
              <w:top w:val="single" w:sz="4" w:space="0" w:color="auto"/>
              <w:bottom w:val="single" w:sz="12" w:space="0" w:color="auto"/>
            </w:tcBorders>
            <w:vAlign w:val="bottom"/>
          </w:tcPr>
          <w:p w14:paraId="20BEA6A2" w14:textId="77777777" w:rsidR="00DC55B3" w:rsidRPr="0022511D" w:rsidRDefault="00DC55B3" w:rsidP="006702BE">
            <w:pPr>
              <w:widowControl w:val="0"/>
              <w:rPr>
                <w:b/>
                <w:color w:val="000000" w:themeColor="text1"/>
                <w:sz w:val="14"/>
                <w:szCs w:val="14"/>
              </w:rPr>
            </w:pPr>
            <w:r w:rsidRPr="0022511D">
              <w:rPr>
                <w:b/>
                <w:color w:val="000000" w:themeColor="text1"/>
                <w:sz w:val="14"/>
                <w:szCs w:val="14"/>
              </w:rPr>
              <w:t>Toplam</w:t>
            </w:r>
          </w:p>
        </w:tc>
        <w:tc>
          <w:tcPr>
            <w:tcW w:w="559" w:type="pct"/>
            <w:tcBorders>
              <w:top w:val="single" w:sz="4" w:space="0" w:color="auto"/>
              <w:bottom w:val="single" w:sz="12" w:space="0" w:color="auto"/>
            </w:tcBorders>
            <w:vAlign w:val="bottom"/>
          </w:tcPr>
          <w:p w14:paraId="4D0B4E9F" w14:textId="77777777" w:rsidR="00DC55B3" w:rsidRPr="0022511D" w:rsidRDefault="00297EB4" w:rsidP="006702BE">
            <w:pPr>
              <w:widowControl w:val="0"/>
              <w:ind w:right="-57"/>
              <w:jc w:val="right"/>
              <w:rPr>
                <w:b/>
                <w:color w:val="000000" w:themeColor="text1"/>
                <w:sz w:val="14"/>
                <w:szCs w:val="14"/>
              </w:rPr>
            </w:pPr>
            <w:r w:rsidRPr="0022511D">
              <w:rPr>
                <w:b/>
                <w:color w:val="000000" w:themeColor="text1"/>
                <w:sz w:val="14"/>
                <w:szCs w:val="14"/>
              </w:rPr>
              <w:t>1.599.856</w:t>
            </w:r>
          </w:p>
        </w:tc>
        <w:tc>
          <w:tcPr>
            <w:tcW w:w="467" w:type="pct"/>
            <w:tcBorders>
              <w:top w:val="single" w:sz="4" w:space="0" w:color="auto"/>
              <w:bottom w:val="single" w:sz="12" w:space="0" w:color="auto"/>
            </w:tcBorders>
            <w:vAlign w:val="bottom"/>
          </w:tcPr>
          <w:p w14:paraId="45D40553" w14:textId="77777777" w:rsidR="00DC55B3" w:rsidRPr="0022511D" w:rsidRDefault="00297EB4" w:rsidP="006702BE">
            <w:pPr>
              <w:widowControl w:val="0"/>
              <w:ind w:right="-57"/>
              <w:jc w:val="right"/>
              <w:rPr>
                <w:b/>
                <w:color w:val="000000" w:themeColor="text1"/>
                <w:sz w:val="14"/>
                <w:szCs w:val="14"/>
              </w:rPr>
            </w:pPr>
            <w:r w:rsidRPr="0022511D">
              <w:rPr>
                <w:b/>
                <w:color w:val="000000" w:themeColor="text1"/>
                <w:sz w:val="14"/>
                <w:szCs w:val="14"/>
              </w:rPr>
              <w:t>-</w:t>
            </w:r>
          </w:p>
        </w:tc>
        <w:tc>
          <w:tcPr>
            <w:tcW w:w="536" w:type="pct"/>
            <w:tcBorders>
              <w:top w:val="single" w:sz="4" w:space="0" w:color="auto"/>
              <w:bottom w:val="single" w:sz="12" w:space="0" w:color="auto"/>
            </w:tcBorders>
            <w:vAlign w:val="bottom"/>
          </w:tcPr>
          <w:p w14:paraId="71DD19A4" w14:textId="77777777" w:rsidR="00DC55B3" w:rsidRPr="0022511D" w:rsidRDefault="00297EB4" w:rsidP="006702BE">
            <w:pPr>
              <w:widowControl w:val="0"/>
              <w:ind w:right="-57"/>
              <w:jc w:val="right"/>
              <w:rPr>
                <w:b/>
                <w:color w:val="000000" w:themeColor="text1"/>
                <w:sz w:val="14"/>
                <w:szCs w:val="14"/>
              </w:rPr>
            </w:pPr>
            <w:r w:rsidRPr="0022511D">
              <w:rPr>
                <w:b/>
                <w:color w:val="000000" w:themeColor="text1"/>
                <w:sz w:val="14"/>
                <w:szCs w:val="14"/>
              </w:rPr>
              <w:t>319.971</w:t>
            </w:r>
          </w:p>
        </w:tc>
        <w:tc>
          <w:tcPr>
            <w:tcW w:w="467" w:type="pct"/>
            <w:tcBorders>
              <w:top w:val="single" w:sz="4" w:space="0" w:color="auto"/>
              <w:bottom w:val="single" w:sz="12" w:space="0" w:color="auto"/>
            </w:tcBorders>
            <w:vAlign w:val="bottom"/>
          </w:tcPr>
          <w:p w14:paraId="4A2D9646" w14:textId="77777777" w:rsidR="00DC55B3" w:rsidRPr="0022511D" w:rsidRDefault="00297EB4" w:rsidP="006702BE">
            <w:pPr>
              <w:widowControl w:val="0"/>
              <w:ind w:right="-57"/>
              <w:jc w:val="right"/>
              <w:rPr>
                <w:b/>
                <w:color w:val="000000" w:themeColor="text1"/>
                <w:sz w:val="14"/>
                <w:szCs w:val="14"/>
              </w:rPr>
            </w:pPr>
            <w:r w:rsidRPr="0022511D">
              <w:rPr>
                <w:b/>
                <w:color w:val="000000" w:themeColor="text1"/>
                <w:sz w:val="14"/>
                <w:szCs w:val="14"/>
              </w:rPr>
              <w:t>-</w:t>
            </w:r>
          </w:p>
        </w:tc>
        <w:tc>
          <w:tcPr>
            <w:tcW w:w="536" w:type="pct"/>
            <w:tcBorders>
              <w:top w:val="single" w:sz="4" w:space="0" w:color="auto"/>
              <w:bottom w:val="single" w:sz="12" w:space="0" w:color="auto"/>
            </w:tcBorders>
            <w:vAlign w:val="bottom"/>
          </w:tcPr>
          <w:p w14:paraId="51EAD245" w14:textId="77777777" w:rsidR="00DC55B3" w:rsidRPr="0022511D" w:rsidRDefault="00297EB4" w:rsidP="006702BE">
            <w:pPr>
              <w:widowControl w:val="0"/>
              <w:ind w:right="-57"/>
              <w:jc w:val="right"/>
              <w:rPr>
                <w:b/>
                <w:color w:val="000000" w:themeColor="text1"/>
                <w:sz w:val="14"/>
                <w:szCs w:val="14"/>
              </w:rPr>
            </w:pPr>
            <w:r w:rsidRPr="0022511D">
              <w:rPr>
                <w:b/>
                <w:color w:val="000000" w:themeColor="text1"/>
                <w:sz w:val="14"/>
                <w:szCs w:val="14"/>
              </w:rPr>
              <w:t>-</w:t>
            </w:r>
          </w:p>
        </w:tc>
        <w:tc>
          <w:tcPr>
            <w:tcW w:w="540" w:type="pct"/>
            <w:tcBorders>
              <w:top w:val="single" w:sz="4" w:space="0" w:color="auto"/>
              <w:bottom w:val="single" w:sz="12" w:space="0" w:color="auto"/>
            </w:tcBorders>
            <w:vAlign w:val="bottom"/>
          </w:tcPr>
          <w:p w14:paraId="38918EE9" w14:textId="77777777" w:rsidR="00DC55B3" w:rsidRPr="0022511D" w:rsidRDefault="00297EB4" w:rsidP="006702BE">
            <w:pPr>
              <w:widowControl w:val="0"/>
              <w:ind w:right="-57"/>
              <w:jc w:val="right"/>
              <w:rPr>
                <w:b/>
                <w:color w:val="000000" w:themeColor="text1"/>
                <w:sz w:val="14"/>
                <w:szCs w:val="14"/>
              </w:rPr>
            </w:pPr>
            <w:r w:rsidRPr="0022511D">
              <w:rPr>
                <w:b/>
                <w:color w:val="000000" w:themeColor="text1"/>
                <w:sz w:val="14"/>
                <w:szCs w:val="14"/>
              </w:rPr>
              <w:t>20%</w:t>
            </w:r>
          </w:p>
        </w:tc>
      </w:tr>
    </w:tbl>
    <w:p w14:paraId="6653C5D6" w14:textId="77777777" w:rsidR="00DC55B3" w:rsidRPr="0022511D" w:rsidRDefault="00DC55B3" w:rsidP="006702BE">
      <w:pPr>
        <w:widowControl w:val="0"/>
        <w:spacing w:line="233" w:lineRule="auto"/>
        <w:jc w:val="both"/>
        <w:rPr>
          <w:bCs/>
          <w:color w:val="000000" w:themeColor="text1"/>
        </w:rPr>
      </w:pPr>
    </w:p>
    <w:tbl>
      <w:tblPr>
        <w:tblStyle w:val="TabloKlavuzu8"/>
        <w:tblW w:w="5000" w:type="pct"/>
        <w:tblBorders>
          <w:insideH w:val="dotted" w:sz="4" w:space="0" w:color="auto"/>
          <w:insideV w:val="dotted" w:sz="4" w:space="0" w:color="auto"/>
        </w:tblBorders>
        <w:tblLook w:val="04A0" w:firstRow="1" w:lastRow="0" w:firstColumn="1" w:lastColumn="0" w:noHBand="0" w:noVBand="1"/>
      </w:tblPr>
      <w:tblGrid>
        <w:gridCol w:w="416"/>
        <w:gridCol w:w="3020"/>
        <w:gridCol w:w="1013"/>
        <w:gridCol w:w="973"/>
        <w:gridCol w:w="846"/>
        <w:gridCol w:w="846"/>
        <w:gridCol w:w="971"/>
        <w:gridCol w:w="977"/>
      </w:tblGrid>
      <w:tr w:rsidR="00DC55B3" w:rsidRPr="0022511D" w14:paraId="325A3AC3" w14:textId="77777777" w:rsidTr="006702BE">
        <w:trPr>
          <w:trHeight w:val="72"/>
        </w:trPr>
        <w:tc>
          <w:tcPr>
            <w:tcW w:w="229" w:type="pct"/>
          </w:tcPr>
          <w:p w14:paraId="36D98845" w14:textId="77777777" w:rsidR="00DC55B3" w:rsidRPr="0022511D" w:rsidRDefault="00DC55B3" w:rsidP="006702BE">
            <w:pPr>
              <w:widowControl w:val="0"/>
              <w:rPr>
                <w:color w:val="000000" w:themeColor="text1"/>
                <w:sz w:val="14"/>
                <w:szCs w:val="14"/>
              </w:rPr>
            </w:pPr>
          </w:p>
        </w:tc>
        <w:tc>
          <w:tcPr>
            <w:tcW w:w="1666" w:type="pct"/>
            <w:tcBorders>
              <w:bottom w:val="dotted" w:sz="4" w:space="0" w:color="auto"/>
            </w:tcBorders>
            <w:vAlign w:val="bottom"/>
          </w:tcPr>
          <w:p w14:paraId="524D9DA0" w14:textId="77777777" w:rsidR="00DC55B3" w:rsidRPr="0022511D" w:rsidRDefault="00DC55B3" w:rsidP="006702BE">
            <w:pPr>
              <w:widowControl w:val="0"/>
              <w:rPr>
                <w:b/>
                <w:bCs/>
                <w:color w:val="000000" w:themeColor="text1"/>
                <w:sz w:val="14"/>
                <w:szCs w:val="14"/>
              </w:rPr>
            </w:pPr>
            <w:r w:rsidRPr="0022511D">
              <w:rPr>
                <w:b/>
                <w:bCs/>
                <w:color w:val="000000" w:themeColor="text1"/>
                <w:sz w:val="14"/>
                <w:szCs w:val="14"/>
              </w:rPr>
              <w:t>Önceki Dönem</w:t>
            </w:r>
          </w:p>
          <w:p w14:paraId="06A4E5CF" w14:textId="31917B49" w:rsidR="00DC55B3" w:rsidRPr="0022511D" w:rsidRDefault="00DC55B3" w:rsidP="006702BE">
            <w:pPr>
              <w:widowControl w:val="0"/>
              <w:rPr>
                <w:b/>
                <w:bCs/>
                <w:color w:val="000000" w:themeColor="text1"/>
                <w:sz w:val="14"/>
                <w:szCs w:val="14"/>
              </w:rPr>
            </w:pPr>
            <w:r w:rsidRPr="0022511D">
              <w:rPr>
                <w:b/>
                <w:bCs/>
                <w:color w:val="000000" w:themeColor="text1"/>
                <w:sz w:val="14"/>
                <w:szCs w:val="14"/>
              </w:rPr>
              <w:t>31.12.202</w:t>
            </w:r>
            <w:r w:rsidR="00812372" w:rsidRPr="0022511D">
              <w:rPr>
                <w:b/>
                <w:bCs/>
                <w:color w:val="000000" w:themeColor="text1"/>
                <w:sz w:val="14"/>
                <w:szCs w:val="14"/>
              </w:rPr>
              <w:t>2</w:t>
            </w:r>
          </w:p>
        </w:tc>
        <w:tc>
          <w:tcPr>
            <w:tcW w:w="1096" w:type="pct"/>
            <w:gridSpan w:val="2"/>
            <w:tcBorders>
              <w:top w:val="single" w:sz="4" w:space="0" w:color="auto"/>
              <w:bottom w:val="single" w:sz="8" w:space="0" w:color="auto"/>
            </w:tcBorders>
            <w:vAlign w:val="bottom"/>
          </w:tcPr>
          <w:p w14:paraId="7F10F223" w14:textId="77777777" w:rsidR="00DC55B3" w:rsidRPr="0022511D" w:rsidRDefault="00DC55B3" w:rsidP="006702BE">
            <w:pPr>
              <w:widowControl w:val="0"/>
              <w:jc w:val="center"/>
              <w:rPr>
                <w:b/>
                <w:color w:val="000000" w:themeColor="text1"/>
                <w:sz w:val="14"/>
                <w:szCs w:val="14"/>
              </w:rPr>
            </w:pPr>
            <w:r w:rsidRPr="0022511D">
              <w:rPr>
                <w:b/>
                <w:color w:val="000000" w:themeColor="text1"/>
                <w:sz w:val="14"/>
                <w:szCs w:val="14"/>
              </w:rPr>
              <w:t>Kredi dönüşüm oranı ve kredi riski azaltımından önce alacak tutarı</w:t>
            </w:r>
          </w:p>
        </w:tc>
        <w:tc>
          <w:tcPr>
            <w:tcW w:w="934" w:type="pct"/>
            <w:gridSpan w:val="2"/>
            <w:tcBorders>
              <w:top w:val="single" w:sz="4" w:space="0" w:color="auto"/>
              <w:bottom w:val="single" w:sz="8" w:space="0" w:color="auto"/>
            </w:tcBorders>
            <w:vAlign w:val="bottom"/>
          </w:tcPr>
          <w:p w14:paraId="482634E8" w14:textId="77777777" w:rsidR="00DC55B3" w:rsidRPr="0022511D" w:rsidRDefault="00DC55B3" w:rsidP="006702BE">
            <w:pPr>
              <w:widowControl w:val="0"/>
              <w:jc w:val="center"/>
              <w:rPr>
                <w:b/>
                <w:color w:val="000000" w:themeColor="text1"/>
                <w:sz w:val="14"/>
                <w:szCs w:val="14"/>
              </w:rPr>
            </w:pPr>
            <w:r w:rsidRPr="0022511D">
              <w:rPr>
                <w:b/>
                <w:color w:val="000000" w:themeColor="text1"/>
                <w:sz w:val="14"/>
                <w:szCs w:val="14"/>
              </w:rPr>
              <w:t>Kredi dönüşüm oranı ve kredi riski azaltımından sonra alacak tutarı</w:t>
            </w:r>
          </w:p>
        </w:tc>
        <w:tc>
          <w:tcPr>
            <w:tcW w:w="1076" w:type="pct"/>
            <w:gridSpan w:val="2"/>
            <w:tcBorders>
              <w:top w:val="single" w:sz="4" w:space="0" w:color="auto"/>
              <w:bottom w:val="single" w:sz="8" w:space="0" w:color="auto"/>
            </w:tcBorders>
            <w:vAlign w:val="bottom"/>
          </w:tcPr>
          <w:p w14:paraId="7CC87C6C" w14:textId="77777777" w:rsidR="00DC55B3" w:rsidRPr="0022511D" w:rsidRDefault="00DC55B3" w:rsidP="006702BE">
            <w:pPr>
              <w:widowControl w:val="0"/>
              <w:jc w:val="center"/>
              <w:rPr>
                <w:b/>
                <w:color w:val="000000" w:themeColor="text1"/>
                <w:sz w:val="14"/>
                <w:szCs w:val="14"/>
              </w:rPr>
            </w:pPr>
            <w:r w:rsidRPr="0022511D">
              <w:rPr>
                <w:b/>
                <w:color w:val="000000" w:themeColor="text1"/>
                <w:sz w:val="14"/>
                <w:szCs w:val="14"/>
              </w:rPr>
              <w:t>Risk ağırlıklı tutar ve risk ağırlıklı tutar yoğunluğu</w:t>
            </w:r>
          </w:p>
        </w:tc>
      </w:tr>
      <w:tr w:rsidR="00DC55B3" w:rsidRPr="0022511D" w14:paraId="5A93C5E2" w14:textId="77777777" w:rsidTr="006702BE">
        <w:trPr>
          <w:trHeight w:val="72"/>
        </w:trPr>
        <w:tc>
          <w:tcPr>
            <w:tcW w:w="229" w:type="pct"/>
          </w:tcPr>
          <w:p w14:paraId="4A8D2AAC" w14:textId="77777777" w:rsidR="00DC55B3" w:rsidRPr="0022511D" w:rsidRDefault="00DC55B3" w:rsidP="006702BE">
            <w:pPr>
              <w:widowControl w:val="0"/>
              <w:rPr>
                <w:b/>
                <w:color w:val="000000" w:themeColor="text1"/>
                <w:sz w:val="14"/>
                <w:szCs w:val="14"/>
              </w:rPr>
            </w:pPr>
          </w:p>
        </w:tc>
        <w:tc>
          <w:tcPr>
            <w:tcW w:w="1666" w:type="pct"/>
            <w:tcBorders>
              <w:top w:val="dotted" w:sz="4" w:space="0" w:color="auto"/>
              <w:bottom w:val="single" w:sz="8" w:space="0" w:color="auto"/>
            </w:tcBorders>
            <w:vAlign w:val="bottom"/>
          </w:tcPr>
          <w:p w14:paraId="24AAEE8A" w14:textId="77777777" w:rsidR="00DC55B3" w:rsidRPr="0022511D" w:rsidRDefault="00DC55B3" w:rsidP="006702BE">
            <w:pPr>
              <w:widowControl w:val="0"/>
              <w:rPr>
                <w:b/>
                <w:color w:val="000000" w:themeColor="text1"/>
                <w:sz w:val="14"/>
                <w:szCs w:val="14"/>
              </w:rPr>
            </w:pPr>
            <w:r w:rsidRPr="0022511D">
              <w:rPr>
                <w:b/>
                <w:color w:val="000000" w:themeColor="text1"/>
                <w:sz w:val="14"/>
                <w:szCs w:val="14"/>
              </w:rPr>
              <w:t>Risk sınıfları</w:t>
            </w:r>
          </w:p>
        </w:tc>
        <w:tc>
          <w:tcPr>
            <w:tcW w:w="559" w:type="pct"/>
            <w:tcBorders>
              <w:top w:val="single" w:sz="8" w:space="0" w:color="auto"/>
              <w:bottom w:val="single" w:sz="8" w:space="0" w:color="auto"/>
            </w:tcBorders>
            <w:vAlign w:val="bottom"/>
          </w:tcPr>
          <w:p w14:paraId="4C8DE6BE" w14:textId="77777777" w:rsidR="00DC55B3" w:rsidRPr="0022511D" w:rsidRDefault="00DC55B3" w:rsidP="006702BE">
            <w:pPr>
              <w:widowControl w:val="0"/>
              <w:ind w:right="-51"/>
              <w:jc w:val="right"/>
              <w:rPr>
                <w:b/>
                <w:color w:val="000000" w:themeColor="text1"/>
                <w:sz w:val="14"/>
                <w:szCs w:val="14"/>
              </w:rPr>
            </w:pPr>
            <w:r w:rsidRPr="0022511D">
              <w:rPr>
                <w:b/>
                <w:color w:val="000000" w:themeColor="text1"/>
                <w:sz w:val="14"/>
                <w:szCs w:val="14"/>
              </w:rPr>
              <w:t>Bilanço içi tutar</w:t>
            </w:r>
          </w:p>
        </w:tc>
        <w:tc>
          <w:tcPr>
            <w:tcW w:w="536" w:type="pct"/>
            <w:tcBorders>
              <w:top w:val="single" w:sz="8" w:space="0" w:color="auto"/>
              <w:bottom w:val="single" w:sz="8" w:space="0" w:color="auto"/>
            </w:tcBorders>
            <w:vAlign w:val="bottom"/>
          </w:tcPr>
          <w:p w14:paraId="7AD9F337" w14:textId="77777777" w:rsidR="00DC55B3" w:rsidRPr="0022511D" w:rsidRDefault="00DC55B3" w:rsidP="006702BE">
            <w:pPr>
              <w:widowControl w:val="0"/>
              <w:ind w:right="-51"/>
              <w:jc w:val="right"/>
              <w:rPr>
                <w:b/>
                <w:color w:val="000000" w:themeColor="text1"/>
                <w:sz w:val="14"/>
                <w:szCs w:val="14"/>
              </w:rPr>
            </w:pPr>
            <w:r w:rsidRPr="0022511D">
              <w:rPr>
                <w:b/>
                <w:color w:val="000000" w:themeColor="text1"/>
                <w:sz w:val="14"/>
                <w:szCs w:val="14"/>
              </w:rPr>
              <w:t>Bilanço dışı tutar</w:t>
            </w:r>
          </w:p>
        </w:tc>
        <w:tc>
          <w:tcPr>
            <w:tcW w:w="467" w:type="pct"/>
            <w:tcBorders>
              <w:top w:val="single" w:sz="8" w:space="0" w:color="auto"/>
              <w:bottom w:val="single" w:sz="8" w:space="0" w:color="auto"/>
            </w:tcBorders>
            <w:vAlign w:val="bottom"/>
          </w:tcPr>
          <w:p w14:paraId="16549046" w14:textId="77777777" w:rsidR="00DC55B3" w:rsidRPr="0022511D" w:rsidRDefault="00DC55B3" w:rsidP="006702BE">
            <w:pPr>
              <w:widowControl w:val="0"/>
              <w:ind w:right="-51"/>
              <w:jc w:val="right"/>
              <w:rPr>
                <w:b/>
                <w:color w:val="000000" w:themeColor="text1"/>
                <w:sz w:val="14"/>
                <w:szCs w:val="14"/>
              </w:rPr>
            </w:pPr>
            <w:r w:rsidRPr="0022511D">
              <w:rPr>
                <w:b/>
                <w:color w:val="000000" w:themeColor="text1"/>
                <w:sz w:val="14"/>
                <w:szCs w:val="14"/>
              </w:rPr>
              <w:t>Bilanço içi tutar</w:t>
            </w:r>
          </w:p>
        </w:tc>
        <w:tc>
          <w:tcPr>
            <w:tcW w:w="467" w:type="pct"/>
            <w:tcBorders>
              <w:top w:val="single" w:sz="8" w:space="0" w:color="auto"/>
              <w:bottom w:val="single" w:sz="8" w:space="0" w:color="auto"/>
            </w:tcBorders>
            <w:vAlign w:val="bottom"/>
          </w:tcPr>
          <w:p w14:paraId="452F9AAE" w14:textId="77777777" w:rsidR="00DC55B3" w:rsidRPr="0022511D" w:rsidRDefault="00DC55B3" w:rsidP="006702BE">
            <w:pPr>
              <w:widowControl w:val="0"/>
              <w:ind w:right="-51"/>
              <w:jc w:val="right"/>
              <w:rPr>
                <w:b/>
                <w:color w:val="000000" w:themeColor="text1"/>
                <w:sz w:val="14"/>
                <w:szCs w:val="14"/>
              </w:rPr>
            </w:pPr>
            <w:r w:rsidRPr="0022511D">
              <w:rPr>
                <w:b/>
                <w:color w:val="000000" w:themeColor="text1"/>
                <w:sz w:val="14"/>
                <w:szCs w:val="14"/>
              </w:rPr>
              <w:t>Bilanço dışı tutar</w:t>
            </w:r>
          </w:p>
        </w:tc>
        <w:tc>
          <w:tcPr>
            <w:tcW w:w="536" w:type="pct"/>
            <w:tcBorders>
              <w:top w:val="single" w:sz="8" w:space="0" w:color="auto"/>
              <w:bottom w:val="single" w:sz="8" w:space="0" w:color="auto"/>
            </w:tcBorders>
            <w:vAlign w:val="bottom"/>
          </w:tcPr>
          <w:p w14:paraId="4E4DE977" w14:textId="77777777" w:rsidR="00DC55B3" w:rsidRPr="0022511D" w:rsidRDefault="00DC55B3" w:rsidP="006702BE">
            <w:pPr>
              <w:widowControl w:val="0"/>
              <w:ind w:right="-51"/>
              <w:jc w:val="right"/>
              <w:rPr>
                <w:b/>
                <w:color w:val="000000" w:themeColor="text1"/>
                <w:sz w:val="14"/>
                <w:szCs w:val="14"/>
              </w:rPr>
            </w:pPr>
            <w:r w:rsidRPr="0022511D">
              <w:rPr>
                <w:b/>
                <w:color w:val="000000" w:themeColor="text1"/>
                <w:sz w:val="14"/>
                <w:szCs w:val="14"/>
              </w:rPr>
              <w:t>Risk ağırlıklı tutar</w:t>
            </w:r>
          </w:p>
        </w:tc>
        <w:tc>
          <w:tcPr>
            <w:tcW w:w="540" w:type="pct"/>
            <w:tcBorders>
              <w:top w:val="single" w:sz="8" w:space="0" w:color="auto"/>
              <w:bottom w:val="single" w:sz="8" w:space="0" w:color="auto"/>
            </w:tcBorders>
            <w:vAlign w:val="bottom"/>
          </w:tcPr>
          <w:p w14:paraId="1E02556C" w14:textId="77777777" w:rsidR="00DC55B3" w:rsidRPr="0022511D" w:rsidRDefault="00DC55B3" w:rsidP="006702BE">
            <w:pPr>
              <w:widowControl w:val="0"/>
              <w:ind w:right="-51"/>
              <w:jc w:val="right"/>
              <w:rPr>
                <w:b/>
                <w:color w:val="000000" w:themeColor="text1"/>
                <w:sz w:val="14"/>
                <w:szCs w:val="14"/>
              </w:rPr>
            </w:pPr>
            <w:r w:rsidRPr="0022511D">
              <w:rPr>
                <w:b/>
                <w:color w:val="000000" w:themeColor="text1"/>
                <w:sz w:val="14"/>
                <w:szCs w:val="14"/>
              </w:rPr>
              <w:t>Risk ağırlıklı tutar yoğunluğu</w:t>
            </w:r>
          </w:p>
        </w:tc>
      </w:tr>
      <w:tr w:rsidR="00297EB4" w:rsidRPr="0022511D" w14:paraId="61DA9EC9" w14:textId="77777777" w:rsidTr="006702BE">
        <w:trPr>
          <w:trHeight w:val="72"/>
        </w:trPr>
        <w:tc>
          <w:tcPr>
            <w:tcW w:w="229" w:type="pct"/>
          </w:tcPr>
          <w:p w14:paraId="721B4B09" w14:textId="77777777" w:rsidR="00297EB4" w:rsidRPr="0022511D" w:rsidRDefault="00297EB4" w:rsidP="006702BE">
            <w:pPr>
              <w:widowControl w:val="0"/>
              <w:rPr>
                <w:color w:val="000000" w:themeColor="text1"/>
                <w:sz w:val="14"/>
                <w:szCs w:val="14"/>
              </w:rPr>
            </w:pPr>
            <w:r w:rsidRPr="0022511D">
              <w:rPr>
                <w:color w:val="000000" w:themeColor="text1"/>
                <w:sz w:val="14"/>
                <w:szCs w:val="14"/>
              </w:rPr>
              <w:t>1</w:t>
            </w:r>
          </w:p>
        </w:tc>
        <w:tc>
          <w:tcPr>
            <w:tcW w:w="1666" w:type="pct"/>
            <w:tcBorders>
              <w:top w:val="single" w:sz="8" w:space="0" w:color="auto"/>
            </w:tcBorders>
            <w:vAlign w:val="bottom"/>
          </w:tcPr>
          <w:p w14:paraId="1C1A939B" w14:textId="77777777" w:rsidR="00297EB4" w:rsidRPr="0022511D" w:rsidRDefault="00297EB4" w:rsidP="006702BE">
            <w:pPr>
              <w:widowControl w:val="0"/>
              <w:rPr>
                <w:color w:val="000000" w:themeColor="text1"/>
                <w:sz w:val="14"/>
                <w:szCs w:val="14"/>
              </w:rPr>
            </w:pPr>
            <w:r w:rsidRPr="0022511D">
              <w:rPr>
                <w:color w:val="000000" w:themeColor="text1"/>
                <w:sz w:val="14"/>
                <w:szCs w:val="14"/>
              </w:rPr>
              <w:t>Merkezi yönetimlerden veya merkez bankalarından alacaklar</w:t>
            </w:r>
          </w:p>
        </w:tc>
        <w:tc>
          <w:tcPr>
            <w:tcW w:w="559" w:type="pct"/>
            <w:tcBorders>
              <w:top w:val="single" w:sz="8" w:space="0" w:color="auto"/>
            </w:tcBorders>
            <w:vAlign w:val="bottom"/>
          </w:tcPr>
          <w:p w14:paraId="429D542F"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tcBorders>
              <w:top w:val="single" w:sz="8" w:space="0" w:color="auto"/>
            </w:tcBorders>
            <w:vAlign w:val="bottom"/>
          </w:tcPr>
          <w:p w14:paraId="28B375BA"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tcBorders>
              <w:top w:val="single" w:sz="8" w:space="0" w:color="auto"/>
            </w:tcBorders>
            <w:vAlign w:val="bottom"/>
          </w:tcPr>
          <w:p w14:paraId="07B83492"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tcBorders>
              <w:top w:val="single" w:sz="8" w:space="0" w:color="auto"/>
            </w:tcBorders>
            <w:vAlign w:val="bottom"/>
          </w:tcPr>
          <w:p w14:paraId="40C569E7"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tcBorders>
              <w:top w:val="single" w:sz="8" w:space="0" w:color="auto"/>
            </w:tcBorders>
            <w:vAlign w:val="bottom"/>
          </w:tcPr>
          <w:p w14:paraId="707CAAD7"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tcBorders>
              <w:top w:val="single" w:sz="8" w:space="0" w:color="auto"/>
            </w:tcBorders>
            <w:vAlign w:val="bottom"/>
          </w:tcPr>
          <w:p w14:paraId="79B2F7D5"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r>
      <w:tr w:rsidR="00297EB4" w:rsidRPr="0022511D" w14:paraId="640A1235" w14:textId="77777777" w:rsidTr="006702BE">
        <w:trPr>
          <w:trHeight w:val="72"/>
        </w:trPr>
        <w:tc>
          <w:tcPr>
            <w:tcW w:w="229" w:type="pct"/>
          </w:tcPr>
          <w:p w14:paraId="1B0A8154" w14:textId="77777777" w:rsidR="00297EB4" w:rsidRPr="0022511D" w:rsidRDefault="00297EB4" w:rsidP="006702BE">
            <w:pPr>
              <w:widowControl w:val="0"/>
              <w:rPr>
                <w:color w:val="000000" w:themeColor="text1"/>
                <w:sz w:val="14"/>
                <w:szCs w:val="14"/>
              </w:rPr>
            </w:pPr>
            <w:r w:rsidRPr="0022511D">
              <w:rPr>
                <w:color w:val="000000" w:themeColor="text1"/>
                <w:sz w:val="14"/>
                <w:szCs w:val="14"/>
              </w:rPr>
              <w:t>2</w:t>
            </w:r>
          </w:p>
        </w:tc>
        <w:tc>
          <w:tcPr>
            <w:tcW w:w="1666" w:type="pct"/>
            <w:vAlign w:val="bottom"/>
          </w:tcPr>
          <w:p w14:paraId="7D10341A" w14:textId="77777777" w:rsidR="00297EB4" w:rsidRPr="0022511D" w:rsidRDefault="00297EB4" w:rsidP="006702BE">
            <w:pPr>
              <w:widowControl w:val="0"/>
              <w:rPr>
                <w:color w:val="000000" w:themeColor="text1"/>
                <w:sz w:val="14"/>
                <w:szCs w:val="14"/>
              </w:rPr>
            </w:pPr>
            <w:r w:rsidRPr="0022511D">
              <w:rPr>
                <w:color w:val="000000" w:themeColor="text1"/>
                <w:sz w:val="14"/>
                <w:szCs w:val="14"/>
              </w:rPr>
              <w:t>Bölgesel yönetimlerden veya yerel yönetimlerden alacaklar</w:t>
            </w:r>
          </w:p>
        </w:tc>
        <w:tc>
          <w:tcPr>
            <w:tcW w:w="559" w:type="pct"/>
            <w:vAlign w:val="bottom"/>
          </w:tcPr>
          <w:p w14:paraId="71ABB950"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63F1133E"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327C21FE"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5F30D966"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70110CDF"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vAlign w:val="bottom"/>
          </w:tcPr>
          <w:p w14:paraId="5927B9A7"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r>
      <w:tr w:rsidR="00297EB4" w:rsidRPr="0022511D" w14:paraId="243ABAAB" w14:textId="77777777" w:rsidTr="006702BE">
        <w:trPr>
          <w:trHeight w:val="72"/>
        </w:trPr>
        <w:tc>
          <w:tcPr>
            <w:tcW w:w="229" w:type="pct"/>
          </w:tcPr>
          <w:p w14:paraId="71697396" w14:textId="77777777" w:rsidR="00297EB4" w:rsidRPr="0022511D" w:rsidRDefault="00297EB4" w:rsidP="006702BE">
            <w:pPr>
              <w:widowControl w:val="0"/>
              <w:rPr>
                <w:color w:val="000000" w:themeColor="text1"/>
                <w:sz w:val="14"/>
                <w:szCs w:val="14"/>
              </w:rPr>
            </w:pPr>
            <w:r w:rsidRPr="0022511D">
              <w:rPr>
                <w:color w:val="000000" w:themeColor="text1"/>
                <w:sz w:val="14"/>
                <w:szCs w:val="14"/>
              </w:rPr>
              <w:t>3</w:t>
            </w:r>
          </w:p>
        </w:tc>
        <w:tc>
          <w:tcPr>
            <w:tcW w:w="1666" w:type="pct"/>
            <w:vAlign w:val="bottom"/>
          </w:tcPr>
          <w:p w14:paraId="758436C1" w14:textId="77777777" w:rsidR="00297EB4" w:rsidRPr="0022511D" w:rsidRDefault="00297EB4" w:rsidP="006702BE">
            <w:pPr>
              <w:widowControl w:val="0"/>
              <w:rPr>
                <w:color w:val="000000" w:themeColor="text1"/>
                <w:sz w:val="14"/>
                <w:szCs w:val="14"/>
              </w:rPr>
            </w:pPr>
            <w:r w:rsidRPr="0022511D">
              <w:rPr>
                <w:color w:val="000000" w:themeColor="text1"/>
                <w:sz w:val="14"/>
                <w:szCs w:val="14"/>
              </w:rPr>
              <w:t>İdari birimlerden ve ticari olmayan girişimlerden alacaklar</w:t>
            </w:r>
          </w:p>
        </w:tc>
        <w:tc>
          <w:tcPr>
            <w:tcW w:w="559" w:type="pct"/>
            <w:vAlign w:val="bottom"/>
          </w:tcPr>
          <w:p w14:paraId="6C356E4A"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58D5078A"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7F8F204E"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30D7551C"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4FE8E7EA"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vAlign w:val="bottom"/>
          </w:tcPr>
          <w:p w14:paraId="3515E68F"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r>
      <w:tr w:rsidR="00297EB4" w:rsidRPr="0022511D" w14:paraId="153C445E" w14:textId="77777777" w:rsidTr="006702BE">
        <w:trPr>
          <w:trHeight w:val="72"/>
        </w:trPr>
        <w:tc>
          <w:tcPr>
            <w:tcW w:w="229" w:type="pct"/>
          </w:tcPr>
          <w:p w14:paraId="7C17E6DE" w14:textId="77777777" w:rsidR="00297EB4" w:rsidRPr="0022511D" w:rsidRDefault="00297EB4" w:rsidP="006702BE">
            <w:pPr>
              <w:widowControl w:val="0"/>
              <w:rPr>
                <w:color w:val="000000" w:themeColor="text1"/>
                <w:sz w:val="14"/>
                <w:szCs w:val="14"/>
              </w:rPr>
            </w:pPr>
            <w:r w:rsidRPr="0022511D">
              <w:rPr>
                <w:color w:val="000000" w:themeColor="text1"/>
                <w:sz w:val="14"/>
                <w:szCs w:val="14"/>
              </w:rPr>
              <w:t>4</w:t>
            </w:r>
          </w:p>
        </w:tc>
        <w:tc>
          <w:tcPr>
            <w:tcW w:w="1666" w:type="pct"/>
            <w:vAlign w:val="bottom"/>
          </w:tcPr>
          <w:p w14:paraId="3C00CE0E" w14:textId="77777777" w:rsidR="00297EB4" w:rsidRPr="0022511D" w:rsidRDefault="00297EB4" w:rsidP="006702BE">
            <w:pPr>
              <w:widowControl w:val="0"/>
              <w:rPr>
                <w:color w:val="000000" w:themeColor="text1"/>
                <w:sz w:val="14"/>
                <w:szCs w:val="14"/>
              </w:rPr>
            </w:pPr>
            <w:r w:rsidRPr="0022511D">
              <w:rPr>
                <w:color w:val="000000" w:themeColor="text1"/>
                <w:sz w:val="14"/>
                <w:szCs w:val="14"/>
              </w:rPr>
              <w:t>Çok taraflı kalkınma bankalarından alacaklar</w:t>
            </w:r>
          </w:p>
        </w:tc>
        <w:tc>
          <w:tcPr>
            <w:tcW w:w="559" w:type="pct"/>
            <w:vAlign w:val="bottom"/>
          </w:tcPr>
          <w:p w14:paraId="05EDCF39"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0F3372E9"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43CC06C6"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052CA144"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1C335E2F"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vAlign w:val="bottom"/>
          </w:tcPr>
          <w:p w14:paraId="79B0F88D"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r>
      <w:tr w:rsidR="00297EB4" w:rsidRPr="0022511D" w14:paraId="28C59A1C" w14:textId="77777777" w:rsidTr="006702BE">
        <w:trPr>
          <w:trHeight w:val="72"/>
        </w:trPr>
        <w:tc>
          <w:tcPr>
            <w:tcW w:w="229" w:type="pct"/>
          </w:tcPr>
          <w:p w14:paraId="44178977" w14:textId="77777777" w:rsidR="00297EB4" w:rsidRPr="0022511D" w:rsidRDefault="00297EB4" w:rsidP="006702BE">
            <w:pPr>
              <w:widowControl w:val="0"/>
              <w:rPr>
                <w:color w:val="000000" w:themeColor="text1"/>
                <w:sz w:val="14"/>
                <w:szCs w:val="14"/>
              </w:rPr>
            </w:pPr>
            <w:r w:rsidRPr="0022511D">
              <w:rPr>
                <w:color w:val="000000" w:themeColor="text1"/>
                <w:sz w:val="14"/>
                <w:szCs w:val="14"/>
              </w:rPr>
              <w:t>5</w:t>
            </w:r>
          </w:p>
        </w:tc>
        <w:tc>
          <w:tcPr>
            <w:tcW w:w="1666" w:type="pct"/>
            <w:vAlign w:val="bottom"/>
          </w:tcPr>
          <w:p w14:paraId="5601605D" w14:textId="77777777" w:rsidR="00297EB4" w:rsidRPr="0022511D" w:rsidRDefault="00297EB4" w:rsidP="006702BE">
            <w:pPr>
              <w:widowControl w:val="0"/>
              <w:rPr>
                <w:color w:val="000000" w:themeColor="text1"/>
                <w:sz w:val="14"/>
                <w:szCs w:val="14"/>
              </w:rPr>
            </w:pPr>
            <w:r w:rsidRPr="0022511D">
              <w:rPr>
                <w:color w:val="000000" w:themeColor="text1"/>
                <w:sz w:val="14"/>
                <w:szCs w:val="14"/>
              </w:rPr>
              <w:t>Uluslararası teşkilatlardan alacaklar</w:t>
            </w:r>
          </w:p>
        </w:tc>
        <w:tc>
          <w:tcPr>
            <w:tcW w:w="559" w:type="pct"/>
            <w:vAlign w:val="bottom"/>
          </w:tcPr>
          <w:p w14:paraId="0DDAAA3A"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18C12FC4"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46522AA0"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593A0D59"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231EE547"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vAlign w:val="bottom"/>
          </w:tcPr>
          <w:p w14:paraId="734E9561"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r>
      <w:tr w:rsidR="00297EB4" w:rsidRPr="0022511D" w14:paraId="642F6B06" w14:textId="77777777" w:rsidTr="006702BE">
        <w:trPr>
          <w:trHeight w:val="72"/>
        </w:trPr>
        <w:tc>
          <w:tcPr>
            <w:tcW w:w="229" w:type="pct"/>
          </w:tcPr>
          <w:p w14:paraId="3FB5DEFE" w14:textId="77777777" w:rsidR="00297EB4" w:rsidRPr="0022511D" w:rsidRDefault="00297EB4" w:rsidP="006702BE">
            <w:pPr>
              <w:widowControl w:val="0"/>
              <w:rPr>
                <w:color w:val="000000" w:themeColor="text1"/>
                <w:sz w:val="14"/>
                <w:szCs w:val="14"/>
              </w:rPr>
            </w:pPr>
            <w:r w:rsidRPr="0022511D">
              <w:rPr>
                <w:color w:val="000000" w:themeColor="text1"/>
                <w:sz w:val="14"/>
                <w:szCs w:val="14"/>
              </w:rPr>
              <w:t>6</w:t>
            </w:r>
          </w:p>
        </w:tc>
        <w:tc>
          <w:tcPr>
            <w:tcW w:w="1666" w:type="pct"/>
            <w:vAlign w:val="bottom"/>
          </w:tcPr>
          <w:p w14:paraId="3F38804E" w14:textId="77777777" w:rsidR="00297EB4" w:rsidRPr="0022511D" w:rsidRDefault="00297EB4" w:rsidP="006702BE">
            <w:pPr>
              <w:widowControl w:val="0"/>
              <w:rPr>
                <w:color w:val="000000" w:themeColor="text1"/>
                <w:sz w:val="14"/>
                <w:szCs w:val="14"/>
              </w:rPr>
            </w:pPr>
            <w:r w:rsidRPr="0022511D">
              <w:rPr>
                <w:color w:val="000000" w:themeColor="text1"/>
                <w:sz w:val="14"/>
                <w:szCs w:val="14"/>
              </w:rPr>
              <w:t>Bankalardan ve aracı kurumlardan alacaklar</w:t>
            </w:r>
          </w:p>
        </w:tc>
        <w:tc>
          <w:tcPr>
            <w:tcW w:w="559" w:type="pct"/>
            <w:vAlign w:val="bottom"/>
          </w:tcPr>
          <w:p w14:paraId="759EF57E"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1.506.921</w:t>
            </w:r>
          </w:p>
        </w:tc>
        <w:tc>
          <w:tcPr>
            <w:tcW w:w="536" w:type="pct"/>
            <w:vAlign w:val="bottom"/>
          </w:tcPr>
          <w:p w14:paraId="6E3CD5B6"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2EDF9989"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301.384</w:t>
            </w:r>
          </w:p>
        </w:tc>
        <w:tc>
          <w:tcPr>
            <w:tcW w:w="467" w:type="pct"/>
            <w:vAlign w:val="bottom"/>
          </w:tcPr>
          <w:p w14:paraId="5311DE55"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6F8B3A3E"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vAlign w:val="bottom"/>
          </w:tcPr>
          <w:p w14:paraId="4B4654C8"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20%</w:t>
            </w:r>
          </w:p>
        </w:tc>
      </w:tr>
      <w:tr w:rsidR="00297EB4" w:rsidRPr="0022511D" w14:paraId="045958C4" w14:textId="77777777" w:rsidTr="006702BE">
        <w:trPr>
          <w:trHeight w:val="72"/>
        </w:trPr>
        <w:tc>
          <w:tcPr>
            <w:tcW w:w="229" w:type="pct"/>
          </w:tcPr>
          <w:p w14:paraId="0A29B460" w14:textId="77777777" w:rsidR="00297EB4" w:rsidRPr="0022511D" w:rsidRDefault="00297EB4" w:rsidP="006702BE">
            <w:pPr>
              <w:widowControl w:val="0"/>
              <w:rPr>
                <w:color w:val="000000" w:themeColor="text1"/>
                <w:sz w:val="14"/>
                <w:szCs w:val="14"/>
              </w:rPr>
            </w:pPr>
            <w:r w:rsidRPr="0022511D">
              <w:rPr>
                <w:color w:val="000000" w:themeColor="text1"/>
                <w:sz w:val="14"/>
                <w:szCs w:val="14"/>
              </w:rPr>
              <w:t>7</w:t>
            </w:r>
          </w:p>
        </w:tc>
        <w:tc>
          <w:tcPr>
            <w:tcW w:w="1666" w:type="pct"/>
            <w:vAlign w:val="bottom"/>
          </w:tcPr>
          <w:p w14:paraId="7CF98FA1" w14:textId="77777777" w:rsidR="00297EB4" w:rsidRPr="0022511D" w:rsidRDefault="00297EB4" w:rsidP="006702BE">
            <w:pPr>
              <w:widowControl w:val="0"/>
              <w:rPr>
                <w:color w:val="000000" w:themeColor="text1"/>
                <w:sz w:val="14"/>
                <w:szCs w:val="14"/>
              </w:rPr>
            </w:pPr>
            <w:r w:rsidRPr="0022511D">
              <w:rPr>
                <w:color w:val="000000" w:themeColor="text1"/>
                <w:sz w:val="14"/>
                <w:szCs w:val="14"/>
              </w:rPr>
              <w:t>Kurumsal alacaklar</w:t>
            </w:r>
          </w:p>
        </w:tc>
        <w:tc>
          <w:tcPr>
            <w:tcW w:w="559" w:type="pct"/>
            <w:vAlign w:val="bottom"/>
          </w:tcPr>
          <w:p w14:paraId="0D07FBA4"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064D88A4"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677FA8AF"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277728C1"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21632C29"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vAlign w:val="bottom"/>
          </w:tcPr>
          <w:p w14:paraId="74A1F5A3"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r>
      <w:tr w:rsidR="00297EB4" w:rsidRPr="0022511D" w14:paraId="5EC1BFF3" w14:textId="77777777" w:rsidTr="006702BE">
        <w:trPr>
          <w:trHeight w:val="72"/>
        </w:trPr>
        <w:tc>
          <w:tcPr>
            <w:tcW w:w="229" w:type="pct"/>
          </w:tcPr>
          <w:p w14:paraId="72AF1611" w14:textId="77777777" w:rsidR="00297EB4" w:rsidRPr="0022511D" w:rsidRDefault="00297EB4" w:rsidP="006702BE">
            <w:pPr>
              <w:widowControl w:val="0"/>
              <w:rPr>
                <w:color w:val="000000" w:themeColor="text1"/>
                <w:sz w:val="14"/>
                <w:szCs w:val="14"/>
              </w:rPr>
            </w:pPr>
            <w:r w:rsidRPr="0022511D">
              <w:rPr>
                <w:color w:val="000000" w:themeColor="text1"/>
                <w:sz w:val="14"/>
                <w:szCs w:val="14"/>
              </w:rPr>
              <w:t>8</w:t>
            </w:r>
          </w:p>
        </w:tc>
        <w:tc>
          <w:tcPr>
            <w:tcW w:w="1666" w:type="pct"/>
            <w:vAlign w:val="bottom"/>
          </w:tcPr>
          <w:p w14:paraId="41EE733A" w14:textId="77777777" w:rsidR="00297EB4" w:rsidRPr="0022511D" w:rsidRDefault="00297EB4" w:rsidP="006702BE">
            <w:pPr>
              <w:widowControl w:val="0"/>
              <w:rPr>
                <w:color w:val="000000" w:themeColor="text1"/>
                <w:sz w:val="14"/>
                <w:szCs w:val="14"/>
              </w:rPr>
            </w:pPr>
            <w:r w:rsidRPr="0022511D">
              <w:rPr>
                <w:color w:val="000000" w:themeColor="text1"/>
                <w:sz w:val="14"/>
                <w:szCs w:val="14"/>
              </w:rPr>
              <w:t>Perakende alacaklar</w:t>
            </w:r>
          </w:p>
        </w:tc>
        <w:tc>
          <w:tcPr>
            <w:tcW w:w="559" w:type="pct"/>
            <w:vAlign w:val="bottom"/>
          </w:tcPr>
          <w:p w14:paraId="73C74505"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3EAFBF90"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7754BCC5"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08DABA05"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4A1F0D62"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vAlign w:val="bottom"/>
          </w:tcPr>
          <w:p w14:paraId="245151F4"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r>
      <w:tr w:rsidR="00297EB4" w:rsidRPr="0022511D" w14:paraId="57497DB2" w14:textId="77777777" w:rsidTr="006702BE">
        <w:trPr>
          <w:trHeight w:val="72"/>
        </w:trPr>
        <w:tc>
          <w:tcPr>
            <w:tcW w:w="229" w:type="pct"/>
          </w:tcPr>
          <w:p w14:paraId="49EDC3F7" w14:textId="77777777" w:rsidR="00297EB4" w:rsidRPr="0022511D" w:rsidRDefault="00297EB4" w:rsidP="006702BE">
            <w:pPr>
              <w:widowControl w:val="0"/>
              <w:rPr>
                <w:color w:val="000000" w:themeColor="text1"/>
                <w:sz w:val="14"/>
                <w:szCs w:val="14"/>
              </w:rPr>
            </w:pPr>
            <w:r w:rsidRPr="0022511D">
              <w:rPr>
                <w:color w:val="000000" w:themeColor="text1"/>
                <w:sz w:val="14"/>
                <w:szCs w:val="14"/>
              </w:rPr>
              <w:t>9</w:t>
            </w:r>
          </w:p>
        </w:tc>
        <w:tc>
          <w:tcPr>
            <w:tcW w:w="1666" w:type="pct"/>
            <w:vAlign w:val="bottom"/>
          </w:tcPr>
          <w:p w14:paraId="4183A9C8" w14:textId="77777777" w:rsidR="00297EB4" w:rsidRPr="0022511D" w:rsidRDefault="00297EB4" w:rsidP="006702BE">
            <w:pPr>
              <w:widowControl w:val="0"/>
              <w:rPr>
                <w:color w:val="000000" w:themeColor="text1"/>
                <w:sz w:val="14"/>
                <w:szCs w:val="14"/>
              </w:rPr>
            </w:pPr>
            <w:r w:rsidRPr="0022511D">
              <w:rPr>
                <w:color w:val="000000" w:themeColor="text1"/>
                <w:sz w:val="14"/>
                <w:szCs w:val="14"/>
              </w:rPr>
              <w:t>İkamet amaçlı gayrimenkul ipoteği ile teminatlandırılan alacaklar</w:t>
            </w:r>
          </w:p>
        </w:tc>
        <w:tc>
          <w:tcPr>
            <w:tcW w:w="559" w:type="pct"/>
            <w:vAlign w:val="bottom"/>
          </w:tcPr>
          <w:p w14:paraId="73152955"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0DDF8D41"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543AB554"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6B4B32A0"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3EE21F88"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vAlign w:val="bottom"/>
          </w:tcPr>
          <w:p w14:paraId="03E0848B"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r>
      <w:tr w:rsidR="00297EB4" w:rsidRPr="0022511D" w14:paraId="66CE1431" w14:textId="77777777" w:rsidTr="006702BE">
        <w:trPr>
          <w:trHeight w:val="72"/>
        </w:trPr>
        <w:tc>
          <w:tcPr>
            <w:tcW w:w="229" w:type="pct"/>
          </w:tcPr>
          <w:p w14:paraId="3967EE28" w14:textId="77777777" w:rsidR="00297EB4" w:rsidRPr="0022511D" w:rsidRDefault="00297EB4" w:rsidP="006702BE">
            <w:pPr>
              <w:widowControl w:val="0"/>
              <w:rPr>
                <w:color w:val="000000" w:themeColor="text1"/>
                <w:sz w:val="14"/>
                <w:szCs w:val="14"/>
              </w:rPr>
            </w:pPr>
            <w:r w:rsidRPr="0022511D">
              <w:rPr>
                <w:color w:val="000000" w:themeColor="text1"/>
                <w:sz w:val="14"/>
                <w:szCs w:val="14"/>
              </w:rPr>
              <w:t>10</w:t>
            </w:r>
          </w:p>
        </w:tc>
        <w:tc>
          <w:tcPr>
            <w:tcW w:w="1666" w:type="pct"/>
            <w:vAlign w:val="bottom"/>
          </w:tcPr>
          <w:p w14:paraId="63283BDC" w14:textId="77777777" w:rsidR="00297EB4" w:rsidRPr="0022511D" w:rsidRDefault="00297EB4" w:rsidP="006702BE">
            <w:pPr>
              <w:widowControl w:val="0"/>
              <w:rPr>
                <w:color w:val="000000" w:themeColor="text1"/>
                <w:sz w:val="14"/>
                <w:szCs w:val="14"/>
              </w:rPr>
            </w:pPr>
            <w:r w:rsidRPr="0022511D">
              <w:rPr>
                <w:color w:val="000000" w:themeColor="text1"/>
                <w:sz w:val="14"/>
                <w:szCs w:val="14"/>
              </w:rPr>
              <w:t>Ticari amaçlı gayrimenkul ipoteği ile teminatlandırılan alacaklar</w:t>
            </w:r>
          </w:p>
        </w:tc>
        <w:tc>
          <w:tcPr>
            <w:tcW w:w="559" w:type="pct"/>
            <w:vAlign w:val="bottom"/>
          </w:tcPr>
          <w:p w14:paraId="198D6421"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60470D78"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20DC9960"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49F4B71D"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4C21B910"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vAlign w:val="bottom"/>
          </w:tcPr>
          <w:p w14:paraId="44C5795F"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r>
      <w:tr w:rsidR="00297EB4" w:rsidRPr="0022511D" w14:paraId="492B4F76" w14:textId="77777777" w:rsidTr="006702BE">
        <w:trPr>
          <w:trHeight w:val="72"/>
        </w:trPr>
        <w:tc>
          <w:tcPr>
            <w:tcW w:w="229" w:type="pct"/>
          </w:tcPr>
          <w:p w14:paraId="0AE97E1C" w14:textId="77777777" w:rsidR="00297EB4" w:rsidRPr="0022511D" w:rsidRDefault="00297EB4" w:rsidP="006702BE">
            <w:pPr>
              <w:widowControl w:val="0"/>
              <w:rPr>
                <w:color w:val="000000" w:themeColor="text1"/>
                <w:sz w:val="14"/>
                <w:szCs w:val="14"/>
              </w:rPr>
            </w:pPr>
            <w:r w:rsidRPr="0022511D">
              <w:rPr>
                <w:color w:val="000000" w:themeColor="text1"/>
                <w:sz w:val="14"/>
                <w:szCs w:val="14"/>
              </w:rPr>
              <w:t>11</w:t>
            </w:r>
          </w:p>
        </w:tc>
        <w:tc>
          <w:tcPr>
            <w:tcW w:w="1666" w:type="pct"/>
            <w:vAlign w:val="bottom"/>
          </w:tcPr>
          <w:p w14:paraId="3A97B7A3" w14:textId="77777777" w:rsidR="00297EB4" w:rsidRPr="0022511D" w:rsidRDefault="00297EB4" w:rsidP="006702BE">
            <w:pPr>
              <w:widowControl w:val="0"/>
              <w:rPr>
                <w:color w:val="000000" w:themeColor="text1"/>
                <w:sz w:val="14"/>
                <w:szCs w:val="14"/>
              </w:rPr>
            </w:pPr>
            <w:r w:rsidRPr="0022511D">
              <w:rPr>
                <w:color w:val="000000" w:themeColor="text1"/>
                <w:sz w:val="14"/>
                <w:szCs w:val="14"/>
              </w:rPr>
              <w:t>Tahsili gecikmiş alacaklar</w:t>
            </w:r>
          </w:p>
        </w:tc>
        <w:tc>
          <w:tcPr>
            <w:tcW w:w="559" w:type="pct"/>
            <w:vAlign w:val="bottom"/>
          </w:tcPr>
          <w:p w14:paraId="696CBC48"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0B800EB8"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4AC16649"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787DD642"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0E9196B8"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vAlign w:val="bottom"/>
          </w:tcPr>
          <w:p w14:paraId="024FC453"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r>
      <w:tr w:rsidR="00297EB4" w:rsidRPr="0022511D" w14:paraId="2FDD1B48" w14:textId="77777777" w:rsidTr="006702BE">
        <w:trPr>
          <w:trHeight w:val="72"/>
        </w:trPr>
        <w:tc>
          <w:tcPr>
            <w:tcW w:w="229" w:type="pct"/>
          </w:tcPr>
          <w:p w14:paraId="1D943B43" w14:textId="77777777" w:rsidR="00297EB4" w:rsidRPr="0022511D" w:rsidRDefault="00297EB4" w:rsidP="006702BE">
            <w:pPr>
              <w:widowControl w:val="0"/>
              <w:rPr>
                <w:color w:val="000000" w:themeColor="text1"/>
                <w:sz w:val="14"/>
                <w:szCs w:val="14"/>
              </w:rPr>
            </w:pPr>
            <w:r w:rsidRPr="0022511D">
              <w:rPr>
                <w:color w:val="000000" w:themeColor="text1"/>
                <w:sz w:val="14"/>
                <w:szCs w:val="14"/>
              </w:rPr>
              <w:t>12</w:t>
            </w:r>
          </w:p>
        </w:tc>
        <w:tc>
          <w:tcPr>
            <w:tcW w:w="1666" w:type="pct"/>
            <w:vAlign w:val="bottom"/>
          </w:tcPr>
          <w:p w14:paraId="5AB23834" w14:textId="77777777" w:rsidR="00297EB4" w:rsidRPr="0022511D" w:rsidRDefault="00297EB4" w:rsidP="006702BE">
            <w:pPr>
              <w:widowControl w:val="0"/>
              <w:rPr>
                <w:color w:val="000000" w:themeColor="text1"/>
                <w:sz w:val="14"/>
                <w:szCs w:val="14"/>
              </w:rPr>
            </w:pPr>
            <w:r w:rsidRPr="0022511D">
              <w:rPr>
                <w:color w:val="000000" w:themeColor="text1"/>
                <w:sz w:val="14"/>
                <w:szCs w:val="14"/>
              </w:rPr>
              <w:t>Kurulca riski yüksek belirlenmiş alacaklar</w:t>
            </w:r>
          </w:p>
        </w:tc>
        <w:tc>
          <w:tcPr>
            <w:tcW w:w="559" w:type="pct"/>
            <w:vAlign w:val="bottom"/>
          </w:tcPr>
          <w:p w14:paraId="02230BF2"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158DE95B"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003E0282"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65F2F36A"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34712092"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vAlign w:val="bottom"/>
          </w:tcPr>
          <w:p w14:paraId="72FB5AF3"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r>
      <w:tr w:rsidR="00297EB4" w:rsidRPr="0022511D" w14:paraId="782E7D33" w14:textId="77777777" w:rsidTr="006702BE">
        <w:trPr>
          <w:trHeight w:val="72"/>
        </w:trPr>
        <w:tc>
          <w:tcPr>
            <w:tcW w:w="229" w:type="pct"/>
          </w:tcPr>
          <w:p w14:paraId="506C6E80" w14:textId="77777777" w:rsidR="00297EB4" w:rsidRPr="0022511D" w:rsidRDefault="00297EB4" w:rsidP="006702BE">
            <w:pPr>
              <w:widowControl w:val="0"/>
              <w:rPr>
                <w:color w:val="000000" w:themeColor="text1"/>
                <w:sz w:val="14"/>
                <w:szCs w:val="14"/>
              </w:rPr>
            </w:pPr>
            <w:r w:rsidRPr="0022511D">
              <w:rPr>
                <w:color w:val="000000" w:themeColor="text1"/>
                <w:sz w:val="14"/>
                <w:szCs w:val="14"/>
              </w:rPr>
              <w:t>13</w:t>
            </w:r>
          </w:p>
        </w:tc>
        <w:tc>
          <w:tcPr>
            <w:tcW w:w="1666" w:type="pct"/>
            <w:vAlign w:val="bottom"/>
          </w:tcPr>
          <w:p w14:paraId="6AD7FA11" w14:textId="77777777" w:rsidR="00297EB4" w:rsidRPr="0022511D" w:rsidRDefault="00297EB4" w:rsidP="006702BE">
            <w:pPr>
              <w:widowControl w:val="0"/>
              <w:rPr>
                <w:color w:val="000000" w:themeColor="text1"/>
                <w:sz w:val="14"/>
                <w:szCs w:val="14"/>
              </w:rPr>
            </w:pPr>
            <w:r w:rsidRPr="0022511D">
              <w:rPr>
                <w:color w:val="000000" w:themeColor="text1"/>
                <w:sz w:val="14"/>
                <w:szCs w:val="14"/>
              </w:rPr>
              <w:t>İpotek teminatlı menkul kıymetler</w:t>
            </w:r>
          </w:p>
        </w:tc>
        <w:tc>
          <w:tcPr>
            <w:tcW w:w="559" w:type="pct"/>
            <w:vAlign w:val="bottom"/>
          </w:tcPr>
          <w:p w14:paraId="7AA148A5"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186CE67E"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24D32FB0"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54D94A74"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2F0A23FA"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vAlign w:val="bottom"/>
          </w:tcPr>
          <w:p w14:paraId="3312ED83"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r>
      <w:tr w:rsidR="00297EB4" w:rsidRPr="0022511D" w14:paraId="492172B6" w14:textId="77777777" w:rsidTr="006702BE">
        <w:trPr>
          <w:trHeight w:val="72"/>
        </w:trPr>
        <w:tc>
          <w:tcPr>
            <w:tcW w:w="229" w:type="pct"/>
          </w:tcPr>
          <w:p w14:paraId="2A85F9BA" w14:textId="77777777" w:rsidR="00297EB4" w:rsidRPr="0022511D" w:rsidRDefault="00297EB4" w:rsidP="006702BE">
            <w:pPr>
              <w:widowControl w:val="0"/>
              <w:rPr>
                <w:color w:val="000000" w:themeColor="text1"/>
                <w:sz w:val="14"/>
                <w:szCs w:val="14"/>
              </w:rPr>
            </w:pPr>
            <w:r w:rsidRPr="0022511D">
              <w:rPr>
                <w:color w:val="000000" w:themeColor="text1"/>
                <w:sz w:val="14"/>
                <w:szCs w:val="14"/>
              </w:rPr>
              <w:t>14</w:t>
            </w:r>
          </w:p>
        </w:tc>
        <w:tc>
          <w:tcPr>
            <w:tcW w:w="1666" w:type="pct"/>
            <w:vAlign w:val="bottom"/>
          </w:tcPr>
          <w:p w14:paraId="70CA1322" w14:textId="77777777" w:rsidR="00297EB4" w:rsidRPr="0022511D" w:rsidRDefault="00297EB4" w:rsidP="006702BE">
            <w:pPr>
              <w:widowControl w:val="0"/>
              <w:rPr>
                <w:color w:val="000000" w:themeColor="text1"/>
                <w:sz w:val="14"/>
                <w:szCs w:val="14"/>
              </w:rPr>
            </w:pPr>
            <w:r w:rsidRPr="0022511D">
              <w:rPr>
                <w:color w:val="000000" w:themeColor="text1"/>
                <w:sz w:val="14"/>
                <w:szCs w:val="14"/>
              </w:rPr>
              <w:t>Bankalardan ve aracı kurumlardan olan kısa vadeli alacaklar ile kısa vadeli kurumsal alacaklar</w:t>
            </w:r>
          </w:p>
        </w:tc>
        <w:tc>
          <w:tcPr>
            <w:tcW w:w="559" w:type="pct"/>
            <w:vAlign w:val="bottom"/>
          </w:tcPr>
          <w:p w14:paraId="134CF2E5"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0A0EF244"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7A70E195"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578B0AE3"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0C2D86C0"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vAlign w:val="bottom"/>
          </w:tcPr>
          <w:p w14:paraId="499736E3"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r>
      <w:tr w:rsidR="00297EB4" w:rsidRPr="0022511D" w14:paraId="4DD2BA50" w14:textId="77777777" w:rsidTr="006702BE">
        <w:trPr>
          <w:trHeight w:val="72"/>
        </w:trPr>
        <w:tc>
          <w:tcPr>
            <w:tcW w:w="229" w:type="pct"/>
          </w:tcPr>
          <w:p w14:paraId="233A9E90" w14:textId="77777777" w:rsidR="00297EB4" w:rsidRPr="0022511D" w:rsidRDefault="00297EB4" w:rsidP="006702BE">
            <w:pPr>
              <w:widowControl w:val="0"/>
              <w:rPr>
                <w:color w:val="000000" w:themeColor="text1"/>
                <w:sz w:val="14"/>
                <w:szCs w:val="14"/>
              </w:rPr>
            </w:pPr>
            <w:r w:rsidRPr="0022511D">
              <w:rPr>
                <w:color w:val="000000" w:themeColor="text1"/>
                <w:sz w:val="14"/>
                <w:szCs w:val="14"/>
              </w:rPr>
              <w:t>15</w:t>
            </w:r>
          </w:p>
        </w:tc>
        <w:tc>
          <w:tcPr>
            <w:tcW w:w="1666" w:type="pct"/>
            <w:vAlign w:val="bottom"/>
          </w:tcPr>
          <w:p w14:paraId="1AE1CA1D" w14:textId="77777777" w:rsidR="00297EB4" w:rsidRPr="0022511D" w:rsidRDefault="00297EB4" w:rsidP="006702BE">
            <w:pPr>
              <w:widowControl w:val="0"/>
              <w:rPr>
                <w:color w:val="000000" w:themeColor="text1"/>
                <w:sz w:val="14"/>
                <w:szCs w:val="14"/>
              </w:rPr>
            </w:pPr>
            <w:r w:rsidRPr="0022511D">
              <w:rPr>
                <w:color w:val="000000" w:themeColor="text1"/>
                <w:sz w:val="14"/>
                <w:szCs w:val="14"/>
              </w:rPr>
              <w:t>Kolektif yatırım kuruluşu niteliğindeki yatırımlar</w:t>
            </w:r>
          </w:p>
        </w:tc>
        <w:tc>
          <w:tcPr>
            <w:tcW w:w="559" w:type="pct"/>
            <w:vAlign w:val="bottom"/>
          </w:tcPr>
          <w:p w14:paraId="63137F2B"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7E027D25"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4087DD31"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373D783E"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4C3ABB63"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vAlign w:val="bottom"/>
          </w:tcPr>
          <w:p w14:paraId="0433AF24"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r>
      <w:tr w:rsidR="00297EB4" w:rsidRPr="0022511D" w14:paraId="60267651" w14:textId="77777777" w:rsidTr="006702BE">
        <w:trPr>
          <w:trHeight w:val="72"/>
        </w:trPr>
        <w:tc>
          <w:tcPr>
            <w:tcW w:w="229" w:type="pct"/>
          </w:tcPr>
          <w:p w14:paraId="28427EC8" w14:textId="77777777" w:rsidR="00297EB4" w:rsidRPr="0022511D" w:rsidRDefault="00297EB4" w:rsidP="006702BE">
            <w:pPr>
              <w:widowControl w:val="0"/>
              <w:rPr>
                <w:color w:val="000000" w:themeColor="text1"/>
                <w:sz w:val="14"/>
                <w:szCs w:val="14"/>
              </w:rPr>
            </w:pPr>
            <w:r w:rsidRPr="0022511D">
              <w:rPr>
                <w:color w:val="000000" w:themeColor="text1"/>
                <w:sz w:val="14"/>
                <w:szCs w:val="14"/>
              </w:rPr>
              <w:t>16</w:t>
            </w:r>
          </w:p>
        </w:tc>
        <w:tc>
          <w:tcPr>
            <w:tcW w:w="1666" w:type="pct"/>
            <w:vAlign w:val="bottom"/>
          </w:tcPr>
          <w:p w14:paraId="1A0691D4" w14:textId="77777777" w:rsidR="00297EB4" w:rsidRPr="0022511D" w:rsidRDefault="00297EB4" w:rsidP="006702BE">
            <w:pPr>
              <w:widowControl w:val="0"/>
              <w:rPr>
                <w:color w:val="000000" w:themeColor="text1"/>
                <w:sz w:val="14"/>
                <w:szCs w:val="14"/>
              </w:rPr>
            </w:pPr>
            <w:r w:rsidRPr="0022511D">
              <w:rPr>
                <w:color w:val="000000" w:themeColor="text1"/>
                <w:sz w:val="14"/>
                <w:szCs w:val="14"/>
              </w:rPr>
              <w:t>Diğer alacaklar</w:t>
            </w:r>
          </w:p>
        </w:tc>
        <w:tc>
          <w:tcPr>
            <w:tcW w:w="559" w:type="pct"/>
            <w:vAlign w:val="bottom"/>
          </w:tcPr>
          <w:p w14:paraId="09153D52"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0EDE3B53"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7E968C08"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vAlign w:val="bottom"/>
          </w:tcPr>
          <w:p w14:paraId="7087078A"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vAlign w:val="bottom"/>
          </w:tcPr>
          <w:p w14:paraId="0739240F"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vAlign w:val="bottom"/>
          </w:tcPr>
          <w:p w14:paraId="36290EB8"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r>
      <w:tr w:rsidR="00297EB4" w:rsidRPr="0022511D" w14:paraId="7CEA91E2" w14:textId="77777777" w:rsidTr="006702BE">
        <w:trPr>
          <w:trHeight w:val="72"/>
        </w:trPr>
        <w:tc>
          <w:tcPr>
            <w:tcW w:w="229" w:type="pct"/>
            <w:tcBorders>
              <w:bottom w:val="single" w:sz="4" w:space="0" w:color="auto"/>
            </w:tcBorders>
          </w:tcPr>
          <w:p w14:paraId="3E95FA96" w14:textId="77777777" w:rsidR="00297EB4" w:rsidRPr="0022511D" w:rsidRDefault="00297EB4" w:rsidP="006702BE">
            <w:pPr>
              <w:widowControl w:val="0"/>
              <w:rPr>
                <w:color w:val="000000" w:themeColor="text1"/>
                <w:sz w:val="14"/>
                <w:szCs w:val="14"/>
              </w:rPr>
            </w:pPr>
            <w:r w:rsidRPr="0022511D">
              <w:rPr>
                <w:color w:val="000000" w:themeColor="text1"/>
                <w:sz w:val="14"/>
                <w:szCs w:val="14"/>
              </w:rPr>
              <w:t>17</w:t>
            </w:r>
          </w:p>
        </w:tc>
        <w:tc>
          <w:tcPr>
            <w:tcW w:w="1666" w:type="pct"/>
            <w:tcBorders>
              <w:bottom w:val="single" w:sz="4" w:space="0" w:color="auto"/>
            </w:tcBorders>
            <w:vAlign w:val="bottom"/>
          </w:tcPr>
          <w:p w14:paraId="1ABB1B52" w14:textId="77777777" w:rsidR="00297EB4" w:rsidRPr="0022511D" w:rsidRDefault="00297EB4" w:rsidP="006702BE">
            <w:pPr>
              <w:widowControl w:val="0"/>
              <w:rPr>
                <w:bCs/>
                <w:color w:val="000000" w:themeColor="text1"/>
                <w:sz w:val="14"/>
                <w:szCs w:val="14"/>
              </w:rPr>
            </w:pPr>
            <w:r w:rsidRPr="0022511D">
              <w:rPr>
                <w:color w:val="000000" w:themeColor="text1"/>
                <w:sz w:val="14"/>
                <w:szCs w:val="14"/>
              </w:rPr>
              <w:t>Hisse senedi yatırımları</w:t>
            </w:r>
          </w:p>
        </w:tc>
        <w:tc>
          <w:tcPr>
            <w:tcW w:w="559" w:type="pct"/>
            <w:tcBorders>
              <w:bottom w:val="single" w:sz="4" w:space="0" w:color="auto"/>
            </w:tcBorders>
            <w:vAlign w:val="bottom"/>
          </w:tcPr>
          <w:p w14:paraId="1713CF91"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tcBorders>
              <w:bottom w:val="single" w:sz="4" w:space="0" w:color="auto"/>
            </w:tcBorders>
            <w:vAlign w:val="bottom"/>
          </w:tcPr>
          <w:p w14:paraId="6E0E98AF"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tcBorders>
              <w:bottom w:val="single" w:sz="4" w:space="0" w:color="auto"/>
            </w:tcBorders>
            <w:vAlign w:val="bottom"/>
          </w:tcPr>
          <w:p w14:paraId="41045574"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467" w:type="pct"/>
            <w:tcBorders>
              <w:bottom w:val="single" w:sz="4" w:space="0" w:color="auto"/>
            </w:tcBorders>
            <w:vAlign w:val="bottom"/>
          </w:tcPr>
          <w:p w14:paraId="5E4F21EC"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36" w:type="pct"/>
            <w:tcBorders>
              <w:bottom w:val="single" w:sz="4" w:space="0" w:color="auto"/>
            </w:tcBorders>
            <w:vAlign w:val="bottom"/>
          </w:tcPr>
          <w:p w14:paraId="1CD55253"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c>
          <w:tcPr>
            <w:tcW w:w="540" w:type="pct"/>
            <w:tcBorders>
              <w:bottom w:val="single" w:sz="4" w:space="0" w:color="auto"/>
            </w:tcBorders>
            <w:vAlign w:val="bottom"/>
          </w:tcPr>
          <w:p w14:paraId="3EC3E9BB" w14:textId="77777777" w:rsidR="00297EB4" w:rsidRPr="0022511D" w:rsidRDefault="00297EB4" w:rsidP="006702BE">
            <w:pPr>
              <w:widowControl w:val="0"/>
              <w:ind w:right="-57"/>
              <w:jc w:val="right"/>
              <w:rPr>
                <w:color w:val="000000" w:themeColor="text1"/>
                <w:sz w:val="14"/>
                <w:szCs w:val="14"/>
              </w:rPr>
            </w:pPr>
            <w:r w:rsidRPr="0022511D">
              <w:rPr>
                <w:color w:val="000000" w:themeColor="text1"/>
                <w:sz w:val="14"/>
                <w:szCs w:val="14"/>
              </w:rPr>
              <w:t>-</w:t>
            </w:r>
          </w:p>
        </w:tc>
      </w:tr>
      <w:tr w:rsidR="00297EB4" w:rsidRPr="0022511D" w14:paraId="22B6550D" w14:textId="77777777" w:rsidTr="006702BE">
        <w:trPr>
          <w:trHeight w:val="72"/>
        </w:trPr>
        <w:tc>
          <w:tcPr>
            <w:tcW w:w="229" w:type="pct"/>
            <w:tcBorders>
              <w:top w:val="single" w:sz="4" w:space="0" w:color="auto"/>
              <w:bottom w:val="single" w:sz="12" w:space="0" w:color="auto"/>
            </w:tcBorders>
          </w:tcPr>
          <w:p w14:paraId="2A58BFC5" w14:textId="77777777" w:rsidR="00633413" w:rsidRPr="0022511D" w:rsidRDefault="00633413">
            <w:pPr>
              <w:widowControl w:val="0"/>
              <w:rPr>
                <w:b/>
                <w:color w:val="000000" w:themeColor="text1"/>
                <w:sz w:val="14"/>
                <w:szCs w:val="14"/>
              </w:rPr>
            </w:pPr>
          </w:p>
          <w:p w14:paraId="4DEB7AF8" w14:textId="6ED2DC42" w:rsidR="00297EB4" w:rsidRPr="0022511D" w:rsidRDefault="00297EB4" w:rsidP="006702BE">
            <w:pPr>
              <w:widowControl w:val="0"/>
              <w:rPr>
                <w:b/>
                <w:color w:val="000000" w:themeColor="text1"/>
                <w:sz w:val="14"/>
                <w:szCs w:val="14"/>
              </w:rPr>
            </w:pPr>
            <w:r w:rsidRPr="0022511D">
              <w:rPr>
                <w:b/>
                <w:color w:val="000000" w:themeColor="text1"/>
                <w:sz w:val="14"/>
                <w:szCs w:val="14"/>
              </w:rPr>
              <w:t>18</w:t>
            </w:r>
          </w:p>
        </w:tc>
        <w:tc>
          <w:tcPr>
            <w:tcW w:w="1666" w:type="pct"/>
            <w:tcBorders>
              <w:top w:val="single" w:sz="4" w:space="0" w:color="auto"/>
              <w:bottom w:val="single" w:sz="12" w:space="0" w:color="auto"/>
            </w:tcBorders>
            <w:vAlign w:val="bottom"/>
          </w:tcPr>
          <w:p w14:paraId="5DD95D46" w14:textId="77777777" w:rsidR="00297EB4" w:rsidRPr="0022511D" w:rsidRDefault="00297EB4" w:rsidP="006702BE">
            <w:pPr>
              <w:widowControl w:val="0"/>
              <w:rPr>
                <w:b/>
                <w:color w:val="000000" w:themeColor="text1"/>
                <w:sz w:val="14"/>
                <w:szCs w:val="14"/>
              </w:rPr>
            </w:pPr>
            <w:r w:rsidRPr="0022511D">
              <w:rPr>
                <w:b/>
                <w:color w:val="000000" w:themeColor="text1"/>
                <w:sz w:val="14"/>
                <w:szCs w:val="14"/>
              </w:rPr>
              <w:t>Toplam</w:t>
            </w:r>
          </w:p>
        </w:tc>
        <w:tc>
          <w:tcPr>
            <w:tcW w:w="559" w:type="pct"/>
            <w:tcBorders>
              <w:top w:val="single" w:sz="4" w:space="0" w:color="auto"/>
              <w:bottom w:val="single" w:sz="12" w:space="0" w:color="auto"/>
            </w:tcBorders>
            <w:vAlign w:val="bottom"/>
          </w:tcPr>
          <w:p w14:paraId="76DC36D2" w14:textId="77777777" w:rsidR="00297EB4" w:rsidRPr="0022511D" w:rsidRDefault="00297EB4" w:rsidP="006702BE">
            <w:pPr>
              <w:widowControl w:val="0"/>
              <w:ind w:right="-57"/>
              <w:jc w:val="right"/>
              <w:rPr>
                <w:b/>
                <w:color w:val="000000" w:themeColor="text1"/>
                <w:sz w:val="14"/>
                <w:szCs w:val="14"/>
              </w:rPr>
            </w:pPr>
            <w:r w:rsidRPr="0022511D">
              <w:rPr>
                <w:b/>
                <w:color w:val="000000" w:themeColor="text1"/>
                <w:sz w:val="14"/>
                <w:szCs w:val="14"/>
              </w:rPr>
              <w:t>1.506.921</w:t>
            </w:r>
          </w:p>
        </w:tc>
        <w:tc>
          <w:tcPr>
            <w:tcW w:w="536" w:type="pct"/>
            <w:tcBorders>
              <w:top w:val="single" w:sz="4" w:space="0" w:color="auto"/>
              <w:bottom w:val="single" w:sz="12" w:space="0" w:color="auto"/>
            </w:tcBorders>
            <w:vAlign w:val="bottom"/>
          </w:tcPr>
          <w:p w14:paraId="793001CF" w14:textId="77777777" w:rsidR="00297EB4" w:rsidRPr="0022511D" w:rsidRDefault="00297EB4" w:rsidP="006702BE">
            <w:pPr>
              <w:widowControl w:val="0"/>
              <w:ind w:right="-57"/>
              <w:jc w:val="right"/>
              <w:rPr>
                <w:b/>
                <w:color w:val="000000" w:themeColor="text1"/>
                <w:sz w:val="14"/>
                <w:szCs w:val="14"/>
              </w:rPr>
            </w:pPr>
            <w:r w:rsidRPr="0022511D">
              <w:rPr>
                <w:b/>
                <w:color w:val="000000" w:themeColor="text1"/>
                <w:sz w:val="14"/>
                <w:szCs w:val="14"/>
              </w:rPr>
              <w:t>-</w:t>
            </w:r>
          </w:p>
        </w:tc>
        <w:tc>
          <w:tcPr>
            <w:tcW w:w="467" w:type="pct"/>
            <w:tcBorders>
              <w:top w:val="single" w:sz="4" w:space="0" w:color="auto"/>
              <w:bottom w:val="single" w:sz="12" w:space="0" w:color="auto"/>
            </w:tcBorders>
            <w:vAlign w:val="bottom"/>
          </w:tcPr>
          <w:p w14:paraId="41C25537" w14:textId="77777777" w:rsidR="00297EB4" w:rsidRPr="0022511D" w:rsidRDefault="00297EB4" w:rsidP="006702BE">
            <w:pPr>
              <w:widowControl w:val="0"/>
              <w:ind w:right="-57"/>
              <w:jc w:val="right"/>
              <w:rPr>
                <w:b/>
                <w:color w:val="000000" w:themeColor="text1"/>
                <w:sz w:val="14"/>
                <w:szCs w:val="14"/>
              </w:rPr>
            </w:pPr>
            <w:r w:rsidRPr="0022511D">
              <w:rPr>
                <w:b/>
                <w:color w:val="000000" w:themeColor="text1"/>
                <w:sz w:val="14"/>
                <w:szCs w:val="14"/>
              </w:rPr>
              <w:t>301.384</w:t>
            </w:r>
          </w:p>
        </w:tc>
        <w:tc>
          <w:tcPr>
            <w:tcW w:w="467" w:type="pct"/>
            <w:tcBorders>
              <w:top w:val="single" w:sz="4" w:space="0" w:color="auto"/>
              <w:bottom w:val="single" w:sz="12" w:space="0" w:color="auto"/>
            </w:tcBorders>
            <w:vAlign w:val="bottom"/>
          </w:tcPr>
          <w:p w14:paraId="574BF1ED" w14:textId="77777777" w:rsidR="00297EB4" w:rsidRPr="0022511D" w:rsidRDefault="00297EB4" w:rsidP="006702BE">
            <w:pPr>
              <w:widowControl w:val="0"/>
              <w:ind w:right="-57"/>
              <w:jc w:val="right"/>
              <w:rPr>
                <w:b/>
                <w:color w:val="000000" w:themeColor="text1"/>
                <w:sz w:val="14"/>
                <w:szCs w:val="14"/>
              </w:rPr>
            </w:pPr>
            <w:r w:rsidRPr="0022511D">
              <w:rPr>
                <w:b/>
                <w:color w:val="000000" w:themeColor="text1"/>
                <w:sz w:val="14"/>
                <w:szCs w:val="14"/>
              </w:rPr>
              <w:t>-</w:t>
            </w:r>
          </w:p>
        </w:tc>
        <w:tc>
          <w:tcPr>
            <w:tcW w:w="536" w:type="pct"/>
            <w:tcBorders>
              <w:top w:val="single" w:sz="4" w:space="0" w:color="auto"/>
              <w:bottom w:val="single" w:sz="12" w:space="0" w:color="auto"/>
            </w:tcBorders>
            <w:vAlign w:val="bottom"/>
          </w:tcPr>
          <w:p w14:paraId="178CEDDD" w14:textId="77777777" w:rsidR="00297EB4" w:rsidRPr="0022511D" w:rsidRDefault="00297EB4" w:rsidP="006702BE">
            <w:pPr>
              <w:widowControl w:val="0"/>
              <w:ind w:right="-57"/>
              <w:jc w:val="right"/>
              <w:rPr>
                <w:b/>
                <w:color w:val="000000" w:themeColor="text1"/>
                <w:sz w:val="14"/>
                <w:szCs w:val="14"/>
              </w:rPr>
            </w:pPr>
            <w:r w:rsidRPr="0022511D">
              <w:rPr>
                <w:b/>
                <w:color w:val="000000" w:themeColor="text1"/>
                <w:sz w:val="14"/>
                <w:szCs w:val="14"/>
              </w:rPr>
              <w:t>-</w:t>
            </w:r>
          </w:p>
        </w:tc>
        <w:tc>
          <w:tcPr>
            <w:tcW w:w="540" w:type="pct"/>
            <w:tcBorders>
              <w:top w:val="single" w:sz="4" w:space="0" w:color="auto"/>
              <w:bottom w:val="single" w:sz="12" w:space="0" w:color="auto"/>
            </w:tcBorders>
            <w:vAlign w:val="bottom"/>
          </w:tcPr>
          <w:p w14:paraId="148DE5D2" w14:textId="77777777" w:rsidR="00297EB4" w:rsidRPr="0022511D" w:rsidRDefault="00297EB4" w:rsidP="006702BE">
            <w:pPr>
              <w:widowControl w:val="0"/>
              <w:ind w:right="-57"/>
              <w:jc w:val="right"/>
              <w:rPr>
                <w:b/>
                <w:color w:val="000000" w:themeColor="text1"/>
                <w:sz w:val="14"/>
                <w:szCs w:val="14"/>
              </w:rPr>
            </w:pPr>
            <w:r w:rsidRPr="0022511D">
              <w:rPr>
                <w:b/>
                <w:color w:val="000000" w:themeColor="text1"/>
                <w:sz w:val="14"/>
                <w:szCs w:val="14"/>
              </w:rPr>
              <w:t>20%</w:t>
            </w:r>
          </w:p>
        </w:tc>
      </w:tr>
    </w:tbl>
    <w:p w14:paraId="4E0DE68B" w14:textId="77777777" w:rsidR="00DC39A4" w:rsidRPr="0022511D" w:rsidRDefault="00DC39A4" w:rsidP="006702BE">
      <w:pPr>
        <w:widowControl w:val="0"/>
        <w:rPr>
          <w:bCs/>
          <w:sz w:val="16"/>
          <w:szCs w:val="16"/>
        </w:rPr>
      </w:pPr>
      <w:r w:rsidRPr="0022511D">
        <w:rPr>
          <w:bCs/>
          <w:sz w:val="16"/>
          <w:szCs w:val="16"/>
        </w:rPr>
        <w:br w:type="page"/>
      </w:r>
    </w:p>
    <w:p w14:paraId="06523FB6" w14:textId="77777777" w:rsidR="00DC55B3" w:rsidRPr="0022511D" w:rsidRDefault="00DC55B3" w:rsidP="006702BE">
      <w:pPr>
        <w:widowControl w:val="0"/>
        <w:jc w:val="both"/>
        <w:rPr>
          <w:b/>
          <w:color w:val="000000" w:themeColor="text1"/>
        </w:rPr>
      </w:pPr>
      <w:r w:rsidRPr="0022511D">
        <w:rPr>
          <w:b/>
          <w:color w:val="000000" w:themeColor="text1"/>
        </w:rPr>
        <w:lastRenderedPageBreak/>
        <w:t>MALİ BÜNYEYE VE RİSK YÖNETİMİNE İLİŞKİN BİLGİLER (Devamı)</w:t>
      </w:r>
    </w:p>
    <w:p w14:paraId="1C62DB19" w14:textId="77777777" w:rsidR="00DC55B3" w:rsidRPr="0022511D" w:rsidRDefault="00DC55B3" w:rsidP="006702BE">
      <w:pPr>
        <w:widowControl w:val="0"/>
        <w:ind w:left="1195" w:hanging="360"/>
        <w:jc w:val="both"/>
        <w:rPr>
          <w:bCs/>
          <w:color w:val="000000" w:themeColor="text1"/>
        </w:rPr>
      </w:pPr>
    </w:p>
    <w:p w14:paraId="177C077B" w14:textId="4FDF066E" w:rsidR="00DC55B3" w:rsidRPr="0022511D" w:rsidRDefault="000F6434" w:rsidP="006702BE">
      <w:pPr>
        <w:widowControl w:val="0"/>
        <w:tabs>
          <w:tab w:val="left" w:pos="851"/>
        </w:tabs>
        <w:ind w:left="851" w:hanging="851"/>
        <w:jc w:val="both"/>
        <w:rPr>
          <w:b/>
          <w:color w:val="000000" w:themeColor="text1"/>
        </w:rPr>
      </w:pPr>
      <w:r w:rsidRPr="0022511D">
        <w:rPr>
          <w:b/>
          <w:color w:val="000000" w:themeColor="text1"/>
        </w:rPr>
        <w:t>VIII</w:t>
      </w:r>
      <w:r w:rsidR="00DC55B3" w:rsidRPr="0022511D">
        <w:rPr>
          <w:b/>
          <w:color w:val="000000" w:themeColor="text1"/>
        </w:rPr>
        <w:t>.</w:t>
      </w:r>
      <w:r w:rsidR="00DC55B3" w:rsidRPr="0022511D">
        <w:rPr>
          <w:b/>
          <w:color w:val="000000" w:themeColor="text1"/>
        </w:rPr>
        <w:tab/>
        <w:t>RİSK YÖNETİMİNE İLİŞKİN AÇIKLAMALAR (Devamı)</w:t>
      </w:r>
    </w:p>
    <w:p w14:paraId="0C37B268" w14:textId="77777777" w:rsidR="00DC55B3" w:rsidRPr="0022511D" w:rsidRDefault="00DC55B3" w:rsidP="006702BE">
      <w:pPr>
        <w:widowControl w:val="0"/>
        <w:tabs>
          <w:tab w:val="left" w:pos="851"/>
        </w:tabs>
        <w:ind w:left="851"/>
        <w:jc w:val="both"/>
        <w:rPr>
          <w:bCs/>
          <w:color w:val="000000" w:themeColor="text1"/>
        </w:rPr>
      </w:pPr>
    </w:p>
    <w:p w14:paraId="4FC40683" w14:textId="77777777" w:rsidR="00DC55B3" w:rsidRPr="0022511D" w:rsidRDefault="00DC55B3" w:rsidP="006702BE">
      <w:pPr>
        <w:pStyle w:val="ListParagraph"/>
        <w:widowControl w:val="0"/>
        <w:numPr>
          <w:ilvl w:val="0"/>
          <w:numId w:val="65"/>
        </w:numPr>
        <w:ind w:left="1276" w:hanging="425"/>
        <w:jc w:val="both"/>
        <w:rPr>
          <w:b/>
          <w:color w:val="000000" w:themeColor="text1"/>
        </w:rPr>
      </w:pPr>
      <w:r w:rsidRPr="0022511D">
        <w:rPr>
          <w:b/>
          <w:color w:val="000000" w:themeColor="text1"/>
        </w:rPr>
        <w:t>Kredi Riski Açıklamaları (Devamı)</w:t>
      </w:r>
    </w:p>
    <w:p w14:paraId="2E3ABB6A" w14:textId="77777777" w:rsidR="00DC55B3" w:rsidRPr="0022511D" w:rsidRDefault="00DC55B3" w:rsidP="006702BE">
      <w:pPr>
        <w:widowControl w:val="0"/>
        <w:ind w:left="1276" w:hanging="425"/>
        <w:jc w:val="both"/>
        <w:rPr>
          <w:bCs/>
          <w:color w:val="000000" w:themeColor="text1"/>
        </w:rPr>
      </w:pPr>
    </w:p>
    <w:p w14:paraId="1E349399" w14:textId="3A067DA8" w:rsidR="00DC55B3" w:rsidRPr="0022511D" w:rsidRDefault="000F6434" w:rsidP="006702BE">
      <w:pPr>
        <w:widowControl w:val="0"/>
        <w:ind w:left="1701" w:hanging="441"/>
        <w:jc w:val="both"/>
        <w:rPr>
          <w:b/>
          <w:bCs/>
          <w:color w:val="000000" w:themeColor="text1"/>
        </w:rPr>
      </w:pPr>
      <w:r w:rsidRPr="0022511D">
        <w:rPr>
          <w:b/>
          <w:color w:val="000000" w:themeColor="text1"/>
        </w:rPr>
        <w:t>b</w:t>
      </w:r>
      <w:r w:rsidR="00DC55B3" w:rsidRPr="0022511D">
        <w:rPr>
          <w:b/>
          <w:color w:val="000000" w:themeColor="text1"/>
        </w:rPr>
        <w:t>)</w:t>
      </w:r>
      <w:r w:rsidR="00DC55B3" w:rsidRPr="0022511D">
        <w:rPr>
          <w:b/>
          <w:color w:val="000000" w:themeColor="text1"/>
        </w:rPr>
        <w:tab/>
        <w:t>Standart yaklaşım: Risk sınıflarına ve risk ağırlıklarına göre alacaklar</w:t>
      </w:r>
    </w:p>
    <w:p w14:paraId="620F1000" w14:textId="77777777" w:rsidR="00DC55B3" w:rsidRPr="0022511D" w:rsidRDefault="00DC55B3" w:rsidP="006702BE">
      <w:pPr>
        <w:widowControl w:val="0"/>
        <w:ind w:left="1276" w:hanging="441"/>
        <w:jc w:val="both"/>
        <w:rPr>
          <w:color w:val="000000" w:themeColor="text1"/>
        </w:rPr>
      </w:pPr>
    </w:p>
    <w:tbl>
      <w:tblPr>
        <w:tblStyle w:val="TableGrid"/>
        <w:tblW w:w="5000" w:type="pct"/>
        <w:tblBorders>
          <w:insideH w:val="dotted" w:sz="4" w:space="0" w:color="auto"/>
          <w:insideV w:val="dotted" w:sz="4" w:space="0" w:color="auto"/>
        </w:tblBorders>
        <w:tblLook w:val="04A0" w:firstRow="1" w:lastRow="0" w:firstColumn="1" w:lastColumn="0" w:noHBand="0" w:noVBand="1"/>
      </w:tblPr>
      <w:tblGrid>
        <w:gridCol w:w="1037"/>
        <w:gridCol w:w="730"/>
        <w:gridCol w:w="457"/>
        <w:gridCol w:w="640"/>
        <w:gridCol w:w="696"/>
        <w:gridCol w:w="696"/>
        <w:gridCol w:w="756"/>
        <w:gridCol w:w="756"/>
        <w:gridCol w:w="890"/>
        <w:gridCol w:w="850"/>
        <w:gridCol w:w="709"/>
        <w:gridCol w:w="845"/>
      </w:tblGrid>
      <w:tr w:rsidR="003C678C" w:rsidRPr="0022511D" w14:paraId="5442BA23" w14:textId="77777777" w:rsidTr="006702BE">
        <w:trPr>
          <w:trHeight w:val="113"/>
        </w:trPr>
        <w:tc>
          <w:tcPr>
            <w:tcW w:w="572" w:type="pct"/>
            <w:tcBorders>
              <w:top w:val="single" w:sz="4" w:space="0" w:color="auto"/>
              <w:bottom w:val="single" w:sz="8" w:space="0" w:color="auto"/>
            </w:tcBorders>
            <w:vAlign w:val="bottom"/>
          </w:tcPr>
          <w:p w14:paraId="76E5AB69" w14:textId="77777777" w:rsidR="003C678C" w:rsidRPr="0022511D" w:rsidRDefault="003C678C" w:rsidP="006702BE">
            <w:pPr>
              <w:widowControl w:val="0"/>
              <w:rPr>
                <w:b/>
                <w:color w:val="000000" w:themeColor="text1"/>
                <w:sz w:val="12"/>
                <w:szCs w:val="12"/>
              </w:rPr>
            </w:pPr>
            <w:r w:rsidRPr="0022511D">
              <w:rPr>
                <w:b/>
                <w:color w:val="000000" w:themeColor="text1"/>
                <w:sz w:val="12"/>
                <w:szCs w:val="12"/>
              </w:rPr>
              <w:t>Cari Dönem</w:t>
            </w:r>
          </w:p>
          <w:p w14:paraId="63EDCC0F" w14:textId="77777777" w:rsidR="003C678C" w:rsidRPr="0022511D" w:rsidRDefault="003C678C" w:rsidP="006702BE">
            <w:pPr>
              <w:widowControl w:val="0"/>
              <w:rPr>
                <w:b/>
                <w:color w:val="000000" w:themeColor="text1"/>
                <w:sz w:val="12"/>
                <w:szCs w:val="12"/>
              </w:rPr>
            </w:pPr>
            <w:r w:rsidRPr="0022511D">
              <w:rPr>
                <w:b/>
                <w:color w:val="000000" w:themeColor="text1"/>
                <w:sz w:val="12"/>
                <w:szCs w:val="12"/>
              </w:rPr>
              <w:t xml:space="preserve">Risk Sınıfları/ Risk Ağırlığı </w:t>
            </w:r>
          </w:p>
        </w:tc>
        <w:tc>
          <w:tcPr>
            <w:tcW w:w="403" w:type="pct"/>
            <w:tcBorders>
              <w:top w:val="single" w:sz="4" w:space="0" w:color="auto"/>
              <w:bottom w:val="single" w:sz="8" w:space="0" w:color="auto"/>
            </w:tcBorders>
            <w:vAlign w:val="bottom"/>
          </w:tcPr>
          <w:p w14:paraId="34BA5176" w14:textId="77777777" w:rsidR="003C678C" w:rsidRPr="0022511D" w:rsidRDefault="003C678C" w:rsidP="006702BE">
            <w:pPr>
              <w:widowControl w:val="0"/>
              <w:ind w:left="-11" w:right="-31"/>
              <w:jc w:val="right"/>
              <w:rPr>
                <w:b/>
                <w:color w:val="000000" w:themeColor="text1"/>
                <w:sz w:val="12"/>
                <w:szCs w:val="12"/>
              </w:rPr>
            </w:pPr>
            <w:r w:rsidRPr="0022511D">
              <w:rPr>
                <w:b/>
                <w:color w:val="000000" w:themeColor="text1"/>
                <w:sz w:val="12"/>
                <w:szCs w:val="12"/>
              </w:rPr>
              <w:t>%0</w:t>
            </w:r>
          </w:p>
        </w:tc>
        <w:tc>
          <w:tcPr>
            <w:tcW w:w="252" w:type="pct"/>
            <w:tcBorders>
              <w:top w:val="single" w:sz="4" w:space="0" w:color="auto"/>
              <w:bottom w:val="single" w:sz="8" w:space="0" w:color="auto"/>
            </w:tcBorders>
            <w:vAlign w:val="bottom"/>
          </w:tcPr>
          <w:p w14:paraId="6AD3F8ED" w14:textId="77777777" w:rsidR="003C678C" w:rsidRPr="0022511D" w:rsidRDefault="003C678C" w:rsidP="006702BE">
            <w:pPr>
              <w:widowControl w:val="0"/>
              <w:ind w:right="-31"/>
              <w:jc w:val="right"/>
              <w:rPr>
                <w:b/>
                <w:color w:val="000000" w:themeColor="text1"/>
                <w:sz w:val="12"/>
                <w:szCs w:val="12"/>
              </w:rPr>
            </w:pPr>
            <w:r w:rsidRPr="0022511D">
              <w:rPr>
                <w:b/>
                <w:color w:val="000000" w:themeColor="text1"/>
                <w:sz w:val="12"/>
                <w:szCs w:val="12"/>
              </w:rPr>
              <w:t>%10</w:t>
            </w:r>
          </w:p>
        </w:tc>
        <w:tc>
          <w:tcPr>
            <w:tcW w:w="353" w:type="pct"/>
            <w:tcBorders>
              <w:top w:val="single" w:sz="4" w:space="0" w:color="auto"/>
              <w:bottom w:val="single" w:sz="8" w:space="0" w:color="auto"/>
            </w:tcBorders>
            <w:vAlign w:val="bottom"/>
          </w:tcPr>
          <w:p w14:paraId="61018CDD" w14:textId="77777777" w:rsidR="003C678C" w:rsidRPr="0022511D" w:rsidRDefault="003C678C" w:rsidP="006702BE">
            <w:pPr>
              <w:widowControl w:val="0"/>
              <w:ind w:right="-31"/>
              <w:jc w:val="right"/>
              <w:rPr>
                <w:b/>
                <w:color w:val="000000" w:themeColor="text1"/>
                <w:sz w:val="12"/>
                <w:szCs w:val="12"/>
              </w:rPr>
            </w:pPr>
            <w:r w:rsidRPr="0022511D">
              <w:rPr>
                <w:b/>
                <w:color w:val="000000" w:themeColor="text1"/>
                <w:sz w:val="12"/>
                <w:szCs w:val="12"/>
              </w:rPr>
              <w:t>%20</w:t>
            </w:r>
          </w:p>
        </w:tc>
        <w:tc>
          <w:tcPr>
            <w:tcW w:w="384" w:type="pct"/>
            <w:tcBorders>
              <w:top w:val="single" w:sz="4" w:space="0" w:color="auto"/>
              <w:bottom w:val="single" w:sz="8" w:space="0" w:color="auto"/>
            </w:tcBorders>
            <w:vAlign w:val="bottom"/>
          </w:tcPr>
          <w:p w14:paraId="1385E25D" w14:textId="77777777" w:rsidR="003C678C" w:rsidRPr="0022511D" w:rsidRDefault="003C678C" w:rsidP="006702BE">
            <w:pPr>
              <w:widowControl w:val="0"/>
              <w:ind w:left="-113" w:right="-31"/>
              <w:jc w:val="right"/>
              <w:rPr>
                <w:b/>
                <w:color w:val="000000" w:themeColor="text1"/>
                <w:sz w:val="12"/>
                <w:szCs w:val="12"/>
              </w:rPr>
            </w:pPr>
            <w:r w:rsidRPr="0022511D">
              <w:rPr>
                <w:b/>
                <w:color w:val="000000" w:themeColor="text1"/>
                <w:sz w:val="12"/>
                <w:szCs w:val="12"/>
              </w:rPr>
              <w:t>%35</w:t>
            </w:r>
          </w:p>
        </w:tc>
        <w:tc>
          <w:tcPr>
            <w:tcW w:w="384" w:type="pct"/>
            <w:tcBorders>
              <w:top w:val="single" w:sz="4" w:space="0" w:color="auto"/>
              <w:bottom w:val="single" w:sz="8" w:space="0" w:color="auto"/>
            </w:tcBorders>
            <w:vAlign w:val="bottom"/>
          </w:tcPr>
          <w:p w14:paraId="1249C8BA" w14:textId="77777777" w:rsidR="003C678C" w:rsidRPr="0022511D" w:rsidRDefault="003C678C" w:rsidP="006702BE">
            <w:pPr>
              <w:widowControl w:val="0"/>
              <w:ind w:right="-31"/>
              <w:jc w:val="right"/>
              <w:rPr>
                <w:b/>
                <w:color w:val="000000" w:themeColor="text1"/>
                <w:sz w:val="12"/>
                <w:szCs w:val="12"/>
              </w:rPr>
            </w:pPr>
            <w:r w:rsidRPr="0022511D">
              <w:rPr>
                <w:b/>
                <w:color w:val="000000" w:themeColor="text1"/>
                <w:sz w:val="12"/>
                <w:szCs w:val="12"/>
              </w:rPr>
              <w:t>%50</w:t>
            </w:r>
          </w:p>
        </w:tc>
        <w:tc>
          <w:tcPr>
            <w:tcW w:w="417" w:type="pct"/>
            <w:tcBorders>
              <w:top w:val="single" w:sz="4" w:space="0" w:color="auto"/>
              <w:bottom w:val="single" w:sz="8" w:space="0" w:color="auto"/>
            </w:tcBorders>
            <w:vAlign w:val="bottom"/>
          </w:tcPr>
          <w:p w14:paraId="33A6513A" w14:textId="77777777" w:rsidR="003C678C" w:rsidRPr="0022511D" w:rsidRDefault="003C678C" w:rsidP="006702BE">
            <w:pPr>
              <w:widowControl w:val="0"/>
              <w:ind w:right="-31"/>
              <w:jc w:val="right"/>
              <w:rPr>
                <w:b/>
                <w:color w:val="000000" w:themeColor="text1"/>
                <w:sz w:val="12"/>
                <w:szCs w:val="12"/>
              </w:rPr>
            </w:pPr>
            <w:r w:rsidRPr="0022511D">
              <w:rPr>
                <w:b/>
                <w:color w:val="000000" w:themeColor="text1"/>
                <w:sz w:val="12"/>
                <w:szCs w:val="12"/>
              </w:rPr>
              <w:t>%75</w:t>
            </w:r>
          </w:p>
        </w:tc>
        <w:tc>
          <w:tcPr>
            <w:tcW w:w="417" w:type="pct"/>
            <w:tcBorders>
              <w:top w:val="single" w:sz="4" w:space="0" w:color="auto"/>
              <w:bottom w:val="single" w:sz="8" w:space="0" w:color="auto"/>
            </w:tcBorders>
            <w:vAlign w:val="bottom"/>
          </w:tcPr>
          <w:p w14:paraId="0E86E6C1" w14:textId="77777777" w:rsidR="003C678C" w:rsidRPr="0022511D" w:rsidRDefault="003C678C" w:rsidP="006702BE">
            <w:pPr>
              <w:widowControl w:val="0"/>
              <w:ind w:right="-31"/>
              <w:jc w:val="right"/>
              <w:rPr>
                <w:b/>
                <w:color w:val="000000" w:themeColor="text1"/>
                <w:sz w:val="12"/>
                <w:szCs w:val="12"/>
              </w:rPr>
            </w:pPr>
            <w:r w:rsidRPr="0022511D">
              <w:rPr>
                <w:b/>
                <w:color w:val="000000" w:themeColor="text1"/>
                <w:sz w:val="12"/>
                <w:szCs w:val="12"/>
              </w:rPr>
              <w:t>%100</w:t>
            </w:r>
          </w:p>
        </w:tc>
        <w:tc>
          <w:tcPr>
            <w:tcW w:w="491" w:type="pct"/>
            <w:tcBorders>
              <w:top w:val="single" w:sz="4" w:space="0" w:color="auto"/>
              <w:bottom w:val="single" w:sz="8" w:space="0" w:color="auto"/>
            </w:tcBorders>
            <w:vAlign w:val="bottom"/>
          </w:tcPr>
          <w:p w14:paraId="684F34EE" w14:textId="77777777" w:rsidR="003C678C" w:rsidRPr="0022511D" w:rsidRDefault="003C678C" w:rsidP="006702BE">
            <w:pPr>
              <w:widowControl w:val="0"/>
              <w:ind w:right="-31"/>
              <w:jc w:val="right"/>
              <w:rPr>
                <w:b/>
                <w:color w:val="000000" w:themeColor="text1"/>
                <w:sz w:val="12"/>
                <w:szCs w:val="12"/>
              </w:rPr>
            </w:pPr>
            <w:r w:rsidRPr="0022511D">
              <w:rPr>
                <w:b/>
                <w:color w:val="000000" w:themeColor="text1"/>
                <w:sz w:val="12"/>
                <w:szCs w:val="12"/>
              </w:rPr>
              <w:t>%150</w:t>
            </w:r>
          </w:p>
        </w:tc>
        <w:tc>
          <w:tcPr>
            <w:tcW w:w="469" w:type="pct"/>
            <w:tcBorders>
              <w:top w:val="single" w:sz="4" w:space="0" w:color="auto"/>
              <w:bottom w:val="single" w:sz="8" w:space="0" w:color="auto"/>
            </w:tcBorders>
            <w:vAlign w:val="bottom"/>
          </w:tcPr>
          <w:p w14:paraId="41AE7EDB" w14:textId="77777777" w:rsidR="003C678C" w:rsidRPr="0022511D" w:rsidRDefault="003C678C" w:rsidP="006702BE">
            <w:pPr>
              <w:widowControl w:val="0"/>
              <w:ind w:left="-85" w:right="-31"/>
              <w:jc w:val="right"/>
              <w:rPr>
                <w:b/>
                <w:color w:val="000000" w:themeColor="text1"/>
                <w:sz w:val="12"/>
                <w:szCs w:val="12"/>
              </w:rPr>
            </w:pPr>
            <w:r w:rsidRPr="0022511D">
              <w:rPr>
                <w:b/>
                <w:color w:val="000000" w:themeColor="text1"/>
                <w:sz w:val="12"/>
                <w:szCs w:val="12"/>
              </w:rPr>
              <w:t>%200</w:t>
            </w:r>
          </w:p>
        </w:tc>
        <w:tc>
          <w:tcPr>
            <w:tcW w:w="391" w:type="pct"/>
            <w:tcBorders>
              <w:top w:val="single" w:sz="4" w:space="0" w:color="auto"/>
              <w:bottom w:val="single" w:sz="8" w:space="0" w:color="auto"/>
            </w:tcBorders>
            <w:vAlign w:val="bottom"/>
          </w:tcPr>
          <w:p w14:paraId="5E455CB7" w14:textId="77777777" w:rsidR="003C678C" w:rsidRPr="0022511D" w:rsidRDefault="003C678C" w:rsidP="006702BE">
            <w:pPr>
              <w:widowControl w:val="0"/>
              <w:ind w:left="-85" w:right="-31"/>
              <w:jc w:val="right"/>
              <w:rPr>
                <w:b/>
                <w:color w:val="000000" w:themeColor="text1"/>
                <w:sz w:val="12"/>
                <w:szCs w:val="12"/>
              </w:rPr>
            </w:pPr>
            <w:r w:rsidRPr="0022511D">
              <w:rPr>
                <w:b/>
                <w:color w:val="000000" w:themeColor="text1"/>
                <w:sz w:val="12"/>
                <w:szCs w:val="12"/>
              </w:rPr>
              <w:t>Diğerleri</w:t>
            </w:r>
          </w:p>
        </w:tc>
        <w:tc>
          <w:tcPr>
            <w:tcW w:w="466" w:type="pct"/>
            <w:tcBorders>
              <w:top w:val="single" w:sz="4" w:space="0" w:color="auto"/>
              <w:bottom w:val="single" w:sz="8" w:space="0" w:color="auto"/>
            </w:tcBorders>
            <w:vAlign w:val="bottom"/>
          </w:tcPr>
          <w:p w14:paraId="2602CB6C" w14:textId="77777777" w:rsidR="003C678C" w:rsidRPr="0022511D" w:rsidRDefault="003C678C" w:rsidP="006702BE">
            <w:pPr>
              <w:widowControl w:val="0"/>
              <w:ind w:right="-31"/>
              <w:jc w:val="right"/>
              <w:rPr>
                <w:b/>
                <w:color w:val="000000" w:themeColor="text1"/>
                <w:sz w:val="12"/>
                <w:szCs w:val="12"/>
              </w:rPr>
            </w:pPr>
            <w:r w:rsidRPr="0022511D">
              <w:rPr>
                <w:b/>
                <w:color w:val="000000" w:themeColor="text1"/>
                <w:sz w:val="12"/>
                <w:szCs w:val="12"/>
              </w:rPr>
              <w:t>Toplam risk tutarı (KDO ve KRA sonrası)</w:t>
            </w:r>
          </w:p>
        </w:tc>
      </w:tr>
      <w:tr w:rsidR="003C678C" w:rsidRPr="0022511D" w14:paraId="6EEAF26A" w14:textId="77777777" w:rsidTr="006702BE">
        <w:trPr>
          <w:trHeight w:val="113"/>
        </w:trPr>
        <w:tc>
          <w:tcPr>
            <w:tcW w:w="572" w:type="pct"/>
            <w:tcBorders>
              <w:top w:val="single" w:sz="8" w:space="0" w:color="auto"/>
            </w:tcBorders>
            <w:vAlign w:val="bottom"/>
          </w:tcPr>
          <w:p w14:paraId="1EEBAAA2" w14:textId="77777777" w:rsidR="003C678C" w:rsidRPr="0022511D" w:rsidRDefault="003C678C" w:rsidP="006702BE">
            <w:pPr>
              <w:widowControl w:val="0"/>
              <w:rPr>
                <w:color w:val="000000" w:themeColor="text1"/>
                <w:sz w:val="12"/>
                <w:szCs w:val="12"/>
              </w:rPr>
            </w:pPr>
            <w:r w:rsidRPr="0022511D">
              <w:rPr>
                <w:color w:val="000000" w:themeColor="text1"/>
                <w:sz w:val="12"/>
                <w:szCs w:val="12"/>
              </w:rPr>
              <w:t>Merkezi yönetimlerden veya merkez bankalarından alacaklar</w:t>
            </w:r>
          </w:p>
        </w:tc>
        <w:tc>
          <w:tcPr>
            <w:tcW w:w="403" w:type="pct"/>
            <w:tcBorders>
              <w:top w:val="single" w:sz="8" w:space="0" w:color="auto"/>
            </w:tcBorders>
            <w:vAlign w:val="bottom"/>
          </w:tcPr>
          <w:p w14:paraId="51FDBB21" w14:textId="77777777" w:rsidR="003C678C" w:rsidRPr="0022511D" w:rsidRDefault="00297EB4" w:rsidP="006702BE">
            <w:pPr>
              <w:widowControl w:val="0"/>
              <w:ind w:left="-24" w:right="-31"/>
              <w:jc w:val="right"/>
              <w:rPr>
                <w:color w:val="000000" w:themeColor="text1"/>
                <w:sz w:val="12"/>
                <w:szCs w:val="12"/>
              </w:rPr>
            </w:pPr>
            <w:r w:rsidRPr="0022511D">
              <w:rPr>
                <w:color w:val="000000" w:themeColor="text1"/>
                <w:sz w:val="12"/>
                <w:szCs w:val="12"/>
              </w:rPr>
              <w:t>-</w:t>
            </w:r>
          </w:p>
        </w:tc>
        <w:tc>
          <w:tcPr>
            <w:tcW w:w="252" w:type="pct"/>
            <w:tcBorders>
              <w:top w:val="single" w:sz="8" w:space="0" w:color="auto"/>
            </w:tcBorders>
            <w:vAlign w:val="bottom"/>
          </w:tcPr>
          <w:p w14:paraId="0E00B643" w14:textId="77777777" w:rsidR="003C678C" w:rsidRPr="0022511D" w:rsidRDefault="003C678C" w:rsidP="006702BE">
            <w:pPr>
              <w:widowControl w:val="0"/>
              <w:ind w:right="-31"/>
              <w:jc w:val="right"/>
              <w:rPr>
                <w:color w:val="000000" w:themeColor="text1"/>
                <w:sz w:val="12"/>
                <w:szCs w:val="12"/>
              </w:rPr>
            </w:pPr>
            <w:r w:rsidRPr="0022511D">
              <w:rPr>
                <w:color w:val="000000" w:themeColor="text1"/>
                <w:sz w:val="12"/>
                <w:szCs w:val="12"/>
              </w:rPr>
              <w:t>-</w:t>
            </w:r>
          </w:p>
        </w:tc>
        <w:tc>
          <w:tcPr>
            <w:tcW w:w="353" w:type="pct"/>
            <w:tcBorders>
              <w:top w:val="single" w:sz="8" w:space="0" w:color="auto"/>
            </w:tcBorders>
            <w:vAlign w:val="bottom"/>
          </w:tcPr>
          <w:p w14:paraId="4C5CD093" w14:textId="77777777" w:rsidR="003C678C" w:rsidRPr="0022511D" w:rsidRDefault="003C678C" w:rsidP="006702BE">
            <w:pPr>
              <w:widowControl w:val="0"/>
              <w:ind w:right="-31"/>
              <w:jc w:val="right"/>
              <w:rPr>
                <w:color w:val="000000" w:themeColor="text1"/>
                <w:sz w:val="12"/>
                <w:szCs w:val="12"/>
              </w:rPr>
            </w:pPr>
            <w:r w:rsidRPr="0022511D">
              <w:rPr>
                <w:color w:val="000000" w:themeColor="text1"/>
                <w:sz w:val="12"/>
                <w:szCs w:val="12"/>
              </w:rPr>
              <w:t>-</w:t>
            </w:r>
          </w:p>
        </w:tc>
        <w:tc>
          <w:tcPr>
            <w:tcW w:w="384" w:type="pct"/>
            <w:tcBorders>
              <w:top w:val="single" w:sz="8" w:space="0" w:color="auto"/>
            </w:tcBorders>
            <w:vAlign w:val="bottom"/>
          </w:tcPr>
          <w:p w14:paraId="1FBA8600" w14:textId="77777777" w:rsidR="003C678C" w:rsidRPr="0022511D" w:rsidRDefault="003C678C" w:rsidP="006702BE">
            <w:pPr>
              <w:widowControl w:val="0"/>
              <w:ind w:right="-31"/>
              <w:jc w:val="right"/>
              <w:rPr>
                <w:color w:val="000000" w:themeColor="text1"/>
                <w:sz w:val="12"/>
                <w:szCs w:val="12"/>
              </w:rPr>
            </w:pPr>
            <w:r w:rsidRPr="0022511D">
              <w:rPr>
                <w:color w:val="000000" w:themeColor="text1"/>
                <w:sz w:val="12"/>
                <w:szCs w:val="12"/>
              </w:rPr>
              <w:t>-</w:t>
            </w:r>
          </w:p>
        </w:tc>
        <w:tc>
          <w:tcPr>
            <w:tcW w:w="384" w:type="pct"/>
            <w:tcBorders>
              <w:top w:val="single" w:sz="8" w:space="0" w:color="auto"/>
            </w:tcBorders>
            <w:vAlign w:val="bottom"/>
          </w:tcPr>
          <w:p w14:paraId="51B3655F" w14:textId="77777777" w:rsidR="003C678C" w:rsidRPr="0022511D" w:rsidRDefault="003C678C" w:rsidP="006702BE">
            <w:pPr>
              <w:widowControl w:val="0"/>
              <w:ind w:right="-31"/>
              <w:jc w:val="right"/>
              <w:rPr>
                <w:color w:val="000000" w:themeColor="text1"/>
                <w:sz w:val="12"/>
                <w:szCs w:val="12"/>
              </w:rPr>
            </w:pPr>
            <w:r w:rsidRPr="0022511D">
              <w:rPr>
                <w:color w:val="000000" w:themeColor="text1"/>
                <w:sz w:val="12"/>
                <w:szCs w:val="12"/>
              </w:rPr>
              <w:t>-</w:t>
            </w:r>
          </w:p>
        </w:tc>
        <w:tc>
          <w:tcPr>
            <w:tcW w:w="417" w:type="pct"/>
            <w:tcBorders>
              <w:top w:val="single" w:sz="8" w:space="0" w:color="auto"/>
            </w:tcBorders>
            <w:vAlign w:val="bottom"/>
          </w:tcPr>
          <w:p w14:paraId="6A44D044" w14:textId="77777777" w:rsidR="003C678C" w:rsidRPr="0022511D" w:rsidRDefault="003C678C" w:rsidP="006702BE">
            <w:pPr>
              <w:widowControl w:val="0"/>
              <w:ind w:right="-31"/>
              <w:jc w:val="right"/>
              <w:rPr>
                <w:color w:val="000000" w:themeColor="text1"/>
                <w:sz w:val="12"/>
                <w:szCs w:val="12"/>
              </w:rPr>
            </w:pPr>
            <w:r w:rsidRPr="0022511D">
              <w:rPr>
                <w:color w:val="000000" w:themeColor="text1"/>
                <w:sz w:val="12"/>
                <w:szCs w:val="12"/>
              </w:rPr>
              <w:t>-</w:t>
            </w:r>
          </w:p>
        </w:tc>
        <w:tc>
          <w:tcPr>
            <w:tcW w:w="417" w:type="pct"/>
            <w:tcBorders>
              <w:top w:val="single" w:sz="8" w:space="0" w:color="auto"/>
            </w:tcBorders>
            <w:vAlign w:val="bottom"/>
          </w:tcPr>
          <w:p w14:paraId="6CF6A9FA" w14:textId="77777777" w:rsidR="003C678C" w:rsidRPr="0022511D" w:rsidRDefault="003C678C" w:rsidP="006702BE">
            <w:pPr>
              <w:widowControl w:val="0"/>
              <w:ind w:right="-31"/>
              <w:jc w:val="right"/>
              <w:rPr>
                <w:color w:val="000000" w:themeColor="text1"/>
                <w:sz w:val="12"/>
                <w:szCs w:val="12"/>
              </w:rPr>
            </w:pPr>
            <w:r w:rsidRPr="0022511D">
              <w:rPr>
                <w:color w:val="000000" w:themeColor="text1"/>
                <w:sz w:val="12"/>
                <w:szCs w:val="12"/>
              </w:rPr>
              <w:t>-</w:t>
            </w:r>
          </w:p>
        </w:tc>
        <w:tc>
          <w:tcPr>
            <w:tcW w:w="491" w:type="pct"/>
            <w:tcBorders>
              <w:top w:val="single" w:sz="8" w:space="0" w:color="auto"/>
            </w:tcBorders>
            <w:vAlign w:val="bottom"/>
          </w:tcPr>
          <w:p w14:paraId="4DE3BD87" w14:textId="77777777" w:rsidR="003C678C" w:rsidRPr="0022511D" w:rsidRDefault="003C678C" w:rsidP="006702BE">
            <w:pPr>
              <w:widowControl w:val="0"/>
              <w:ind w:right="-31"/>
              <w:jc w:val="right"/>
              <w:rPr>
                <w:color w:val="000000" w:themeColor="text1"/>
                <w:sz w:val="12"/>
                <w:szCs w:val="12"/>
              </w:rPr>
            </w:pPr>
            <w:r w:rsidRPr="0022511D">
              <w:rPr>
                <w:color w:val="000000" w:themeColor="text1"/>
                <w:sz w:val="12"/>
                <w:szCs w:val="12"/>
              </w:rPr>
              <w:t>-</w:t>
            </w:r>
          </w:p>
        </w:tc>
        <w:tc>
          <w:tcPr>
            <w:tcW w:w="469" w:type="pct"/>
            <w:tcBorders>
              <w:top w:val="single" w:sz="8" w:space="0" w:color="auto"/>
            </w:tcBorders>
            <w:vAlign w:val="bottom"/>
          </w:tcPr>
          <w:p w14:paraId="34EAB87D" w14:textId="77777777" w:rsidR="003C678C" w:rsidRPr="0022511D" w:rsidRDefault="003C678C" w:rsidP="006702BE">
            <w:pPr>
              <w:widowControl w:val="0"/>
              <w:ind w:right="-31"/>
              <w:jc w:val="right"/>
              <w:rPr>
                <w:color w:val="000000" w:themeColor="text1"/>
                <w:sz w:val="12"/>
                <w:szCs w:val="12"/>
              </w:rPr>
            </w:pPr>
            <w:r w:rsidRPr="0022511D">
              <w:rPr>
                <w:color w:val="000000" w:themeColor="text1"/>
                <w:sz w:val="12"/>
                <w:szCs w:val="12"/>
              </w:rPr>
              <w:t>-</w:t>
            </w:r>
          </w:p>
        </w:tc>
        <w:tc>
          <w:tcPr>
            <w:tcW w:w="391" w:type="pct"/>
            <w:tcBorders>
              <w:top w:val="single" w:sz="8" w:space="0" w:color="auto"/>
            </w:tcBorders>
            <w:vAlign w:val="bottom"/>
          </w:tcPr>
          <w:p w14:paraId="2BB46216" w14:textId="77777777" w:rsidR="003C678C" w:rsidRPr="0022511D" w:rsidRDefault="003C678C" w:rsidP="006702BE">
            <w:pPr>
              <w:widowControl w:val="0"/>
              <w:ind w:right="-31"/>
              <w:jc w:val="right"/>
              <w:rPr>
                <w:color w:val="000000" w:themeColor="text1"/>
                <w:sz w:val="12"/>
                <w:szCs w:val="12"/>
              </w:rPr>
            </w:pPr>
            <w:r w:rsidRPr="0022511D">
              <w:rPr>
                <w:color w:val="000000" w:themeColor="text1"/>
                <w:sz w:val="12"/>
                <w:szCs w:val="12"/>
              </w:rPr>
              <w:t>-</w:t>
            </w:r>
          </w:p>
        </w:tc>
        <w:tc>
          <w:tcPr>
            <w:tcW w:w="466" w:type="pct"/>
            <w:tcBorders>
              <w:top w:val="single" w:sz="8" w:space="0" w:color="auto"/>
            </w:tcBorders>
            <w:vAlign w:val="bottom"/>
          </w:tcPr>
          <w:p w14:paraId="4223B531" w14:textId="77777777" w:rsidR="003C678C"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r>
      <w:tr w:rsidR="00297EB4" w:rsidRPr="0022511D" w14:paraId="2AD82B82" w14:textId="77777777" w:rsidTr="006702BE">
        <w:trPr>
          <w:trHeight w:val="113"/>
        </w:trPr>
        <w:tc>
          <w:tcPr>
            <w:tcW w:w="572" w:type="pct"/>
            <w:vAlign w:val="bottom"/>
          </w:tcPr>
          <w:p w14:paraId="4662AFA3" w14:textId="77777777" w:rsidR="00297EB4" w:rsidRPr="0022511D" w:rsidRDefault="00297EB4" w:rsidP="006702BE">
            <w:pPr>
              <w:widowControl w:val="0"/>
              <w:rPr>
                <w:color w:val="000000" w:themeColor="text1"/>
                <w:sz w:val="12"/>
                <w:szCs w:val="12"/>
              </w:rPr>
            </w:pPr>
            <w:r w:rsidRPr="0022511D">
              <w:rPr>
                <w:color w:val="000000" w:themeColor="text1"/>
                <w:sz w:val="12"/>
                <w:szCs w:val="12"/>
              </w:rPr>
              <w:t>Bölgesel yönetimlerden veya yerel yönetimlerden alacaklar</w:t>
            </w:r>
          </w:p>
        </w:tc>
        <w:tc>
          <w:tcPr>
            <w:tcW w:w="403" w:type="pct"/>
            <w:vAlign w:val="bottom"/>
          </w:tcPr>
          <w:p w14:paraId="52F8E60B"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2" w:type="pct"/>
            <w:vAlign w:val="bottom"/>
          </w:tcPr>
          <w:p w14:paraId="319E0811"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3" w:type="pct"/>
            <w:vAlign w:val="bottom"/>
          </w:tcPr>
          <w:p w14:paraId="16A84660"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50A08E51"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3A80912B"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714DECFE"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5589CC53"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91" w:type="pct"/>
            <w:vAlign w:val="bottom"/>
          </w:tcPr>
          <w:p w14:paraId="22707654"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vAlign w:val="bottom"/>
          </w:tcPr>
          <w:p w14:paraId="4F7836C0"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91" w:type="pct"/>
            <w:vAlign w:val="bottom"/>
          </w:tcPr>
          <w:p w14:paraId="51D95378"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6" w:type="pct"/>
            <w:vAlign w:val="bottom"/>
          </w:tcPr>
          <w:p w14:paraId="1963F5C4"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r>
      <w:tr w:rsidR="00297EB4" w:rsidRPr="0022511D" w14:paraId="257650AD" w14:textId="77777777" w:rsidTr="006702BE">
        <w:trPr>
          <w:trHeight w:val="113"/>
        </w:trPr>
        <w:tc>
          <w:tcPr>
            <w:tcW w:w="572" w:type="pct"/>
            <w:vAlign w:val="bottom"/>
          </w:tcPr>
          <w:p w14:paraId="4209E2C2" w14:textId="77777777" w:rsidR="00297EB4" w:rsidRPr="0022511D" w:rsidRDefault="00297EB4" w:rsidP="006702BE">
            <w:pPr>
              <w:widowControl w:val="0"/>
              <w:rPr>
                <w:color w:val="000000" w:themeColor="text1"/>
                <w:sz w:val="12"/>
                <w:szCs w:val="12"/>
              </w:rPr>
            </w:pPr>
            <w:r w:rsidRPr="0022511D">
              <w:rPr>
                <w:color w:val="000000" w:themeColor="text1"/>
                <w:sz w:val="12"/>
                <w:szCs w:val="12"/>
              </w:rPr>
              <w:t>İdari birimlerden ve ticari olmayan girişimlerden alacaklar</w:t>
            </w:r>
          </w:p>
        </w:tc>
        <w:tc>
          <w:tcPr>
            <w:tcW w:w="403" w:type="pct"/>
            <w:vAlign w:val="bottom"/>
          </w:tcPr>
          <w:p w14:paraId="104CFFBA"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2" w:type="pct"/>
            <w:vAlign w:val="bottom"/>
          </w:tcPr>
          <w:p w14:paraId="74FB2E7A"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3" w:type="pct"/>
            <w:vAlign w:val="bottom"/>
          </w:tcPr>
          <w:p w14:paraId="6332E917"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3325116A"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3019E53A"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6C7BB41D"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60B9B8C4"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91" w:type="pct"/>
            <w:vAlign w:val="bottom"/>
          </w:tcPr>
          <w:p w14:paraId="4FF21756"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vAlign w:val="bottom"/>
          </w:tcPr>
          <w:p w14:paraId="157619CF"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91" w:type="pct"/>
            <w:vAlign w:val="bottom"/>
          </w:tcPr>
          <w:p w14:paraId="6EC8CC53"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6" w:type="pct"/>
            <w:vAlign w:val="bottom"/>
          </w:tcPr>
          <w:p w14:paraId="285379D9"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r>
      <w:tr w:rsidR="00297EB4" w:rsidRPr="0022511D" w14:paraId="1284264F" w14:textId="77777777" w:rsidTr="006702BE">
        <w:trPr>
          <w:trHeight w:val="113"/>
        </w:trPr>
        <w:tc>
          <w:tcPr>
            <w:tcW w:w="572" w:type="pct"/>
            <w:vAlign w:val="bottom"/>
          </w:tcPr>
          <w:p w14:paraId="4701C454" w14:textId="77777777" w:rsidR="00297EB4" w:rsidRPr="0022511D" w:rsidRDefault="00297EB4" w:rsidP="006702BE">
            <w:pPr>
              <w:widowControl w:val="0"/>
              <w:rPr>
                <w:color w:val="000000" w:themeColor="text1"/>
                <w:sz w:val="12"/>
                <w:szCs w:val="12"/>
              </w:rPr>
            </w:pPr>
            <w:r w:rsidRPr="0022511D">
              <w:rPr>
                <w:color w:val="000000" w:themeColor="text1"/>
                <w:sz w:val="12"/>
                <w:szCs w:val="12"/>
              </w:rPr>
              <w:t>Çok taraflı kalkınma bankalarından alacaklar</w:t>
            </w:r>
          </w:p>
        </w:tc>
        <w:tc>
          <w:tcPr>
            <w:tcW w:w="403" w:type="pct"/>
            <w:vAlign w:val="bottom"/>
          </w:tcPr>
          <w:p w14:paraId="29D5AF4C"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2" w:type="pct"/>
            <w:vAlign w:val="bottom"/>
          </w:tcPr>
          <w:p w14:paraId="05B2B5DA"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3" w:type="pct"/>
            <w:vAlign w:val="bottom"/>
          </w:tcPr>
          <w:p w14:paraId="33F72B5C"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2C4746FC"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457AEDDD"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18041998"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70569BAE"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91" w:type="pct"/>
            <w:vAlign w:val="bottom"/>
          </w:tcPr>
          <w:p w14:paraId="459F5CA5"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vAlign w:val="bottom"/>
          </w:tcPr>
          <w:p w14:paraId="0DB1F84A"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91" w:type="pct"/>
            <w:vAlign w:val="bottom"/>
          </w:tcPr>
          <w:p w14:paraId="7F8EFA42"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6" w:type="pct"/>
            <w:vAlign w:val="bottom"/>
          </w:tcPr>
          <w:p w14:paraId="2B23ABD7"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r>
      <w:tr w:rsidR="00297EB4" w:rsidRPr="0022511D" w14:paraId="1BDA2909" w14:textId="77777777" w:rsidTr="006702BE">
        <w:trPr>
          <w:trHeight w:val="113"/>
        </w:trPr>
        <w:tc>
          <w:tcPr>
            <w:tcW w:w="572" w:type="pct"/>
            <w:vAlign w:val="bottom"/>
          </w:tcPr>
          <w:p w14:paraId="72BE57F3" w14:textId="77777777" w:rsidR="00297EB4" w:rsidRPr="0022511D" w:rsidRDefault="00297EB4" w:rsidP="006702BE">
            <w:pPr>
              <w:widowControl w:val="0"/>
              <w:rPr>
                <w:color w:val="000000" w:themeColor="text1"/>
                <w:sz w:val="12"/>
                <w:szCs w:val="12"/>
              </w:rPr>
            </w:pPr>
            <w:r w:rsidRPr="0022511D">
              <w:rPr>
                <w:color w:val="000000" w:themeColor="text1"/>
                <w:sz w:val="12"/>
                <w:szCs w:val="12"/>
              </w:rPr>
              <w:t>Uluslararası teşkilatlardan alacaklar</w:t>
            </w:r>
          </w:p>
        </w:tc>
        <w:tc>
          <w:tcPr>
            <w:tcW w:w="403" w:type="pct"/>
            <w:vAlign w:val="bottom"/>
          </w:tcPr>
          <w:p w14:paraId="0B40E869"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2" w:type="pct"/>
            <w:vAlign w:val="bottom"/>
          </w:tcPr>
          <w:p w14:paraId="5420C39C"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3" w:type="pct"/>
            <w:vAlign w:val="bottom"/>
          </w:tcPr>
          <w:p w14:paraId="07FD0BBF"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11B84A39"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66042A25"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48D1CB8C"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337A883C"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91" w:type="pct"/>
            <w:vAlign w:val="bottom"/>
          </w:tcPr>
          <w:p w14:paraId="7EC93F7C"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vAlign w:val="bottom"/>
          </w:tcPr>
          <w:p w14:paraId="09956226"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91" w:type="pct"/>
            <w:vAlign w:val="bottom"/>
          </w:tcPr>
          <w:p w14:paraId="42E30713"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6" w:type="pct"/>
            <w:vAlign w:val="bottom"/>
          </w:tcPr>
          <w:p w14:paraId="1A933161"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r>
      <w:tr w:rsidR="00297EB4" w:rsidRPr="0022511D" w14:paraId="758AC5FA" w14:textId="77777777" w:rsidTr="006702BE">
        <w:trPr>
          <w:trHeight w:val="113"/>
        </w:trPr>
        <w:tc>
          <w:tcPr>
            <w:tcW w:w="572" w:type="pct"/>
            <w:vAlign w:val="bottom"/>
          </w:tcPr>
          <w:p w14:paraId="1B650D19" w14:textId="77777777" w:rsidR="00297EB4" w:rsidRPr="0022511D" w:rsidRDefault="00297EB4" w:rsidP="006702BE">
            <w:pPr>
              <w:widowControl w:val="0"/>
              <w:rPr>
                <w:color w:val="000000" w:themeColor="text1"/>
                <w:sz w:val="12"/>
                <w:szCs w:val="12"/>
              </w:rPr>
            </w:pPr>
            <w:r w:rsidRPr="0022511D">
              <w:rPr>
                <w:color w:val="000000" w:themeColor="text1"/>
                <w:sz w:val="12"/>
                <w:szCs w:val="12"/>
              </w:rPr>
              <w:t>Bankalardan ve aracı kurumlardan alacaklar</w:t>
            </w:r>
          </w:p>
        </w:tc>
        <w:tc>
          <w:tcPr>
            <w:tcW w:w="403" w:type="pct"/>
            <w:vAlign w:val="bottom"/>
          </w:tcPr>
          <w:p w14:paraId="0EB42EDC"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2" w:type="pct"/>
            <w:vAlign w:val="bottom"/>
          </w:tcPr>
          <w:p w14:paraId="317658EF"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3" w:type="pct"/>
            <w:vAlign w:val="bottom"/>
          </w:tcPr>
          <w:p w14:paraId="243E8658" w14:textId="77777777" w:rsidR="00297EB4" w:rsidRPr="0022511D" w:rsidRDefault="00297EB4" w:rsidP="006702BE">
            <w:pPr>
              <w:widowControl w:val="0"/>
              <w:ind w:left="-129" w:right="-31"/>
              <w:jc w:val="right"/>
              <w:rPr>
                <w:color w:val="000000" w:themeColor="text1"/>
                <w:sz w:val="12"/>
                <w:szCs w:val="12"/>
              </w:rPr>
            </w:pPr>
            <w:r w:rsidRPr="0022511D">
              <w:rPr>
                <w:color w:val="000000" w:themeColor="text1"/>
                <w:sz w:val="12"/>
                <w:szCs w:val="12"/>
              </w:rPr>
              <w:t>1.599.856</w:t>
            </w:r>
          </w:p>
        </w:tc>
        <w:tc>
          <w:tcPr>
            <w:tcW w:w="384" w:type="pct"/>
            <w:vAlign w:val="bottom"/>
          </w:tcPr>
          <w:p w14:paraId="0DB49651"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63F76BAE"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25EACC47"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3BAB8002"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91" w:type="pct"/>
            <w:vAlign w:val="bottom"/>
          </w:tcPr>
          <w:p w14:paraId="3D5A99C1"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vAlign w:val="bottom"/>
          </w:tcPr>
          <w:p w14:paraId="57C95076"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91" w:type="pct"/>
            <w:vAlign w:val="bottom"/>
          </w:tcPr>
          <w:p w14:paraId="6120A66B"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6" w:type="pct"/>
            <w:vAlign w:val="bottom"/>
          </w:tcPr>
          <w:p w14:paraId="3C9D31C2" w14:textId="131CAC16" w:rsidR="00297EB4" w:rsidRPr="0022511D" w:rsidRDefault="009E4CB1" w:rsidP="006702BE">
            <w:pPr>
              <w:widowControl w:val="0"/>
              <w:ind w:right="-31"/>
              <w:jc w:val="right"/>
              <w:rPr>
                <w:color w:val="000000" w:themeColor="text1"/>
                <w:sz w:val="12"/>
                <w:szCs w:val="12"/>
              </w:rPr>
            </w:pPr>
            <w:r w:rsidRPr="0022511D">
              <w:rPr>
                <w:color w:val="000000" w:themeColor="text1"/>
                <w:sz w:val="12"/>
                <w:szCs w:val="12"/>
              </w:rPr>
              <w:t>1.599.856</w:t>
            </w:r>
          </w:p>
        </w:tc>
      </w:tr>
      <w:tr w:rsidR="00297EB4" w:rsidRPr="0022511D" w14:paraId="467AB6F4" w14:textId="77777777" w:rsidTr="006702BE">
        <w:trPr>
          <w:trHeight w:val="113"/>
        </w:trPr>
        <w:tc>
          <w:tcPr>
            <w:tcW w:w="572" w:type="pct"/>
            <w:vAlign w:val="bottom"/>
          </w:tcPr>
          <w:p w14:paraId="67D9F43D" w14:textId="77777777" w:rsidR="00297EB4" w:rsidRPr="0022511D" w:rsidRDefault="00297EB4" w:rsidP="006702BE">
            <w:pPr>
              <w:widowControl w:val="0"/>
              <w:rPr>
                <w:color w:val="000000" w:themeColor="text1"/>
                <w:sz w:val="12"/>
                <w:szCs w:val="12"/>
              </w:rPr>
            </w:pPr>
            <w:r w:rsidRPr="0022511D">
              <w:rPr>
                <w:color w:val="000000" w:themeColor="text1"/>
                <w:sz w:val="12"/>
                <w:szCs w:val="12"/>
              </w:rPr>
              <w:t>Kurumsal alacaklar</w:t>
            </w:r>
          </w:p>
        </w:tc>
        <w:tc>
          <w:tcPr>
            <w:tcW w:w="403" w:type="pct"/>
            <w:vAlign w:val="bottom"/>
          </w:tcPr>
          <w:p w14:paraId="2F7BC212"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2" w:type="pct"/>
            <w:vAlign w:val="bottom"/>
          </w:tcPr>
          <w:p w14:paraId="39D0F452"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3" w:type="pct"/>
            <w:vAlign w:val="bottom"/>
          </w:tcPr>
          <w:p w14:paraId="2039C814"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63BD7C62"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7759A2A0"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44C0CAF6"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33371C81"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91" w:type="pct"/>
            <w:vAlign w:val="bottom"/>
          </w:tcPr>
          <w:p w14:paraId="644D523C"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vAlign w:val="bottom"/>
          </w:tcPr>
          <w:p w14:paraId="0558ABAE"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91" w:type="pct"/>
            <w:vAlign w:val="bottom"/>
          </w:tcPr>
          <w:p w14:paraId="35BEEA8F"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6" w:type="pct"/>
            <w:vAlign w:val="bottom"/>
          </w:tcPr>
          <w:p w14:paraId="78393A33"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r>
      <w:tr w:rsidR="00297EB4" w:rsidRPr="0022511D" w14:paraId="05C074B1" w14:textId="77777777" w:rsidTr="006702BE">
        <w:trPr>
          <w:trHeight w:val="113"/>
        </w:trPr>
        <w:tc>
          <w:tcPr>
            <w:tcW w:w="572" w:type="pct"/>
            <w:vAlign w:val="bottom"/>
          </w:tcPr>
          <w:p w14:paraId="6CC9955D" w14:textId="77777777" w:rsidR="00297EB4" w:rsidRPr="0022511D" w:rsidRDefault="00297EB4" w:rsidP="006702BE">
            <w:pPr>
              <w:widowControl w:val="0"/>
              <w:rPr>
                <w:color w:val="000000" w:themeColor="text1"/>
                <w:sz w:val="12"/>
                <w:szCs w:val="12"/>
              </w:rPr>
            </w:pPr>
            <w:r w:rsidRPr="0022511D">
              <w:rPr>
                <w:color w:val="000000" w:themeColor="text1"/>
                <w:sz w:val="12"/>
                <w:szCs w:val="12"/>
              </w:rPr>
              <w:t>Perakende alacaklar</w:t>
            </w:r>
          </w:p>
        </w:tc>
        <w:tc>
          <w:tcPr>
            <w:tcW w:w="403" w:type="pct"/>
            <w:vAlign w:val="bottom"/>
          </w:tcPr>
          <w:p w14:paraId="0C74121D"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2" w:type="pct"/>
            <w:vAlign w:val="bottom"/>
          </w:tcPr>
          <w:p w14:paraId="5BE7A9CA"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3" w:type="pct"/>
            <w:vAlign w:val="bottom"/>
          </w:tcPr>
          <w:p w14:paraId="6169A09E"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2C43BF5E"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3E113731"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357F1590"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676B0915"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91" w:type="pct"/>
            <w:vAlign w:val="bottom"/>
          </w:tcPr>
          <w:p w14:paraId="10484752"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vAlign w:val="bottom"/>
          </w:tcPr>
          <w:p w14:paraId="3FE4BC5A"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91" w:type="pct"/>
            <w:vAlign w:val="bottom"/>
          </w:tcPr>
          <w:p w14:paraId="451A9EF0"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6" w:type="pct"/>
            <w:vAlign w:val="bottom"/>
          </w:tcPr>
          <w:p w14:paraId="295039A7"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r>
      <w:tr w:rsidR="00297EB4" w:rsidRPr="0022511D" w14:paraId="0DC9D873" w14:textId="77777777" w:rsidTr="006702BE">
        <w:trPr>
          <w:trHeight w:val="113"/>
        </w:trPr>
        <w:tc>
          <w:tcPr>
            <w:tcW w:w="572" w:type="pct"/>
            <w:vAlign w:val="bottom"/>
          </w:tcPr>
          <w:p w14:paraId="4349668B" w14:textId="77777777" w:rsidR="00297EB4" w:rsidRPr="0022511D" w:rsidRDefault="00297EB4" w:rsidP="006702BE">
            <w:pPr>
              <w:widowControl w:val="0"/>
              <w:rPr>
                <w:color w:val="000000" w:themeColor="text1"/>
                <w:sz w:val="12"/>
                <w:szCs w:val="12"/>
              </w:rPr>
            </w:pPr>
            <w:r w:rsidRPr="0022511D">
              <w:rPr>
                <w:color w:val="000000" w:themeColor="text1"/>
                <w:sz w:val="12"/>
                <w:szCs w:val="12"/>
              </w:rPr>
              <w:t>İkamet amaçlı gayrimenkul ipoteği ile teminatlandırılan alacaklar</w:t>
            </w:r>
          </w:p>
        </w:tc>
        <w:tc>
          <w:tcPr>
            <w:tcW w:w="403" w:type="pct"/>
            <w:vAlign w:val="bottom"/>
          </w:tcPr>
          <w:p w14:paraId="71EFBDD5"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2" w:type="pct"/>
            <w:vAlign w:val="bottom"/>
          </w:tcPr>
          <w:p w14:paraId="15527E55"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3" w:type="pct"/>
            <w:vAlign w:val="bottom"/>
          </w:tcPr>
          <w:p w14:paraId="18C5305D"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5FDD1D13"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40B15212"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6DA65327"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20D0FE79"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91" w:type="pct"/>
            <w:vAlign w:val="bottom"/>
          </w:tcPr>
          <w:p w14:paraId="0CBF32D0"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vAlign w:val="bottom"/>
          </w:tcPr>
          <w:p w14:paraId="1E0D1AA6"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91" w:type="pct"/>
            <w:vAlign w:val="bottom"/>
          </w:tcPr>
          <w:p w14:paraId="77C417E9"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6" w:type="pct"/>
            <w:vAlign w:val="bottom"/>
          </w:tcPr>
          <w:p w14:paraId="38D63C08"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r>
      <w:tr w:rsidR="00297EB4" w:rsidRPr="0022511D" w14:paraId="777EEAA3" w14:textId="77777777" w:rsidTr="006702BE">
        <w:trPr>
          <w:trHeight w:val="113"/>
        </w:trPr>
        <w:tc>
          <w:tcPr>
            <w:tcW w:w="572" w:type="pct"/>
            <w:vAlign w:val="bottom"/>
          </w:tcPr>
          <w:p w14:paraId="13816994" w14:textId="77777777" w:rsidR="00297EB4" w:rsidRPr="0022511D" w:rsidRDefault="00297EB4" w:rsidP="006702BE">
            <w:pPr>
              <w:widowControl w:val="0"/>
              <w:rPr>
                <w:color w:val="000000" w:themeColor="text1"/>
                <w:sz w:val="12"/>
                <w:szCs w:val="12"/>
              </w:rPr>
            </w:pPr>
            <w:r w:rsidRPr="0022511D">
              <w:rPr>
                <w:color w:val="000000" w:themeColor="text1"/>
                <w:sz w:val="12"/>
                <w:szCs w:val="12"/>
              </w:rPr>
              <w:t>Ticari amaçlı gayrimenkul ipoteği ile teminatlandırılan alacaklar</w:t>
            </w:r>
          </w:p>
        </w:tc>
        <w:tc>
          <w:tcPr>
            <w:tcW w:w="403" w:type="pct"/>
            <w:vAlign w:val="bottom"/>
          </w:tcPr>
          <w:p w14:paraId="66BC1646"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2" w:type="pct"/>
            <w:vAlign w:val="bottom"/>
          </w:tcPr>
          <w:p w14:paraId="58AF6E85"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3" w:type="pct"/>
            <w:vAlign w:val="bottom"/>
          </w:tcPr>
          <w:p w14:paraId="5D2FBE27"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0B9ED635"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678C6247"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0FA33262"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02D0A55C"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91" w:type="pct"/>
            <w:vAlign w:val="bottom"/>
          </w:tcPr>
          <w:p w14:paraId="1964600A"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vAlign w:val="bottom"/>
          </w:tcPr>
          <w:p w14:paraId="3AC51A28"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91" w:type="pct"/>
            <w:vAlign w:val="bottom"/>
          </w:tcPr>
          <w:p w14:paraId="368935B1"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6" w:type="pct"/>
            <w:vAlign w:val="bottom"/>
          </w:tcPr>
          <w:p w14:paraId="48DD93E1"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r>
      <w:tr w:rsidR="00297EB4" w:rsidRPr="0022511D" w14:paraId="11861BDC" w14:textId="77777777" w:rsidTr="006702BE">
        <w:trPr>
          <w:trHeight w:val="113"/>
        </w:trPr>
        <w:tc>
          <w:tcPr>
            <w:tcW w:w="572" w:type="pct"/>
            <w:vAlign w:val="bottom"/>
          </w:tcPr>
          <w:p w14:paraId="5AFC6F7E" w14:textId="77777777" w:rsidR="00297EB4" w:rsidRPr="0022511D" w:rsidRDefault="00297EB4" w:rsidP="006702BE">
            <w:pPr>
              <w:widowControl w:val="0"/>
              <w:rPr>
                <w:color w:val="000000" w:themeColor="text1"/>
                <w:sz w:val="12"/>
                <w:szCs w:val="12"/>
              </w:rPr>
            </w:pPr>
            <w:r w:rsidRPr="0022511D">
              <w:rPr>
                <w:color w:val="000000" w:themeColor="text1"/>
                <w:sz w:val="12"/>
                <w:szCs w:val="12"/>
              </w:rPr>
              <w:t>Tahsili gecikmiş alacaklar</w:t>
            </w:r>
          </w:p>
        </w:tc>
        <w:tc>
          <w:tcPr>
            <w:tcW w:w="403" w:type="pct"/>
            <w:vAlign w:val="bottom"/>
          </w:tcPr>
          <w:p w14:paraId="214E0D6A"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2" w:type="pct"/>
            <w:vAlign w:val="bottom"/>
          </w:tcPr>
          <w:p w14:paraId="4A6570C7"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3" w:type="pct"/>
            <w:vAlign w:val="bottom"/>
          </w:tcPr>
          <w:p w14:paraId="30A450E5"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2AC0296D"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2901F1F9"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4AAC99D9"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5A97031B"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91" w:type="pct"/>
            <w:vAlign w:val="bottom"/>
          </w:tcPr>
          <w:p w14:paraId="6E5F0483"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vAlign w:val="bottom"/>
          </w:tcPr>
          <w:p w14:paraId="4E3D1066"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91" w:type="pct"/>
            <w:vAlign w:val="bottom"/>
          </w:tcPr>
          <w:p w14:paraId="17AAE7CF"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6" w:type="pct"/>
            <w:vAlign w:val="bottom"/>
          </w:tcPr>
          <w:p w14:paraId="128BA002"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r>
      <w:tr w:rsidR="00297EB4" w:rsidRPr="0022511D" w14:paraId="5334D305" w14:textId="77777777" w:rsidTr="006702BE">
        <w:trPr>
          <w:trHeight w:val="113"/>
        </w:trPr>
        <w:tc>
          <w:tcPr>
            <w:tcW w:w="572" w:type="pct"/>
            <w:vAlign w:val="bottom"/>
          </w:tcPr>
          <w:p w14:paraId="60E78410" w14:textId="77777777" w:rsidR="00297EB4" w:rsidRPr="0022511D" w:rsidRDefault="00297EB4" w:rsidP="006702BE">
            <w:pPr>
              <w:widowControl w:val="0"/>
              <w:rPr>
                <w:color w:val="000000" w:themeColor="text1"/>
                <w:sz w:val="12"/>
                <w:szCs w:val="12"/>
              </w:rPr>
            </w:pPr>
            <w:r w:rsidRPr="0022511D">
              <w:rPr>
                <w:color w:val="000000" w:themeColor="text1"/>
                <w:sz w:val="12"/>
                <w:szCs w:val="12"/>
              </w:rPr>
              <w:t>Kurulca riski yüksek belirlenmiş alacaklar</w:t>
            </w:r>
          </w:p>
        </w:tc>
        <w:tc>
          <w:tcPr>
            <w:tcW w:w="403" w:type="pct"/>
            <w:vAlign w:val="bottom"/>
          </w:tcPr>
          <w:p w14:paraId="2CC23C0C"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2" w:type="pct"/>
            <w:vAlign w:val="bottom"/>
          </w:tcPr>
          <w:p w14:paraId="328650DB"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3" w:type="pct"/>
            <w:vAlign w:val="bottom"/>
          </w:tcPr>
          <w:p w14:paraId="65D8B9BF"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465ACC92"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2466E45E"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1A53B022"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1798D4DB"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91" w:type="pct"/>
            <w:vAlign w:val="bottom"/>
          </w:tcPr>
          <w:p w14:paraId="5D2A9A7E"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vAlign w:val="bottom"/>
          </w:tcPr>
          <w:p w14:paraId="4675B1CF"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91" w:type="pct"/>
            <w:vAlign w:val="bottom"/>
          </w:tcPr>
          <w:p w14:paraId="2C332A77"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6" w:type="pct"/>
            <w:vAlign w:val="bottom"/>
          </w:tcPr>
          <w:p w14:paraId="41F0F005"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r>
      <w:tr w:rsidR="00297EB4" w:rsidRPr="0022511D" w14:paraId="2F3ADC9F" w14:textId="77777777" w:rsidTr="006702BE">
        <w:trPr>
          <w:trHeight w:val="113"/>
        </w:trPr>
        <w:tc>
          <w:tcPr>
            <w:tcW w:w="572" w:type="pct"/>
            <w:vAlign w:val="bottom"/>
          </w:tcPr>
          <w:p w14:paraId="2C90538A" w14:textId="77777777" w:rsidR="00297EB4" w:rsidRPr="0022511D" w:rsidRDefault="00297EB4" w:rsidP="006702BE">
            <w:pPr>
              <w:widowControl w:val="0"/>
              <w:rPr>
                <w:color w:val="000000" w:themeColor="text1"/>
                <w:sz w:val="12"/>
                <w:szCs w:val="12"/>
              </w:rPr>
            </w:pPr>
            <w:r w:rsidRPr="0022511D">
              <w:rPr>
                <w:color w:val="000000" w:themeColor="text1"/>
                <w:sz w:val="12"/>
                <w:szCs w:val="12"/>
              </w:rPr>
              <w:t>İpotek teminatlı menkul kıymetler</w:t>
            </w:r>
          </w:p>
        </w:tc>
        <w:tc>
          <w:tcPr>
            <w:tcW w:w="403" w:type="pct"/>
            <w:vAlign w:val="bottom"/>
          </w:tcPr>
          <w:p w14:paraId="37E19E1D"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2" w:type="pct"/>
            <w:vAlign w:val="bottom"/>
          </w:tcPr>
          <w:p w14:paraId="657B953A"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3" w:type="pct"/>
            <w:vAlign w:val="bottom"/>
          </w:tcPr>
          <w:p w14:paraId="5118B1FA"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3B70B0D7"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6D3D0CF5"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5A26FF93"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25278BE3"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91" w:type="pct"/>
            <w:vAlign w:val="bottom"/>
          </w:tcPr>
          <w:p w14:paraId="792E4300"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vAlign w:val="bottom"/>
          </w:tcPr>
          <w:p w14:paraId="7ECD5866"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91" w:type="pct"/>
            <w:vAlign w:val="bottom"/>
          </w:tcPr>
          <w:p w14:paraId="26C53592"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6" w:type="pct"/>
            <w:vAlign w:val="bottom"/>
          </w:tcPr>
          <w:p w14:paraId="76A4E6E5"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r>
      <w:tr w:rsidR="00297EB4" w:rsidRPr="0022511D" w14:paraId="78D53D82" w14:textId="77777777" w:rsidTr="006702BE">
        <w:trPr>
          <w:trHeight w:val="113"/>
        </w:trPr>
        <w:tc>
          <w:tcPr>
            <w:tcW w:w="572" w:type="pct"/>
            <w:vAlign w:val="bottom"/>
          </w:tcPr>
          <w:p w14:paraId="002E9C4D" w14:textId="77777777" w:rsidR="00297EB4" w:rsidRPr="0022511D" w:rsidRDefault="00297EB4" w:rsidP="006702BE">
            <w:pPr>
              <w:widowControl w:val="0"/>
              <w:rPr>
                <w:color w:val="000000" w:themeColor="text1"/>
                <w:sz w:val="12"/>
                <w:szCs w:val="12"/>
              </w:rPr>
            </w:pPr>
            <w:r w:rsidRPr="0022511D">
              <w:rPr>
                <w:color w:val="000000" w:themeColor="text1"/>
                <w:sz w:val="12"/>
                <w:szCs w:val="12"/>
              </w:rPr>
              <w:t>Bankalardan ve aracı kurumlardan olan kısa vadeli alacaklar ile kısa vadeli kurumsal alacaklar</w:t>
            </w:r>
          </w:p>
        </w:tc>
        <w:tc>
          <w:tcPr>
            <w:tcW w:w="403" w:type="pct"/>
            <w:vAlign w:val="bottom"/>
          </w:tcPr>
          <w:p w14:paraId="172EF5F7"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2" w:type="pct"/>
            <w:vAlign w:val="bottom"/>
          </w:tcPr>
          <w:p w14:paraId="7F9EBCDA"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3" w:type="pct"/>
            <w:vAlign w:val="bottom"/>
          </w:tcPr>
          <w:p w14:paraId="07BFE147"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67322400"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099C1195"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435B4517"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1F765388"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91" w:type="pct"/>
            <w:vAlign w:val="bottom"/>
          </w:tcPr>
          <w:p w14:paraId="196F4986"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vAlign w:val="bottom"/>
          </w:tcPr>
          <w:p w14:paraId="5D64473C"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91" w:type="pct"/>
            <w:vAlign w:val="bottom"/>
          </w:tcPr>
          <w:p w14:paraId="6B0DB36B"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6" w:type="pct"/>
            <w:vAlign w:val="bottom"/>
          </w:tcPr>
          <w:p w14:paraId="07A8FBEC"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r>
      <w:tr w:rsidR="00297EB4" w:rsidRPr="0022511D" w14:paraId="4A69E167" w14:textId="77777777" w:rsidTr="006702BE">
        <w:trPr>
          <w:trHeight w:val="113"/>
        </w:trPr>
        <w:tc>
          <w:tcPr>
            <w:tcW w:w="572" w:type="pct"/>
            <w:vAlign w:val="bottom"/>
          </w:tcPr>
          <w:p w14:paraId="27A5ADF2" w14:textId="77777777" w:rsidR="00297EB4" w:rsidRPr="0022511D" w:rsidRDefault="00297EB4" w:rsidP="006702BE">
            <w:pPr>
              <w:widowControl w:val="0"/>
              <w:rPr>
                <w:color w:val="000000" w:themeColor="text1"/>
                <w:sz w:val="12"/>
                <w:szCs w:val="12"/>
              </w:rPr>
            </w:pPr>
            <w:r w:rsidRPr="0022511D">
              <w:rPr>
                <w:color w:val="000000" w:themeColor="text1"/>
                <w:sz w:val="12"/>
                <w:szCs w:val="12"/>
              </w:rPr>
              <w:t>Kolektif yatırım kuruluşu niteliğindeki yatırımlar</w:t>
            </w:r>
          </w:p>
        </w:tc>
        <w:tc>
          <w:tcPr>
            <w:tcW w:w="403" w:type="pct"/>
            <w:vAlign w:val="bottom"/>
          </w:tcPr>
          <w:p w14:paraId="1A0EF15C"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2" w:type="pct"/>
            <w:vAlign w:val="bottom"/>
          </w:tcPr>
          <w:p w14:paraId="4A4E2519"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3" w:type="pct"/>
            <w:vAlign w:val="bottom"/>
          </w:tcPr>
          <w:p w14:paraId="32F1FF48"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08DB46C6"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5F36D6B2"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55D7506A"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4034E5F9"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91" w:type="pct"/>
            <w:vAlign w:val="bottom"/>
          </w:tcPr>
          <w:p w14:paraId="486757C6"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vAlign w:val="bottom"/>
          </w:tcPr>
          <w:p w14:paraId="3F9F2A5C"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91" w:type="pct"/>
            <w:vAlign w:val="bottom"/>
          </w:tcPr>
          <w:p w14:paraId="5828E6AF"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6" w:type="pct"/>
            <w:vAlign w:val="bottom"/>
          </w:tcPr>
          <w:p w14:paraId="3426AA8E"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r>
      <w:tr w:rsidR="00297EB4" w:rsidRPr="0022511D" w14:paraId="611A5DDF" w14:textId="77777777" w:rsidTr="006702BE">
        <w:trPr>
          <w:trHeight w:val="113"/>
        </w:trPr>
        <w:tc>
          <w:tcPr>
            <w:tcW w:w="572" w:type="pct"/>
            <w:vAlign w:val="bottom"/>
          </w:tcPr>
          <w:p w14:paraId="5AF901C3" w14:textId="77777777" w:rsidR="00297EB4" w:rsidRPr="0022511D" w:rsidRDefault="00297EB4" w:rsidP="006702BE">
            <w:pPr>
              <w:widowControl w:val="0"/>
              <w:rPr>
                <w:color w:val="000000" w:themeColor="text1"/>
                <w:sz w:val="12"/>
                <w:szCs w:val="12"/>
              </w:rPr>
            </w:pPr>
            <w:r w:rsidRPr="0022511D">
              <w:rPr>
                <w:color w:val="000000" w:themeColor="text1"/>
                <w:sz w:val="12"/>
                <w:szCs w:val="12"/>
              </w:rPr>
              <w:t>Hisse senedi yatırımları</w:t>
            </w:r>
          </w:p>
        </w:tc>
        <w:tc>
          <w:tcPr>
            <w:tcW w:w="403" w:type="pct"/>
            <w:vAlign w:val="bottom"/>
          </w:tcPr>
          <w:p w14:paraId="1DC56B69"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2" w:type="pct"/>
            <w:vAlign w:val="bottom"/>
          </w:tcPr>
          <w:p w14:paraId="39B65F41"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3" w:type="pct"/>
            <w:vAlign w:val="bottom"/>
          </w:tcPr>
          <w:p w14:paraId="24711EBA"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22B47E71"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016389B9"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62A73B6C"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449F876F"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91" w:type="pct"/>
            <w:vAlign w:val="bottom"/>
          </w:tcPr>
          <w:p w14:paraId="371B9387"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vAlign w:val="bottom"/>
          </w:tcPr>
          <w:p w14:paraId="37F77297"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91" w:type="pct"/>
            <w:vAlign w:val="bottom"/>
          </w:tcPr>
          <w:p w14:paraId="2AF3EED0"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6" w:type="pct"/>
            <w:vAlign w:val="bottom"/>
          </w:tcPr>
          <w:p w14:paraId="6B1D60E0"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r>
      <w:tr w:rsidR="00297EB4" w:rsidRPr="0022511D" w14:paraId="62B399AF" w14:textId="77777777" w:rsidTr="006702BE">
        <w:trPr>
          <w:trHeight w:val="113"/>
        </w:trPr>
        <w:tc>
          <w:tcPr>
            <w:tcW w:w="572" w:type="pct"/>
            <w:tcBorders>
              <w:bottom w:val="single" w:sz="4" w:space="0" w:color="auto"/>
            </w:tcBorders>
            <w:vAlign w:val="bottom"/>
          </w:tcPr>
          <w:p w14:paraId="4B900E73" w14:textId="77777777" w:rsidR="00297EB4" w:rsidRPr="0022511D" w:rsidRDefault="00297EB4" w:rsidP="006702BE">
            <w:pPr>
              <w:widowControl w:val="0"/>
              <w:rPr>
                <w:color w:val="000000" w:themeColor="text1"/>
                <w:sz w:val="12"/>
                <w:szCs w:val="12"/>
              </w:rPr>
            </w:pPr>
            <w:r w:rsidRPr="0022511D">
              <w:rPr>
                <w:color w:val="000000" w:themeColor="text1"/>
                <w:sz w:val="12"/>
                <w:szCs w:val="12"/>
              </w:rPr>
              <w:t>Diğer Alacaklar</w:t>
            </w:r>
          </w:p>
        </w:tc>
        <w:tc>
          <w:tcPr>
            <w:tcW w:w="403" w:type="pct"/>
            <w:tcBorders>
              <w:bottom w:val="single" w:sz="4" w:space="0" w:color="auto"/>
            </w:tcBorders>
            <w:vAlign w:val="bottom"/>
          </w:tcPr>
          <w:p w14:paraId="708734D4"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2" w:type="pct"/>
            <w:tcBorders>
              <w:bottom w:val="single" w:sz="4" w:space="0" w:color="auto"/>
            </w:tcBorders>
            <w:vAlign w:val="bottom"/>
          </w:tcPr>
          <w:p w14:paraId="0E02AE2B"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3" w:type="pct"/>
            <w:tcBorders>
              <w:bottom w:val="single" w:sz="4" w:space="0" w:color="auto"/>
            </w:tcBorders>
            <w:vAlign w:val="bottom"/>
          </w:tcPr>
          <w:p w14:paraId="17E0528F"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tcBorders>
              <w:bottom w:val="single" w:sz="4" w:space="0" w:color="auto"/>
            </w:tcBorders>
            <w:vAlign w:val="bottom"/>
          </w:tcPr>
          <w:p w14:paraId="13CBEE80"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tcBorders>
              <w:bottom w:val="single" w:sz="4" w:space="0" w:color="auto"/>
            </w:tcBorders>
            <w:vAlign w:val="bottom"/>
          </w:tcPr>
          <w:p w14:paraId="118960F8"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tcBorders>
              <w:bottom w:val="single" w:sz="4" w:space="0" w:color="auto"/>
            </w:tcBorders>
            <w:vAlign w:val="bottom"/>
          </w:tcPr>
          <w:p w14:paraId="5E59D3F9"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tcBorders>
              <w:bottom w:val="single" w:sz="4" w:space="0" w:color="auto"/>
            </w:tcBorders>
            <w:vAlign w:val="bottom"/>
          </w:tcPr>
          <w:p w14:paraId="3725D50B"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91" w:type="pct"/>
            <w:tcBorders>
              <w:bottom w:val="single" w:sz="4" w:space="0" w:color="auto"/>
            </w:tcBorders>
            <w:vAlign w:val="bottom"/>
          </w:tcPr>
          <w:p w14:paraId="416ADBD1"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tcBorders>
              <w:bottom w:val="single" w:sz="4" w:space="0" w:color="auto"/>
            </w:tcBorders>
            <w:vAlign w:val="bottom"/>
          </w:tcPr>
          <w:p w14:paraId="3B7FAC14"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91" w:type="pct"/>
            <w:tcBorders>
              <w:bottom w:val="single" w:sz="4" w:space="0" w:color="auto"/>
            </w:tcBorders>
            <w:vAlign w:val="bottom"/>
          </w:tcPr>
          <w:p w14:paraId="2BF95C39"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6" w:type="pct"/>
            <w:tcBorders>
              <w:bottom w:val="single" w:sz="4" w:space="0" w:color="auto"/>
            </w:tcBorders>
            <w:vAlign w:val="bottom"/>
          </w:tcPr>
          <w:p w14:paraId="1853D232"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r>
      <w:tr w:rsidR="003C678C" w:rsidRPr="0022511D" w14:paraId="13670195" w14:textId="77777777" w:rsidTr="006702BE">
        <w:trPr>
          <w:trHeight w:val="113"/>
        </w:trPr>
        <w:tc>
          <w:tcPr>
            <w:tcW w:w="572" w:type="pct"/>
            <w:tcBorders>
              <w:top w:val="single" w:sz="4" w:space="0" w:color="auto"/>
              <w:bottom w:val="single" w:sz="12" w:space="0" w:color="auto"/>
            </w:tcBorders>
            <w:vAlign w:val="bottom"/>
          </w:tcPr>
          <w:p w14:paraId="1B35857A" w14:textId="77777777" w:rsidR="00633413" w:rsidRPr="0022511D" w:rsidRDefault="00633413">
            <w:pPr>
              <w:widowControl w:val="0"/>
              <w:rPr>
                <w:b/>
                <w:color w:val="000000" w:themeColor="text1"/>
                <w:sz w:val="12"/>
                <w:szCs w:val="12"/>
              </w:rPr>
            </w:pPr>
          </w:p>
          <w:p w14:paraId="1F1BC065" w14:textId="3A2792BF" w:rsidR="003C678C" w:rsidRPr="0022511D" w:rsidRDefault="003C678C" w:rsidP="006702BE">
            <w:pPr>
              <w:widowControl w:val="0"/>
              <w:rPr>
                <w:b/>
                <w:color w:val="000000" w:themeColor="text1"/>
                <w:sz w:val="12"/>
                <w:szCs w:val="12"/>
              </w:rPr>
            </w:pPr>
            <w:r w:rsidRPr="0022511D">
              <w:rPr>
                <w:b/>
                <w:color w:val="000000" w:themeColor="text1"/>
                <w:sz w:val="12"/>
                <w:szCs w:val="12"/>
              </w:rPr>
              <w:t>Toplam</w:t>
            </w:r>
          </w:p>
        </w:tc>
        <w:tc>
          <w:tcPr>
            <w:tcW w:w="403" w:type="pct"/>
            <w:tcBorders>
              <w:top w:val="single" w:sz="4" w:space="0" w:color="auto"/>
              <w:bottom w:val="single" w:sz="12" w:space="0" w:color="auto"/>
            </w:tcBorders>
            <w:vAlign w:val="bottom"/>
          </w:tcPr>
          <w:p w14:paraId="06B092CD" w14:textId="77777777" w:rsidR="003C678C" w:rsidRPr="0022511D" w:rsidRDefault="00297EB4" w:rsidP="006702BE">
            <w:pPr>
              <w:widowControl w:val="0"/>
              <w:ind w:left="-99" w:right="-31"/>
              <w:jc w:val="right"/>
              <w:rPr>
                <w:b/>
                <w:color w:val="000000" w:themeColor="text1"/>
                <w:sz w:val="12"/>
                <w:szCs w:val="12"/>
              </w:rPr>
            </w:pPr>
            <w:r w:rsidRPr="0022511D">
              <w:rPr>
                <w:b/>
                <w:bCs/>
                <w:color w:val="000000" w:themeColor="text1"/>
                <w:sz w:val="12"/>
                <w:szCs w:val="12"/>
              </w:rPr>
              <w:t>-</w:t>
            </w:r>
          </w:p>
        </w:tc>
        <w:tc>
          <w:tcPr>
            <w:tcW w:w="252" w:type="pct"/>
            <w:tcBorders>
              <w:top w:val="single" w:sz="4" w:space="0" w:color="auto"/>
              <w:bottom w:val="single" w:sz="12" w:space="0" w:color="auto"/>
            </w:tcBorders>
            <w:vAlign w:val="bottom"/>
          </w:tcPr>
          <w:p w14:paraId="3EFC671D" w14:textId="77777777" w:rsidR="003C678C" w:rsidRPr="0022511D" w:rsidRDefault="003C678C" w:rsidP="006702BE">
            <w:pPr>
              <w:widowControl w:val="0"/>
              <w:ind w:right="-31"/>
              <w:jc w:val="right"/>
              <w:rPr>
                <w:b/>
                <w:color w:val="000000" w:themeColor="text1"/>
                <w:sz w:val="12"/>
                <w:szCs w:val="12"/>
              </w:rPr>
            </w:pPr>
            <w:r w:rsidRPr="0022511D">
              <w:rPr>
                <w:b/>
                <w:bCs/>
                <w:color w:val="000000" w:themeColor="text1"/>
                <w:sz w:val="12"/>
                <w:szCs w:val="12"/>
              </w:rPr>
              <w:t>-</w:t>
            </w:r>
          </w:p>
        </w:tc>
        <w:tc>
          <w:tcPr>
            <w:tcW w:w="353" w:type="pct"/>
            <w:tcBorders>
              <w:top w:val="single" w:sz="4" w:space="0" w:color="auto"/>
              <w:bottom w:val="single" w:sz="12" w:space="0" w:color="auto"/>
            </w:tcBorders>
            <w:vAlign w:val="bottom"/>
          </w:tcPr>
          <w:p w14:paraId="740C968E" w14:textId="77777777" w:rsidR="003C678C" w:rsidRPr="0022511D" w:rsidRDefault="00297EB4" w:rsidP="006702BE">
            <w:pPr>
              <w:widowControl w:val="0"/>
              <w:ind w:left="-117" w:right="-31"/>
              <w:jc w:val="right"/>
              <w:rPr>
                <w:b/>
                <w:color w:val="000000" w:themeColor="text1"/>
                <w:sz w:val="12"/>
                <w:szCs w:val="12"/>
              </w:rPr>
            </w:pPr>
            <w:r w:rsidRPr="0022511D">
              <w:rPr>
                <w:b/>
                <w:bCs/>
                <w:color w:val="000000" w:themeColor="text1"/>
                <w:sz w:val="12"/>
                <w:szCs w:val="12"/>
              </w:rPr>
              <w:t>1.599.856</w:t>
            </w:r>
          </w:p>
        </w:tc>
        <w:tc>
          <w:tcPr>
            <w:tcW w:w="384" w:type="pct"/>
            <w:tcBorders>
              <w:top w:val="single" w:sz="4" w:space="0" w:color="auto"/>
              <w:bottom w:val="single" w:sz="12" w:space="0" w:color="auto"/>
            </w:tcBorders>
            <w:vAlign w:val="bottom"/>
          </w:tcPr>
          <w:p w14:paraId="21F8A951" w14:textId="77777777" w:rsidR="003C678C" w:rsidRPr="0022511D" w:rsidRDefault="00297EB4" w:rsidP="006702BE">
            <w:pPr>
              <w:widowControl w:val="0"/>
              <w:ind w:right="-31"/>
              <w:jc w:val="right"/>
              <w:rPr>
                <w:b/>
                <w:color w:val="000000" w:themeColor="text1"/>
                <w:sz w:val="12"/>
                <w:szCs w:val="12"/>
              </w:rPr>
            </w:pPr>
            <w:r w:rsidRPr="0022511D">
              <w:rPr>
                <w:b/>
                <w:bCs/>
                <w:color w:val="000000" w:themeColor="text1"/>
                <w:sz w:val="12"/>
                <w:szCs w:val="12"/>
              </w:rPr>
              <w:t>-</w:t>
            </w:r>
          </w:p>
        </w:tc>
        <w:tc>
          <w:tcPr>
            <w:tcW w:w="384" w:type="pct"/>
            <w:tcBorders>
              <w:top w:val="single" w:sz="4" w:space="0" w:color="auto"/>
              <w:bottom w:val="single" w:sz="12" w:space="0" w:color="auto"/>
            </w:tcBorders>
            <w:vAlign w:val="bottom"/>
          </w:tcPr>
          <w:p w14:paraId="5B845946" w14:textId="77777777" w:rsidR="003C678C" w:rsidRPr="0022511D" w:rsidRDefault="00297EB4" w:rsidP="006702BE">
            <w:pPr>
              <w:widowControl w:val="0"/>
              <w:ind w:right="-31"/>
              <w:jc w:val="right"/>
              <w:rPr>
                <w:b/>
                <w:color w:val="000000" w:themeColor="text1"/>
                <w:sz w:val="12"/>
                <w:szCs w:val="12"/>
              </w:rPr>
            </w:pPr>
            <w:r w:rsidRPr="0022511D">
              <w:rPr>
                <w:b/>
                <w:bCs/>
                <w:color w:val="000000" w:themeColor="text1"/>
                <w:sz w:val="12"/>
                <w:szCs w:val="12"/>
              </w:rPr>
              <w:t>-</w:t>
            </w:r>
          </w:p>
        </w:tc>
        <w:tc>
          <w:tcPr>
            <w:tcW w:w="417" w:type="pct"/>
            <w:tcBorders>
              <w:top w:val="single" w:sz="4" w:space="0" w:color="auto"/>
              <w:bottom w:val="single" w:sz="12" w:space="0" w:color="auto"/>
            </w:tcBorders>
            <w:vAlign w:val="bottom"/>
          </w:tcPr>
          <w:p w14:paraId="7F61ABE4" w14:textId="77777777" w:rsidR="003C678C" w:rsidRPr="0022511D" w:rsidRDefault="00297EB4" w:rsidP="006702BE">
            <w:pPr>
              <w:widowControl w:val="0"/>
              <w:ind w:right="-31"/>
              <w:jc w:val="right"/>
              <w:rPr>
                <w:b/>
                <w:color w:val="000000" w:themeColor="text1"/>
                <w:sz w:val="12"/>
                <w:szCs w:val="12"/>
              </w:rPr>
            </w:pPr>
            <w:r w:rsidRPr="0022511D">
              <w:rPr>
                <w:b/>
                <w:bCs/>
                <w:color w:val="000000" w:themeColor="text1"/>
                <w:sz w:val="12"/>
                <w:szCs w:val="12"/>
              </w:rPr>
              <w:t>-</w:t>
            </w:r>
          </w:p>
        </w:tc>
        <w:tc>
          <w:tcPr>
            <w:tcW w:w="417" w:type="pct"/>
            <w:tcBorders>
              <w:top w:val="single" w:sz="4" w:space="0" w:color="auto"/>
              <w:bottom w:val="single" w:sz="12" w:space="0" w:color="auto"/>
            </w:tcBorders>
            <w:vAlign w:val="bottom"/>
          </w:tcPr>
          <w:p w14:paraId="610C4562" w14:textId="77777777" w:rsidR="003C678C" w:rsidRPr="0022511D" w:rsidRDefault="00297EB4" w:rsidP="006702BE">
            <w:pPr>
              <w:widowControl w:val="0"/>
              <w:ind w:right="-31"/>
              <w:jc w:val="right"/>
              <w:rPr>
                <w:b/>
                <w:color w:val="000000" w:themeColor="text1"/>
                <w:sz w:val="12"/>
                <w:szCs w:val="12"/>
              </w:rPr>
            </w:pPr>
            <w:r w:rsidRPr="0022511D">
              <w:rPr>
                <w:b/>
                <w:bCs/>
                <w:color w:val="000000" w:themeColor="text1"/>
                <w:sz w:val="12"/>
                <w:szCs w:val="12"/>
              </w:rPr>
              <w:t>-</w:t>
            </w:r>
          </w:p>
        </w:tc>
        <w:tc>
          <w:tcPr>
            <w:tcW w:w="491" w:type="pct"/>
            <w:tcBorders>
              <w:top w:val="single" w:sz="4" w:space="0" w:color="auto"/>
              <w:bottom w:val="single" w:sz="12" w:space="0" w:color="auto"/>
            </w:tcBorders>
            <w:vAlign w:val="bottom"/>
          </w:tcPr>
          <w:p w14:paraId="2ECEAEAC" w14:textId="77777777" w:rsidR="003C678C" w:rsidRPr="0022511D" w:rsidRDefault="00297EB4" w:rsidP="006702BE">
            <w:pPr>
              <w:widowControl w:val="0"/>
              <w:ind w:right="-31"/>
              <w:jc w:val="right"/>
              <w:rPr>
                <w:b/>
                <w:color w:val="000000" w:themeColor="text1"/>
                <w:sz w:val="12"/>
                <w:szCs w:val="12"/>
              </w:rPr>
            </w:pPr>
            <w:r w:rsidRPr="0022511D">
              <w:rPr>
                <w:b/>
                <w:bCs/>
                <w:color w:val="000000" w:themeColor="text1"/>
                <w:sz w:val="12"/>
                <w:szCs w:val="12"/>
              </w:rPr>
              <w:t>-</w:t>
            </w:r>
          </w:p>
        </w:tc>
        <w:tc>
          <w:tcPr>
            <w:tcW w:w="469" w:type="pct"/>
            <w:tcBorders>
              <w:top w:val="single" w:sz="4" w:space="0" w:color="auto"/>
              <w:bottom w:val="single" w:sz="12" w:space="0" w:color="auto"/>
            </w:tcBorders>
            <w:vAlign w:val="bottom"/>
          </w:tcPr>
          <w:p w14:paraId="4A0FCFCE" w14:textId="77777777" w:rsidR="003C678C" w:rsidRPr="0022511D" w:rsidRDefault="00297EB4" w:rsidP="006702BE">
            <w:pPr>
              <w:widowControl w:val="0"/>
              <w:ind w:right="-31"/>
              <w:jc w:val="right"/>
              <w:rPr>
                <w:b/>
                <w:color w:val="000000" w:themeColor="text1"/>
                <w:sz w:val="12"/>
                <w:szCs w:val="12"/>
              </w:rPr>
            </w:pPr>
            <w:r w:rsidRPr="0022511D">
              <w:rPr>
                <w:b/>
                <w:bCs/>
                <w:color w:val="000000" w:themeColor="text1"/>
                <w:sz w:val="12"/>
                <w:szCs w:val="12"/>
              </w:rPr>
              <w:t>-</w:t>
            </w:r>
          </w:p>
        </w:tc>
        <w:tc>
          <w:tcPr>
            <w:tcW w:w="391" w:type="pct"/>
            <w:tcBorders>
              <w:top w:val="single" w:sz="4" w:space="0" w:color="auto"/>
              <w:bottom w:val="single" w:sz="12" w:space="0" w:color="auto"/>
            </w:tcBorders>
            <w:vAlign w:val="bottom"/>
          </w:tcPr>
          <w:p w14:paraId="5BA3EB13" w14:textId="77777777" w:rsidR="003C678C" w:rsidRPr="0022511D" w:rsidRDefault="00297EB4" w:rsidP="006702BE">
            <w:pPr>
              <w:widowControl w:val="0"/>
              <w:ind w:right="-31"/>
              <w:jc w:val="right"/>
              <w:rPr>
                <w:b/>
                <w:color w:val="000000" w:themeColor="text1"/>
                <w:sz w:val="12"/>
                <w:szCs w:val="12"/>
              </w:rPr>
            </w:pPr>
            <w:r w:rsidRPr="0022511D">
              <w:rPr>
                <w:b/>
                <w:bCs/>
                <w:color w:val="000000" w:themeColor="text1"/>
                <w:sz w:val="12"/>
                <w:szCs w:val="12"/>
              </w:rPr>
              <w:t>-</w:t>
            </w:r>
          </w:p>
        </w:tc>
        <w:tc>
          <w:tcPr>
            <w:tcW w:w="466" w:type="pct"/>
            <w:tcBorders>
              <w:top w:val="single" w:sz="4" w:space="0" w:color="auto"/>
              <w:bottom w:val="single" w:sz="12" w:space="0" w:color="auto"/>
            </w:tcBorders>
            <w:vAlign w:val="bottom"/>
          </w:tcPr>
          <w:p w14:paraId="3A7E1E8E" w14:textId="4E0294B8" w:rsidR="003C678C" w:rsidRPr="0022511D" w:rsidRDefault="007E02D2" w:rsidP="006702BE">
            <w:pPr>
              <w:widowControl w:val="0"/>
              <w:ind w:right="-31"/>
              <w:jc w:val="right"/>
              <w:rPr>
                <w:b/>
                <w:color w:val="000000" w:themeColor="text1"/>
                <w:sz w:val="12"/>
                <w:szCs w:val="12"/>
              </w:rPr>
            </w:pPr>
            <w:r w:rsidRPr="0022511D">
              <w:rPr>
                <w:b/>
                <w:bCs/>
                <w:color w:val="000000" w:themeColor="text1"/>
                <w:sz w:val="12"/>
                <w:szCs w:val="12"/>
              </w:rPr>
              <w:t>1.599.856</w:t>
            </w:r>
          </w:p>
        </w:tc>
      </w:tr>
    </w:tbl>
    <w:p w14:paraId="71B47C5B" w14:textId="77777777" w:rsidR="00D04125" w:rsidRPr="0022511D" w:rsidRDefault="00D04125" w:rsidP="006702BE">
      <w:pPr>
        <w:widowControl w:val="0"/>
        <w:jc w:val="both"/>
        <w:rPr>
          <w:bCs/>
          <w:sz w:val="16"/>
          <w:szCs w:val="16"/>
        </w:rPr>
      </w:pPr>
    </w:p>
    <w:p w14:paraId="341396FC" w14:textId="77777777" w:rsidR="00DC39A4" w:rsidRPr="0022511D" w:rsidRDefault="00DC39A4" w:rsidP="006702BE">
      <w:pPr>
        <w:widowControl w:val="0"/>
        <w:rPr>
          <w:bCs/>
          <w:sz w:val="16"/>
          <w:szCs w:val="16"/>
        </w:rPr>
      </w:pPr>
      <w:r w:rsidRPr="0022511D">
        <w:rPr>
          <w:bCs/>
          <w:sz w:val="16"/>
          <w:szCs w:val="16"/>
        </w:rPr>
        <w:br w:type="page"/>
      </w:r>
    </w:p>
    <w:p w14:paraId="6E9418FC" w14:textId="77777777" w:rsidR="00DC55B3" w:rsidRPr="0022511D" w:rsidRDefault="00DC55B3" w:rsidP="006702BE">
      <w:pPr>
        <w:widowControl w:val="0"/>
        <w:jc w:val="both"/>
        <w:rPr>
          <w:b/>
          <w:color w:val="000000" w:themeColor="text1"/>
        </w:rPr>
      </w:pPr>
      <w:r w:rsidRPr="0022511D">
        <w:rPr>
          <w:b/>
          <w:color w:val="000000" w:themeColor="text1"/>
        </w:rPr>
        <w:lastRenderedPageBreak/>
        <w:t>MALİ BÜNYEYE VE RİSK YÖNETİMİNE İLİŞKİN BİLGİLER (Devamı)</w:t>
      </w:r>
    </w:p>
    <w:p w14:paraId="428F7AC6" w14:textId="77777777" w:rsidR="00DC55B3" w:rsidRPr="0022511D" w:rsidRDefault="00DC55B3" w:rsidP="006702BE">
      <w:pPr>
        <w:widowControl w:val="0"/>
        <w:ind w:left="1195" w:hanging="360"/>
        <w:jc w:val="both"/>
        <w:rPr>
          <w:bCs/>
          <w:color w:val="000000" w:themeColor="text1"/>
        </w:rPr>
      </w:pPr>
    </w:p>
    <w:p w14:paraId="1565E841" w14:textId="260F6BC0" w:rsidR="00DC55B3" w:rsidRPr="0022511D" w:rsidRDefault="000F6434" w:rsidP="006702BE">
      <w:pPr>
        <w:widowControl w:val="0"/>
        <w:tabs>
          <w:tab w:val="left" w:pos="851"/>
        </w:tabs>
        <w:ind w:left="851" w:hanging="851"/>
        <w:jc w:val="both"/>
        <w:rPr>
          <w:b/>
          <w:color w:val="000000" w:themeColor="text1"/>
        </w:rPr>
      </w:pPr>
      <w:r w:rsidRPr="0022511D">
        <w:rPr>
          <w:b/>
          <w:color w:val="000000" w:themeColor="text1"/>
        </w:rPr>
        <w:t>VIII</w:t>
      </w:r>
      <w:r w:rsidR="00DC55B3" w:rsidRPr="0022511D">
        <w:rPr>
          <w:b/>
          <w:color w:val="000000" w:themeColor="text1"/>
        </w:rPr>
        <w:t>.</w:t>
      </w:r>
      <w:r w:rsidR="00DC55B3" w:rsidRPr="0022511D">
        <w:rPr>
          <w:b/>
          <w:color w:val="000000" w:themeColor="text1"/>
        </w:rPr>
        <w:tab/>
        <w:t>RİSK YÖNETİMİNE İLİŞKİN AÇIKLAMALAR (Devamı)</w:t>
      </w:r>
    </w:p>
    <w:p w14:paraId="018BD5CA" w14:textId="77777777" w:rsidR="00DC55B3" w:rsidRPr="0022511D" w:rsidRDefault="00DC55B3" w:rsidP="006702BE">
      <w:pPr>
        <w:widowControl w:val="0"/>
        <w:tabs>
          <w:tab w:val="left" w:pos="851"/>
        </w:tabs>
        <w:ind w:left="851"/>
        <w:jc w:val="both"/>
        <w:rPr>
          <w:bCs/>
          <w:color w:val="000000" w:themeColor="text1"/>
        </w:rPr>
      </w:pPr>
    </w:p>
    <w:p w14:paraId="6C95677E" w14:textId="5AA6C18A" w:rsidR="00DC55B3" w:rsidRPr="0022511D" w:rsidRDefault="00DC55B3" w:rsidP="006702BE">
      <w:pPr>
        <w:pStyle w:val="ListParagraph"/>
        <w:widowControl w:val="0"/>
        <w:numPr>
          <w:ilvl w:val="0"/>
          <w:numId w:val="66"/>
        </w:numPr>
        <w:ind w:left="1276" w:hanging="425"/>
        <w:jc w:val="both"/>
        <w:rPr>
          <w:b/>
          <w:color w:val="000000" w:themeColor="text1"/>
        </w:rPr>
      </w:pPr>
      <w:r w:rsidRPr="0022511D">
        <w:rPr>
          <w:b/>
          <w:color w:val="000000" w:themeColor="text1"/>
        </w:rPr>
        <w:t>Kredi Riski Açıklamaları (Devamı)</w:t>
      </w:r>
    </w:p>
    <w:p w14:paraId="3AB0470F" w14:textId="77777777" w:rsidR="00DC55B3" w:rsidRPr="0022511D" w:rsidRDefault="00DC55B3" w:rsidP="006702BE">
      <w:pPr>
        <w:widowControl w:val="0"/>
        <w:ind w:left="1276" w:hanging="425"/>
        <w:jc w:val="both"/>
        <w:rPr>
          <w:bCs/>
          <w:color w:val="000000" w:themeColor="text1"/>
        </w:rPr>
      </w:pPr>
    </w:p>
    <w:tbl>
      <w:tblPr>
        <w:tblStyle w:val="TableGrid"/>
        <w:tblW w:w="5000" w:type="pct"/>
        <w:tblBorders>
          <w:insideH w:val="dotted" w:sz="4" w:space="0" w:color="auto"/>
          <w:insideV w:val="dotted" w:sz="4" w:space="0" w:color="auto"/>
        </w:tblBorders>
        <w:tblLook w:val="04A0" w:firstRow="1" w:lastRow="0" w:firstColumn="1" w:lastColumn="0" w:noHBand="0" w:noVBand="1"/>
      </w:tblPr>
      <w:tblGrid>
        <w:gridCol w:w="1036"/>
        <w:gridCol w:w="756"/>
        <w:gridCol w:w="468"/>
        <w:gridCol w:w="696"/>
        <w:gridCol w:w="788"/>
        <w:gridCol w:w="696"/>
        <w:gridCol w:w="696"/>
        <w:gridCol w:w="756"/>
        <w:gridCol w:w="546"/>
        <w:gridCol w:w="645"/>
        <w:gridCol w:w="850"/>
        <w:gridCol w:w="1129"/>
      </w:tblGrid>
      <w:tr w:rsidR="003C678C" w:rsidRPr="0022511D" w14:paraId="39C34CB0" w14:textId="77777777" w:rsidTr="006702BE">
        <w:trPr>
          <w:trHeight w:val="113"/>
        </w:trPr>
        <w:tc>
          <w:tcPr>
            <w:tcW w:w="572" w:type="pct"/>
            <w:tcBorders>
              <w:top w:val="single" w:sz="4" w:space="0" w:color="auto"/>
              <w:bottom w:val="single" w:sz="8" w:space="0" w:color="auto"/>
            </w:tcBorders>
            <w:vAlign w:val="center"/>
          </w:tcPr>
          <w:p w14:paraId="17A2DA40" w14:textId="77777777" w:rsidR="003C678C" w:rsidRPr="0022511D" w:rsidRDefault="003C678C" w:rsidP="006702BE">
            <w:pPr>
              <w:widowControl w:val="0"/>
              <w:rPr>
                <w:b/>
                <w:color w:val="000000" w:themeColor="text1"/>
                <w:sz w:val="12"/>
                <w:szCs w:val="12"/>
              </w:rPr>
            </w:pPr>
          </w:p>
          <w:p w14:paraId="5D9B8DE2" w14:textId="77777777" w:rsidR="003C678C" w:rsidRPr="0022511D" w:rsidRDefault="003C678C" w:rsidP="006702BE">
            <w:pPr>
              <w:widowControl w:val="0"/>
              <w:rPr>
                <w:b/>
                <w:color w:val="000000" w:themeColor="text1"/>
                <w:sz w:val="12"/>
                <w:szCs w:val="12"/>
              </w:rPr>
            </w:pPr>
            <w:r w:rsidRPr="0022511D">
              <w:rPr>
                <w:b/>
                <w:color w:val="000000" w:themeColor="text1"/>
                <w:sz w:val="12"/>
                <w:szCs w:val="12"/>
              </w:rPr>
              <w:t>Önceki Dönem</w:t>
            </w:r>
          </w:p>
          <w:p w14:paraId="339EFFA1" w14:textId="77777777" w:rsidR="003C678C" w:rsidRPr="0022511D" w:rsidRDefault="003C678C" w:rsidP="006702BE">
            <w:pPr>
              <w:widowControl w:val="0"/>
              <w:rPr>
                <w:b/>
                <w:color w:val="000000" w:themeColor="text1"/>
                <w:sz w:val="12"/>
                <w:szCs w:val="12"/>
              </w:rPr>
            </w:pPr>
            <w:r w:rsidRPr="0022511D">
              <w:rPr>
                <w:b/>
                <w:color w:val="000000" w:themeColor="text1"/>
                <w:sz w:val="12"/>
                <w:szCs w:val="12"/>
              </w:rPr>
              <w:t xml:space="preserve">Risk Sınıfları/ Risk Ağırlığı </w:t>
            </w:r>
          </w:p>
        </w:tc>
        <w:tc>
          <w:tcPr>
            <w:tcW w:w="417" w:type="pct"/>
            <w:tcBorders>
              <w:top w:val="single" w:sz="4" w:space="0" w:color="auto"/>
              <w:bottom w:val="single" w:sz="8" w:space="0" w:color="auto"/>
            </w:tcBorders>
            <w:vAlign w:val="bottom"/>
          </w:tcPr>
          <w:p w14:paraId="75C185DF" w14:textId="77777777" w:rsidR="003C678C" w:rsidRPr="0022511D" w:rsidRDefault="003C678C" w:rsidP="006702BE">
            <w:pPr>
              <w:widowControl w:val="0"/>
              <w:ind w:left="-11" w:right="-31"/>
              <w:jc w:val="right"/>
              <w:rPr>
                <w:b/>
                <w:color w:val="000000" w:themeColor="text1"/>
                <w:sz w:val="12"/>
                <w:szCs w:val="12"/>
              </w:rPr>
            </w:pPr>
            <w:r w:rsidRPr="0022511D">
              <w:rPr>
                <w:b/>
                <w:color w:val="000000" w:themeColor="text1"/>
                <w:sz w:val="12"/>
                <w:szCs w:val="12"/>
              </w:rPr>
              <w:t>%0</w:t>
            </w:r>
          </w:p>
        </w:tc>
        <w:tc>
          <w:tcPr>
            <w:tcW w:w="258" w:type="pct"/>
            <w:tcBorders>
              <w:top w:val="single" w:sz="4" w:space="0" w:color="auto"/>
              <w:bottom w:val="single" w:sz="8" w:space="0" w:color="auto"/>
            </w:tcBorders>
            <w:vAlign w:val="bottom"/>
          </w:tcPr>
          <w:p w14:paraId="1C39B9AB" w14:textId="77777777" w:rsidR="003C678C" w:rsidRPr="0022511D" w:rsidRDefault="003C678C" w:rsidP="006702BE">
            <w:pPr>
              <w:widowControl w:val="0"/>
              <w:ind w:right="-31"/>
              <w:jc w:val="right"/>
              <w:rPr>
                <w:b/>
                <w:color w:val="000000" w:themeColor="text1"/>
                <w:sz w:val="12"/>
                <w:szCs w:val="12"/>
              </w:rPr>
            </w:pPr>
            <w:r w:rsidRPr="0022511D">
              <w:rPr>
                <w:b/>
                <w:color w:val="000000" w:themeColor="text1"/>
                <w:sz w:val="12"/>
                <w:szCs w:val="12"/>
              </w:rPr>
              <w:t>%10</w:t>
            </w:r>
          </w:p>
        </w:tc>
        <w:tc>
          <w:tcPr>
            <w:tcW w:w="384" w:type="pct"/>
            <w:tcBorders>
              <w:top w:val="single" w:sz="4" w:space="0" w:color="auto"/>
              <w:bottom w:val="single" w:sz="8" w:space="0" w:color="auto"/>
            </w:tcBorders>
            <w:vAlign w:val="bottom"/>
          </w:tcPr>
          <w:p w14:paraId="6D94A01F" w14:textId="77777777" w:rsidR="003C678C" w:rsidRPr="0022511D" w:rsidRDefault="003C678C" w:rsidP="006702BE">
            <w:pPr>
              <w:widowControl w:val="0"/>
              <w:ind w:right="-31"/>
              <w:jc w:val="right"/>
              <w:rPr>
                <w:b/>
                <w:color w:val="000000" w:themeColor="text1"/>
                <w:sz w:val="12"/>
                <w:szCs w:val="12"/>
              </w:rPr>
            </w:pPr>
            <w:r w:rsidRPr="0022511D">
              <w:rPr>
                <w:b/>
                <w:color w:val="000000" w:themeColor="text1"/>
                <w:sz w:val="12"/>
                <w:szCs w:val="12"/>
              </w:rPr>
              <w:t>%20</w:t>
            </w:r>
          </w:p>
        </w:tc>
        <w:tc>
          <w:tcPr>
            <w:tcW w:w="435" w:type="pct"/>
            <w:tcBorders>
              <w:top w:val="single" w:sz="4" w:space="0" w:color="auto"/>
              <w:bottom w:val="single" w:sz="8" w:space="0" w:color="auto"/>
            </w:tcBorders>
            <w:vAlign w:val="bottom"/>
          </w:tcPr>
          <w:p w14:paraId="79CFBEA4" w14:textId="77777777" w:rsidR="003C678C" w:rsidRPr="0022511D" w:rsidRDefault="003C678C" w:rsidP="006702BE">
            <w:pPr>
              <w:widowControl w:val="0"/>
              <w:ind w:left="-113" w:right="-31"/>
              <w:jc w:val="right"/>
              <w:rPr>
                <w:b/>
                <w:color w:val="000000" w:themeColor="text1"/>
                <w:sz w:val="12"/>
                <w:szCs w:val="12"/>
              </w:rPr>
            </w:pPr>
            <w:r w:rsidRPr="0022511D">
              <w:rPr>
                <w:b/>
                <w:color w:val="000000" w:themeColor="text1"/>
                <w:sz w:val="12"/>
                <w:szCs w:val="12"/>
              </w:rPr>
              <w:t>%35</w:t>
            </w:r>
          </w:p>
        </w:tc>
        <w:tc>
          <w:tcPr>
            <w:tcW w:w="384" w:type="pct"/>
            <w:tcBorders>
              <w:top w:val="single" w:sz="4" w:space="0" w:color="auto"/>
              <w:bottom w:val="single" w:sz="8" w:space="0" w:color="auto"/>
            </w:tcBorders>
            <w:vAlign w:val="bottom"/>
          </w:tcPr>
          <w:p w14:paraId="31D1A3AC" w14:textId="77777777" w:rsidR="003C678C" w:rsidRPr="0022511D" w:rsidRDefault="003C678C" w:rsidP="006702BE">
            <w:pPr>
              <w:widowControl w:val="0"/>
              <w:ind w:right="-31"/>
              <w:jc w:val="right"/>
              <w:rPr>
                <w:b/>
                <w:color w:val="000000" w:themeColor="text1"/>
                <w:sz w:val="12"/>
                <w:szCs w:val="12"/>
              </w:rPr>
            </w:pPr>
            <w:r w:rsidRPr="0022511D">
              <w:rPr>
                <w:b/>
                <w:color w:val="000000" w:themeColor="text1"/>
                <w:sz w:val="12"/>
                <w:szCs w:val="12"/>
              </w:rPr>
              <w:t>%50</w:t>
            </w:r>
          </w:p>
        </w:tc>
        <w:tc>
          <w:tcPr>
            <w:tcW w:w="384" w:type="pct"/>
            <w:tcBorders>
              <w:top w:val="single" w:sz="4" w:space="0" w:color="auto"/>
              <w:bottom w:val="single" w:sz="8" w:space="0" w:color="auto"/>
            </w:tcBorders>
            <w:vAlign w:val="bottom"/>
          </w:tcPr>
          <w:p w14:paraId="5280CE55" w14:textId="77777777" w:rsidR="003C678C" w:rsidRPr="0022511D" w:rsidRDefault="003C678C" w:rsidP="006702BE">
            <w:pPr>
              <w:widowControl w:val="0"/>
              <w:ind w:right="-31"/>
              <w:jc w:val="right"/>
              <w:rPr>
                <w:b/>
                <w:color w:val="000000" w:themeColor="text1"/>
                <w:sz w:val="12"/>
                <w:szCs w:val="12"/>
              </w:rPr>
            </w:pPr>
            <w:r w:rsidRPr="0022511D">
              <w:rPr>
                <w:b/>
                <w:color w:val="000000" w:themeColor="text1"/>
                <w:sz w:val="12"/>
                <w:szCs w:val="12"/>
              </w:rPr>
              <w:t>%75</w:t>
            </w:r>
          </w:p>
        </w:tc>
        <w:tc>
          <w:tcPr>
            <w:tcW w:w="417" w:type="pct"/>
            <w:tcBorders>
              <w:top w:val="single" w:sz="4" w:space="0" w:color="auto"/>
              <w:bottom w:val="single" w:sz="8" w:space="0" w:color="auto"/>
            </w:tcBorders>
            <w:vAlign w:val="bottom"/>
          </w:tcPr>
          <w:p w14:paraId="32786C58" w14:textId="77777777" w:rsidR="003C678C" w:rsidRPr="0022511D" w:rsidRDefault="003C678C" w:rsidP="006702BE">
            <w:pPr>
              <w:widowControl w:val="0"/>
              <w:ind w:right="-31"/>
              <w:jc w:val="right"/>
              <w:rPr>
                <w:b/>
                <w:color w:val="000000" w:themeColor="text1"/>
                <w:sz w:val="12"/>
                <w:szCs w:val="12"/>
              </w:rPr>
            </w:pPr>
            <w:r w:rsidRPr="0022511D">
              <w:rPr>
                <w:b/>
                <w:color w:val="000000" w:themeColor="text1"/>
                <w:sz w:val="12"/>
                <w:szCs w:val="12"/>
              </w:rPr>
              <w:t>%100</w:t>
            </w:r>
          </w:p>
        </w:tc>
        <w:tc>
          <w:tcPr>
            <w:tcW w:w="301" w:type="pct"/>
            <w:tcBorders>
              <w:top w:val="single" w:sz="4" w:space="0" w:color="auto"/>
              <w:bottom w:val="single" w:sz="8" w:space="0" w:color="auto"/>
            </w:tcBorders>
            <w:vAlign w:val="bottom"/>
          </w:tcPr>
          <w:p w14:paraId="50E14129" w14:textId="77777777" w:rsidR="003C678C" w:rsidRPr="0022511D" w:rsidRDefault="003C678C" w:rsidP="006702BE">
            <w:pPr>
              <w:widowControl w:val="0"/>
              <w:ind w:right="-31"/>
              <w:jc w:val="right"/>
              <w:rPr>
                <w:b/>
                <w:color w:val="000000" w:themeColor="text1"/>
                <w:sz w:val="12"/>
                <w:szCs w:val="12"/>
              </w:rPr>
            </w:pPr>
            <w:r w:rsidRPr="0022511D">
              <w:rPr>
                <w:b/>
                <w:color w:val="000000" w:themeColor="text1"/>
                <w:sz w:val="12"/>
                <w:szCs w:val="12"/>
              </w:rPr>
              <w:t>%150</w:t>
            </w:r>
          </w:p>
        </w:tc>
        <w:tc>
          <w:tcPr>
            <w:tcW w:w="356" w:type="pct"/>
            <w:tcBorders>
              <w:top w:val="single" w:sz="4" w:space="0" w:color="auto"/>
              <w:bottom w:val="single" w:sz="8" w:space="0" w:color="auto"/>
            </w:tcBorders>
            <w:vAlign w:val="bottom"/>
          </w:tcPr>
          <w:p w14:paraId="6C8DAFE3" w14:textId="77777777" w:rsidR="003C678C" w:rsidRPr="0022511D" w:rsidRDefault="003C678C" w:rsidP="006702BE">
            <w:pPr>
              <w:widowControl w:val="0"/>
              <w:ind w:left="-85" w:right="-31"/>
              <w:jc w:val="right"/>
              <w:rPr>
                <w:b/>
                <w:color w:val="000000" w:themeColor="text1"/>
                <w:sz w:val="12"/>
                <w:szCs w:val="12"/>
              </w:rPr>
            </w:pPr>
            <w:r w:rsidRPr="0022511D">
              <w:rPr>
                <w:b/>
                <w:color w:val="000000" w:themeColor="text1"/>
                <w:sz w:val="12"/>
                <w:szCs w:val="12"/>
              </w:rPr>
              <w:t>%200</w:t>
            </w:r>
          </w:p>
        </w:tc>
        <w:tc>
          <w:tcPr>
            <w:tcW w:w="469" w:type="pct"/>
            <w:tcBorders>
              <w:top w:val="single" w:sz="4" w:space="0" w:color="auto"/>
              <w:bottom w:val="single" w:sz="8" w:space="0" w:color="auto"/>
            </w:tcBorders>
            <w:vAlign w:val="bottom"/>
          </w:tcPr>
          <w:p w14:paraId="12A18A2F" w14:textId="77777777" w:rsidR="003C678C" w:rsidRPr="0022511D" w:rsidRDefault="003C678C" w:rsidP="006702BE">
            <w:pPr>
              <w:widowControl w:val="0"/>
              <w:ind w:left="-85" w:right="-31"/>
              <w:jc w:val="right"/>
              <w:rPr>
                <w:b/>
                <w:color w:val="000000" w:themeColor="text1"/>
                <w:sz w:val="12"/>
                <w:szCs w:val="12"/>
              </w:rPr>
            </w:pPr>
            <w:r w:rsidRPr="0022511D">
              <w:rPr>
                <w:b/>
                <w:color w:val="000000" w:themeColor="text1"/>
                <w:sz w:val="12"/>
                <w:szCs w:val="12"/>
              </w:rPr>
              <w:t>Diğerleri</w:t>
            </w:r>
          </w:p>
        </w:tc>
        <w:tc>
          <w:tcPr>
            <w:tcW w:w="623" w:type="pct"/>
            <w:tcBorders>
              <w:top w:val="single" w:sz="4" w:space="0" w:color="auto"/>
              <w:bottom w:val="single" w:sz="8" w:space="0" w:color="auto"/>
            </w:tcBorders>
            <w:vAlign w:val="bottom"/>
          </w:tcPr>
          <w:p w14:paraId="5A3EE425" w14:textId="77777777" w:rsidR="003C678C" w:rsidRPr="0022511D" w:rsidRDefault="003C678C" w:rsidP="006702BE">
            <w:pPr>
              <w:widowControl w:val="0"/>
              <w:ind w:right="-31"/>
              <w:jc w:val="right"/>
              <w:rPr>
                <w:b/>
                <w:color w:val="000000" w:themeColor="text1"/>
                <w:sz w:val="12"/>
                <w:szCs w:val="12"/>
              </w:rPr>
            </w:pPr>
            <w:r w:rsidRPr="0022511D">
              <w:rPr>
                <w:b/>
                <w:color w:val="000000" w:themeColor="text1"/>
                <w:sz w:val="12"/>
                <w:szCs w:val="12"/>
              </w:rPr>
              <w:t>Toplam risk tutarı (KDO ve KRA sonrası)</w:t>
            </w:r>
          </w:p>
        </w:tc>
      </w:tr>
      <w:tr w:rsidR="00297EB4" w:rsidRPr="0022511D" w14:paraId="17DF1D31" w14:textId="77777777" w:rsidTr="006702BE">
        <w:trPr>
          <w:trHeight w:val="113"/>
        </w:trPr>
        <w:tc>
          <w:tcPr>
            <w:tcW w:w="572" w:type="pct"/>
            <w:tcBorders>
              <w:top w:val="single" w:sz="8" w:space="0" w:color="auto"/>
            </w:tcBorders>
            <w:vAlign w:val="bottom"/>
          </w:tcPr>
          <w:p w14:paraId="1461CF56" w14:textId="77777777" w:rsidR="00297EB4" w:rsidRPr="0022511D" w:rsidRDefault="00297EB4" w:rsidP="006702BE">
            <w:pPr>
              <w:widowControl w:val="0"/>
              <w:rPr>
                <w:color w:val="000000" w:themeColor="text1"/>
                <w:sz w:val="12"/>
                <w:szCs w:val="12"/>
              </w:rPr>
            </w:pPr>
            <w:r w:rsidRPr="0022511D">
              <w:rPr>
                <w:color w:val="000000" w:themeColor="text1"/>
                <w:sz w:val="12"/>
                <w:szCs w:val="12"/>
              </w:rPr>
              <w:t>Merkezi yönetimlerden veya merkez bankalarından alacaklar</w:t>
            </w:r>
          </w:p>
        </w:tc>
        <w:tc>
          <w:tcPr>
            <w:tcW w:w="417" w:type="pct"/>
            <w:tcBorders>
              <w:top w:val="single" w:sz="8" w:space="0" w:color="auto"/>
            </w:tcBorders>
            <w:vAlign w:val="bottom"/>
          </w:tcPr>
          <w:p w14:paraId="075BD017"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8" w:type="pct"/>
            <w:tcBorders>
              <w:top w:val="single" w:sz="8" w:space="0" w:color="auto"/>
            </w:tcBorders>
            <w:vAlign w:val="bottom"/>
          </w:tcPr>
          <w:p w14:paraId="684ABE85"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tcBorders>
              <w:top w:val="single" w:sz="8" w:space="0" w:color="auto"/>
            </w:tcBorders>
            <w:vAlign w:val="bottom"/>
          </w:tcPr>
          <w:p w14:paraId="167BEF0D"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35" w:type="pct"/>
            <w:tcBorders>
              <w:top w:val="single" w:sz="8" w:space="0" w:color="auto"/>
            </w:tcBorders>
            <w:vAlign w:val="bottom"/>
          </w:tcPr>
          <w:p w14:paraId="2B8E8D6E"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tcBorders>
              <w:top w:val="single" w:sz="8" w:space="0" w:color="auto"/>
            </w:tcBorders>
            <w:vAlign w:val="bottom"/>
          </w:tcPr>
          <w:p w14:paraId="16D48849"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tcBorders>
              <w:top w:val="single" w:sz="8" w:space="0" w:color="auto"/>
            </w:tcBorders>
            <w:vAlign w:val="bottom"/>
          </w:tcPr>
          <w:p w14:paraId="727D0B65"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tcBorders>
              <w:top w:val="single" w:sz="8" w:space="0" w:color="auto"/>
            </w:tcBorders>
            <w:vAlign w:val="bottom"/>
          </w:tcPr>
          <w:p w14:paraId="422B0858"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01" w:type="pct"/>
            <w:tcBorders>
              <w:top w:val="single" w:sz="8" w:space="0" w:color="auto"/>
            </w:tcBorders>
            <w:vAlign w:val="bottom"/>
          </w:tcPr>
          <w:p w14:paraId="07EBEC1E"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6" w:type="pct"/>
            <w:tcBorders>
              <w:top w:val="single" w:sz="8" w:space="0" w:color="auto"/>
            </w:tcBorders>
            <w:vAlign w:val="bottom"/>
          </w:tcPr>
          <w:p w14:paraId="00CDEDB4"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tcBorders>
              <w:top w:val="single" w:sz="8" w:space="0" w:color="auto"/>
            </w:tcBorders>
            <w:vAlign w:val="bottom"/>
          </w:tcPr>
          <w:p w14:paraId="7724CBB5"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623" w:type="pct"/>
            <w:tcBorders>
              <w:top w:val="single" w:sz="8" w:space="0" w:color="auto"/>
            </w:tcBorders>
            <w:vAlign w:val="bottom"/>
          </w:tcPr>
          <w:p w14:paraId="59A7DD3C"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r>
      <w:tr w:rsidR="00297EB4" w:rsidRPr="0022511D" w14:paraId="443C9377" w14:textId="77777777" w:rsidTr="006702BE">
        <w:trPr>
          <w:trHeight w:val="113"/>
        </w:trPr>
        <w:tc>
          <w:tcPr>
            <w:tcW w:w="572" w:type="pct"/>
            <w:vAlign w:val="bottom"/>
          </w:tcPr>
          <w:p w14:paraId="656FA4D5" w14:textId="77777777" w:rsidR="00297EB4" w:rsidRPr="0022511D" w:rsidRDefault="00297EB4" w:rsidP="006702BE">
            <w:pPr>
              <w:widowControl w:val="0"/>
              <w:rPr>
                <w:color w:val="000000" w:themeColor="text1"/>
                <w:sz w:val="12"/>
                <w:szCs w:val="12"/>
              </w:rPr>
            </w:pPr>
            <w:r w:rsidRPr="0022511D">
              <w:rPr>
                <w:color w:val="000000" w:themeColor="text1"/>
                <w:sz w:val="12"/>
                <w:szCs w:val="12"/>
              </w:rPr>
              <w:t>Bölgesel yönetimlerden veya yerel yönetimlerden alacaklar</w:t>
            </w:r>
          </w:p>
        </w:tc>
        <w:tc>
          <w:tcPr>
            <w:tcW w:w="417" w:type="pct"/>
            <w:vAlign w:val="bottom"/>
          </w:tcPr>
          <w:p w14:paraId="07137CE3"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8" w:type="pct"/>
            <w:vAlign w:val="bottom"/>
          </w:tcPr>
          <w:p w14:paraId="11AACD76"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6098D5CC"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35" w:type="pct"/>
            <w:vAlign w:val="bottom"/>
          </w:tcPr>
          <w:p w14:paraId="624EDA35"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06162110"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19FF1551"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69E1883C"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01" w:type="pct"/>
            <w:vAlign w:val="bottom"/>
          </w:tcPr>
          <w:p w14:paraId="0C344E66"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6" w:type="pct"/>
            <w:vAlign w:val="bottom"/>
          </w:tcPr>
          <w:p w14:paraId="4DB06869"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vAlign w:val="bottom"/>
          </w:tcPr>
          <w:p w14:paraId="03A25752"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623" w:type="pct"/>
            <w:vAlign w:val="bottom"/>
          </w:tcPr>
          <w:p w14:paraId="05FC89BC"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r>
      <w:tr w:rsidR="00297EB4" w:rsidRPr="0022511D" w14:paraId="0A4D90FD" w14:textId="77777777" w:rsidTr="006702BE">
        <w:trPr>
          <w:trHeight w:val="113"/>
        </w:trPr>
        <w:tc>
          <w:tcPr>
            <w:tcW w:w="572" w:type="pct"/>
            <w:vAlign w:val="bottom"/>
          </w:tcPr>
          <w:p w14:paraId="62F20F79" w14:textId="77777777" w:rsidR="00297EB4" w:rsidRPr="0022511D" w:rsidRDefault="00297EB4" w:rsidP="006702BE">
            <w:pPr>
              <w:widowControl w:val="0"/>
              <w:rPr>
                <w:color w:val="000000" w:themeColor="text1"/>
                <w:sz w:val="12"/>
                <w:szCs w:val="12"/>
              </w:rPr>
            </w:pPr>
            <w:r w:rsidRPr="0022511D">
              <w:rPr>
                <w:color w:val="000000" w:themeColor="text1"/>
                <w:sz w:val="12"/>
                <w:szCs w:val="12"/>
              </w:rPr>
              <w:t>İdari birimlerden ve ticari olmayan girişimlerden alacaklar</w:t>
            </w:r>
          </w:p>
        </w:tc>
        <w:tc>
          <w:tcPr>
            <w:tcW w:w="417" w:type="pct"/>
            <w:vAlign w:val="bottom"/>
          </w:tcPr>
          <w:p w14:paraId="7B488D97"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8" w:type="pct"/>
            <w:vAlign w:val="bottom"/>
          </w:tcPr>
          <w:p w14:paraId="296CC4A1"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4CC0282F"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35" w:type="pct"/>
            <w:vAlign w:val="bottom"/>
          </w:tcPr>
          <w:p w14:paraId="02D268CC"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5D0B05CB"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0AEA129F"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50D90805"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01" w:type="pct"/>
            <w:vAlign w:val="bottom"/>
          </w:tcPr>
          <w:p w14:paraId="311592BE"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6" w:type="pct"/>
            <w:vAlign w:val="bottom"/>
          </w:tcPr>
          <w:p w14:paraId="23AB3E38"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vAlign w:val="bottom"/>
          </w:tcPr>
          <w:p w14:paraId="7B7EB0D9"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623" w:type="pct"/>
            <w:vAlign w:val="bottom"/>
          </w:tcPr>
          <w:p w14:paraId="4653721D"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r>
      <w:tr w:rsidR="00297EB4" w:rsidRPr="0022511D" w14:paraId="4F61DCEC" w14:textId="77777777" w:rsidTr="006702BE">
        <w:trPr>
          <w:trHeight w:val="113"/>
        </w:trPr>
        <w:tc>
          <w:tcPr>
            <w:tcW w:w="572" w:type="pct"/>
            <w:vAlign w:val="bottom"/>
          </w:tcPr>
          <w:p w14:paraId="5CBFF434" w14:textId="77777777" w:rsidR="00297EB4" w:rsidRPr="0022511D" w:rsidRDefault="00297EB4" w:rsidP="006702BE">
            <w:pPr>
              <w:widowControl w:val="0"/>
              <w:rPr>
                <w:color w:val="000000" w:themeColor="text1"/>
                <w:sz w:val="12"/>
                <w:szCs w:val="12"/>
              </w:rPr>
            </w:pPr>
            <w:r w:rsidRPr="0022511D">
              <w:rPr>
                <w:color w:val="000000" w:themeColor="text1"/>
                <w:sz w:val="12"/>
                <w:szCs w:val="12"/>
              </w:rPr>
              <w:t>Çok taraflı kalkınma bankalarından alacaklar</w:t>
            </w:r>
          </w:p>
        </w:tc>
        <w:tc>
          <w:tcPr>
            <w:tcW w:w="417" w:type="pct"/>
            <w:vAlign w:val="bottom"/>
          </w:tcPr>
          <w:p w14:paraId="4B0854DE"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8" w:type="pct"/>
            <w:vAlign w:val="bottom"/>
          </w:tcPr>
          <w:p w14:paraId="19ACAAA8"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101BB8FD"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35" w:type="pct"/>
            <w:vAlign w:val="bottom"/>
          </w:tcPr>
          <w:p w14:paraId="1294801B"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66033624"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2440F4F9"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6B02AB87"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01" w:type="pct"/>
            <w:vAlign w:val="bottom"/>
          </w:tcPr>
          <w:p w14:paraId="607B4749"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6" w:type="pct"/>
            <w:vAlign w:val="bottom"/>
          </w:tcPr>
          <w:p w14:paraId="746AB56D"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vAlign w:val="bottom"/>
          </w:tcPr>
          <w:p w14:paraId="3CBF04BE"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623" w:type="pct"/>
            <w:vAlign w:val="bottom"/>
          </w:tcPr>
          <w:p w14:paraId="0725C777"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r>
      <w:tr w:rsidR="00297EB4" w:rsidRPr="0022511D" w14:paraId="139D1C51" w14:textId="77777777" w:rsidTr="006702BE">
        <w:trPr>
          <w:trHeight w:val="113"/>
        </w:trPr>
        <w:tc>
          <w:tcPr>
            <w:tcW w:w="572" w:type="pct"/>
            <w:vAlign w:val="bottom"/>
          </w:tcPr>
          <w:p w14:paraId="78652884" w14:textId="77777777" w:rsidR="00297EB4" w:rsidRPr="0022511D" w:rsidRDefault="00297EB4" w:rsidP="006702BE">
            <w:pPr>
              <w:widowControl w:val="0"/>
              <w:rPr>
                <w:color w:val="000000" w:themeColor="text1"/>
                <w:sz w:val="12"/>
                <w:szCs w:val="12"/>
              </w:rPr>
            </w:pPr>
            <w:r w:rsidRPr="0022511D">
              <w:rPr>
                <w:color w:val="000000" w:themeColor="text1"/>
                <w:sz w:val="12"/>
                <w:szCs w:val="12"/>
              </w:rPr>
              <w:t>Uluslararası teşkilatlardan alacaklar</w:t>
            </w:r>
          </w:p>
        </w:tc>
        <w:tc>
          <w:tcPr>
            <w:tcW w:w="417" w:type="pct"/>
            <w:vAlign w:val="bottom"/>
          </w:tcPr>
          <w:p w14:paraId="5BD0478A"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8" w:type="pct"/>
            <w:vAlign w:val="bottom"/>
          </w:tcPr>
          <w:p w14:paraId="60554F13"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43C772DB"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35" w:type="pct"/>
            <w:vAlign w:val="bottom"/>
          </w:tcPr>
          <w:p w14:paraId="558E0510"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446517EB"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75537BCB"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1EC10A64"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01" w:type="pct"/>
            <w:vAlign w:val="bottom"/>
          </w:tcPr>
          <w:p w14:paraId="6EB86AAD"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6" w:type="pct"/>
            <w:vAlign w:val="bottom"/>
          </w:tcPr>
          <w:p w14:paraId="33E17293"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vAlign w:val="bottom"/>
          </w:tcPr>
          <w:p w14:paraId="6AF53177"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623" w:type="pct"/>
            <w:vAlign w:val="bottom"/>
          </w:tcPr>
          <w:p w14:paraId="5B7787AF"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r>
      <w:tr w:rsidR="00297EB4" w:rsidRPr="0022511D" w14:paraId="4E7E6AA6" w14:textId="77777777" w:rsidTr="006702BE">
        <w:trPr>
          <w:trHeight w:val="113"/>
        </w:trPr>
        <w:tc>
          <w:tcPr>
            <w:tcW w:w="572" w:type="pct"/>
            <w:vAlign w:val="bottom"/>
          </w:tcPr>
          <w:p w14:paraId="0D541DCE" w14:textId="77777777" w:rsidR="00297EB4" w:rsidRPr="0022511D" w:rsidRDefault="00297EB4" w:rsidP="006702BE">
            <w:pPr>
              <w:widowControl w:val="0"/>
              <w:rPr>
                <w:color w:val="000000" w:themeColor="text1"/>
                <w:sz w:val="12"/>
                <w:szCs w:val="12"/>
              </w:rPr>
            </w:pPr>
            <w:r w:rsidRPr="0022511D">
              <w:rPr>
                <w:color w:val="000000" w:themeColor="text1"/>
                <w:sz w:val="12"/>
                <w:szCs w:val="12"/>
              </w:rPr>
              <w:t>Bankalardan ve aracı kurumlardan alacaklar</w:t>
            </w:r>
          </w:p>
        </w:tc>
        <w:tc>
          <w:tcPr>
            <w:tcW w:w="417" w:type="pct"/>
            <w:vAlign w:val="bottom"/>
          </w:tcPr>
          <w:p w14:paraId="6F081B29"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8" w:type="pct"/>
            <w:vAlign w:val="bottom"/>
          </w:tcPr>
          <w:p w14:paraId="2506DDFF"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137F3AE8"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1.506.921</w:t>
            </w:r>
          </w:p>
        </w:tc>
        <w:tc>
          <w:tcPr>
            <w:tcW w:w="435" w:type="pct"/>
            <w:vAlign w:val="bottom"/>
          </w:tcPr>
          <w:p w14:paraId="1303A3C3"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0DAE1C47"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6B7F7840"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143532C1"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01" w:type="pct"/>
            <w:vAlign w:val="bottom"/>
          </w:tcPr>
          <w:p w14:paraId="57E8C132"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6" w:type="pct"/>
            <w:vAlign w:val="bottom"/>
          </w:tcPr>
          <w:p w14:paraId="17488604"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vAlign w:val="bottom"/>
          </w:tcPr>
          <w:p w14:paraId="5449FBAD"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623" w:type="pct"/>
            <w:vAlign w:val="bottom"/>
          </w:tcPr>
          <w:p w14:paraId="35490CD7" w14:textId="0C287B40" w:rsidR="00297EB4" w:rsidRPr="0022511D" w:rsidRDefault="007E02D2" w:rsidP="006702BE">
            <w:pPr>
              <w:widowControl w:val="0"/>
              <w:ind w:right="-31"/>
              <w:jc w:val="right"/>
              <w:rPr>
                <w:color w:val="000000" w:themeColor="text1"/>
                <w:sz w:val="12"/>
                <w:szCs w:val="12"/>
              </w:rPr>
            </w:pPr>
            <w:r w:rsidRPr="0022511D">
              <w:rPr>
                <w:color w:val="000000" w:themeColor="text1"/>
                <w:sz w:val="12"/>
                <w:szCs w:val="12"/>
              </w:rPr>
              <w:t>1.506.921</w:t>
            </w:r>
          </w:p>
        </w:tc>
      </w:tr>
      <w:tr w:rsidR="00297EB4" w:rsidRPr="0022511D" w14:paraId="10D35F56" w14:textId="77777777" w:rsidTr="006702BE">
        <w:trPr>
          <w:trHeight w:val="113"/>
        </w:trPr>
        <w:tc>
          <w:tcPr>
            <w:tcW w:w="572" w:type="pct"/>
            <w:vAlign w:val="bottom"/>
          </w:tcPr>
          <w:p w14:paraId="62CE3446" w14:textId="77777777" w:rsidR="00297EB4" w:rsidRPr="0022511D" w:rsidRDefault="00297EB4" w:rsidP="006702BE">
            <w:pPr>
              <w:widowControl w:val="0"/>
              <w:rPr>
                <w:color w:val="000000" w:themeColor="text1"/>
                <w:sz w:val="12"/>
                <w:szCs w:val="12"/>
              </w:rPr>
            </w:pPr>
            <w:r w:rsidRPr="0022511D">
              <w:rPr>
                <w:color w:val="000000" w:themeColor="text1"/>
                <w:sz w:val="12"/>
                <w:szCs w:val="12"/>
              </w:rPr>
              <w:t>Kurumsal alacaklar</w:t>
            </w:r>
          </w:p>
        </w:tc>
        <w:tc>
          <w:tcPr>
            <w:tcW w:w="417" w:type="pct"/>
            <w:vAlign w:val="bottom"/>
          </w:tcPr>
          <w:p w14:paraId="1BB856B2"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8" w:type="pct"/>
            <w:vAlign w:val="bottom"/>
          </w:tcPr>
          <w:p w14:paraId="09E2A869"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57636B08"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35" w:type="pct"/>
            <w:vAlign w:val="bottom"/>
          </w:tcPr>
          <w:p w14:paraId="1C0DF62A"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5EA95E15"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228B27A5"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4F7C9A84"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01" w:type="pct"/>
            <w:vAlign w:val="bottom"/>
          </w:tcPr>
          <w:p w14:paraId="7A408EEB"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6" w:type="pct"/>
            <w:vAlign w:val="bottom"/>
          </w:tcPr>
          <w:p w14:paraId="19B7CCD4"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vAlign w:val="bottom"/>
          </w:tcPr>
          <w:p w14:paraId="3B399371"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623" w:type="pct"/>
            <w:vAlign w:val="bottom"/>
          </w:tcPr>
          <w:p w14:paraId="2ADA3942"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r>
      <w:tr w:rsidR="00297EB4" w:rsidRPr="0022511D" w14:paraId="439ACD0F" w14:textId="77777777" w:rsidTr="006702BE">
        <w:trPr>
          <w:trHeight w:val="113"/>
        </w:trPr>
        <w:tc>
          <w:tcPr>
            <w:tcW w:w="572" w:type="pct"/>
            <w:vAlign w:val="bottom"/>
          </w:tcPr>
          <w:p w14:paraId="17FD2F3A" w14:textId="77777777" w:rsidR="00297EB4" w:rsidRPr="0022511D" w:rsidRDefault="00297EB4" w:rsidP="006702BE">
            <w:pPr>
              <w:widowControl w:val="0"/>
              <w:rPr>
                <w:color w:val="000000" w:themeColor="text1"/>
                <w:sz w:val="12"/>
                <w:szCs w:val="12"/>
              </w:rPr>
            </w:pPr>
            <w:r w:rsidRPr="0022511D">
              <w:rPr>
                <w:color w:val="000000" w:themeColor="text1"/>
                <w:sz w:val="12"/>
                <w:szCs w:val="12"/>
              </w:rPr>
              <w:t>Perakende alacaklar</w:t>
            </w:r>
          </w:p>
        </w:tc>
        <w:tc>
          <w:tcPr>
            <w:tcW w:w="417" w:type="pct"/>
            <w:vAlign w:val="bottom"/>
          </w:tcPr>
          <w:p w14:paraId="67097466"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8" w:type="pct"/>
            <w:vAlign w:val="bottom"/>
          </w:tcPr>
          <w:p w14:paraId="70C34CF6"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0F6C6664"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35" w:type="pct"/>
            <w:vAlign w:val="bottom"/>
          </w:tcPr>
          <w:p w14:paraId="4CA0C8E5"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4F47C65E"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0F91E170"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6A823EA1"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01" w:type="pct"/>
            <w:vAlign w:val="bottom"/>
          </w:tcPr>
          <w:p w14:paraId="21A9A87E"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6" w:type="pct"/>
            <w:vAlign w:val="bottom"/>
          </w:tcPr>
          <w:p w14:paraId="04B1A2DF"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vAlign w:val="bottom"/>
          </w:tcPr>
          <w:p w14:paraId="2DC20839"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623" w:type="pct"/>
            <w:vAlign w:val="bottom"/>
          </w:tcPr>
          <w:p w14:paraId="07C249ED"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r>
      <w:tr w:rsidR="00297EB4" w:rsidRPr="0022511D" w14:paraId="24FFE7BA" w14:textId="77777777" w:rsidTr="006702BE">
        <w:trPr>
          <w:trHeight w:val="113"/>
        </w:trPr>
        <w:tc>
          <w:tcPr>
            <w:tcW w:w="572" w:type="pct"/>
            <w:vAlign w:val="bottom"/>
          </w:tcPr>
          <w:p w14:paraId="24B988A0" w14:textId="77777777" w:rsidR="00297EB4" w:rsidRPr="0022511D" w:rsidRDefault="00297EB4" w:rsidP="006702BE">
            <w:pPr>
              <w:widowControl w:val="0"/>
              <w:rPr>
                <w:color w:val="000000" w:themeColor="text1"/>
                <w:sz w:val="12"/>
                <w:szCs w:val="12"/>
              </w:rPr>
            </w:pPr>
            <w:r w:rsidRPr="0022511D">
              <w:rPr>
                <w:color w:val="000000" w:themeColor="text1"/>
                <w:sz w:val="12"/>
                <w:szCs w:val="12"/>
              </w:rPr>
              <w:t>İkamet amaçlı gayrimenkul ipoteği ile teminatlandırılan alacaklar</w:t>
            </w:r>
          </w:p>
        </w:tc>
        <w:tc>
          <w:tcPr>
            <w:tcW w:w="417" w:type="pct"/>
            <w:vAlign w:val="bottom"/>
          </w:tcPr>
          <w:p w14:paraId="7CBB233C"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8" w:type="pct"/>
            <w:vAlign w:val="bottom"/>
          </w:tcPr>
          <w:p w14:paraId="3243AF15"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69A07CE3"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35" w:type="pct"/>
            <w:vAlign w:val="bottom"/>
          </w:tcPr>
          <w:p w14:paraId="4CE3FC83"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615B0494"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7BCB9D8B"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4D67E065"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01" w:type="pct"/>
            <w:vAlign w:val="bottom"/>
          </w:tcPr>
          <w:p w14:paraId="2518691F"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6" w:type="pct"/>
            <w:vAlign w:val="bottom"/>
          </w:tcPr>
          <w:p w14:paraId="3485895A"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vAlign w:val="bottom"/>
          </w:tcPr>
          <w:p w14:paraId="01F3194A"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623" w:type="pct"/>
            <w:vAlign w:val="bottom"/>
          </w:tcPr>
          <w:p w14:paraId="661DEC52"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r>
      <w:tr w:rsidR="00297EB4" w:rsidRPr="0022511D" w14:paraId="10D0AD86" w14:textId="77777777" w:rsidTr="006702BE">
        <w:trPr>
          <w:trHeight w:val="113"/>
        </w:trPr>
        <w:tc>
          <w:tcPr>
            <w:tcW w:w="572" w:type="pct"/>
            <w:vAlign w:val="bottom"/>
          </w:tcPr>
          <w:p w14:paraId="08697E33" w14:textId="77777777" w:rsidR="00297EB4" w:rsidRPr="0022511D" w:rsidRDefault="00297EB4" w:rsidP="006702BE">
            <w:pPr>
              <w:widowControl w:val="0"/>
              <w:rPr>
                <w:color w:val="000000" w:themeColor="text1"/>
                <w:sz w:val="12"/>
                <w:szCs w:val="12"/>
              </w:rPr>
            </w:pPr>
            <w:r w:rsidRPr="0022511D">
              <w:rPr>
                <w:color w:val="000000" w:themeColor="text1"/>
                <w:sz w:val="12"/>
                <w:szCs w:val="12"/>
              </w:rPr>
              <w:t>Ticari amaçlı gayrimenkul ipoteği ile teminatlandırılan alacaklar</w:t>
            </w:r>
          </w:p>
        </w:tc>
        <w:tc>
          <w:tcPr>
            <w:tcW w:w="417" w:type="pct"/>
            <w:vAlign w:val="bottom"/>
          </w:tcPr>
          <w:p w14:paraId="521B23C6"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8" w:type="pct"/>
            <w:vAlign w:val="bottom"/>
          </w:tcPr>
          <w:p w14:paraId="76383413"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6532B23D"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35" w:type="pct"/>
            <w:vAlign w:val="bottom"/>
          </w:tcPr>
          <w:p w14:paraId="64ECB961"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6890BBAB"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137C6B83"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273532A5"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01" w:type="pct"/>
            <w:vAlign w:val="bottom"/>
          </w:tcPr>
          <w:p w14:paraId="3EE4A44E"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6" w:type="pct"/>
            <w:vAlign w:val="bottom"/>
          </w:tcPr>
          <w:p w14:paraId="64801F4C"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vAlign w:val="bottom"/>
          </w:tcPr>
          <w:p w14:paraId="223D9415"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623" w:type="pct"/>
            <w:vAlign w:val="bottom"/>
          </w:tcPr>
          <w:p w14:paraId="2F66AB91"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r>
      <w:tr w:rsidR="00297EB4" w:rsidRPr="0022511D" w14:paraId="63066470" w14:textId="77777777" w:rsidTr="006702BE">
        <w:trPr>
          <w:trHeight w:val="113"/>
        </w:trPr>
        <w:tc>
          <w:tcPr>
            <w:tcW w:w="572" w:type="pct"/>
            <w:vAlign w:val="bottom"/>
          </w:tcPr>
          <w:p w14:paraId="309DAAF9" w14:textId="77777777" w:rsidR="00297EB4" w:rsidRPr="0022511D" w:rsidRDefault="00297EB4" w:rsidP="006702BE">
            <w:pPr>
              <w:widowControl w:val="0"/>
              <w:rPr>
                <w:color w:val="000000" w:themeColor="text1"/>
                <w:sz w:val="12"/>
                <w:szCs w:val="12"/>
              </w:rPr>
            </w:pPr>
            <w:r w:rsidRPr="0022511D">
              <w:rPr>
                <w:color w:val="000000" w:themeColor="text1"/>
                <w:sz w:val="12"/>
                <w:szCs w:val="12"/>
              </w:rPr>
              <w:t>Tahsili gecikmiş alacaklar</w:t>
            </w:r>
          </w:p>
        </w:tc>
        <w:tc>
          <w:tcPr>
            <w:tcW w:w="417" w:type="pct"/>
            <w:vAlign w:val="bottom"/>
          </w:tcPr>
          <w:p w14:paraId="2BB4DC43"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8" w:type="pct"/>
            <w:vAlign w:val="bottom"/>
          </w:tcPr>
          <w:p w14:paraId="5472CCF5"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532DABF1"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35" w:type="pct"/>
            <w:vAlign w:val="bottom"/>
          </w:tcPr>
          <w:p w14:paraId="1A2A2DB2"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5F27C3C7"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138E9964"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609F3A9D"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01" w:type="pct"/>
            <w:vAlign w:val="bottom"/>
          </w:tcPr>
          <w:p w14:paraId="57987618"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6" w:type="pct"/>
            <w:vAlign w:val="bottom"/>
          </w:tcPr>
          <w:p w14:paraId="0EF7677D"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vAlign w:val="bottom"/>
          </w:tcPr>
          <w:p w14:paraId="4449E80C"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623" w:type="pct"/>
            <w:vAlign w:val="bottom"/>
          </w:tcPr>
          <w:p w14:paraId="6257F2B1"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r>
      <w:tr w:rsidR="00297EB4" w:rsidRPr="0022511D" w14:paraId="0CA3B2D2" w14:textId="77777777" w:rsidTr="006702BE">
        <w:trPr>
          <w:trHeight w:val="113"/>
        </w:trPr>
        <w:tc>
          <w:tcPr>
            <w:tcW w:w="572" w:type="pct"/>
            <w:vAlign w:val="bottom"/>
          </w:tcPr>
          <w:p w14:paraId="07480B5C" w14:textId="77777777" w:rsidR="00297EB4" w:rsidRPr="0022511D" w:rsidRDefault="00297EB4" w:rsidP="006702BE">
            <w:pPr>
              <w:widowControl w:val="0"/>
              <w:rPr>
                <w:color w:val="000000" w:themeColor="text1"/>
                <w:sz w:val="12"/>
                <w:szCs w:val="12"/>
              </w:rPr>
            </w:pPr>
            <w:r w:rsidRPr="0022511D">
              <w:rPr>
                <w:color w:val="000000" w:themeColor="text1"/>
                <w:sz w:val="12"/>
                <w:szCs w:val="12"/>
              </w:rPr>
              <w:t>Kurulca riski yüksek belirlenmiş alacaklar</w:t>
            </w:r>
          </w:p>
        </w:tc>
        <w:tc>
          <w:tcPr>
            <w:tcW w:w="417" w:type="pct"/>
            <w:vAlign w:val="bottom"/>
          </w:tcPr>
          <w:p w14:paraId="71E886C2"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8" w:type="pct"/>
            <w:vAlign w:val="bottom"/>
          </w:tcPr>
          <w:p w14:paraId="0086C57A"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4D529CAE"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35" w:type="pct"/>
            <w:vAlign w:val="bottom"/>
          </w:tcPr>
          <w:p w14:paraId="7551A45D"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581B7154"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2FD792EF"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7C2CB87B"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01" w:type="pct"/>
            <w:vAlign w:val="bottom"/>
          </w:tcPr>
          <w:p w14:paraId="5AAE48D5"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6" w:type="pct"/>
            <w:vAlign w:val="bottom"/>
          </w:tcPr>
          <w:p w14:paraId="6B2D00D9"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vAlign w:val="bottom"/>
          </w:tcPr>
          <w:p w14:paraId="38866D22"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623" w:type="pct"/>
            <w:vAlign w:val="bottom"/>
          </w:tcPr>
          <w:p w14:paraId="18158533"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r>
      <w:tr w:rsidR="00297EB4" w:rsidRPr="0022511D" w14:paraId="13126131" w14:textId="77777777" w:rsidTr="006702BE">
        <w:trPr>
          <w:trHeight w:val="113"/>
        </w:trPr>
        <w:tc>
          <w:tcPr>
            <w:tcW w:w="572" w:type="pct"/>
            <w:vAlign w:val="bottom"/>
          </w:tcPr>
          <w:p w14:paraId="7F0FEC17" w14:textId="77777777" w:rsidR="00297EB4" w:rsidRPr="0022511D" w:rsidRDefault="00297EB4" w:rsidP="006702BE">
            <w:pPr>
              <w:widowControl w:val="0"/>
              <w:rPr>
                <w:color w:val="000000" w:themeColor="text1"/>
                <w:sz w:val="12"/>
                <w:szCs w:val="12"/>
              </w:rPr>
            </w:pPr>
            <w:r w:rsidRPr="0022511D">
              <w:rPr>
                <w:color w:val="000000" w:themeColor="text1"/>
                <w:sz w:val="12"/>
                <w:szCs w:val="12"/>
              </w:rPr>
              <w:t>İpotek teminatlı menkul kıymetler</w:t>
            </w:r>
          </w:p>
        </w:tc>
        <w:tc>
          <w:tcPr>
            <w:tcW w:w="417" w:type="pct"/>
            <w:vAlign w:val="bottom"/>
          </w:tcPr>
          <w:p w14:paraId="20E12B57"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8" w:type="pct"/>
            <w:vAlign w:val="bottom"/>
          </w:tcPr>
          <w:p w14:paraId="79485B2E"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67DEE4DA"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35" w:type="pct"/>
            <w:vAlign w:val="bottom"/>
          </w:tcPr>
          <w:p w14:paraId="6CFE63D2"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76486D51"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5396AA58"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5611DDCA"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01" w:type="pct"/>
            <w:vAlign w:val="bottom"/>
          </w:tcPr>
          <w:p w14:paraId="067676D6"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6" w:type="pct"/>
            <w:vAlign w:val="bottom"/>
          </w:tcPr>
          <w:p w14:paraId="09B9AB2A"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vAlign w:val="bottom"/>
          </w:tcPr>
          <w:p w14:paraId="32E81F4F"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623" w:type="pct"/>
            <w:vAlign w:val="bottom"/>
          </w:tcPr>
          <w:p w14:paraId="0E05E442"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r>
      <w:tr w:rsidR="00297EB4" w:rsidRPr="0022511D" w14:paraId="59746D8C" w14:textId="77777777" w:rsidTr="006702BE">
        <w:trPr>
          <w:trHeight w:val="113"/>
        </w:trPr>
        <w:tc>
          <w:tcPr>
            <w:tcW w:w="572" w:type="pct"/>
            <w:vAlign w:val="bottom"/>
          </w:tcPr>
          <w:p w14:paraId="43274488" w14:textId="77777777" w:rsidR="00297EB4" w:rsidRPr="0022511D" w:rsidRDefault="00297EB4" w:rsidP="006702BE">
            <w:pPr>
              <w:widowControl w:val="0"/>
              <w:rPr>
                <w:color w:val="000000" w:themeColor="text1"/>
                <w:sz w:val="12"/>
                <w:szCs w:val="12"/>
              </w:rPr>
            </w:pPr>
            <w:r w:rsidRPr="0022511D">
              <w:rPr>
                <w:color w:val="000000" w:themeColor="text1"/>
                <w:sz w:val="12"/>
                <w:szCs w:val="12"/>
              </w:rPr>
              <w:t>Bankalardan ve aracı kurumlardan olan kısa vadeli alacaklar ile kısa vadeli kurumsal alacaklar</w:t>
            </w:r>
          </w:p>
        </w:tc>
        <w:tc>
          <w:tcPr>
            <w:tcW w:w="417" w:type="pct"/>
            <w:vAlign w:val="bottom"/>
          </w:tcPr>
          <w:p w14:paraId="547CE3EE"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8" w:type="pct"/>
            <w:vAlign w:val="bottom"/>
          </w:tcPr>
          <w:p w14:paraId="56410916"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180672DA"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35" w:type="pct"/>
            <w:vAlign w:val="bottom"/>
          </w:tcPr>
          <w:p w14:paraId="4A70D136"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6516F169"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3C383F75"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54E73E13"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01" w:type="pct"/>
            <w:vAlign w:val="bottom"/>
          </w:tcPr>
          <w:p w14:paraId="46453F2F"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6" w:type="pct"/>
            <w:vAlign w:val="bottom"/>
          </w:tcPr>
          <w:p w14:paraId="6995D792"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vAlign w:val="bottom"/>
          </w:tcPr>
          <w:p w14:paraId="347BF2A7"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623" w:type="pct"/>
            <w:vAlign w:val="bottom"/>
          </w:tcPr>
          <w:p w14:paraId="1218B8C1"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r>
      <w:tr w:rsidR="00297EB4" w:rsidRPr="0022511D" w14:paraId="09DCFC7F" w14:textId="77777777" w:rsidTr="006702BE">
        <w:trPr>
          <w:trHeight w:val="113"/>
        </w:trPr>
        <w:tc>
          <w:tcPr>
            <w:tcW w:w="572" w:type="pct"/>
            <w:vAlign w:val="bottom"/>
          </w:tcPr>
          <w:p w14:paraId="629B7EDB" w14:textId="77777777" w:rsidR="00297EB4" w:rsidRPr="0022511D" w:rsidRDefault="00297EB4" w:rsidP="006702BE">
            <w:pPr>
              <w:widowControl w:val="0"/>
              <w:rPr>
                <w:color w:val="000000" w:themeColor="text1"/>
                <w:sz w:val="12"/>
                <w:szCs w:val="12"/>
              </w:rPr>
            </w:pPr>
            <w:r w:rsidRPr="0022511D">
              <w:rPr>
                <w:color w:val="000000" w:themeColor="text1"/>
                <w:sz w:val="12"/>
                <w:szCs w:val="12"/>
              </w:rPr>
              <w:t>Kolektif yatırım kuruluşu niteliğindeki yatırımlar</w:t>
            </w:r>
          </w:p>
        </w:tc>
        <w:tc>
          <w:tcPr>
            <w:tcW w:w="417" w:type="pct"/>
            <w:vAlign w:val="bottom"/>
          </w:tcPr>
          <w:p w14:paraId="025E8016"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8" w:type="pct"/>
            <w:vAlign w:val="bottom"/>
          </w:tcPr>
          <w:p w14:paraId="7E648E60"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72B6F688"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35" w:type="pct"/>
            <w:vAlign w:val="bottom"/>
          </w:tcPr>
          <w:p w14:paraId="701CA156"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156649AB"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1024EE7B"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73DD917D"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01" w:type="pct"/>
            <w:vAlign w:val="bottom"/>
          </w:tcPr>
          <w:p w14:paraId="16235A14"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6" w:type="pct"/>
            <w:vAlign w:val="bottom"/>
          </w:tcPr>
          <w:p w14:paraId="654379DF"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vAlign w:val="bottom"/>
          </w:tcPr>
          <w:p w14:paraId="68A73A39"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623" w:type="pct"/>
            <w:vAlign w:val="bottom"/>
          </w:tcPr>
          <w:p w14:paraId="72719138"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r>
      <w:tr w:rsidR="00297EB4" w:rsidRPr="0022511D" w14:paraId="557963DC" w14:textId="77777777" w:rsidTr="006702BE">
        <w:trPr>
          <w:trHeight w:val="113"/>
        </w:trPr>
        <w:tc>
          <w:tcPr>
            <w:tcW w:w="572" w:type="pct"/>
            <w:vAlign w:val="bottom"/>
          </w:tcPr>
          <w:p w14:paraId="7DCF3E05" w14:textId="77777777" w:rsidR="00297EB4" w:rsidRPr="0022511D" w:rsidRDefault="00297EB4" w:rsidP="006702BE">
            <w:pPr>
              <w:widowControl w:val="0"/>
              <w:rPr>
                <w:color w:val="000000" w:themeColor="text1"/>
                <w:sz w:val="12"/>
                <w:szCs w:val="12"/>
              </w:rPr>
            </w:pPr>
            <w:r w:rsidRPr="0022511D">
              <w:rPr>
                <w:color w:val="000000" w:themeColor="text1"/>
                <w:sz w:val="12"/>
                <w:szCs w:val="12"/>
              </w:rPr>
              <w:t>Hisse senedi yatırımları</w:t>
            </w:r>
          </w:p>
        </w:tc>
        <w:tc>
          <w:tcPr>
            <w:tcW w:w="417" w:type="pct"/>
            <w:vAlign w:val="bottom"/>
          </w:tcPr>
          <w:p w14:paraId="128B3444"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8" w:type="pct"/>
            <w:vAlign w:val="bottom"/>
          </w:tcPr>
          <w:p w14:paraId="0160BE4B"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7770EF73"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35" w:type="pct"/>
            <w:vAlign w:val="bottom"/>
          </w:tcPr>
          <w:p w14:paraId="429F156D"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6C05C558"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vAlign w:val="bottom"/>
          </w:tcPr>
          <w:p w14:paraId="3470BD80"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vAlign w:val="bottom"/>
          </w:tcPr>
          <w:p w14:paraId="6422AD24"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01" w:type="pct"/>
            <w:vAlign w:val="bottom"/>
          </w:tcPr>
          <w:p w14:paraId="21592F86"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6" w:type="pct"/>
            <w:vAlign w:val="bottom"/>
          </w:tcPr>
          <w:p w14:paraId="7580DB4D"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vAlign w:val="bottom"/>
          </w:tcPr>
          <w:p w14:paraId="6B6A1EF1"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623" w:type="pct"/>
            <w:vAlign w:val="bottom"/>
          </w:tcPr>
          <w:p w14:paraId="6131FB0F"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r>
      <w:tr w:rsidR="00297EB4" w:rsidRPr="0022511D" w14:paraId="7DCBA140" w14:textId="77777777" w:rsidTr="006702BE">
        <w:trPr>
          <w:trHeight w:val="113"/>
        </w:trPr>
        <w:tc>
          <w:tcPr>
            <w:tcW w:w="572" w:type="pct"/>
            <w:tcBorders>
              <w:bottom w:val="single" w:sz="4" w:space="0" w:color="auto"/>
            </w:tcBorders>
            <w:vAlign w:val="bottom"/>
          </w:tcPr>
          <w:p w14:paraId="2CF8E0F7" w14:textId="77777777" w:rsidR="00297EB4" w:rsidRPr="0022511D" w:rsidRDefault="00297EB4" w:rsidP="006702BE">
            <w:pPr>
              <w:widowControl w:val="0"/>
              <w:rPr>
                <w:color w:val="000000" w:themeColor="text1"/>
                <w:sz w:val="12"/>
                <w:szCs w:val="12"/>
              </w:rPr>
            </w:pPr>
            <w:r w:rsidRPr="0022511D">
              <w:rPr>
                <w:color w:val="000000" w:themeColor="text1"/>
                <w:sz w:val="12"/>
                <w:szCs w:val="12"/>
              </w:rPr>
              <w:t>Diğer Alacaklar</w:t>
            </w:r>
          </w:p>
        </w:tc>
        <w:tc>
          <w:tcPr>
            <w:tcW w:w="417" w:type="pct"/>
            <w:tcBorders>
              <w:bottom w:val="single" w:sz="4" w:space="0" w:color="auto"/>
            </w:tcBorders>
            <w:vAlign w:val="bottom"/>
          </w:tcPr>
          <w:p w14:paraId="62DB28BD"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258" w:type="pct"/>
            <w:tcBorders>
              <w:bottom w:val="single" w:sz="4" w:space="0" w:color="auto"/>
            </w:tcBorders>
            <w:vAlign w:val="bottom"/>
          </w:tcPr>
          <w:p w14:paraId="0CB6BFAB"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tcBorders>
              <w:bottom w:val="single" w:sz="4" w:space="0" w:color="auto"/>
            </w:tcBorders>
            <w:vAlign w:val="bottom"/>
          </w:tcPr>
          <w:p w14:paraId="59E3B0E7"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35" w:type="pct"/>
            <w:tcBorders>
              <w:bottom w:val="single" w:sz="4" w:space="0" w:color="auto"/>
            </w:tcBorders>
            <w:vAlign w:val="bottom"/>
          </w:tcPr>
          <w:p w14:paraId="0F066716"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tcBorders>
              <w:bottom w:val="single" w:sz="4" w:space="0" w:color="auto"/>
            </w:tcBorders>
            <w:vAlign w:val="bottom"/>
          </w:tcPr>
          <w:p w14:paraId="03AD7051"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84" w:type="pct"/>
            <w:tcBorders>
              <w:bottom w:val="single" w:sz="4" w:space="0" w:color="auto"/>
            </w:tcBorders>
            <w:vAlign w:val="bottom"/>
          </w:tcPr>
          <w:p w14:paraId="2FBA852E"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17" w:type="pct"/>
            <w:tcBorders>
              <w:bottom w:val="single" w:sz="4" w:space="0" w:color="auto"/>
            </w:tcBorders>
            <w:vAlign w:val="bottom"/>
          </w:tcPr>
          <w:p w14:paraId="21940091"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01" w:type="pct"/>
            <w:tcBorders>
              <w:bottom w:val="single" w:sz="4" w:space="0" w:color="auto"/>
            </w:tcBorders>
            <w:vAlign w:val="bottom"/>
          </w:tcPr>
          <w:p w14:paraId="45E67FC2"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356" w:type="pct"/>
            <w:tcBorders>
              <w:bottom w:val="single" w:sz="4" w:space="0" w:color="auto"/>
            </w:tcBorders>
            <w:vAlign w:val="bottom"/>
          </w:tcPr>
          <w:p w14:paraId="36C02173"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469" w:type="pct"/>
            <w:tcBorders>
              <w:bottom w:val="single" w:sz="4" w:space="0" w:color="auto"/>
            </w:tcBorders>
            <w:vAlign w:val="bottom"/>
          </w:tcPr>
          <w:p w14:paraId="03D008CE"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c>
          <w:tcPr>
            <w:tcW w:w="623" w:type="pct"/>
            <w:tcBorders>
              <w:bottom w:val="single" w:sz="4" w:space="0" w:color="auto"/>
            </w:tcBorders>
            <w:vAlign w:val="bottom"/>
          </w:tcPr>
          <w:p w14:paraId="5EEE7A03" w14:textId="77777777" w:rsidR="00297EB4" w:rsidRPr="0022511D" w:rsidRDefault="00297EB4" w:rsidP="006702BE">
            <w:pPr>
              <w:widowControl w:val="0"/>
              <w:ind w:right="-31"/>
              <w:jc w:val="right"/>
              <w:rPr>
                <w:color w:val="000000" w:themeColor="text1"/>
                <w:sz w:val="12"/>
                <w:szCs w:val="12"/>
              </w:rPr>
            </w:pPr>
            <w:r w:rsidRPr="0022511D">
              <w:rPr>
                <w:color w:val="000000" w:themeColor="text1"/>
                <w:sz w:val="12"/>
                <w:szCs w:val="12"/>
              </w:rPr>
              <w:t>-</w:t>
            </w:r>
          </w:p>
        </w:tc>
      </w:tr>
      <w:tr w:rsidR="00297EB4" w:rsidRPr="0022511D" w14:paraId="17D60F48" w14:textId="77777777" w:rsidTr="006702BE">
        <w:trPr>
          <w:trHeight w:val="113"/>
        </w:trPr>
        <w:tc>
          <w:tcPr>
            <w:tcW w:w="572" w:type="pct"/>
            <w:tcBorders>
              <w:top w:val="single" w:sz="4" w:space="0" w:color="auto"/>
              <w:bottom w:val="single" w:sz="12" w:space="0" w:color="auto"/>
            </w:tcBorders>
            <w:vAlign w:val="bottom"/>
          </w:tcPr>
          <w:p w14:paraId="2B40D022" w14:textId="77777777" w:rsidR="00633413" w:rsidRPr="0022511D" w:rsidRDefault="00633413">
            <w:pPr>
              <w:widowControl w:val="0"/>
              <w:rPr>
                <w:b/>
                <w:color w:val="000000" w:themeColor="text1"/>
                <w:sz w:val="12"/>
                <w:szCs w:val="12"/>
              </w:rPr>
            </w:pPr>
          </w:p>
          <w:p w14:paraId="07F5FE21" w14:textId="6F4E55DC" w:rsidR="00297EB4" w:rsidRPr="0022511D" w:rsidRDefault="00297EB4" w:rsidP="006702BE">
            <w:pPr>
              <w:widowControl w:val="0"/>
              <w:rPr>
                <w:b/>
                <w:color w:val="000000" w:themeColor="text1"/>
                <w:sz w:val="12"/>
                <w:szCs w:val="12"/>
              </w:rPr>
            </w:pPr>
            <w:r w:rsidRPr="0022511D">
              <w:rPr>
                <w:b/>
                <w:color w:val="000000" w:themeColor="text1"/>
                <w:sz w:val="12"/>
                <w:szCs w:val="12"/>
              </w:rPr>
              <w:t>Toplam</w:t>
            </w:r>
          </w:p>
        </w:tc>
        <w:tc>
          <w:tcPr>
            <w:tcW w:w="417" w:type="pct"/>
            <w:tcBorders>
              <w:top w:val="single" w:sz="4" w:space="0" w:color="auto"/>
              <w:bottom w:val="single" w:sz="12" w:space="0" w:color="auto"/>
            </w:tcBorders>
            <w:vAlign w:val="bottom"/>
          </w:tcPr>
          <w:p w14:paraId="0322DE6E" w14:textId="77777777" w:rsidR="00297EB4" w:rsidRPr="0022511D" w:rsidRDefault="00297EB4" w:rsidP="006702BE">
            <w:pPr>
              <w:widowControl w:val="0"/>
              <w:ind w:right="-31"/>
              <w:jc w:val="right"/>
              <w:rPr>
                <w:b/>
                <w:color w:val="000000" w:themeColor="text1"/>
                <w:sz w:val="12"/>
                <w:szCs w:val="12"/>
              </w:rPr>
            </w:pPr>
            <w:r w:rsidRPr="0022511D">
              <w:rPr>
                <w:b/>
                <w:bCs/>
                <w:color w:val="000000" w:themeColor="text1"/>
                <w:sz w:val="12"/>
                <w:szCs w:val="12"/>
              </w:rPr>
              <w:t>-</w:t>
            </w:r>
          </w:p>
        </w:tc>
        <w:tc>
          <w:tcPr>
            <w:tcW w:w="258" w:type="pct"/>
            <w:tcBorders>
              <w:top w:val="single" w:sz="4" w:space="0" w:color="auto"/>
              <w:bottom w:val="single" w:sz="12" w:space="0" w:color="auto"/>
            </w:tcBorders>
            <w:vAlign w:val="bottom"/>
          </w:tcPr>
          <w:p w14:paraId="6BBBDC67" w14:textId="77777777" w:rsidR="00297EB4" w:rsidRPr="0022511D" w:rsidRDefault="00297EB4" w:rsidP="006702BE">
            <w:pPr>
              <w:widowControl w:val="0"/>
              <w:ind w:right="-31"/>
              <w:jc w:val="right"/>
              <w:rPr>
                <w:b/>
                <w:color w:val="000000" w:themeColor="text1"/>
                <w:sz w:val="12"/>
                <w:szCs w:val="12"/>
              </w:rPr>
            </w:pPr>
            <w:r w:rsidRPr="0022511D">
              <w:rPr>
                <w:b/>
                <w:bCs/>
                <w:color w:val="000000" w:themeColor="text1"/>
                <w:sz w:val="12"/>
                <w:szCs w:val="12"/>
              </w:rPr>
              <w:t>-</w:t>
            </w:r>
          </w:p>
        </w:tc>
        <w:tc>
          <w:tcPr>
            <w:tcW w:w="384" w:type="pct"/>
            <w:tcBorders>
              <w:top w:val="single" w:sz="4" w:space="0" w:color="auto"/>
              <w:bottom w:val="single" w:sz="12" w:space="0" w:color="auto"/>
            </w:tcBorders>
            <w:vAlign w:val="bottom"/>
          </w:tcPr>
          <w:p w14:paraId="21034F56" w14:textId="77777777" w:rsidR="00297EB4" w:rsidRPr="0022511D" w:rsidRDefault="00297EB4" w:rsidP="006702BE">
            <w:pPr>
              <w:widowControl w:val="0"/>
              <w:ind w:right="-31"/>
              <w:jc w:val="right"/>
              <w:rPr>
                <w:b/>
                <w:color w:val="000000" w:themeColor="text1"/>
                <w:sz w:val="12"/>
                <w:szCs w:val="12"/>
              </w:rPr>
            </w:pPr>
            <w:r w:rsidRPr="0022511D">
              <w:rPr>
                <w:b/>
                <w:bCs/>
                <w:color w:val="000000" w:themeColor="text1"/>
                <w:sz w:val="12"/>
                <w:szCs w:val="12"/>
              </w:rPr>
              <w:t>1.506.921</w:t>
            </w:r>
          </w:p>
        </w:tc>
        <w:tc>
          <w:tcPr>
            <w:tcW w:w="435" w:type="pct"/>
            <w:tcBorders>
              <w:top w:val="single" w:sz="4" w:space="0" w:color="auto"/>
              <w:bottom w:val="single" w:sz="12" w:space="0" w:color="auto"/>
            </w:tcBorders>
            <w:vAlign w:val="bottom"/>
          </w:tcPr>
          <w:p w14:paraId="170760A6" w14:textId="77777777" w:rsidR="00297EB4" w:rsidRPr="0022511D" w:rsidRDefault="00297EB4" w:rsidP="006702BE">
            <w:pPr>
              <w:widowControl w:val="0"/>
              <w:ind w:right="-31"/>
              <w:jc w:val="right"/>
              <w:rPr>
                <w:b/>
                <w:color w:val="000000" w:themeColor="text1"/>
                <w:sz w:val="12"/>
                <w:szCs w:val="12"/>
              </w:rPr>
            </w:pPr>
            <w:r w:rsidRPr="0022511D">
              <w:rPr>
                <w:b/>
                <w:bCs/>
                <w:color w:val="000000" w:themeColor="text1"/>
                <w:sz w:val="12"/>
                <w:szCs w:val="12"/>
              </w:rPr>
              <w:t>-</w:t>
            </w:r>
          </w:p>
        </w:tc>
        <w:tc>
          <w:tcPr>
            <w:tcW w:w="384" w:type="pct"/>
            <w:tcBorders>
              <w:top w:val="single" w:sz="4" w:space="0" w:color="auto"/>
              <w:bottom w:val="single" w:sz="12" w:space="0" w:color="auto"/>
            </w:tcBorders>
            <w:vAlign w:val="bottom"/>
          </w:tcPr>
          <w:p w14:paraId="111381F2" w14:textId="77777777" w:rsidR="00297EB4" w:rsidRPr="0022511D" w:rsidRDefault="00297EB4" w:rsidP="006702BE">
            <w:pPr>
              <w:widowControl w:val="0"/>
              <w:ind w:right="-31"/>
              <w:jc w:val="right"/>
              <w:rPr>
                <w:b/>
                <w:color w:val="000000" w:themeColor="text1"/>
                <w:sz w:val="12"/>
                <w:szCs w:val="12"/>
              </w:rPr>
            </w:pPr>
            <w:r w:rsidRPr="0022511D">
              <w:rPr>
                <w:b/>
                <w:bCs/>
                <w:color w:val="000000" w:themeColor="text1"/>
                <w:sz w:val="12"/>
                <w:szCs w:val="12"/>
              </w:rPr>
              <w:t>-</w:t>
            </w:r>
          </w:p>
        </w:tc>
        <w:tc>
          <w:tcPr>
            <w:tcW w:w="384" w:type="pct"/>
            <w:tcBorders>
              <w:top w:val="single" w:sz="4" w:space="0" w:color="auto"/>
              <w:bottom w:val="single" w:sz="12" w:space="0" w:color="auto"/>
            </w:tcBorders>
            <w:vAlign w:val="bottom"/>
          </w:tcPr>
          <w:p w14:paraId="346CD8E3" w14:textId="77777777" w:rsidR="00297EB4" w:rsidRPr="0022511D" w:rsidRDefault="00297EB4" w:rsidP="006702BE">
            <w:pPr>
              <w:widowControl w:val="0"/>
              <w:ind w:right="-31"/>
              <w:jc w:val="right"/>
              <w:rPr>
                <w:b/>
                <w:color w:val="000000" w:themeColor="text1"/>
                <w:sz w:val="12"/>
                <w:szCs w:val="12"/>
              </w:rPr>
            </w:pPr>
            <w:r w:rsidRPr="0022511D">
              <w:rPr>
                <w:b/>
                <w:bCs/>
                <w:color w:val="000000" w:themeColor="text1"/>
                <w:sz w:val="12"/>
                <w:szCs w:val="12"/>
              </w:rPr>
              <w:t>-</w:t>
            </w:r>
          </w:p>
        </w:tc>
        <w:tc>
          <w:tcPr>
            <w:tcW w:w="417" w:type="pct"/>
            <w:tcBorders>
              <w:top w:val="single" w:sz="4" w:space="0" w:color="auto"/>
              <w:bottom w:val="single" w:sz="12" w:space="0" w:color="auto"/>
            </w:tcBorders>
            <w:vAlign w:val="bottom"/>
          </w:tcPr>
          <w:p w14:paraId="4EC94A3D" w14:textId="77777777" w:rsidR="00297EB4" w:rsidRPr="0022511D" w:rsidRDefault="00297EB4" w:rsidP="006702BE">
            <w:pPr>
              <w:widowControl w:val="0"/>
              <w:ind w:right="-31"/>
              <w:jc w:val="right"/>
              <w:rPr>
                <w:b/>
                <w:color w:val="000000" w:themeColor="text1"/>
                <w:sz w:val="12"/>
                <w:szCs w:val="12"/>
              </w:rPr>
            </w:pPr>
            <w:r w:rsidRPr="0022511D">
              <w:rPr>
                <w:b/>
                <w:bCs/>
                <w:color w:val="000000" w:themeColor="text1"/>
                <w:sz w:val="12"/>
                <w:szCs w:val="12"/>
              </w:rPr>
              <w:t>-</w:t>
            </w:r>
          </w:p>
        </w:tc>
        <w:tc>
          <w:tcPr>
            <w:tcW w:w="301" w:type="pct"/>
            <w:tcBorders>
              <w:top w:val="single" w:sz="4" w:space="0" w:color="auto"/>
              <w:bottom w:val="single" w:sz="12" w:space="0" w:color="auto"/>
            </w:tcBorders>
            <w:vAlign w:val="bottom"/>
          </w:tcPr>
          <w:p w14:paraId="1B31F4D5" w14:textId="77777777" w:rsidR="00297EB4" w:rsidRPr="0022511D" w:rsidRDefault="00297EB4" w:rsidP="006702BE">
            <w:pPr>
              <w:widowControl w:val="0"/>
              <w:ind w:right="-31"/>
              <w:jc w:val="right"/>
              <w:rPr>
                <w:b/>
                <w:color w:val="000000" w:themeColor="text1"/>
                <w:sz w:val="12"/>
                <w:szCs w:val="12"/>
              </w:rPr>
            </w:pPr>
            <w:r w:rsidRPr="0022511D">
              <w:rPr>
                <w:b/>
                <w:bCs/>
                <w:color w:val="000000" w:themeColor="text1"/>
                <w:sz w:val="12"/>
                <w:szCs w:val="12"/>
              </w:rPr>
              <w:t>-</w:t>
            </w:r>
          </w:p>
        </w:tc>
        <w:tc>
          <w:tcPr>
            <w:tcW w:w="356" w:type="pct"/>
            <w:tcBorders>
              <w:top w:val="single" w:sz="4" w:space="0" w:color="auto"/>
              <w:bottom w:val="single" w:sz="12" w:space="0" w:color="auto"/>
            </w:tcBorders>
            <w:vAlign w:val="bottom"/>
          </w:tcPr>
          <w:p w14:paraId="668A4DB8" w14:textId="77777777" w:rsidR="00297EB4" w:rsidRPr="0022511D" w:rsidRDefault="00297EB4" w:rsidP="006702BE">
            <w:pPr>
              <w:widowControl w:val="0"/>
              <w:ind w:right="-31"/>
              <w:jc w:val="right"/>
              <w:rPr>
                <w:b/>
                <w:color w:val="000000" w:themeColor="text1"/>
                <w:sz w:val="12"/>
                <w:szCs w:val="12"/>
              </w:rPr>
            </w:pPr>
            <w:r w:rsidRPr="0022511D">
              <w:rPr>
                <w:b/>
                <w:bCs/>
                <w:color w:val="000000" w:themeColor="text1"/>
                <w:sz w:val="12"/>
                <w:szCs w:val="12"/>
              </w:rPr>
              <w:t>-</w:t>
            </w:r>
          </w:p>
        </w:tc>
        <w:tc>
          <w:tcPr>
            <w:tcW w:w="469" w:type="pct"/>
            <w:tcBorders>
              <w:top w:val="single" w:sz="4" w:space="0" w:color="auto"/>
              <w:bottom w:val="single" w:sz="12" w:space="0" w:color="auto"/>
            </w:tcBorders>
            <w:vAlign w:val="bottom"/>
          </w:tcPr>
          <w:p w14:paraId="62D46A7A" w14:textId="77777777" w:rsidR="00297EB4" w:rsidRPr="0022511D" w:rsidRDefault="00297EB4" w:rsidP="006702BE">
            <w:pPr>
              <w:widowControl w:val="0"/>
              <w:ind w:right="-31"/>
              <w:jc w:val="right"/>
              <w:rPr>
                <w:b/>
                <w:color w:val="000000" w:themeColor="text1"/>
                <w:sz w:val="12"/>
                <w:szCs w:val="12"/>
              </w:rPr>
            </w:pPr>
            <w:r w:rsidRPr="0022511D">
              <w:rPr>
                <w:b/>
                <w:bCs/>
                <w:color w:val="000000" w:themeColor="text1"/>
                <w:sz w:val="12"/>
                <w:szCs w:val="12"/>
              </w:rPr>
              <w:t>-</w:t>
            </w:r>
          </w:p>
        </w:tc>
        <w:tc>
          <w:tcPr>
            <w:tcW w:w="623" w:type="pct"/>
            <w:tcBorders>
              <w:top w:val="single" w:sz="4" w:space="0" w:color="auto"/>
              <w:bottom w:val="single" w:sz="12" w:space="0" w:color="auto"/>
            </w:tcBorders>
            <w:vAlign w:val="bottom"/>
          </w:tcPr>
          <w:p w14:paraId="0A05B3F9" w14:textId="080CF948" w:rsidR="00297EB4" w:rsidRPr="0022511D" w:rsidRDefault="007E02D2" w:rsidP="006702BE">
            <w:pPr>
              <w:widowControl w:val="0"/>
              <w:ind w:right="-31"/>
              <w:jc w:val="right"/>
              <w:rPr>
                <w:b/>
                <w:color w:val="000000" w:themeColor="text1"/>
                <w:sz w:val="12"/>
                <w:szCs w:val="12"/>
              </w:rPr>
            </w:pPr>
            <w:r w:rsidRPr="0022511D">
              <w:rPr>
                <w:b/>
                <w:bCs/>
                <w:color w:val="000000" w:themeColor="text1"/>
                <w:sz w:val="12"/>
                <w:szCs w:val="12"/>
              </w:rPr>
              <w:t>1.506.921</w:t>
            </w:r>
          </w:p>
        </w:tc>
      </w:tr>
    </w:tbl>
    <w:p w14:paraId="0A14FD00" w14:textId="77777777" w:rsidR="00D04125" w:rsidRPr="0022511D" w:rsidRDefault="00D04125" w:rsidP="006702BE">
      <w:pPr>
        <w:widowControl w:val="0"/>
        <w:ind w:left="1276" w:hanging="425"/>
        <w:jc w:val="both"/>
        <w:rPr>
          <w:bCs/>
          <w:sz w:val="16"/>
          <w:szCs w:val="16"/>
        </w:rPr>
      </w:pPr>
    </w:p>
    <w:p w14:paraId="623A932F" w14:textId="77777777" w:rsidR="00D04125" w:rsidRPr="0022511D" w:rsidRDefault="00D04125" w:rsidP="006702BE">
      <w:pPr>
        <w:widowControl w:val="0"/>
        <w:ind w:left="1276" w:hanging="425"/>
        <w:jc w:val="both"/>
        <w:rPr>
          <w:bCs/>
          <w:sz w:val="16"/>
          <w:szCs w:val="16"/>
        </w:rPr>
      </w:pPr>
    </w:p>
    <w:p w14:paraId="7C2D5606" w14:textId="77777777" w:rsidR="00D04125" w:rsidRPr="0022511D" w:rsidRDefault="00D04125" w:rsidP="006702BE">
      <w:pPr>
        <w:widowControl w:val="0"/>
        <w:ind w:left="1276" w:hanging="425"/>
        <w:jc w:val="both"/>
        <w:rPr>
          <w:bCs/>
          <w:sz w:val="16"/>
          <w:szCs w:val="16"/>
        </w:rPr>
      </w:pPr>
    </w:p>
    <w:p w14:paraId="724A3038" w14:textId="77777777" w:rsidR="00D04125" w:rsidRPr="0022511D" w:rsidRDefault="00D04125" w:rsidP="006702BE">
      <w:pPr>
        <w:widowControl w:val="0"/>
        <w:ind w:left="1276" w:hanging="425"/>
        <w:jc w:val="both"/>
        <w:rPr>
          <w:bCs/>
          <w:sz w:val="16"/>
          <w:szCs w:val="16"/>
        </w:rPr>
      </w:pPr>
    </w:p>
    <w:p w14:paraId="2328C0EB" w14:textId="77777777" w:rsidR="00DC55B3" w:rsidRPr="0022511D" w:rsidRDefault="00DC39A4" w:rsidP="006702BE">
      <w:pPr>
        <w:widowControl w:val="0"/>
        <w:rPr>
          <w:bCs/>
          <w:sz w:val="16"/>
          <w:szCs w:val="16"/>
        </w:rPr>
      </w:pPr>
      <w:r w:rsidRPr="0022511D">
        <w:rPr>
          <w:bCs/>
          <w:sz w:val="16"/>
          <w:szCs w:val="16"/>
        </w:rPr>
        <w:br w:type="page"/>
      </w:r>
    </w:p>
    <w:p w14:paraId="6D7DB27D" w14:textId="77777777" w:rsidR="00DC55B3" w:rsidRPr="0022511D" w:rsidRDefault="00DC55B3" w:rsidP="006702BE">
      <w:pPr>
        <w:widowControl w:val="0"/>
        <w:spacing w:line="226" w:lineRule="auto"/>
        <w:jc w:val="both"/>
        <w:rPr>
          <w:b/>
          <w:color w:val="000000" w:themeColor="text1"/>
        </w:rPr>
      </w:pPr>
      <w:r w:rsidRPr="0022511D">
        <w:rPr>
          <w:b/>
          <w:color w:val="000000" w:themeColor="text1"/>
        </w:rPr>
        <w:lastRenderedPageBreak/>
        <w:t>MALİ BÜNYEYE VE RİSK YÖNETİMİNE İLİŞKİN BİLGİLER (Devamı)</w:t>
      </w:r>
    </w:p>
    <w:p w14:paraId="0A354B51" w14:textId="77777777" w:rsidR="00DC55B3" w:rsidRPr="0022511D" w:rsidRDefault="00DC55B3" w:rsidP="006702BE">
      <w:pPr>
        <w:widowControl w:val="0"/>
        <w:spacing w:line="226" w:lineRule="auto"/>
        <w:ind w:left="851"/>
        <w:rPr>
          <w:bCs/>
          <w:color w:val="000000" w:themeColor="text1"/>
        </w:rPr>
      </w:pPr>
    </w:p>
    <w:p w14:paraId="3997171A" w14:textId="4FC31776" w:rsidR="0047436E" w:rsidRPr="0022511D" w:rsidRDefault="00DC55B3" w:rsidP="006702BE">
      <w:pPr>
        <w:widowControl w:val="0"/>
        <w:spacing w:line="226" w:lineRule="auto"/>
        <w:ind w:left="851" w:hanging="851"/>
        <w:rPr>
          <w:b/>
          <w:color w:val="000000" w:themeColor="text1"/>
        </w:rPr>
      </w:pPr>
      <w:r w:rsidRPr="0022511D">
        <w:rPr>
          <w:b/>
          <w:color w:val="000000" w:themeColor="text1"/>
        </w:rPr>
        <w:t>I</w:t>
      </w:r>
      <w:r w:rsidR="00F74106" w:rsidRPr="0022511D">
        <w:rPr>
          <w:b/>
          <w:color w:val="000000" w:themeColor="text1"/>
        </w:rPr>
        <w:t>X</w:t>
      </w:r>
      <w:r w:rsidRPr="0022511D">
        <w:rPr>
          <w:b/>
          <w:color w:val="000000" w:themeColor="text1"/>
        </w:rPr>
        <w:t>.</w:t>
      </w:r>
      <w:r w:rsidRPr="0022511D">
        <w:rPr>
          <w:b/>
          <w:color w:val="000000" w:themeColor="text1"/>
        </w:rPr>
        <w:tab/>
        <w:t xml:space="preserve">KARŞI TARAF KREDİ RİSKİ AÇIKLAMALARI </w:t>
      </w:r>
    </w:p>
    <w:p w14:paraId="745E0E85" w14:textId="77777777" w:rsidR="007266CA" w:rsidRPr="0022511D" w:rsidRDefault="007266CA" w:rsidP="006702BE">
      <w:pPr>
        <w:widowControl w:val="0"/>
        <w:spacing w:line="226" w:lineRule="auto"/>
        <w:ind w:left="851"/>
        <w:jc w:val="both"/>
        <w:rPr>
          <w:bCs/>
          <w:color w:val="000000" w:themeColor="text1"/>
        </w:rPr>
      </w:pPr>
    </w:p>
    <w:p w14:paraId="575FE87F" w14:textId="77777777" w:rsidR="0047436E" w:rsidRPr="0022511D" w:rsidRDefault="0047436E" w:rsidP="006702BE">
      <w:pPr>
        <w:pStyle w:val="ListParagraph"/>
        <w:widowControl w:val="0"/>
        <w:numPr>
          <w:ilvl w:val="0"/>
          <w:numId w:val="67"/>
        </w:numPr>
        <w:spacing w:line="226" w:lineRule="auto"/>
        <w:ind w:left="1276" w:hanging="425"/>
        <w:jc w:val="both"/>
        <w:rPr>
          <w:b/>
          <w:color w:val="000000" w:themeColor="text1"/>
        </w:rPr>
      </w:pPr>
      <w:r w:rsidRPr="0022511D">
        <w:rPr>
          <w:b/>
          <w:color w:val="000000" w:themeColor="text1"/>
        </w:rPr>
        <w:t>Menkul Kıymetleştirme Açıklamaları</w:t>
      </w:r>
    </w:p>
    <w:p w14:paraId="1567246F" w14:textId="77777777" w:rsidR="0047436E" w:rsidRPr="0022511D" w:rsidRDefault="0047436E" w:rsidP="006702BE">
      <w:pPr>
        <w:widowControl w:val="0"/>
        <w:spacing w:line="226" w:lineRule="auto"/>
        <w:ind w:left="851"/>
        <w:jc w:val="both"/>
        <w:rPr>
          <w:bCs/>
          <w:color w:val="000000" w:themeColor="text1"/>
        </w:rPr>
      </w:pPr>
    </w:p>
    <w:p w14:paraId="30ED7710" w14:textId="707D81E3" w:rsidR="0047436E" w:rsidRPr="0022511D" w:rsidRDefault="008E3905" w:rsidP="006702BE">
      <w:pPr>
        <w:widowControl w:val="0"/>
        <w:spacing w:line="226" w:lineRule="auto"/>
        <w:ind w:left="1276"/>
        <w:jc w:val="both"/>
        <w:rPr>
          <w:rFonts w:eastAsia="Arial Unicode MS"/>
          <w:bCs/>
          <w:color w:val="000000" w:themeColor="text1"/>
        </w:rPr>
      </w:pPr>
      <w:r w:rsidRPr="0022511D">
        <w:rPr>
          <w:rFonts w:eastAsia="Arial Unicode MS"/>
          <w:bCs/>
          <w:color w:val="000000" w:themeColor="text1"/>
        </w:rPr>
        <w:t>31 Aralık 2023</w:t>
      </w:r>
      <w:r w:rsidR="0047436E" w:rsidRPr="0022511D">
        <w:rPr>
          <w:rFonts w:eastAsia="Arial Unicode MS"/>
          <w:bCs/>
          <w:color w:val="000000" w:themeColor="text1"/>
        </w:rPr>
        <w:t xml:space="preserve"> tarihi </w:t>
      </w:r>
      <w:r w:rsidR="0047436E" w:rsidRPr="0022511D">
        <w:rPr>
          <w:color w:val="000000" w:themeColor="text1"/>
        </w:rPr>
        <w:t>itibarıyla</w:t>
      </w:r>
      <w:r w:rsidR="0047436E" w:rsidRPr="0022511D">
        <w:rPr>
          <w:rFonts w:eastAsia="Arial Unicode MS"/>
          <w:bCs/>
          <w:color w:val="000000" w:themeColor="text1"/>
        </w:rPr>
        <w:t xml:space="preserve"> Banka’da menkul kıymetleştirme pozisyonu bulunmamaktadır </w:t>
      </w:r>
      <w:r w:rsidR="00633413" w:rsidRPr="0022511D">
        <w:rPr>
          <w:rFonts w:eastAsia="Arial Unicode MS"/>
          <w:bCs/>
          <w:color w:val="000000" w:themeColor="text1"/>
        </w:rPr>
        <w:br/>
      </w:r>
      <w:r w:rsidR="0047436E" w:rsidRPr="0022511D">
        <w:rPr>
          <w:rFonts w:eastAsia="Arial Unicode MS"/>
          <w:bCs/>
          <w:color w:val="000000" w:themeColor="text1"/>
        </w:rPr>
        <w:t>(</w:t>
      </w:r>
      <w:r w:rsidRPr="0022511D">
        <w:rPr>
          <w:rFonts w:eastAsia="Arial Unicode MS"/>
          <w:bCs/>
          <w:color w:val="000000" w:themeColor="text1"/>
        </w:rPr>
        <w:t>31 Aralık 2022</w:t>
      </w:r>
      <w:r w:rsidR="0047436E" w:rsidRPr="0022511D">
        <w:rPr>
          <w:rFonts w:eastAsia="Arial Unicode MS"/>
          <w:bCs/>
          <w:color w:val="000000" w:themeColor="text1"/>
        </w:rPr>
        <w:t>: Bulunmamaktadır).</w:t>
      </w:r>
    </w:p>
    <w:p w14:paraId="20FD7842" w14:textId="77777777" w:rsidR="0047436E" w:rsidRPr="0022511D" w:rsidRDefault="0047436E" w:rsidP="006702BE">
      <w:pPr>
        <w:widowControl w:val="0"/>
        <w:spacing w:line="226" w:lineRule="auto"/>
        <w:ind w:left="851"/>
        <w:jc w:val="both"/>
        <w:rPr>
          <w:rFonts w:eastAsia="Arial Unicode MS"/>
          <w:bCs/>
          <w:color w:val="000000" w:themeColor="text1"/>
          <w:sz w:val="16"/>
          <w:szCs w:val="16"/>
        </w:rPr>
      </w:pPr>
    </w:p>
    <w:p w14:paraId="36FB2E7B" w14:textId="77777777" w:rsidR="0047436E" w:rsidRPr="0022511D" w:rsidRDefault="0047436E" w:rsidP="006702BE">
      <w:pPr>
        <w:widowControl w:val="0"/>
        <w:numPr>
          <w:ilvl w:val="0"/>
          <w:numId w:val="67"/>
        </w:numPr>
        <w:spacing w:line="226" w:lineRule="auto"/>
        <w:ind w:left="1276" w:hanging="425"/>
        <w:jc w:val="both"/>
        <w:rPr>
          <w:b/>
          <w:color w:val="000000" w:themeColor="text1"/>
        </w:rPr>
      </w:pPr>
      <w:bookmarkStart w:id="25" w:name="_Hlk64482279"/>
      <w:r w:rsidRPr="0022511D">
        <w:rPr>
          <w:b/>
          <w:color w:val="000000" w:themeColor="text1"/>
        </w:rPr>
        <w:t>Piyasa Riski Açıklamaları</w:t>
      </w:r>
    </w:p>
    <w:bookmarkEnd w:id="25"/>
    <w:p w14:paraId="5D32E87E" w14:textId="77777777" w:rsidR="0047436E" w:rsidRPr="0022511D" w:rsidRDefault="0047436E" w:rsidP="006702BE">
      <w:pPr>
        <w:widowControl w:val="0"/>
        <w:spacing w:line="226" w:lineRule="auto"/>
        <w:ind w:left="851"/>
        <w:jc w:val="both"/>
        <w:rPr>
          <w:bCs/>
          <w:color w:val="000000" w:themeColor="text1"/>
          <w:sz w:val="16"/>
          <w:szCs w:val="16"/>
        </w:rPr>
      </w:pPr>
    </w:p>
    <w:p w14:paraId="5A5692D5" w14:textId="77777777" w:rsidR="00846D0A" w:rsidRPr="0022511D" w:rsidRDefault="00846D0A" w:rsidP="006702BE">
      <w:pPr>
        <w:widowControl w:val="0"/>
        <w:spacing w:line="226" w:lineRule="auto"/>
        <w:ind w:left="1276"/>
        <w:jc w:val="both"/>
        <w:rPr>
          <w:rFonts w:eastAsia="Arial Unicode MS"/>
          <w:bCs/>
          <w:color w:val="000000" w:themeColor="text1"/>
        </w:rPr>
      </w:pPr>
      <w:r w:rsidRPr="0022511D">
        <w:rPr>
          <w:rFonts w:eastAsia="Arial Unicode MS"/>
          <w:bCs/>
          <w:color w:val="000000" w:themeColor="text1"/>
        </w:rPr>
        <w:t>Banka’da Yönetim Kurulu, Denetim Komitesi ve Genel Müdür, piyasa riski yönetimi kapsamındaki görev, yetki ve sorumluluklarını mevzuatta tanımlanan çerçevede yerine getirir. İç Sistemler Kapsamındaki Birimler dâhil tüm Birimler, piyasa riski yönetimi kapsamındaki görev, yetki ve sorumluluklarını, Bankaların İç Sistemleri ve İçsel Sermaye Yeterliliği Değerlendirme Süreci Hakkında Yönetmelik ve kendi Yönetmelikleri çerçevesinde yerine getirir.</w:t>
      </w:r>
    </w:p>
    <w:p w14:paraId="464BD5BD" w14:textId="77777777" w:rsidR="00846D0A" w:rsidRPr="0022511D" w:rsidRDefault="00846D0A" w:rsidP="006702BE">
      <w:pPr>
        <w:widowControl w:val="0"/>
        <w:spacing w:line="226" w:lineRule="auto"/>
        <w:ind w:left="1276"/>
        <w:jc w:val="both"/>
        <w:rPr>
          <w:rFonts w:eastAsia="Arial Unicode MS"/>
          <w:bCs/>
          <w:color w:val="000000" w:themeColor="text1"/>
          <w:sz w:val="14"/>
          <w:szCs w:val="22"/>
        </w:rPr>
      </w:pPr>
    </w:p>
    <w:p w14:paraId="66537DC3" w14:textId="56761032" w:rsidR="00846D0A" w:rsidRPr="0022511D" w:rsidRDefault="00846D0A" w:rsidP="006702BE">
      <w:pPr>
        <w:widowControl w:val="0"/>
        <w:spacing w:line="226" w:lineRule="auto"/>
        <w:ind w:left="1276"/>
        <w:jc w:val="both"/>
        <w:rPr>
          <w:rFonts w:eastAsia="Arial Unicode MS"/>
          <w:bCs/>
          <w:color w:val="000000" w:themeColor="text1"/>
        </w:rPr>
      </w:pPr>
      <w:r w:rsidRPr="0022511D">
        <w:rPr>
          <w:rFonts w:eastAsia="Arial Unicode MS"/>
          <w:bCs/>
          <w:color w:val="000000" w:themeColor="text1"/>
        </w:rPr>
        <w:t>Banka’nın karşılaşabileceği piyasa riskinin ortaya konulabilmesi amacıyla, risk ölçümü ve izleme faaliyetlerinin gerçekleştirilmesi ve sonuçlarının Banka’nın stratejik karar alma sürecinde dikkate alınması esastır.</w:t>
      </w:r>
    </w:p>
    <w:p w14:paraId="2C0C9455" w14:textId="77777777" w:rsidR="00846D0A" w:rsidRPr="0022511D" w:rsidRDefault="00846D0A" w:rsidP="006702BE">
      <w:pPr>
        <w:widowControl w:val="0"/>
        <w:spacing w:line="226" w:lineRule="auto"/>
        <w:ind w:left="1276"/>
        <w:jc w:val="both"/>
        <w:rPr>
          <w:rFonts w:eastAsia="Arial Unicode MS"/>
          <w:bCs/>
          <w:color w:val="000000" w:themeColor="text1"/>
          <w:sz w:val="8"/>
          <w:szCs w:val="22"/>
        </w:rPr>
      </w:pPr>
    </w:p>
    <w:p w14:paraId="79A34955" w14:textId="77777777" w:rsidR="00846D0A" w:rsidRPr="0022511D" w:rsidRDefault="00846D0A" w:rsidP="006702BE">
      <w:pPr>
        <w:widowControl w:val="0"/>
        <w:spacing w:line="226" w:lineRule="auto"/>
        <w:ind w:left="1276"/>
        <w:jc w:val="both"/>
        <w:rPr>
          <w:rFonts w:eastAsia="Arial Unicode MS"/>
          <w:bCs/>
          <w:color w:val="000000" w:themeColor="text1"/>
        </w:rPr>
      </w:pPr>
      <w:r w:rsidRPr="0022511D">
        <w:rPr>
          <w:rFonts w:eastAsia="Arial Unicode MS"/>
          <w:bCs/>
          <w:color w:val="000000" w:themeColor="text1"/>
        </w:rPr>
        <w:t>Bu esaslar çerçevesinde, ölçüm ve izleme faaliyetlerine yönelik olarak asgari aşağıda belirtilen analizler yapılır.</w:t>
      </w:r>
    </w:p>
    <w:p w14:paraId="08413486" w14:textId="77777777" w:rsidR="00846D0A" w:rsidRPr="0022511D" w:rsidRDefault="00846D0A" w:rsidP="006702BE">
      <w:pPr>
        <w:widowControl w:val="0"/>
        <w:spacing w:line="226" w:lineRule="auto"/>
        <w:ind w:left="1276"/>
        <w:jc w:val="both"/>
        <w:rPr>
          <w:rFonts w:eastAsia="Arial Unicode MS"/>
          <w:bCs/>
          <w:color w:val="000000" w:themeColor="text1"/>
          <w:sz w:val="14"/>
          <w:szCs w:val="22"/>
        </w:rPr>
      </w:pPr>
    </w:p>
    <w:p w14:paraId="4888A8DC" w14:textId="77777777" w:rsidR="00846D0A" w:rsidRPr="0022511D" w:rsidRDefault="00846D0A" w:rsidP="006702BE">
      <w:pPr>
        <w:widowControl w:val="0"/>
        <w:spacing w:line="226" w:lineRule="auto"/>
        <w:ind w:left="1276"/>
        <w:jc w:val="both"/>
        <w:rPr>
          <w:rFonts w:eastAsia="Arial Unicode MS"/>
          <w:bCs/>
          <w:color w:val="000000" w:themeColor="text1"/>
        </w:rPr>
      </w:pPr>
      <w:r w:rsidRPr="0022511D">
        <w:rPr>
          <w:rFonts w:eastAsia="Arial Unicode MS"/>
          <w:bCs/>
          <w:color w:val="000000" w:themeColor="text1"/>
        </w:rPr>
        <w:t>Piyasa Riski kapsamında asgari olarak:</w:t>
      </w:r>
    </w:p>
    <w:p w14:paraId="3DC2D1E5" w14:textId="77777777" w:rsidR="00846D0A" w:rsidRPr="0022511D" w:rsidRDefault="00846D0A" w:rsidP="006702BE">
      <w:pPr>
        <w:widowControl w:val="0"/>
        <w:spacing w:line="226" w:lineRule="auto"/>
        <w:ind w:left="851"/>
        <w:jc w:val="both"/>
        <w:rPr>
          <w:rFonts w:eastAsia="Arial Unicode MS"/>
          <w:bCs/>
          <w:color w:val="000000" w:themeColor="text1"/>
          <w:sz w:val="14"/>
          <w:szCs w:val="14"/>
        </w:rPr>
      </w:pPr>
    </w:p>
    <w:p w14:paraId="75FB0D17" w14:textId="77777777" w:rsidR="00846D0A" w:rsidRPr="0022511D" w:rsidRDefault="00846D0A" w:rsidP="006702BE">
      <w:pPr>
        <w:widowControl w:val="0"/>
        <w:numPr>
          <w:ilvl w:val="0"/>
          <w:numId w:val="43"/>
        </w:numPr>
        <w:spacing w:line="226" w:lineRule="auto"/>
        <w:ind w:left="1701" w:hanging="425"/>
        <w:jc w:val="both"/>
        <w:rPr>
          <w:rFonts w:eastAsia="Arial Unicode MS"/>
          <w:bCs/>
          <w:color w:val="000000" w:themeColor="text1"/>
        </w:rPr>
      </w:pPr>
      <w:r w:rsidRPr="0022511D">
        <w:rPr>
          <w:rFonts w:eastAsia="Arial Unicode MS"/>
          <w:bCs/>
          <w:color w:val="000000" w:themeColor="text1"/>
        </w:rPr>
        <w:t>Standart Yöntem: BDDK tarafından yayımlanan Piyasa Riski Raporlama Seti açıklamalarına uygun olarak yapılır.</w:t>
      </w:r>
    </w:p>
    <w:p w14:paraId="3B320F76" w14:textId="77777777" w:rsidR="00846D0A" w:rsidRPr="0022511D" w:rsidRDefault="00846D0A" w:rsidP="006702BE">
      <w:pPr>
        <w:widowControl w:val="0"/>
        <w:numPr>
          <w:ilvl w:val="0"/>
          <w:numId w:val="43"/>
        </w:numPr>
        <w:spacing w:line="226" w:lineRule="auto"/>
        <w:ind w:left="1701" w:hanging="425"/>
        <w:jc w:val="both"/>
        <w:rPr>
          <w:rFonts w:eastAsia="Arial Unicode MS"/>
          <w:bCs/>
          <w:color w:val="000000" w:themeColor="text1"/>
        </w:rPr>
      </w:pPr>
      <w:r w:rsidRPr="0022511D">
        <w:rPr>
          <w:rFonts w:eastAsia="Arial Unicode MS"/>
          <w:bCs/>
          <w:color w:val="000000" w:themeColor="text1"/>
        </w:rPr>
        <w:t xml:space="preserve">Riske Maruz Değer Analizi: Tarihsel Benzetim, Parametrik, Üssel Ağırlıklı Hareketli Ortalama (EWMA) veya Banka tarafından uygun görülen farklı bir yöntem kullanılarak yapılır. </w:t>
      </w:r>
    </w:p>
    <w:p w14:paraId="0A87EF1F" w14:textId="77777777" w:rsidR="00846D0A" w:rsidRPr="0022511D" w:rsidRDefault="00846D0A" w:rsidP="006702BE">
      <w:pPr>
        <w:widowControl w:val="0"/>
        <w:numPr>
          <w:ilvl w:val="0"/>
          <w:numId w:val="43"/>
        </w:numPr>
        <w:spacing w:line="226" w:lineRule="auto"/>
        <w:ind w:left="1701" w:hanging="425"/>
        <w:jc w:val="both"/>
        <w:rPr>
          <w:rFonts w:eastAsia="Arial Unicode MS"/>
          <w:bCs/>
          <w:color w:val="000000" w:themeColor="text1"/>
        </w:rPr>
      </w:pPr>
      <w:r w:rsidRPr="0022511D">
        <w:rPr>
          <w:rFonts w:eastAsia="Arial Unicode MS"/>
          <w:bCs/>
          <w:color w:val="000000" w:themeColor="text1"/>
        </w:rPr>
        <w:t>İçsel Sermaye Gereksinimi: BDDK ve/veya Banka tarafından belirlenen, Banka’nın finansal gücüne etki edebilecek parametreler ve bu parametrelere ilişkin stres testleri ve/veya senaryo analizleri ile Banka’nın maruz kaldığı ya da kalabileceği riskleri karşılayacak sermaye düzeyi, geleceğe yönelik bir bakış açısı ile uygun yöntemler kullanılarak hesaplanır.</w:t>
      </w:r>
    </w:p>
    <w:p w14:paraId="07E3B63C" w14:textId="77777777" w:rsidR="00E322E8" w:rsidRPr="0022511D" w:rsidRDefault="00E322E8" w:rsidP="006702BE">
      <w:pPr>
        <w:widowControl w:val="0"/>
        <w:spacing w:line="226" w:lineRule="auto"/>
        <w:ind w:left="851"/>
        <w:jc w:val="both"/>
        <w:rPr>
          <w:bCs/>
          <w:color w:val="000000" w:themeColor="text1"/>
          <w:sz w:val="14"/>
          <w:szCs w:val="14"/>
        </w:rPr>
      </w:pPr>
    </w:p>
    <w:p w14:paraId="45D2C89B" w14:textId="16B06E6B" w:rsidR="0047436E" w:rsidRPr="0022511D" w:rsidRDefault="00F74106" w:rsidP="006702BE">
      <w:pPr>
        <w:widowControl w:val="0"/>
        <w:spacing w:line="226" w:lineRule="auto"/>
        <w:ind w:left="1701" w:hanging="432"/>
        <w:jc w:val="both"/>
        <w:rPr>
          <w:b/>
          <w:color w:val="000000" w:themeColor="text1"/>
        </w:rPr>
      </w:pPr>
      <w:r w:rsidRPr="0022511D">
        <w:rPr>
          <w:b/>
          <w:color w:val="000000" w:themeColor="text1"/>
        </w:rPr>
        <w:t>a</w:t>
      </w:r>
      <w:r w:rsidR="0047436E" w:rsidRPr="0022511D">
        <w:rPr>
          <w:b/>
          <w:color w:val="000000" w:themeColor="text1"/>
        </w:rPr>
        <w:t>)</w:t>
      </w:r>
      <w:r w:rsidR="0047436E" w:rsidRPr="0022511D">
        <w:rPr>
          <w:b/>
          <w:color w:val="000000" w:themeColor="text1"/>
        </w:rPr>
        <w:tab/>
        <w:t>Standart yaklaşım</w:t>
      </w:r>
    </w:p>
    <w:p w14:paraId="4266AD9D" w14:textId="77777777" w:rsidR="0047436E" w:rsidRPr="0022511D" w:rsidRDefault="0047436E" w:rsidP="006702BE">
      <w:pPr>
        <w:widowControl w:val="0"/>
        <w:spacing w:line="226" w:lineRule="auto"/>
        <w:ind w:left="851"/>
        <w:jc w:val="both"/>
        <w:rPr>
          <w:bCs/>
          <w:color w:val="000000" w:themeColor="text1"/>
          <w:sz w:val="14"/>
          <w:szCs w:val="14"/>
        </w:rPr>
      </w:pPr>
    </w:p>
    <w:tbl>
      <w:tblPr>
        <w:tblStyle w:val="TabloKlavuzu14"/>
        <w:tblW w:w="4540" w:type="pct"/>
        <w:tblInd w:w="846" w:type="dxa"/>
        <w:tblBorders>
          <w:insideH w:val="dotted" w:sz="4" w:space="0" w:color="auto"/>
          <w:insideV w:val="dotted" w:sz="4" w:space="0" w:color="auto"/>
        </w:tblBorders>
        <w:tblLook w:val="04A0" w:firstRow="1" w:lastRow="0" w:firstColumn="1" w:lastColumn="0" w:noHBand="0" w:noVBand="1"/>
      </w:tblPr>
      <w:tblGrid>
        <w:gridCol w:w="306"/>
        <w:gridCol w:w="3060"/>
        <w:gridCol w:w="2431"/>
        <w:gridCol w:w="2431"/>
      </w:tblGrid>
      <w:tr w:rsidR="0047436E" w:rsidRPr="0022511D" w14:paraId="660AFA31" w14:textId="77777777" w:rsidTr="006702BE">
        <w:trPr>
          <w:trHeight w:val="113"/>
        </w:trPr>
        <w:tc>
          <w:tcPr>
            <w:tcW w:w="2045" w:type="pct"/>
            <w:gridSpan w:val="2"/>
            <w:vAlign w:val="bottom"/>
          </w:tcPr>
          <w:p w14:paraId="781F2890" w14:textId="77777777" w:rsidR="0047436E" w:rsidRPr="0022511D" w:rsidRDefault="0047436E" w:rsidP="006702BE">
            <w:pPr>
              <w:widowControl w:val="0"/>
              <w:spacing w:line="226" w:lineRule="auto"/>
              <w:ind w:firstLine="601"/>
              <w:jc w:val="center"/>
              <w:rPr>
                <w:color w:val="000000" w:themeColor="text1"/>
                <w:sz w:val="18"/>
                <w:szCs w:val="18"/>
              </w:rPr>
            </w:pPr>
          </w:p>
        </w:tc>
        <w:tc>
          <w:tcPr>
            <w:tcW w:w="1477" w:type="pct"/>
            <w:vAlign w:val="bottom"/>
          </w:tcPr>
          <w:p w14:paraId="5E6415EB" w14:textId="47812630" w:rsidR="0047436E" w:rsidRPr="0022511D" w:rsidRDefault="0047436E" w:rsidP="006702BE">
            <w:pPr>
              <w:widowControl w:val="0"/>
              <w:spacing w:line="226" w:lineRule="auto"/>
              <w:ind w:right="-54"/>
              <w:jc w:val="right"/>
              <w:rPr>
                <w:b/>
                <w:color w:val="000000" w:themeColor="text1"/>
                <w:sz w:val="18"/>
                <w:szCs w:val="18"/>
              </w:rPr>
            </w:pPr>
            <w:r w:rsidRPr="0022511D">
              <w:rPr>
                <w:b/>
                <w:color w:val="000000" w:themeColor="text1"/>
                <w:sz w:val="18"/>
                <w:szCs w:val="18"/>
              </w:rPr>
              <w:t>Cari Dönem</w:t>
            </w:r>
          </w:p>
          <w:p w14:paraId="40A9D115" w14:textId="77777777" w:rsidR="0047436E" w:rsidRPr="0022511D" w:rsidRDefault="00D33B19" w:rsidP="006702BE">
            <w:pPr>
              <w:widowControl w:val="0"/>
              <w:spacing w:line="226" w:lineRule="auto"/>
              <w:ind w:right="-54"/>
              <w:jc w:val="right"/>
              <w:rPr>
                <w:b/>
                <w:color w:val="000000" w:themeColor="text1"/>
                <w:sz w:val="18"/>
                <w:szCs w:val="18"/>
              </w:rPr>
            </w:pPr>
            <w:r w:rsidRPr="0022511D">
              <w:rPr>
                <w:b/>
                <w:color w:val="000000" w:themeColor="text1"/>
                <w:sz w:val="18"/>
                <w:szCs w:val="18"/>
              </w:rPr>
              <w:t>31.12.202</w:t>
            </w:r>
            <w:r w:rsidR="00C85966" w:rsidRPr="0022511D">
              <w:rPr>
                <w:b/>
                <w:color w:val="000000" w:themeColor="text1"/>
                <w:sz w:val="18"/>
                <w:szCs w:val="18"/>
              </w:rPr>
              <w:t>3</w:t>
            </w:r>
          </w:p>
        </w:tc>
        <w:tc>
          <w:tcPr>
            <w:tcW w:w="1477" w:type="pct"/>
            <w:vAlign w:val="bottom"/>
          </w:tcPr>
          <w:p w14:paraId="4DC6DE02" w14:textId="40A2CB7D" w:rsidR="0047436E" w:rsidRPr="0022511D" w:rsidRDefault="0047436E" w:rsidP="006702BE">
            <w:pPr>
              <w:widowControl w:val="0"/>
              <w:spacing w:line="226" w:lineRule="auto"/>
              <w:ind w:right="-54"/>
              <w:jc w:val="right"/>
              <w:rPr>
                <w:b/>
                <w:color w:val="000000" w:themeColor="text1"/>
                <w:sz w:val="18"/>
                <w:szCs w:val="18"/>
              </w:rPr>
            </w:pPr>
            <w:r w:rsidRPr="0022511D">
              <w:rPr>
                <w:b/>
                <w:color w:val="000000" w:themeColor="text1"/>
                <w:sz w:val="18"/>
                <w:szCs w:val="18"/>
              </w:rPr>
              <w:t>Önceki Dönem</w:t>
            </w:r>
          </w:p>
          <w:p w14:paraId="613FC239" w14:textId="77777777" w:rsidR="0047436E" w:rsidRPr="0022511D" w:rsidRDefault="00C85966" w:rsidP="006702BE">
            <w:pPr>
              <w:widowControl w:val="0"/>
              <w:spacing w:line="226" w:lineRule="auto"/>
              <w:ind w:right="-54"/>
              <w:jc w:val="right"/>
              <w:rPr>
                <w:b/>
                <w:color w:val="000000" w:themeColor="text1"/>
                <w:sz w:val="18"/>
                <w:szCs w:val="18"/>
              </w:rPr>
            </w:pPr>
            <w:r w:rsidRPr="0022511D">
              <w:rPr>
                <w:b/>
                <w:color w:val="000000" w:themeColor="text1"/>
                <w:sz w:val="18"/>
                <w:szCs w:val="18"/>
              </w:rPr>
              <w:t>31.12.2022</w:t>
            </w:r>
          </w:p>
        </w:tc>
      </w:tr>
      <w:tr w:rsidR="0047436E" w:rsidRPr="0022511D" w14:paraId="1414C228" w14:textId="77777777" w:rsidTr="006702BE">
        <w:trPr>
          <w:trHeight w:val="113"/>
        </w:trPr>
        <w:tc>
          <w:tcPr>
            <w:tcW w:w="2045" w:type="pct"/>
            <w:gridSpan w:val="2"/>
            <w:vAlign w:val="bottom"/>
          </w:tcPr>
          <w:p w14:paraId="4E2D22CF" w14:textId="77777777" w:rsidR="0047436E" w:rsidRPr="0022511D" w:rsidRDefault="0047436E" w:rsidP="006702BE">
            <w:pPr>
              <w:widowControl w:val="0"/>
              <w:spacing w:line="226" w:lineRule="auto"/>
              <w:ind w:firstLine="601"/>
              <w:jc w:val="center"/>
              <w:rPr>
                <w:color w:val="000000" w:themeColor="text1"/>
                <w:sz w:val="18"/>
                <w:szCs w:val="18"/>
              </w:rPr>
            </w:pPr>
          </w:p>
        </w:tc>
        <w:tc>
          <w:tcPr>
            <w:tcW w:w="1477" w:type="pct"/>
            <w:vAlign w:val="bottom"/>
          </w:tcPr>
          <w:p w14:paraId="349D4674" w14:textId="77777777" w:rsidR="0047436E" w:rsidRPr="0022511D" w:rsidRDefault="0047436E" w:rsidP="006702BE">
            <w:pPr>
              <w:widowControl w:val="0"/>
              <w:spacing w:line="226" w:lineRule="auto"/>
              <w:ind w:right="-54"/>
              <w:jc w:val="right"/>
              <w:rPr>
                <w:b/>
                <w:color w:val="000000" w:themeColor="text1"/>
                <w:sz w:val="18"/>
                <w:szCs w:val="18"/>
              </w:rPr>
            </w:pPr>
            <w:r w:rsidRPr="0022511D">
              <w:rPr>
                <w:b/>
                <w:color w:val="000000" w:themeColor="text1"/>
                <w:sz w:val="18"/>
                <w:szCs w:val="18"/>
              </w:rPr>
              <w:t>Risk Ağırlıklı Tutar</w:t>
            </w:r>
          </w:p>
        </w:tc>
        <w:tc>
          <w:tcPr>
            <w:tcW w:w="1477" w:type="pct"/>
            <w:vAlign w:val="bottom"/>
          </w:tcPr>
          <w:p w14:paraId="10A48F29" w14:textId="77777777" w:rsidR="0047436E" w:rsidRPr="0022511D" w:rsidRDefault="0047436E" w:rsidP="006702BE">
            <w:pPr>
              <w:widowControl w:val="0"/>
              <w:spacing w:line="226" w:lineRule="auto"/>
              <w:ind w:right="-54"/>
              <w:jc w:val="right"/>
              <w:rPr>
                <w:b/>
                <w:color w:val="000000" w:themeColor="text1"/>
                <w:sz w:val="18"/>
                <w:szCs w:val="18"/>
              </w:rPr>
            </w:pPr>
            <w:r w:rsidRPr="0022511D">
              <w:rPr>
                <w:b/>
                <w:color w:val="000000" w:themeColor="text1"/>
                <w:sz w:val="18"/>
                <w:szCs w:val="18"/>
              </w:rPr>
              <w:t>Risk Ağırlıklı Tutar</w:t>
            </w:r>
          </w:p>
        </w:tc>
      </w:tr>
      <w:tr w:rsidR="0047436E" w:rsidRPr="0022511D" w14:paraId="26F2AE65" w14:textId="77777777" w:rsidTr="006702BE">
        <w:trPr>
          <w:trHeight w:val="113"/>
        </w:trPr>
        <w:tc>
          <w:tcPr>
            <w:tcW w:w="186" w:type="pct"/>
          </w:tcPr>
          <w:p w14:paraId="7B693D16" w14:textId="77777777" w:rsidR="0047436E" w:rsidRPr="0022511D" w:rsidRDefault="0047436E" w:rsidP="006702BE">
            <w:pPr>
              <w:widowControl w:val="0"/>
              <w:spacing w:line="226" w:lineRule="auto"/>
              <w:rPr>
                <w:color w:val="000000" w:themeColor="text1"/>
                <w:sz w:val="18"/>
                <w:szCs w:val="18"/>
              </w:rPr>
            </w:pPr>
          </w:p>
        </w:tc>
        <w:tc>
          <w:tcPr>
            <w:tcW w:w="1860" w:type="pct"/>
            <w:vAlign w:val="bottom"/>
          </w:tcPr>
          <w:p w14:paraId="0F597CEA" w14:textId="77777777" w:rsidR="0047436E" w:rsidRPr="0022511D" w:rsidRDefault="0047436E" w:rsidP="006702BE">
            <w:pPr>
              <w:widowControl w:val="0"/>
              <w:spacing w:line="226" w:lineRule="auto"/>
              <w:rPr>
                <w:color w:val="000000" w:themeColor="text1"/>
                <w:sz w:val="18"/>
                <w:szCs w:val="18"/>
              </w:rPr>
            </w:pPr>
            <w:r w:rsidRPr="0022511D">
              <w:rPr>
                <w:color w:val="000000" w:themeColor="text1"/>
                <w:sz w:val="18"/>
                <w:szCs w:val="18"/>
              </w:rPr>
              <w:t>Dolaysız (peşin) ürünler</w:t>
            </w:r>
          </w:p>
        </w:tc>
        <w:tc>
          <w:tcPr>
            <w:tcW w:w="1477" w:type="pct"/>
            <w:vAlign w:val="bottom"/>
          </w:tcPr>
          <w:p w14:paraId="7719E3AA" w14:textId="77777777" w:rsidR="0047436E" w:rsidRPr="0022511D" w:rsidRDefault="0047436E" w:rsidP="006702BE">
            <w:pPr>
              <w:widowControl w:val="0"/>
              <w:spacing w:line="226" w:lineRule="auto"/>
              <w:ind w:right="-54" w:firstLine="601"/>
              <w:jc w:val="right"/>
              <w:rPr>
                <w:color w:val="000000" w:themeColor="text1"/>
                <w:sz w:val="18"/>
                <w:szCs w:val="18"/>
              </w:rPr>
            </w:pPr>
          </w:p>
        </w:tc>
        <w:tc>
          <w:tcPr>
            <w:tcW w:w="1477" w:type="pct"/>
            <w:vAlign w:val="bottom"/>
          </w:tcPr>
          <w:p w14:paraId="373FD59D" w14:textId="77777777" w:rsidR="0047436E" w:rsidRPr="0022511D" w:rsidRDefault="0047436E" w:rsidP="006702BE">
            <w:pPr>
              <w:widowControl w:val="0"/>
              <w:spacing w:line="226" w:lineRule="auto"/>
              <w:ind w:right="-54" w:firstLine="601"/>
              <w:jc w:val="right"/>
              <w:rPr>
                <w:color w:val="000000" w:themeColor="text1"/>
                <w:sz w:val="18"/>
                <w:szCs w:val="18"/>
              </w:rPr>
            </w:pPr>
          </w:p>
        </w:tc>
      </w:tr>
      <w:tr w:rsidR="0047436E" w:rsidRPr="0022511D" w14:paraId="50DDFDB4" w14:textId="77777777" w:rsidTr="006702BE">
        <w:trPr>
          <w:trHeight w:val="113"/>
        </w:trPr>
        <w:tc>
          <w:tcPr>
            <w:tcW w:w="186" w:type="pct"/>
            <w:vAlign w:val="bottom"/>
          </w:tcPr>
          <w:p w14:paraId="471921AC" w14:textId="77777777" w:rsidR="0047436E" w:rsidRPr="0022511D" w:rsidRDefault="0047436E" w:rsidP="006702BE">
            <w:pPr>
              <w:widowControl w:val="0"/>
              <w:spacing w:line="226" w:lineRule="auto"/>
              <w:rPr>
                <w:color w:val="000000" w:themeColor="text1"/>
                <w:sz w:val="18"/>
                <w:szCs w:val="18"/>
              </w:rPr>
            </w:pPr>
            <w:r w:rsidRPr="0022511D">
              <w:rPr>
                <w:color w:val="000000" w:themeColor="text1"/>
                <w:sz w:val="18"/>
                <w:szCs w:val="18"/>
              </w:rPr>
              <w:t>1</w:t>
            </w:r>
          </w:p>
        </w:tc>
        <w:tc>
          <w:tcPr>
            <w:tcW w:w="1860" w:type="pct"/>
            <w:vAlign w:val="bottom"/>
          </w:tcPr>
          <w:p w14:paraId="2A2D9A2E" w14:textId="77777777" w:rsidR="0047436E" w:rsidRPr="0022511D" w:rsidRDefault="0047436E" w:rsidP="006702BE">
            <w:pPr>
              <w:widowControl w:val="0"/>
              <w:spacing w:line="226" w:lineRule="auto"/>
              <w:ind w:left="154"/>
              <w:rPr>
                <w:color w:val="000000" w:themeColor="text1"/>
                <w:sz w:val="18"/>
                <w:szCs w:val="18"/>
              </w:rPr>
            </w:pPr>
            <w:r w:rsidRPr="0022511D">
              <w:rPr>
                <w:color w:val="000000" w:themeColor="text1"/>
                <w:sz w:val="18"/>
                <w:szCs w:val="18"/>
              </w:rPr>
              <w:t>Kar payı oranı riski (genel ve spesifik)</w:t>
            </w:r>
          </w:p>
        </w:tc>
        <w:tc>
          <w:tcPr>
            <w:tcW w:w="1477" w:type="pct"/>
            <w:vAlign w:val="bottom"/>
          </w:tcPr>
          <w:p w14:paraId="32809042" w14:textId="77777777" w:rsidR="0047436E" w:rsidRPr="0022511D" w:rsidRDefault="00C85966" w:rsidP="006702BE">
            <w:pPr>
              <w:widowControl w:val="0"/>
              <w:spacing w:line="226" w:lineRule="auto"/>
              <w:ind w:right="-54"/>
              <w:jc w:val="right"/>
              <w:rPr>
                <w:color w:val="000000" w:themeColor="text1"/>
                <w:sz w:val="18"/>
                <w:szCs w:val="18"/>
              </w:rPr>
            </w:pPr>
            <w:r w:rsidRPr="0022511D">
              <w:rPr>
                <w:color w:val="000000" w:themeColor="text1"/>
                <w:sz w:val="18"/>
                <w:szCs w:val="18"/>
              </w:rPr>
              <w:t>25.338</w:t>
            </w:r>
          </w:p>
        </w:tc>
        <w:tc>
          <w:tcPr>
            <w:tcW w:w="1477" w:type="pct"/>
            <w:vAlign w:val="bottom"/>
          </w:tcPr>
          <w:p w14:paraId="092AFAA3" w14:textId="77777777" w:rsidR="0047436E" w:rsidRPr="0022511D" w:rsidRDefault="000344B4" w:rsidP="006702BE">
            <w:pPr>
              <w:widowControl w:val="0"/>
              <w:spacing w:line="226" w:lineRule="auto"/>
              <w:ind w:right="-54"/>
              <w:jc w:val="right"/>
              <w:rPr>
                <w:color w:val="000000" w:themeColor="text1"/>
                <w:sz w:val="18"/>
                <w:szCs w:val="18"/>
              </w:rPr>
            </w:pPr>
            <w:r w:rsidRPr="0022511D">
              <w:rPr>
                <w:color w:val="000000" w:themeColor="text1"/>
                <w:sz w:val="18"/>
                <w:szCs w:val="18"/>
              </w:rPr>
              <w:t>-</w:t>
            </w:r>
          </w:p>
        </w:tc>
      </w:tr>
      <w:tr w:rsidR="000344B4" w:rsidRPr="0022511D" w14:paraId="31160A1E" w14:textId="77777777" w:rsidTr="006702BE">
        <w:trPr>
          <w:trHeight w:val="113"/>
        </w:trPr>
        <w:tc>
          <w:tcPr>
            <w:tcW w:w="186" w:type="pct"/>
            <w:vAlign w:val="bottom"/>
          </w:tcPr>
          <w:p w14:paraId="6F5ACEF6" w14:textId="77777777" w:rsidR="000344B4" w:rsidRPr="0022511D" w:rsidRDefault="000344B4" w:rsidP="006702BE">
            <w:pPr>
              <w:widowControl w:val="0"/>
              <w:spacing w:line="226" w:lineRule="auto"/>
              <w:rPr>
                <w:color w:val="000000" w:themeColor="text1"/>
                <w:sz w:val="18"/>
                <w:szCs w:val="18"/>
              </w:rPr>
            </w:pPr>
            <w:r w:rsidRPr="0022511D">
              <w:rPr>
                <w:color w:val="000000" w:themeColor="text1"/>
                <w:sz w:val="18"/>
                <w:szCs w:val="18"/>
              </w:rPr>
              <w:t>2</w:t>
            </w:r>
          </w:p>
        </w:tc>
        <w:tc>
          <w:tcPr>
            <w:tcW w:w="1860" w:type="pct"/>
            <w:vAlign w:val="bottom"/>
          </w:tcPr>
          <w:p w14:paraId="09C294C7" w14:textId="77777777" w:rsidR="000344B4" w:rsidRPr="0022511D" w:rsidRDefault="000344B4" w:rsidP="006702BE">
            <w:pPr>
              <w:widowControl w:val="0"/>
              <w:spacing w:line="226" w:lineRule="auto"/>
              <w:ind w:firstLine="173"/>
              <w:rPr>
                <w:color w:val="000000" w:themeColor="text1"/>
                <w:sz w:val="18"/>
                <w:szCs w:val="18"/>
              </w:rPr>
            </w:pPr>
            <w:r w:rsidRPr="0022511D">
              <w:rPr>
                <w:color w:val="000000" w:themeColor="text1"/>
                <w:sz w:val="18"/>
                <w:szCs w:val="18"/>
              </w:rPr>
              <w:t>Hisse senedi riski (genel ve spesifik)</w:t>
            </w:r>
          </w:p>
        </w:tc>
        <w:tc>
          <w:tcPr>
            <w:tcW w:w="1477" w:type="pct"/>
            <w:vAlign w:val="bottom"/>
          </w:tcPr>
          <w:p w14:paraId="08D24EDE" w14:textId="77777777" w:rsidR="000344B4" w:rsidRPr="0022511D" w:rsidRDefault="000344B4" w:rsidP="006702BE">
            <w:pPr>
              <w:widowControl w:val="0"/>
              <w:spacing w:line="226" w:lineRule="auto"/>
              <w:ind w:right="-54"/>
              <w:jc w:val="right"/>
              <w:rPr>
                <w:color w:val="000000" w:themeColor="text1"/>
                <w:sz w:val="18"/>
                <w:szCs w:val="18"/>
              </w:rPr>
            </w:pPr>
            <w:r w:rsidRPr="0022511D">
              <w:rPr>
                <w:color w:val="000000" w:themeColor="text1"/>
                <w:sz w:val="18"/>
                <w:szCs w:val="18"/>
              </w:rPr>
              <w:t>-</w:t>
            </w:r>
          </w:p>
        </w:tc>
        <w:tc>
          <w:tcPr>
            <w:tcW w:w="1477" w:type="pct"/>
            <w:vAlign w:val="bottom"/>
          </w:tcPr>
          <w:p w14:paraId="07285373" w14:textId="77777777" w:rsidR="000344B4" w:rsidRPr="0022511D" w:rsidRDefault="000344B4" w:rsidP="006702BE">
            <w:pPr>
              <w:widowControl w:val="0"/>
              <w:spacing w:line="226" w:lineRule="auto"/>
              <w:ind w:right="-54"/>
              <w:jc w:val="right"/>
              <w:rPr>
                <w:color w:val="000000" w:themeColor="text1"/>
                <w:sz w:val="18"/>
                <w:szCs w:val="18"/>
              </w:rPr>
            </w:pPr>
            <w:r w:rsidRPr="0022511D">
              <w:rPr>
                <w:color w:val="000000" w:themeColor="text1"/>
                <w:sz w:val="18"/>
                <w:szCs w:val="18"/>
              </w:rPr>
              <w:t>-</w:t>
            </w:r>
          </w:p>
        </w:tc>
      </w:tr>
      <w:tr w:rsidR="0047436E" w:rsidRPr="0022511D" w14:paraId="579DF456" w14:textId="77777777" w:rsidTr="006702BE">
        <w:trPr>
          <w:trHeight w:val="113"/>
        </w:trPr>
        <w:tc>
          <w:tcPr>
            <w:tcW w:w="186" w:type="pct"/>
            <w:vAlign w:val="bottom"/>
          </w:tcPr>
          <w:p w14:paraId="358EE23D" w14:textId="77777777" w:rsidR="0047436E" w:rsidRPr="0022511D" w:rsidRDefault="0047436E" w:rsidP="006702BE">
            <w:pPr>
              <w:widowControl w:val="0"/>
              <w:spacing w:line="226" w:lineRule="auto"/>
              <w:rPr>
                <w:color w:val="000000" w:themeColor="text1"/>
                <w:sz w:val="18"/>
                <w:szCs w:val="18"/>
              </w:rPr>
            </w:pPr>
            <w:r w:rsidRPr="0022511D">
              <w:rPr>
                <w:color w:val="000000" w:themeColor="text1"/>
                <w:sz w:val="18"/>
                <w:szCs w:val="18"/>
              </w:rPr>
              <w:t>3</w:t>
            </w:r>
          </w:p>
        </w:tc>
        <w:tc>
          <w:tcPr>
            <w:tcW w:w="1860" w:type="pct"/>
            <w:vAlign w:val="bottom"/>
          </w:tcPr>
          <w:p w14:paraId="458A009F" w14:textId="77777777" w:rsidR="0047436E" w:rsidRPr="0022511D" w:rsidRDefault="0047436E" w:rsidP="006702BE">
            <w:pPr>
              <w:widowControl w:val="0"/>
              <w:spacing w:line="226" w:lineRule="auto"/>
              <w:ind w:firstLine="173"/>
              <w:rPr>
                <w:color w:val="000000" w:themeColor="text1"/>
                <w:sz w:val="18"/>
                <w:szCs w:val="18"/>
              </w:rPr>
            </w:pPr>
            <w:r w:rsidRPr="0022511D">
              <w:rPr>
                <w:color w:val="000000" w:themeColor="text1"/>
                <w:sz w:val="18"/>
                <w:szCs w:val="18"/>
              </w:rPr>
              <w:t>Kur riski</w:t>
            </w:r>
          </w:p>
        </w:tc>
        <w:tc>
          <w:tcPr>
            <w:tcW w:w="1477" w:type="pct"/>
            <w:vAlign w:val="bottom"/>
          </w:tcPr>
          <w:p w14:paraId="5A46B205" w14:textId="77777777" w:rsidR="0047436E" w:rsidRPr="0022511D" w:rsidRDefault="00C85966" w:rsidP="006702BE">
            <w:pPr>
              <w:widowControl w:val="0"/>
              <w:spacing w:line="226" w:lineRule="auto"/>
              <w:ind w:right="-54"/>
              <w:jc w:val="right"/>
              <w:rPr>
                <w:color w:val="000000" w:themeColor="text1"/>
                <w:sz w:val="18"/>
                <w:szCs w:val="18"/>
              </w:rPr>
            </w:pPr>
            <w:r w:rsidRPr="0022511D">
              <w:rPr>
                <w:color w:val="000000" w:themeColor="text1"/>
                <w:sz w:val="18"/>
                <w:szCs w:val="18"/>
              </w:rPr>
              <w:t>326</w:t>
            </w:r>
          </w:p>
        </w:tc>
        <w:tc>
          <w:tcPr>
            <w:tcW w:w="1477" w:type="pct"/>
            <w:vAlign w:val="bottom"/>
          </w:tcPr>
          <w:p w14:paraId="652856FC" w14:textId="77777777" w:rsidR="0047436E" w:rsidRPr="0022511D" w:rsidRDefault="000344B4" w:rsidP="006702BE">
            <w:pPr>
              <w:widowControl w:val="0"/>
              <w:spacing w:line="226" w:lineRule="auto"/>
              <w:ind w:right="-54"/>
              <w:jc w:val="right"/>
              <w:rPr>
                <w:color w:val="000000" w:themeColor="text1"/>
                <w:sz w:val="18"/>
                <w:szCs w:val="18"/>
              </w:rPr>
            </w:pPr>
            <w:r w:rsidRPr="0022511D">
              <w:rPr>
                <w:color w:val="000000" w:themeColor="text1"/>
                <w:sz w:val="18"/>
                <w:szCs w:val="18"/>
              </w:rPr>
              <w:t>-</w:t>
            </w:r>
          </w:p>
        </w:tc>
      </w:tr>
      <w:tr w:rsidR="000344B4" w:rsidRPr="0022511D" w14:paraId="54EBCB80" w14:textId="77777777" w:rsidTr="006702BE">
        <w:trPr>
          <w:trHeight w:val="113"/>
        </w:trPr>
        <w:tc>
          <w:tcPr>
            <w:tcW w:w="186" w:type="pct"/>
            <w:vAlign w:val="bottom"/>
          </w:tcPr>
          <w:p w14:paraId="61B36B92" w14:textId="77777777" w:rsidR="000344B4" w:rsidRPr="0022511D" w:rsidRDefault="000344B4" w:rsidP="006702BE">
            <w:pPr>
              <w:widowControl w:val="0"/>
              <w:spacing w:line="226" w:lineRule="auto"/>
              <w:rPr>
                <w:color w:val="000000" w:themeColor="text1"/>
                <w:sz w:val="18"/>
                <w:szCs w:val="18"/>
              </w:rPr>
            </w:pPr>
            <w:r w:rsidRPr="0022511D">
              <w:rPr>
                <w:color w:val="000000" w:themeColor="text1"/>
                <w:sz w:val="18"/>
                <w:szCs w:val="18"/>
              </w:rPr>
              <w:t>4</w:t>
            </w:r>
          </w:p>
        </w:tc>
        <w:tc>
          <w:tcPr>
            <w:tcW w:w="1860" w:type="pct"/>
            <w:vAlign w:val="bottom"/>
          </w:tcPr>
          <w:p w14:paraId="3B32A232" w14:textId="77777777" w:rsidR="000344B4" w:rsidRPr="0022511D" w:rsidRDefault="000344B4" w:rsidP="006702BE">
            <w:pPr>
              <w:widowControl w:val="0"/>
              <w:spacing w:line="226" w:lineRule="auto"/>
              <w:ind w:firstLine="173"/>
              <w:rPr>
                <w:color w:val="000000" w:themeColor="text1"/>
                <w:sz w:val="18"/>
                <w:szCs w:val="18"/>
              </w:rPr>
            </w:pPr>
            <w:r w:rsidRPr="0022511D">
              <w:rPr>
                <w:color w:val="000000" w:themeColor="text1"/>
                <w:sz w:val="18"/>
                <w:szCs w:val="18"/>
              </w:rPr>
              <w:t>Emtia riski</w:t>
            </w:r>
          </w:p>
        </w:tc>
        <w:tc>
          <w:tcPr>
            <w:tcW w:w="1477" w:type="pct"/>
            <w:vAlign w:val="bottom"/>
          </w:tcPr>
          <w:p w14:paraId="2085300F" w14:textId="77777777" w:rsidR="000344B4" w:rsidRPr="0022511D" w:rsidRDefault="000344B4" w:rsidP="006702BE">
            <w:pPr>
              <w:widowControl w:val="0"/>
              <w:spacing w:line="226" w:lineRule="auto"/>
              <w:ind w:right="-54" w:firstLine="601"/>
              <w:jc w:val="right"/>
              <w:rPr>
                <w:color w:val="000000" w:themeColor="text1"/>
                <w:sz w:val="18"/>
                <w:szCs w:val="18"/>
              </w:rPr>
            </w:pPr>
            <w:r w:rsidRPr="0022511D">
              <w:rPr>
                <w:color w:val="000000" w:themeColor="text1"/>
                <w:sz w:val="18"/>
                <w:szCs w:val="18"/>
              </w:rPr>
              <w:t>-</w:t>
            </w:r>
          </w:p>
        </w:tc>
        <w:tc>
          <w:tcPr>
            <w:tcW w:w="1477" w:type="pct"/>
            <w:vAlign w:val="bottom"/>
          </w:tcPr>
          <w:p w14:paraId="30916566" w14:textId="77777777" w:rsidR="000344B4" w:rsidRPr="0022511D" w:rsidRDefault="000344B4" w:rsidP="006702BE">
            <w:pPr>
              <w:widowControl w:val="0"/>
              <w:spacing w:line="226" w:lineRule="auto"/>
              <w:ind w:right="-54" w:firstLine="601"/>
              <w:jc w:val="right"/>
              <w:rPr>
                <w:color w:val="000000" w:themeColor="text1"/>
                <w:sz w:val="18"/>
                <w:szCs w:val="18"/>
              </w:rPr>
            </w:pPr>
            <w:r w:rsidRPr="0022511D">
              <w:rPr>
                <w:color w:val="000000" w:themeColor="text1"/>
                <w:sz w:val="18"/>
                <w:szCs w:val="18"/>
              </w:rPr>
              <w:t>-</w:t>
            </w:r>
          </w:p>
        </w:tc>
      </w:tr>
      <w:tr w:rsidR="0047436E" w:rsidRPr="0022511D" w14:paraId="177D5040" w14:textId="77777777" w:rsidTr="006702BE">
        <w:trPr>
          <w:trHeight w:val="113"/>
        </w:trPr>
        <w:tc>
          <w:tcPr>
            <w:tcW w:w="186" w:type="pct"/>
            <w:vAlign w:val="bottom"/>
          </w:tcPr>
          <w:p w14:paraId="74EAD858" w14:textId="77777777" w:rsidR="0047436E" w:rsidRPr="0022511D" w:rsidRDefault="0047436E" w:rsidP="006702BE">
            <w:pPr>
              <w:widowControl w:val="0"/>
              <w:spacing w:line="226" w:lineRule="auto"/>
              <w:rPr>
                <w:color w:val="000000" w:themeColor="text1"/>
                <w:sz w:val="18"/>
                <w:szCs w:val="18"/>
              </w:rPr>
            </w:pPr>
          </w:p>
        </w:tc>
        <w:tc>
          <w:tcPr>
            <w:tcW w:w="1860" w:type="pct"/>
            <w:vAlign w:val="bottom"/>
          </w:tcPr>
          <w:p w14:paraId="707AA8EB" w14:textId="77777777" w:rsidR="0047436E" w:rsidRPr="0022511D" w:rsidRDefault="0047436E" w:rsidP="006702BE">
            <w:pPr>
              <w:widowControl w:val="0"/>
              <w:spacing w:line="226" w:lineRule="auto"/>
              <w:rPr>
                <w:color w:val="000000" w:themeColor="text1"/>
                <w:sz w:val="18"/>
                <w:szCs w:val="18"/>
              </w:rPr>
            </w:pPr>
            <w:r w:rsidRPr="0022511D">
              <w:rPr>
                <w:color w:val="000000" w:themeColor="text1"/>
                <w:sz w:val="18"/>
                <w:szCs w:val="18"/>
              </w:rPr>
              <w:t>Opsiyonlar</w:t>
            </w:r>
          </w:p>
        </w:tc>
        <w:tc>
          <w:tcPr>
            <w:tcW w:w="1477" w:type="pct"/>
            <w:vAlign w:val="bottom"/>
          </w:tcPr>
          <w:p w14:paraId="2CAF3070" w14:textId="77777777" w:rsidR="0047436E" w:rsidRPr="0022511D" w:rsidRDefault="0047436E" w:rsidP="006702BE">
            <w:pPr>
              <w:widowControl w:val="0"/>
              <w:spacing w:line="226" w:lineRule="auto"/>
              <w:ind w:right="-54" w:firstLine="601"/>
              <w:jc w:val="right"/>
              <w:rPr>
                <w:color w:val="000000" w:themeColor="text1"/>
                <w:sz w:val="18"/>
                <w:szCs w:val="18"/>
              </w:rPr>
            </w:pPr>
          </w:p>
        </w:tc>
        <w:tc>
          <w:tcPr>
            <w:tcW w:w="1477" w:type="pct"/>
            <w:vAlign w:val="bottom"/>
          </w:tcPr>
          <w:p w14:paraId="57E21646" w14:textId="77777777" w:rsidR="0047436E" w:rsidRPr="0022511D" w:rsidRDefault="0047436E" w:rsidP="006702BE">
            <w:pPr>
              <w:widowControl w:val="0"/>
              <w:spacing w:line="226" w:lineRule="auto"/>
              <w:ind w:right="-54" w:firstLine="601"/>
              <w:jc w:val="right"/>
              <w:rPr>
                <w:color w:val="000000" w:themeColor="text1"/>
                <w:sz w:val="18"/>
                <w:szCs w:val="18"/>
              </w:rPr>
            </w:pPr>
          </w:p>
        </w:tc>
      </w:tr>
      <w:tr w:rsidR="000344B4" w:rsidRPr="0022511D" w14:paraId="2E250F27" w14:textId="77777777" w:rsidTr="006702BE">
        <w:trPr>
          <w:trHeight w:val="113"/>
        </w:trPr>
        <w:tc>
          <w:tcPr>
            <w:tcW w:w="186" w:type="pct"/>
            <w:vAlign w:val="bottom"/>
          </w:tcPr>
          <w:p w14:paraId="3D7C7267" w14:textId="77777777" w:rsidR="000344B4" w:rsidRPr="0022511D" w:rsidRDefault="000344B4" w:rsidP="006702BE">
            <w:pPr>
              <w:widowControl w:val="0"/>
              <w:spacing w:line="226" w:lineRule="auto"/>
              <w:rPr>
                <w:color w:val="000000" w:themeColor="text1"/>
                <w:sz w:val="18"/>
                <w:szCs w:val="18"/>
              </w:rPr>
            </w:pPr>
            <w:r w:rsidRPr="0022511D">
              <w:rPr>
                <w:color w:val="000000" w:themeColor="text1"/>
                <w:sz w:val="18"/>
                <w:szCs w:val="18"/>
              </w:rPr>
              <w:t>5</w:t>
            </w:r>
          </w:p>
        </w:tc>
        <w:tc>
          <w:tcPr>
            <w:tcW w:w="1860" w:type="pct"/>
            <w:vAlign w:val="bottom"/>
          </w:tcPr>
          <w:p w14:paraId="6A3DBA5F" w14:textId="77777777" w:rsidR="000344B4" w:rsidRPr="0022511D" w:rsidRDefault="000344B4" w:rsidP="006702BE">
            <w:pPr>
              <w:widowControl w:val="0"/>
              <w:spacing w:line="226" w:lineRule="auto"/>
              <w:ind w:firstLine="173"/>
              <w:rPr>
                <w:color w:val="000000" w:themeColor="text1"/>
                <w:sz w:val="18"/>
                <w:szCs w:val="18"/>
              </w:rPr>
            </w:pPr>
            <w:r w:rsidRPr="0022511D">
              <w:rPr>
                <w:color w:val="000000" w:themeColor="text1"/>
                <w:sz w:val="18"/>
                <w:szCs w:val="18"/>
              </w:rPr>
              <w:t>Basitleştirilmiş yaklaşım</w:t>
            </w:r>
          </w:p>
        </w:tc>
        <w:tc>
          <w:tcPr>
            <w:tcW w:w="1477" w:type="pct"/>
            <w:vAlign w:val="bottom"/>
          </w:tcPr>
          <w:p w14:paraId="5D23D05C" w14:textId="77777777" w:rsidR="000344B4" w:rsidRPr="0022511D" w:rsidRDefault="000344B4" w:rsidP="006702BE">
            <w:pPr>
              <w:widowControl w:val="0"/>
              <w:spacing w:line="226" w:lineRule="auto"/>
              <w:ind w:right="-54" w:firstLine="601"/>
              <w:jc w:val="right"/>
              <w:rPr>
                <w:color w:val="000000" w:themeColor="text1"/>
                <w:sz w:val="18"/>
                <w:szCs w:val="18"/>
              </w:rPr>
            </w:pPr>
            <w:r w:rsidRPr="0022511D">
              <w:rPr>
                <w:color w:val="000000" w:themeColor="text1"/>
                <w:sz w:val="18"/>
                <w:szCs w:val="18"/>
              </w:rPr>
              <w:t>-</w:t>
            </w:r>
          </w:p>
        </w:tc>
        <w:tc>
          <w:tcPr>
            <w:tcW w:w="1477" w:type="pct"/>
            <w:vAlign w:val="bottom"/>
          </w:tcPr>
          <w:p w14:paraId="41FD514F" w14:textId="77777777" w:rsidR="000344B4" w:rsidRPr="0022511D" w:rsidRDefault="000344B4" w:rsidP="006702BE">
            <w:pPr>
              <w:widowControl w:val="0"/>
              <w:spacing w:line="226" w:lineRule="auto"/>
              <w:ind w:right="-54" w:firstLine="601"/>
              <w:jc w:val="right"/>
              <w:rPr>
                <w:color w:val="000000" w:themeColor="text1"/>
                <w:sz w:val="18"/>
                <w:szCs w:val="18"/>
              </w:rPr>
            </w:pPr>
            <w:r w:rsidRPr="0022511D">
              <w:rPr>
                <w:color w:val="000000" w:themeColor="text1"/>
                <w:sz w:val="18"/>
                <w:szCs w:val="18"/>
              </w:rPr>
              <w:t>-</w:t>
            </w:r>
          </w:p>
        </w:tc>
      </w:tr>
      <w:tr w:rsidR="000344B4" w:rsidRPr="0022511D" w14:paraId="288377BA" w14:textId="77777777" w:rsidTr="006702BE">
        <w:trPr>
          <w:trHeight w:val="113"/>
        </w:trPr>
        <w:tc>
          <w:tcPr>
            <w:tcW w:w="186" w:type="pct"/>
            <w:vAlign w:val="bottom"/>
          </w:tcPr>
          <w:p w14:paraId="5EC321A2" w14:textId="77777777" w:rsidR="000344B4" w:rsidRPr="0022511D" w:rsidRDefault="000344B4" w:rsidP="006702BE">
            <w:pPr>
              <w:widowControl w:val="0"/>
              <w:spacing w:line="226" w:lineRule="auto"/>
              <w:rPr>
                <w:color w:val="000000" w:themeColor="text1"/>
                <w:sz w:val="18"/>
                <w:szCs w:val="18"/>
              </w:rPr>
            </w:pPr>
            <w:r w:rsidRPr="0022511D">
              <w:rPr>
                <w:color w:val="000000" w:themeColor="text1"/>
                <w:sz w:val="18"/>
                <w:szCs w:val="18"/>
              </w:rPr>
              <w:t>6</w:t>
            </w:r>
          </w:p>
        </w:tc>
        <w:tc>
          <w:tcPr>
            <w:tcW w:w="1860" w:type="pct"/>
            <w:vAlign w:val="bottom"/>
          </w:tcPr>
          <w:p w14:paraId="7EEE3537" w14:textId="77777777" w:rsidR="000344B4" w:rsidRPr="0022511D" w:rsidRDefault="000344B4" w:rsidP="006702BE">
            <w:pPr>
              <w:widowControl w:val="0"/>
              <w:spacing w:line="226" w:lineRule="auto"/>
              <w:ind w:firstLine="173"/>
              <w:rPr>
                <w:color w:val="000000" w:themeColor="text1"/>
                <w:sz w:val="18"/>
                <w:szCs w:val="18"/>
              </w:rPr>
            </w:pPr>
            <w:r w:rsidRPr="0022511D">
              <w:rPr>
                <w:color w:val="000000" w:themeColor="text1"/>
                <w:sz w:val="18"/>
                <w:szCs w:val="18"/>
              </w:rPr>
              <w:t>Delta-plus metodu</w:t>
            </w:r>
          </w:p>
        </w:tc>
        <w:tc>
          <w:tcPr>
            <w:tcW w:w="1477" w:type="pct"/>
            <w:vAlign w:val="bottom"/>
          </w:tcPr>
          <w:p w14:paraId="137C785E" w14:textId="77777777" w:rsidR="000344B4" w:rsidRPr="0022511D" w:rsidRDefault="000344B4" w:rsidP="006702BE">
            <w:pPr>
              <w:widowControl w:val="0"/>
              <w:spacing w:line="226" w:lineRule="auto"/>
              <w:ind w:right="-54" w:firstLine="601"/>
              <w:jc w:val="right"/>
              <w:rPr>
                <w:color w:val="000000" w:themeColor="text1"/>
                <w:sz w:val="18"/>
                <w:szCs w:val="18"/>
              </w:rPr>
            </w:pPr>
            <w:r w:rsidRPr="0022511D">
              <w:rPr>
                <w:color w:val="000000" w:themeColor="text1"/>
                <w:sz w:val="18"/>
                <w:szCs w:val="18"/>
              </w:rPr>
              <w:t>-</w:t>
            </w:r>
          </w:p>
        </w:tc>
        <w:tc>
          <w:tcPr>
            <w:tcW w:w="1477" w:type="pct"/>
            <w:vAlign w:val="bottom"/>
          </w:tcPr>
          <w:p w14:paraId="29226B84" w14:textId="77777777" w:rsidR="000344B4" w:rsidRPr="0022511D" w:rsidRDefault="000344B4" w:rsidP="006702BE">
            <w:pPr>
              <w:widowControl w:val="0"/>
              <w:spacing w:line="226" w:lineRule="auto"/>
              <w:ind w:right="-54" w:firstLine="601"/>
              <w:jc w:val="right"/>
              <w:rPr>
                <w:color w:val="000000" w:themeColor="text1"/>
                <w:sz w:val="18"/>
                <w:szCs w:val="18"/>
              </w:rPr>
            </w:pPr>
            <w:r w:rsidRPr="0022511D">
              <w:rPr>
                <w:color w:val="000000" w:themeColor="text1"/>
                <w:sz w:val="18"/>
                <w:szCs w:val="18"/>
              </w:rPr>
              <w:t>-</w:t>
            </w:r>
          </w:p>
        </w:tc>
      </w:tr>
      <w:tr w:rsidR="000344B4" w:rsidRPr="0022511D" w14:paraId="4E53A569" w14:textId="77777777" w:rsidTr="006702BE">
        <w:trPr>
          <w:trHeight w:val="113"/>
        </w:trPr>
        <w:tc>
          <w:tcPr>
            <w:tcW w:w="186" w:type="pct"/>
            <w:vAlign w:val="bottom"/>
          </w:tcPr>
          <w:p w14:paraId="5694ED11" w14:textId="77777777" w:rsidR="000344B4" w:rsidRPr="0022511D" w:rsidRDefault="000344B4" w:rsidP="006702BE">
            <w:pPr>
              <w:widowControl w:val="0"/>
              <w:spacing w:line="226" w:lineRule="auto"/>
              <w:rPr>
                <w:color w:val="000000" w:themeColor="text1"/>
                <w:sz w:val="18"/>
                <w:szCs w:val="18"/>
              </w:rPr>
            </w:pPr>
            <w:r w:rsidRPr="0022511D">
              <w:rPr>
                <w:color w:val="000000" w:themeColor="text1"/>
                <w:sz w:val="18"/>
                <w:szCs w:val="18"/>
              </w:rPr>
              <w:t>7</w:t>
            </w:r>
          </w:p>
        </w:tc>
        <w:tc>
          <w:tcPr>
            <w:tcW w:w="1860" w:type="pct"/>
            <w:vAlign w:val="bottom"/>
          </w:tcPr>
          <w:p w14:paraId="2A577E7E" w14:textId="77777777" w:rsidR="000344B4" w:rsidRPr="0022511D" w:rsidRDefault="000344B4" w:rsidP="006702BE">
            <w:pPr>
              <w:widowControl w:val="0"/>
              <w:spacing w:line="226" w:lineRule="auto"/>
              <w:ind w:firstLine="173"/>
              <w:rPr>
                <w:color w:val="000000" w:themeColor="text1"/>
                <w:sz w:val="18"/>
                <w:szCs w:val="18"/>
              </w:rPr>
            </w:pPr>
            <w:r w:rsidRPr="0022511D">
              <w:rPr>
                <w:color w:val="000000" w:themeColor="text1"/>
                <w:sz w:val="18"/>
                <w:szCs w:val="18"/>
              </w:rPr>
              <w:t>Senaryo yaklaşımı</w:t>
            </w:r>
          </w:p>
        </w:tc>
        <w:tc>
          <w:tcPr>
            <w:tcW w:w="1477" w:type="pct"/>
            <w:vAlign w:val="bottom"/>
          </w:tcPr>
          <w:p w14:paraId="799C6F07" w14:textId="77777777" w:rsidR="000344B4" w:rsidRPr="0022511D" w:rsidRDefault="000344B4" w:rsidP="006702BE">
            <w:pPr>
              <w:widowControl w:val="0"/>
              <w:spacing w:line="226" w:lineRule="auto"/>
              <w:ind w:right="-54" w:firstLine="601"/>
              <w:jc w:val="right"/>
              <w:rPr>
                <w:color w:val="000000" w:themeColor="text1"/>
                <w:sz w:val="18"/>
                <w:szCs w:val="18"/>
              </w:rPr>
            </w:pPr>
            <w:r w:rsidRPr="0022511D">
              <w:rPr>
                <w:color w:val="000000" w:themeColor="text1"/>
                <w:sz w:val="18"/>
                <w:szCs w:val="18"/>
              </w:rPr>
              <w:t>-</w:t>
            </w:r>
          </w:p>
        </w:tc>
        <w:tc>
          <w:tcPr>
            <w:tcW w:w="1477" w:type="pct"/>
            <w:vAlign w:val="bottom"/>
          </w:tcPr>
          <w:p w14:paraId="015C55C9" w14:textId="77777777" w:rsidR="000344B4" w:rsidRPr="0022511D" w:rsidRDefault="000344B4" w:rsidP="006702BE">
            <w:pPr>
              <w:widowControl w:val="0"/>
              <w:spacing w:line="226" w:lineRule="auto"/>
              <w:ind w:right="-54" w:firstLine="601"/>
              <w:jc w:val="right"/>
              <w:rPr>
                <w:color w:val="000000" w:themeColor="text1"/>
                <w:sz w:val="18"/>
                <w:szCs w:val="18"/>
              </w:rPr>
            </w:pPr>
            <w:r w:rsidRPr="0022511D">
              <w:rPr>
                <w:color w:val="000000" w:themeColor="text1"/>
                <w:sz w:val="18"/>
                <w:szCs w:val="18"/>
              </w:rPr>
              <w:t>-</w:t>
            </w:r>
          </w:p>
        </w:tc>
      </w:tr>
      <w:tr w:rsidR="000344B4" w:rsidRPr="0022511D" w14:paraId="420C05F9" w14:textId="77777777" w:rsidTr="006702BE">
        <w:trPr>
          <w:trHeight w:val="113"/>
        </w:trPr>
        <w:tc>
          <w:tcPr>
            <w:tcW w:w="186" w:type="pct"/>
            <w:tcBorders>
              <w:bottom w:val="single" w:sz="4" w:space="0" w:color="auto"/>
            </w:tcBorders>
            <w:vAlign w:val="bottom"/>
          </w:tcPr>
          <w:p w14:paraId="79FD791F" w14:textId="77777777" w:rsidR="000344B4" w:rsidRPr="0022511D" w:rsidRDefault="000344B4" w:rsidP="006702BE">
            <w:pPr>
              <w:widowControl w:val="0"/>
              <w:spacing w:line="226" w:lineRule="auto"/>
              <w:rPr>
                <w:color w:val="000000" w:themeColor="text1"/>
                <w:sz w:val="18"/>
                <w:szCs w:val="18"/>
              </w:rPr>
            </w:pPr>
            <w:r w:rsidRPr="0022511D">
              <w:rPr>
                <w:color w:val="000000" w:themeColor="text1"/>
                <w:sz w:val="18"/>
                <w:szCs w:val="18"/>
              </w:rPr>
              <w:t>8</w:t>
            </w:r>
          </w:p>
        </w:tc>
        <w:tc>
          <w:tcPr>
            <w:tcW w:w="1860" w:type="pct"/>
            <w:tcBorders>
              <w:bottom w:val="single" w:sz="4" w:space="0" w:color="auto"/>
            </w:tcBorders>
            <w:vAlign w:val="bottom"/>
          </w:tcPr>
          <w:p w14:paraId="0C1C869D" w14:textId="77777777" w:rsidR="000344B4" w:rsidRPr="0022511D" w:rsidRDefault="000344B4" w:rsidP="006702BE">
            <w:pPr>
              <w:widowControl w:val="0"/>
              <w:spacing w:line="226" w:lineRule="auto"/>
              <w:ind w:firstLine="173"/>
              <w:rPr>
                <w:color w:val="000000" w:themeColor="text1"/>
                <w:sz w:val="18"/>
                <w:szCs w:val="18"/>
              </w:rPr>
            </w:pPr>
            <w:r w:rsidRPr="0022511D">
              <w:rPr>
                <w:color w:val="000000" w:themeColor="text1"/>
                <w:sz w:val="18"/>
                <w:szCs w:val="18"/>
              </w:rPr>
              <w:t>Menkul kıymetleştirme</w:t>
            </w:r>
          </w:p>
        </w:tc>
        <w:tc>
          <w:tcPr>
            <w:tcW w:w="1477" w:type="pct"/>
            <w:tcBorders>
              <w:bottom w:val="single" w:sz="4" w:space="0" w:color="auto"/>
            </w:tcBorders>
            <w:vAlign w:val="bottom"/>
          </w:tcPr>
          <w:p w14:paraId="3D64DB53" w14:textId="77777777" w:rsidR="000344B4" w:rsidRPr="0022511D" w:rsidRDefault="000344B4" w:rsidP="006702BE">
            <w:pPr>
              <w:widowControl w:val="0"/>
              <w:spacing w:line="226" w:lineRule="auto"/>
              <w:ind w:right="-54" w:firstLine="601"/>
              <w:jc w:val="right"/>
              <w:rPr>
                <w:color w:val="000000" w:themeColor="text1"/>
                <w:sz w:val="18"/>
                <w:szCs w:val="18"/>
              </w:rPr>
            </w:pPr>
            <w:r w:rsidRPr="0022511D">
              <w:rPr>
                <w:color w:val="000000" w:themeColor="text1"/>
                <w:sz w:val="18"/>
                <w:szCs w:val="18"/>
              </w:rPr>
              <w:t>-</w:t>
            </w:r>
          </w:p>
        </w:tc>
        <w:tc>
          <w:tcPr>
            <w:tcW w:w="1477" w:type="pct"/>
            <w:tcBorders>
              <w:bottom w:val="single" w:sz="4" w:space="0" w:color="auto"/>
            </w:tcBorders>
            <w:vAlign w:val="bottom"/>
          </w:tcPr>
          <w:p w14:paraId="613ED205" w14:textId="77777777" w:rsidR="000344B4" w:rsidRPr="0022511D" w:rsidRDefault="000344B4" w:rsidP="006702BE">
            <w:pPr>
              <w:widowControl w:val="0"/>
              <w:spacing w:line="226" w:lineRule="auto"/>
              <w:ind w:right="-54" w:firstLine="601"/>
              <w:jc w:val="right"/>
              <w:rPr>
                <w:color w:val="000000" w:themeColor="text1"/>
                <w:sz w:val="18"/>
                <w:szCs w:val="18"/>
              </w:rPr>
            </w:pPr>
            <w:r w:rsidRPr="0022511D">
              <w:rPr>
                <w:color w:val="000000" w:themeColor="text1"/>
                <w:sz w:val="18"/>
                <w:szCs w:val="18"/>
              </w:rPr>
              <w:t>-</w:t>
            </w:r>
          </w:p>
        </w:tc>
      </w:tr>
      <w:tr w:rsidR="0047436E" w:rsidRPr="0022511D" w14:paraId="28B0CAB0" w14:textId="77777777" w:rsidTr="006702BE">
        <w:trPr>
          <w:trHeight w:val="113"/>
        </w:trPr>
        <w:tc>
          <w:tcPr>
            <w:tcW w:w="186" w:type="pct"/>
            <w:tcBorders>
              <w:top w:val="single" w:sz="4" w:space="0" w:color="auto"/>
              <w:bottom w:val="single" w:sz="12" w:space="0" w:color="auto"/>
            </w:tcBorders>
            <w:vAlign w:val="bottom"/>
          </w:tcPr>
          <w:p w14:paraId="2FF34AEF" w14:textId="77777777" w:rsidR="00633413" w:rsidRPr="0022511D" w:rsidRDefault="00633413">
            <w:pPr>
              <w:widowControl w:val="0"/>
              <w:spacing w:line="226" w:lineRule="auto"/>
              <w:rPr>
                <w:b/>
                <w:color w:val="000000" w:themeColor="text1"/>
                <w:sz w:val="18"/>
                <w:szCs w:val="18"/>
              </w:rPr>
            </w:pPr>
          </w:p>
          <w:p w14:paraId="624DFA78" w14:textId="19ECE3FE" w:rsidR="0047436E" w:rsidRPr="0022511D" w:rsidRDefault="0047436E" w:rsidP="006702BE">
            <w:pPr>
              <w:widowControl w:val="0"/>
              <w:spacing w:line="226" w:lineRule="auto"/>
              <w:rPr>
                <w:b/>
                <w:color w:val="000000" w:themeColor="text1"/>
                <w:sz w:val="18"/>
                <w:szCs w:val="18"/>
              </w:rPr>
            </w:pPr>
            <w:r w:rsidRPr="0022511D">
              <w:rPr>
                <w:b/>
                <w:color w:val="000000" w:themeColor="text1"/>
                <w:sz w:val="18"/>
                <w:szCs w:val="18"/>
              </w:rPr>
              <w:t>9</w:t>
            </w:r>
          </w:p>
        </w:tc>
        <w:tc>
          <w:tcPr>
            <w:tcW w:w="1860" w:type="pct"/>
            <w:tcBorders>
              <w:top w:val="single" w:sz="4" w:space="0" w:color="auto"/>
              <w:bottom w:val="single" w:sz="12" w:space="0" w:color="auto"/>
            </w:tcBorders>
            <w:vAlign w:val="bottom"/>
          </w:tcPr>
          <w:p w14:paraId="648EC5B4" w14:textId="77777777" w:rsidR="0047436E" w:rsidRPr="0022511D" w:rsidRDefault="0047436E" w:rsidP="006702BE">
            <w:pPr>
              <w:widowControl w:val="0"/>
              <w:spacing w:line="226" w:lineRule="auto"/>
              <w:rPr>
                <w:b/>
                <w:color w:val="000000" w:themeColor="text1"/>
                <w:sz w:val="18"/>
                <w:szCs w:val="18"/>
              </w:rPr>
            </w:pPr>
            <w:r w:rsidRPr="0022511D">
              <w:rPr>
                <w:b/>
                <w:color w:val="000000" w:themeColor="text1"/>
                <w:sz w:val="18"/>
                <w:szCs w:val="18"/>
              </w:rPr>
              <w:t>Toplam</w:t>
            </w:r>
          </w:p>
        </w:tc>
        <w:tc>
          <w:tcPr>
            <w:tcW w:w="1477" w:type="pct"/>
            <w:tcBorders>
              <w:top w:val="single" w:sz="4" w:space="0" w:color="auto"/>
              <w:bottom w:val="single" w:sz="12" w:space="0" w:color="auto"/>
            </w:tcBorders>
            <w:vAlign w:val="bottom"/>
          </w:tcPr>
          <w:p w14:paraId="54436ABF" w14:textId="74C3E704" w:rsidR="0047436E" w:rsidRPr="0022511D" w:rsidRDefault="00C85966" w:rsidP="006702BE">
            <w:pPr>
              <w:widowControl w:val="0"/>
              <w:spacing w:line="226" w:lineRule="auto"/>
              <w:ind w:right="-54"/>
              <w:jc w:val="right"/>
              <w:rPr>
                <w:b/>
                <w:color w:val="000000" w:themeColor="text1"/>
                <w:sz w:val="18"/>
                <w:szCs w:val="18"/>
              </w:rPr>
            </w:pPr>
            <w:r w:rsidRPr="0022511D">
              <w:rPr>
                <w:b/>
                <w:color w:val="000000" w:themeColor="text1"/>
                <w:sz w:val="18"/>
                <w:szCs w:val="18"/>
              </w:rPr>
              <w:t>25.66</w:t>
            </w:r>
            <w:r w:rsidR="00812372" w:rsidRPr="0022511D">
              <w:rPr>
                <w:b/>
                <w:color w:val="000000" w:themeColor="text1"/>
                <w:sz w:val="18"/>
                <w:szCs w:val="18"/>
              </w:rPr>
              <w:t>4</w:t>
            </w:r>
          </w:p>
        </w:tc>
        <w:tc>
          <w:tcPr>
            <w:tcW w:w="1477" w:type="pct"/>
            <w:tcBorders>
              <w:top w:val="single" w:sz="4" w:space="0" w:color="auto"/>
              <w:bottom w:val="single" w:sz="12" w:space="0" w:color="auto"/>
            </w:tcBorders>
            <w:vAlign w:val="bottom"/>
          </w:tcPr>
          <w:p w14:paraId="396311DB" w14:textId="77777777" w:rsidR="0047436E" w:rsidRPr="0022511D" w:rsidRDefault="000344B4" w:rsidP="006702BE">
            <w:pPr>
              <w:widowControl w:val="0"/>
              <w:spacing w:line="226" w:lineRule="auto"/>
              <w:ind w:right="-54"/>
              <w:jc w:val="right"/>
              <w:rPr>
                <w:b/>
                <w:color w:val="000000" w:themeColor="text1"/>
                <w:sz w:val="18"/>
                <w:szCs w:val="18"/>
              </w:rPr>
            </w:pPr>
            <w:r w:rsidRPr="0022511D">
              <w:rPr>
                <w:b/>
                <w:color w:val="000000" w:themeColor="text1"/>
                <w:sz w:val="18"/>
                <w:szCs w:val="18"/>
              </w:rPr>
              <w:t>-</w:t>
            </w:r>
          </w:p>
        </w:tc>
      </w:tr>
    </w:tbl>
    <w:p w14:paraId="763610F7" w14:textId="77777777" w:rsidR="0076203E" w:rsidRPr="0022511D" w:rsidRDefault="0076203E" w:rsidP="006702BE">
      <w:pPr>
        <w:widowControl w:val="0"/>
        <w:spacing w:line="226" w:lineRule="auto"/>
        <w:rPr>
          <w:color w:val="000000" w:themeColor="text1"/>
          <w:sz w:val="16"/>
          <w:szCs w:val="16"/>
        </w:rPr>
      </w:pPr>
    </w:p>
    <w:p w14:paraId="1335D07D" w14:textId="77777777" w:rsidR="0076203E" w:rsidRPr="0022511D" w:rsidRDefault="0076203E" w:rsidP="006702BE">
      <w:pPr>
        <w:pStyle w:val="ListParagraph"/>
        <w:widowControl w:val="0"/>
        <w:numPr>
          <w:ilvl w:val="0"/>
          <w:numId w:val="68"/>
        </w:numPr>
        <w:spacing w:line="226" w:lineRule="auto"/>
        <w:ind w:left="1276" w:hanging="425"/>
        <w:rPr>
          <w:b/>
          <w:color w:val="000000" w:themeColor="text1"/>
        </w:rPr>
      </w:pPr>
      <w:r w:rsidRPr="0022511D">
        <w:rPr>
          <w:b/>
          <w:color w:val="000000" w:themeColor="text1"/>
        </w:rPr>
        <w:t>Operasyonel Risk Açıklamaları</w:t>
      </w:r>
    </w:p>
    <w:p w14:paraId="128C0F86" w14:textId="77777777" w:rsidR="0076203E" w:rsidRPr="0022511D" w:rsidRDefault="0076203E" w:rsidP="006702BE">
      <w:pPr>
        <w:widowControl w:val="0"/>
        <w:spacing w:line="226" w:lineRule="auto"/>
        <w:rPr>
          <w:b/>
          <w:color w:val="000000" w:themeColor="text1"/>
          <w:sz w:val="16"/>
          <w:szCs w:val="16"/>
        </w:rPr>
      </w:pPr>
    </w:p>
    <w:p w14:paraId="7C5A17D4" w14:textId="14DCDB2F" w:rsidR="00E322E8" w:rsidRPr="0022511D" w:rsidRDefault="00846D0A" w:rsidP="006702BE">
      <w:pPr>
        <w:widowControl w:val="0"/>
        <w:ind w:left="851"/>
        <w:rPr>
          <w:color w:val="000000" w:themeColor="text1"/>
        </w:rPr>
      </w:pPr>
      <w:r w:rsidRPr="0022511D">
        <w:rPr>
          <w:rFonts w:eastAsia="Arial Unicode MS"/>
          <w:bCs/>
          <w:color w:val="000000" w:themeColor="text1"/>
        </w:rPr>
        <w:t xml:space="preserve">Ana Ortaklık Banka’da Operasyonel Riske Esas Tutar, Temel Gösterge Yöntemi ile yıllık bazda hesaplanmaktadır. </w:t>
      </w:r>
      <w:r w:rsidRPr="0022511D">
        <w:rPr>
          <w:color w:val="000000" w:themeColor="text1"/>
        </w:rPr>
        <w:t xml:space="preserve">Temel </w:t>
      </w:r>
      <w:r w:rsidRPr="0022511D">
        <w:rPr>
          <w:rFonts w:eastAsia="Arial Unicode MS"/>
          <w:bCs/>
          <w:color w:val="000000" w:themeColor="text1"/>
        </w:rPr>
        <w:t xml:space="preserve">Gösterge Yöntemi’nde operasyonel riske esas tutarı belirleyen parametre brüt gelirdir. Yıllık brüt gelir, net kar payı gelirlerine, net ücret ve komisyon gelirlerinin, bağlı ortaklık ve iştirak hisseleri dışındaki hisse senetlerinden elde edilen temettü gelirlerinin, ticari kar/zararın (net) ve diğer faaliyet gelirlerinin eklenmesi, alım satım hesabı dışında izlenen aktiflerin satılmasından elde edilen kar/zarar, olağanüstü gelirler ve sigortadan tazmin edilen tutarların düşülmesi suretiyle hesaplanır. </w:t>
      </w:r>
      <w:r w:rsidR="00E322E8" w:rsidRPr="0022511D">
        <w:rPr>
          <w:color w:val="000000" w:themeColor="text1"/>
        </w:rPr>
        <w:br w:type="page"/>
      </w:r>
    </w:p>
    <w:p w14:paraId="27511B0D" w14:textId="77777777" w:rsidR="00E844D1" w:rsidRPr="0022511D" w:rsidRDefault="00E844D1" w:rsidP="006702BE">
      <w:pPr>
        <w:widowControl w:val="0"/>
        <w:jc w:val="both"/>
        <w:rPr>
          <w:b/>
          <w:color w:val="000000" w:themeColor="text1"/>
        </w:rPr>
      </w:pPr>
      <w:r w:rsidRPr="0022511D">
        <w:rPr>
          <w:b/>
          <w:color w:val="000000" w:themeColor="text1"/>
        </w:rPr>
        <w:lastRenderedPageBreak/>
        <w:t>MALİ BÜNYEYE VE RİSK YÖNETİMİNE İLİŞKİN BİLGİLER (Devamı)</w:t>
      </w:r>
    </w:p>
    <w:p w14:paraId="6D877F16" w14:textId="77777777" w:rsidR="00E844D1" w:rsidRPr="0022511D" w:rsidRDefault="00E844D1" w:rsidP="006702BE">
      <w:pPr>
        <w:widowControl w:val="0"/>
        <w:ind w:left="851"/>
        <w:jc w:val="both"/>
        <w:rPr>
          <w:bCs/>
          <w:color w:val="000000" w:themeColor="text1"/>
        </w:rPr>
      </w:pPr>
    </w:p>
    <w:p w14:paraId="7FCBC566" w14:textId="77777777" w:rsidR="00167D71" w:rsidRPr="0022511D" w:rsidRDefault="00EE2377" w:rsidP="006702BE">
      <w:pPr>
        <w:pStyle w:val="ListParagraph"/>
        <w:widowControl w:val="0"/>
        <w:numPr>
          <w:ilvl w:val="0"/>
          <w:numId w:val="69"/>
        </w:numPr>
        <w:ind w:left="851" w:hanging="851"/>
        <w:jc w:val="both"/>
        <w:rPr>
          <w:rFonts w:eastAsia="Arial Unicode MS"/>
          <w:bCs/>
        </w:rPr>
      </w:pPr>
      <w:r w:rsidRPr="0022511D">
        <w:rPr>
          <w:b/>
        </w:rPr>
        <w:t>FAALİYET BÖLÜMLERİNE İLİŞKİN AÇIKLAMALAR</w:t>
      </w:r>
    </w:p>
    <w:p w14:paraId="4760DB75" w14:textId="77777777" w:rsidR="00167D71" w:rsidRPr="0022511D" w:rsidRDefault="00167D71" w:rsidP="006702BE">
      <w:pPr>
        <w:widowControl w:val="0"/>
        <w:ind w:left="851"/>
        <w:jc w:val="both"/>
        <w:rPr>
          <w:rFonts w:eastAsia="Arial Unicode MS"/>
          <w:bCs/>
        </w:rPr>
      </w:pPr>
    </w:p>
    <w:p w14:paraId="69CFE5A7" w14:textId="77777777" w:rsidR="0034709B" w:rsidRPr="0022511D" w:rsidRDefault="0034709B" w:rsidP="00375126">
      <w:pPr>
        <w:pStyle w:val="BodyTextIndent"/>
        <w:widowControl w:val="0"/>
        <w:ind w:left="851" w:firstLine="0"/>
        <w:rPr>
          <w:sz w:val="20"/>
          <w:szCs w:val="20"/>
        </w:rPr>
      </w:pPr>
      <w:r w:rsidRPr="0022511D">
        <w:rPr>
          <w:sz w:val="20"/>
          <w:szCs w:val="20"/>
        </w:rPr>
        <w:t>Banka’nın faaliyet bölümleri organizasyonel ve iç raporlama yapısına ve TFRS 8 “Faaliyet Bölümleri” hükümlerine uygun olarak belirlenmiştir.</w:t>
      </w:r>
    </w:p>
    <w:p w14:paraId="67AA22D0" w14:textId="77777777" w:rsidR="0034709B" w:rsidRPr="0022511D" w:rsidRDefault="0034709B" w:rsidP="00375126">
      <w:pPr>
        <w:widowControl w:val="0"/>
        <w:ind w:left="851"/>
        <w:jc w:val="both"/>
        <w:rPr>
          <w:rFonts w:eastAsia="Arial Unicode MS"/>
          <w:bCs/>
        </w:rPr>
      </w:pPr>
    </w:p>
    <w:p w14:paraId="05067C07" w14:textId="77777777" w:rsidR="0034709B" w:rsidRPr="0022511D" w:rsidRDefault="001C46A5" w:rsidP="00375126">
      <w:pPr>
        <w:widowControl w:val="0"/>
        <w:ind w:left="851"/>
        <w:jc w:val="both"/>
        <w:rPr>
          <w:rFonts w:eastAsia="Arial Unicode MS"/>
          <w:bCs/>
        </w:rPr>
      </w:pPr>
      <w:r w:rsidRPr="0022511D">
        <w:rPr>
          <w:rFonts w:eastAsia="Arial Unicode MS"/>
          <w:bCs/>
        </w:rPr>
        <w:t>Banka, bireysel, k</w:t>
      </w:r>
      <w:r w:rsidR="00B67069" w:rsidRPr="0022511D">
        <w:rPr>
          <w:rFonts w:eastAsia="Arial Unicode MS"/>
          <w:bCs/>
        </w:rPr>
        <w:t>urumsal</w:t>
      </w:r>
      <w:r w:rsidR="009A2D4D" w:rsidRPr="0022511D">
        <w:rPr>
          <w:rFonts w:eastAsia="Arial Unicode MS"/>
          <w:bCs/>
        </w:rPr>
        <w:t>/</w:t>
      </w:r>
      <w:r w:rsidRPr="0022511D">
        <w:rPr>
          <w:rFonts w:eastAsia="Arial Unicode MS"/>
          <w:bCs/>
        </w:rPr>
        <w:t>g</w:t>
      </w:r>
      <w:r w:rsidR="009A2D4D" w:rsidRPr="0022511D">
        <w:rPr>
          <w:rFonts w:eastAsia="Arial Unicode MS"/>
          <w:bCs/>
        </w:rPr>
        <w:t>irişimci</w:t>
      </w:r>
      <w:r w:rsidR="00B67069" w:rsidRPr="0022511D">
        <w:rPr>
          <w:rFonts w:eastAsia="Arial Unicode MS"/>
          <w:bCs/>
        </w:rPr>
        <w:t xml:space="preserve"> </w:t>
      </w:r>
      <w:r w:rsidR="004E043D" w:rsidRPr="0022511D">
        <w:rPr>
          <w:rFonts w:eastAsia="Arial Unicode MS"/>
          <w:bCs/>
        </w:rPr>
        <w:t>bankacılık,</w:t>
      </w:r>
      <w:r w:rsidR="00C82095" w:rsidRPr="0022511D">
        <w:rPr>
          <w:rFonts w:eastAsia="Arial Unicode MS"/>
          <w:bCs/>
        </w:rPr>
        <w:t xml:space="preserve"> </w:t>
      </w:r>
      <w:r w:rsidRPr="0022511D">
        <w:rPr>
          <w:rFonts w:eastAsia="Arial Unicode MS"/>
          <w:bCs/>
        </w:rPr>
        <w:t>hazine/yatırım bankacılığı</w:t>
      </w:r>
      <w:r w:rsidR="004E043D" w:rsidRPr="0022511D">
        <w:rPr>
          <w:rFonts w:eastAsia="Arial Unicode MS"/>
          <w:bCs/>
        </w:rPr>
        <w:t xml:space="preserve"> </w:t>
      </w:r>
      <w:r w:rsidR="0034709B" w:rsidRPr="0022511D">
        <w:rPr>
          <w:rFonts w:eastAsia="Arial Unicode MS"/>
          <w:bCs/>
        </w:rPr>
        <w:t>alanlarında faaliyet göstermektedir.</w:t>
      </w:r>
    </w:p>
    <w:p w14:paraId="64D0D2AF" w14:textId="77777777" w:rsidR="00D745A3" w:rsidRPr="0022511D" w:rsidRDefault="00D745A3" w:rsidP="00375126">
      <w:pPr>
        <w:widowControl w:val="0"/>
        <w:ind w:left="851"/>
        <w:jc w:val="both"/>
        <w:rPr>
          <w:rFonts w:eastAsia="Arial Unicode MS"/>
          <w:bCs/>
        </w:rPr>
      </w:pPr>
    </w:p>
    <w:p w14:paraId="3A2F81FB" w14:textId="77777777" w:rsidR="00C564D0" w:rsidRPr="0022511D" w:rsidRDefault="00C564D0" w:rsidP="00375126">
      <w:pPr>
        <w:widowControl w:val="0"/>
        <w:ind w:left="851"/>
        <w:jc w:val="both"/>
        <w:rPr>
          <w:rFonts w:eastAsia="Arial Unicode MS"/>
          <w:b/>
          <w:bCs/>
        </w:rPr>
      </w:pPr>
      <w:r w:rsidRPr="0022511D">
        <w:rPr>
          <w:rFonts w:eastAsia="Arial Unicode MS"/>
          <w:b/>
          <w:bCs/>
        </w:rPr>
        <w:t>Faali</w:t>
      </w:r>
      <w:r w:rsidR="006F2194" w:rsidRPr="0022511D">
        <w:rPr>
          <w:rFonts w:eastAsia="Arial Unicode MS"/>
          <w:b/>
          <w:bCs/>
        </w:rPr>
        <w:t>yet bölümlemesine ilişkin tablo</w:t>
      </w:r>
    </w:p>
    <w:p w14:paraId="4B9A3E11" w14:textId="77777777" w:rsidR="00C564D0" w:rsidRPr="0022511D" w:rsidRDefault="00C564D0" w:rsidP="00375126">
      <w:pPr>
        <w:widowControl w:val="0"/>
        <w:ind w:left="851"/>
        <w:jc w:val="both"/>
        <w:rPr>
          <w:rFonts w:eastAsia="Arial Unicode MS"/>
        </w:rPr>
      </w:pPr>
    </w:p>
    <w:tbl>
      <w:tblPr>
        <w:tblStyle w:val="TableGrid"/>
        <w:tblW w:w="4532" w:type="pct"/>
        <w:tblInd w:w="849" w:type="dxa"/>
        <w:tblBorders>
          <w:insideH w:val="dotted" w:sz="4" w:space="0" w:color="auto"/>
          <w:insideV w:val="dotted" w:sz="4" w:space="0" w:color="auto"/>
        </w:tblBorders>
        <w:tblLook w:val="04A0" w:firstRow="1" w:lastRow="0" w:firstColumn="1" w:lastColumn="0" w:noHBand="0" w:noVBand="1"/>
      </w:tblPr>
      <w:tblGrid>
        <w:gridCol w:w="2266"/>
        <w:gridCol w:w="1190"/>
        <w:gridCol w:w="1189"/>
        <w:gridCol w:w="1191"/>
        <w:gridCol w:w="1189"/>
        <w:gridCol w:w="1189"/>
      </w:tblGrid>
      <w:tr w:rsidR="00332EBF" w:rsidRPr="0022511D" w14:paraId="2D0AF333" w14:textId="77777777" w:rsidTr="006702BE">
        <w:trPr>
          <w:trHeight w:val="48"/>
        </w:trPr>
        <w:tc>
          <w:tcPr>
            <w:tcW w:w="1379" w:type="pct"/>
            <w:tcBorders>
              <w:top w:val="single" w:sz="4" w:space="0" w:color="auto"/>
              <w:bottom w:val="single" w:sz="8" w:space="0" w:color="auto"/>
            </w:tcBorders>
            <w:vAlign w:val="bottom"/>
          </w:tcPr>
          <w:p w14:paraId="774C01BE" w14:textId="77777777" w:rsidR="00794131" w:rsidRPr="0022511D" w:rsidRDefault="00794131" w:rsidP="006702BE">
            <w:pPr>
              <w:widowControl w:val="0"/>
              <w:rPr>
                <w:b/>
                <w:color w:val="000000" w:themeColor="text1"/>
                <w:sz w:val="14"/>
                <w:szCs w:val="14"/>
              </w:rPr>
            </w:pPr>
            <w:r w:rsidRPr="0022511D">
              <w:rPr>
                <w:b/>
                <w:color w:val="000000" w:themeColor="text1"/>
                <w:sz w:val="14"/>
                <w:szCs w:val="14"/>
              </w:rPr>
              <w:t xml:space="preserve">Cari Dönem </w:t>
            </w:r>
          </w:p>
          <w:p w14:paraId="39EBC19F" w14:textId="77777777" w:rsidR="00794131" w:rsidRPr="0022511D" w:rsidRDefault="00794131" w:rsidP="00375126">
            <w:pPr>
              <w:widowControl w:val="0"/>
              <w:rPr>
                <w:b/>
                <w:color w:val="000000" w:themeColor="text1"/>
                <w:sz w:val="14"/>
                <w:szCs w:val="14"/>
              </w:rPr>
            </w:pPr>
            <w:r w:rsidRPr="0022511D">
              <w:rPr>
                <w:b/>
                <w:color w:val="000000" w:themeColor="text1"/>
                <w:sz w:val="14"/>
                <w:szCs w:val="14"/>
              </w:rPr>
              <w:t>1 Ocak</w:t>
            </w:r>
            <w:r w:rsidR="00857F5F" w:rsidRPr="0022511D">
              <w:rPr>
                <w:b/>
                <w:color w:val="000000" w:themeColor="text1"/>
                <w:sz w:val="14"/>
                <w:szCs w:val="14"/>
              </w:rPr>
              <w:t xml:space="preserve"> - </w:t>
            </w:r>
            <w:r w:rsidR="008E3905" w:rsidRPr="0022511D">
              <w:rPr>
                <w:b/>
                <w:color w:val="000000" w:themeColor="text1"/>
                <w:sz w:val="14"/>
                <w:szCs w:val="14"/>
              </w:rPr>
              <w:t>31 Aralık 2023</w:t>
            </w:r>
          </w:p>
        </w:tc>
        <w:tc>
          <w:tcPr>
            <w:tcW w:w="724" w:type="pct"/>
            <w:tcBorders>
              <w:top w:val="single" w:sz="4" w:space="0" w:color="auto"/>
              <w:bottom w:val="single" w:sz="8" w:space="0" w:color="auto"/>
            </w:tcBorders>
            <w:vAlign w:val="bottom"/>
          </w:tcPr>
          <w:p w14:paraId="246FC44F" w14:textId="77777777" w:rsidR="00794131" w:rsidRPr="0022511D" w:rsidRDefault="00794131" w:rsidP="00375126">
            <w:pPr>
              <w:widowControl w:val="0"/>
              <w:ind w:right="-25"/>
              <w:jc w:val="right"/>
              <w:rPr>
                <w:b/>
                <w:color w:val="000000" w:themeColor="text1"/>
                <w:sz w:val="14"/>
                <w:szCs w:val="14"/>
              </w:rPr>
            </w:pPr>
            <w:r w:rsidRPr="0022511D">
              <w:rPr>
                <w:b/>
                <w:color w:val="000000" w:themeColor="text1"/>
                <w:sz w:val="14"/>
                <w:szCs w:val="14"/>
              </w:rPr>
              <w:t>Bireysel Bankacılık</w:t>
            </w:r>
          </w:p>
        </w:tc>
        <w:tc>
          <w:tcPr>
            <w:tcW w:w="724" w:type="pct"/>
            <w:tcBorders>
              <w:top w:val="single" w:sz="4" w:space="0" w:color="auto"/>
              <w:bottom w:val="single" w:sz="8" w:space="0" w:color="auto"/>
            </w:tcBorders>
            <w:vAlign w:val="bottom"/>
          </w:tcPr>
          <w:p w14:paraId="6ECAD27A" w14:textId="77777777" w:rsidR="00794131" w:rsidRPr="0022511D" w:rsidRDefault="00794131" w:rsidP="00375126">
            <w:pPr>
              <w:widowControl w:val="0"/>
              <w:ind w:right="-25"/>
              <w:jc w:val="right"/>
              <w:rPr>
                <w:b/>
                <w:color w:val="000000" w:themeColor="text1"/>
                <w:sz w:val="14"/>
                <w:szCs w:val="14"/>
              </w:rPr>
            </w:pPr>
            <w:r w:rsidRPr="0022511D">
              <w:rPr>
                <w:b/>
                <w:color w:val="000000" w:themeColor="text1"/>
                <w:sz w:val="14"/>
                <w:szCs w:val="14"/>
              </w:rPr>
              <w:t xml:space="preserve">Kurumsal/ </w:t>
            </w:r>
            <w:r w:rsidR="00B75E07" w:rsidRPr="0022511D">
              <w:rPr>
                <w:b/>
                <w:color w:val="000000" w:themeColor="text1"/>
                <w:sz w:val="14"/>
                <w:szCs w:val="14"/>
              </w:rPr>
              <w:t>Ticar</w:t>
            </w:r>
            <w:r w:rsidRPr="0022511D">
              <w:rPr>
                <w:b/>
                <w:color w:val="000000" w:themeColor="text1"/>
                <w:sz w:val="14"/>
                <w:szCs w:val="14"/>
              </w:rPr>
              <w:t>i Bankacılık</w:t>
            </w:r>
          </w:p>
        </w:tc>
        <w:tc>
          <w:tcPr>
            <w:tcW w:w="725" w:type="pct"/>
            <w:tcBorders>
              <w:top w:val="single" w:sz="4" w:space="0" w:color="auto"/>
              <w:bottom w:val="single" w:sz="8" w:space="0" w:color="auto"/>
            </w:tcBorders>
            <w:vAlign w:val="bottom"/>
          </w:tcPr>
          <w:p w14:paraId="75F992F8" w14:textId="77777777" w:rsidR="00794131" w:rsidRPr="0022511D" w:rsidRDefault="00794131" w:rsidP="00375126">
            <w:pPr>
              <w:widowControl w:val="0"/>
              <w:ind w:right="-25"/>
              <w:jc w:val="right"/>
              <w:rPr>
                <w:b/>
                <w:color w:val="000000" w:themeColor="text1"/>
                <w:sz w:val="14"/>
                <w:szCs w:val="14"/>
              </w:rPr>
            </w:pPr>
            <w:r w:rsidRPr="0022511D">
              <w:rPr>
                <w:b/>
                <w:color w:val="000000" w:themeColor="text1"/>
                <w:sz w:val="14"/>
                <w:szCs w:val="14"/>
              </w:rPr>
              <w:t>Hazine/ Yatırım Bankacılığı</w:t>
            </w:r>
          </w:p>
        </w:tc>
        <w:tc>
          <w:tcPr>
            <w:tcW w:w="724" w:type="pct"/>
            <w:tcBorders>
              <w:top w:val="single" w:sz="4" w:space="0" w:color="auto"/>
              <w:bottom w:val="single" w:sz="8" w:space="0" w:color="auto"/>
            </w:tcBorders>
            <w:vAlign w:val="bottom"/>
          </w:tcPr>
          <w:p w14:paraId="02882FA8" w14:textId="77777777" w:rsidR="00794131" w:rsidRPr="0022511D" w:rsidRDefault="00794131" w:rsidP="00375126">
            <w:pPr>
              <w:widowControl w:val="0"/>
              <w:ind w:right="-25"/>
              <w:jc w:val="right"/>
              <w:rPr>
                <w:b/>
                <w:color w:val="000000" w:themeColor="text1"/>
                <w:sz w:val="14"/>
                <w:szCs w:val="14"/>
              </w:rPr>
            </w:pPr>
            <w:r w:rsidRPr="0022511D">
              <w:rPr>
                <w:b/>
                <w:color w:val="000000" w:themeColor="text1"/>
                <w:sz w:val="14"/>
                <w:szCs w:val="14"/>
              </w:rPr>
              <w:t>Diğer/ Dağıtılamayan</w:t>
            </w:r>
          </w:p>
        </w:tc>
        <w:tc>
          <w:tcPr>
            <w:tcW w:w="724" w:type="pct"/>
            <w:tcBorders>
              <w:top w:val="single" w:sz="4" w:space="0" w:color="auto"/>
              <w:bottom w:val="single" w:sz="8" w:space="0" w:color="auto"/>
            </w:tcBorders>
            <w:vAlign w:val="bottom"/>
          </w:tcPr>
          <w:p w14:paraId="3D98E160" w14:textId="77777777" w:rsidR="00794131" w:rsidRPr="0022511D" w:rsidRDefault="00794131" w:rsidP="00375126">
            <w:pPr>
              <w:widowControl w:val="0"/>
              <w:ind w:right="-25"/>
              <w:jc w:val="right"/>
              <w:rPr>
                <w:b/>
                <w:color w:val="000000" w:themeColor="text1"/>
                <w:sz w:val="14"/>
                <w:szCs w:val="14"/>
              </w:rPr>
            </w:pPr>
            <w:r w:rsidRPr="0022511D">
              <w:rPr>
                <w:b/>
                <w:color w:val="000000" w:themeColor="text1"/>
                <w:sz w:val="14"/>
                <w:szCs w:val="14"/>
              </w:rPr>
              <w:t>Toplam</w:t>
            </w:r>
          </w:p>
        </w:tc>
      </w:tr>
      <w:tr w:rsidR="000344B4" w:rsidRPr="0022511D" w14:paraId="30F4CD87" w14:textId="77777777" w:rsidTr="006702BE">
        <w:trPr>
          <w:trHeight w:val="58"/>
        </w:trPr>
        <w:tc>
          <w:tcPr>
            <w:tcW w:w="1379" w:type="pct"/>
            <w:tcBorders>
              <w:top w:val="single" w:sz="8" w:space="0" w:color="auto"/>
            </w:tcBorders>
            <w:vAlign w:val="bottom"/>
          </w:tcPr>
          <w:p w14:paraId="1820B569" w14:textId="77777777" w:rsidR="000344B4" w:rsidRPr="0022511D" w:rsidRDefault="000344B4" w:rsidP="006702BE">
            <w:pPr>
              <w:widowControl w:val="0"/>
              <w:rPr>
                <w:b/>
                <w:sz w:val="14"/>
                <w:szCs w:val="14"/>
              </w:rPr>
            </w:pPr>
            <w:r w:rsidRPr="0022511D">
              <w:rPr>
                <w:b/>
                <w:color w:val="000000" w:themeColor="text1"/>
                <w:sz w:val="14"/>
                <w:szCs w:val="14"/>
              </w:rPr>
              <w:t>FAALİYET GELİRLERİ / GİDERLERİ</w:t>
            </w:r>
          </w:p>
        </w:tc>
        <w:tc>
          <w:tcPr>
            <w:tcW w:w="724" w:type="pct"/>
            <w:tcBorders>
              <w:top w:val="single" w:sz="8" w:space="0" w:color="auto"/>
            </w:tcBorders>
            <w:vAlign w:val="bottom"/>
          </w:tcPr>
          <w:p w14:paraId="39DC345E" w14:textId="77777777" w:rsidR="000344B4" w:rsidRPr="0022511D" w:rsidRDefault="000344B4" w:rsidP="006702BE">
            <w:pPr>
              <w:widowControl w:val="0"/>
              <w:ind w:right="-25"/>
              <w:jc w:val="right"/>
              <w:rPr>
                <w:b/>
                <w:sz w:val="14"/>
                <w:szCs w:val="14"/>
              </w:rPr>
            </w:pPr>
          </w:p>
        </w:tc>
        <w:tc>
          <w:tcPr>
            <w:tcW w:w="724" w:type="pct"/>
            <w:tcBorders>
              <w:top w:val="single" w:sz="8" w:space="0" w:color="auto"/>
            </w:tcBorders>
            <w:vAlign w:val="bottom"/>
          </w:tcPr>
          <w:p w14:paraId="4FD1CEF7" w14:textId="77777777" w:rsidR="000344B4" w:rsidRPr="0022511D" w:rsidRDefault="000344B4" w:rsidP="006702BE">
            <w:pPr>
              <w:widowControl w:val="0"/>
              <w:ind w:right="-25"/>
              <w:jc w:val="right"/>
              <w:rPr>
                <w:b/>
                <w:sz w:val="14"/>
                <w:szCs w:val="14"/>
              </w:rPr>
            </w:pPr>
          </w:p>
        </w:tc>
        <w:tc>
          <w:tcPr>
            <w:tcW w:w="725" w:type="pct"/>
            <w:tcBorders>
              <w:top w:val="single" w:sz="8" w:space="0" w:color="auto"/>
            </w:tcBorders>
            <w:vAlign w:val="bottom"/>
          </w:tcPr>
          <w:p w14:paraId="3EFDCB3F" w14:textId="77777777" w:rsidR="000344B4" w:rsidRPr="0022511D" w:rsidRDefault="000344B4" w:rsidP="006702BE">
            <w:pPr>
              <w:widowControl w:val="0"/>
              <w:ind w:right="-25"/>
              <w:jc w:val="right"/>
              <w:rPr>
                <w:b/>
                <w:sz w:val="14"/>
                <w:szCs w:val="14"/>
              </w:rPr>
            </w:pPr>
          </w:p>
        </w:tc>
        <w:tc>
          <w:tcPr>
            <w:tcW w:w="724" w:type="pct"/>
            <w:tcBorders>
              <w:top w:val="single" w:sz="8" w:space="0" w:color="auto"/>
            </w:tcBorders>
            <w:vAlign w:val="bottom"/>
          </w:tcPr>
          <w:p w14:paraId="296B10D8" w14:textId="77777777" w:rsidR="000344B4" w:rsidRPr="0022511D" w:rsidRDefault="000344B4" w:rsidP="006702BE">
            <w:pPr>
              <w:widowControl w:val="0"/>
              <w:ind w:right="-25"/>
              <w:jc w:val="right"/>
              <w:rPr>
                <w:b/>
                <w:sz w:val="14"/>
                <w:szCs w:val="14"/>
              </w:rPr>
            </w:pPr>
          </w:p>
        </w:tc>
        <w:tc>
          <w:tcPr>
            <w:tcW w:w="724" w:type="pct"/>
            <w:tcBorders>
              <w:top w:val="single" w:sz="8" w:space="0" w:color="auto"/>
            </w:tcBorders>
            <w:vAlign w:val="bottom"/>
          </w:tcPr>
          <w:p w14:paraId="0B7209F6" w14:textId="77777777" w:rsidR="000344B4" w:rsidRPr="0022511D" w:rsidRDefault="000344B4" w:rsidP="006702BE">
            <w:pPr>
              <w:widowControl w:val="0"/>
              <w:ind w:right="-25"/>
              <w:jc w:val="right"/>
              <w:rPr>
                <w:b/>
                <w:sz w:val="14"/>
                <w:szCs w:val="14"/>
              </w:rPr>
            </w:pPr>
          </w:p>
        </w:tc>
      </w:tr>
      <w:tr w:rsidR="000344B4" w:rsidRPr="0022511D" w14:paraId="6783B5DC" w14:textId="77777777" w:rsidTr="006702BE">
        <w:trPr>
          <w:trHeight w:val="48"/>
        </w:trPr>
        <w:tc>
          <w:tcPr>
            <w:tcW w:w="1379" w:type="pct"/>
            <w:vAlign w:val="bottom"/>
          </w:tcPr>
          <w:p w14:paraId="3A7D7F7F" w14:textId="77777777" w:rsidR="000344B4" w:rsidRPr="0022511D" w:rsidRDefault="000344B4" w:rsidP="006702BE">
            <w:pPr>
              <w:widowControl w:val="0"/>
              <w:rPr>
                <w:b/>
                <w:sz w:val="14"/>
                <w:szCs w:val="14"/>
              </w:rPr>
            </w:pPr>
            <w:r w:rsidRPr="0022511D">
              <w:rPr>
                <w:bCs/>
                <w:color w:val="000000" w:themeColor="text1"/>
                <w:sz w:val="14"/>
                <w:szCs w:val="14"/>
              </w:rPr>
              <w:t>Kar Payı Gelirleri</w:t>
            </w:r>
          </w:p>
        </w:tc>
        <w:tc>
          <w:tcPr>
            <w:tcW w:w="724" w:type="pct"/>
            <w:vAlign w:val="bottom"/>
          </w:tcPr>
          <w:p w14:paraId="7B91019A"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04F76251"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5" w:type="pct"/>
            <w:vAlign w:val="bottom"/>
          </w:tcPr>
          <w:p w14:paraId="21836A29" w14:textId="77777777" w:rsidR="000344B4" w:rsidRPr="0022511D" w:rsidRDefault="000344B4" w:rsidP="006702BE">
            <w:pPr>
              <w:widowControl w:val="0"/>
              <w:ind w:right="-25"/>
              <w:jc w:val="right"/>
              <w:rPr>
                <w:sz w:val="14"/>
                <w:szCs w:val="14"/>
              </w:rPr>
            </w:pPr>
            <w:r w:rsidRPr="0022511D">
              <w:rPr>
                <w:sz w:val="14"/>
                <w:szCs w:val="14"/>
              </w:rPr>
              <w:t>135.577</w:t>
            </w:r>
          </w:p>
        </w:tc>
        <w:tc>
          <w:tcPr>
            <w:tcW w:w="724" w:type="pct"/>
            <w:vAlign w:val="bottom"/>
          </w:tcPr>
          <w:p w14:paraId="498C6B3B" w14:textId="77777777" w:rsidR="000344B4" w:rsidRPr="0022511D" w:rsidRDefault="000344B4" w:rsidP="006702BE">
            <w:pPr>
              <w:widowControl w:val="0"/>
              <w:ind w:right="-25"/>
              <w:jc w:val="right"/>
              <w:rPr>
                <w:sz w:val="14"/>
                <w:szCs w:val="14"/>
              </w:rPr>
            </w:pPr>
            <w:r w:rsidRPr="0022511D">
              <w:rPr>
                <w:sz w:val="14"/>
                <w:szCs w:val="14"/>
              </w:rPr>
              <w:t>-</w:t>
            </w:r>
          </w:p>
        </w:tc>
        <w:tc>
          <w:tcPr>
            <w:tcW w:w="724" w:type="pct"/>
            <w:vAlign w:val="bottom"/>
          </w:tcPr>
          <w:p w14:paraId="2AFA8316" w14:textId="77777777" w:rsidR="000344B4" w:rsidRPr="0022511D" w:rsidRDefault="000344B4" w:rsidP="006702BE">
            <w:pPr>
              <w:widowControl w:val="0"/>
              <w:ind w:right="-25"/>
              <w:jc w:val="right"/>
              <w:rPr>
                <w:sz w:val="14"/>
                <w:szCs w:val="14"/>
              </w:rPr>
            </w:pPr>
            <w:r w:rsidRPr="0022511D">
              <w:rPr>
                <w:sz w:val="14"/>
                <w:szCs w:val="14"/>
              </w:rPr>
              <w:t>135.577</w:t>
            </w:r>
          </w:p>
        </w:tc>
      </w:tr>
      <w:tr w:rsidR="000344B4" w:rsidRPr="0022511D" w14:paraId="41D29408" w14:textId="77777777" w:rsidTr="006702BE">
        <w:trPr>
          <w:trHeight w:val="48"/>
        </w:trPr>
        <w:tc>
          <w:tcPr>
            <w:tcW w:w="1379" w:type="pct"/>
            <w:vAlign w:val="bottom"/>
          </w:tcPr>
          <w:p w14:paraId="42E4B514" w14:textId="77777777" w:rsidR="000344B4" w:rsidRPr="0022511D" w:rsidRDefault="000344B4" w:rsidP="006702BE">
            <w:pPr>
              <w:widowControl w:val="0"/>
              <w:rPr>
                <w:b/>
                <w:sz w:val="14"/>
                <w:szCs w:val="14"/>
              </w:rPr>
            </w:pPr>
            <w:r w:rsidRPr="0022511D">
              <w:rPr>
                <w:rStyle w:val="Gvdemetni8pt"/>
                <w:rFonts w:eastAsiaTheme="minorHAnsi"/>
                <w:bCs/>
                <w:color w:val="000000" w:themeColor="text1"/>
                <w:sz w:val="14"/>
                <w:szCs w:val="14"/>
              </w:rPr>
              <w:t>Kâr Payları</w:t>
            </w:r>
            <w:r w:rsidRPr="0022511D">
              <w:rPr>
                <w:bCs/>
                <w:color w:val="000000" w:themeColor="text1"/>
                <w:sz w:val="14"/>
                <w:szCs w:val="14"/>
              </w:rPr>
              <w:t xml:space="preserve"> Giderleri</w:t>
            </w:r>
          </w:p>
        </w:tc>
        <w:tc>
          <w:tcPr>
            <w:tcW w:w="724" w:type="pct"/>
            <w:vAlign w:val="bottom"/>
          </w:tcPr>
          <w:p w14:paraId="5B039947"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341C30E7"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5" w:type="pct"/>
            <w:vAlign w:val="bottom"/>
          </w:tcPr>
          <w:p w14:paraId="388CEE47" w14:textId="77777777" w:rsidR="000344B4" w:rsidRPr="0022511D" w:rsidRDefault="000344B4" w:rsidP="006702BE">
            <w:pPr>
              <w:widowControl w:val="0"/>
              <w:ind w:right="-25"/>
              <w:jc w:val="right"/>
              <w:rPr>
                <w:sz w:val="14"/>
                <w:szCs w:val="14"/>
              </w:rPr>
            </w:pPr>
            <w:r w:rsidRPr="0022511D">
              <w:rPr>
                <w:sz w:val="14"/>
                <w:szCs w:val="14"/>
              </w:rPr>
              <w:t>(622)</w:t>
            </w:r>
          </w:p>
        </w:tc>
        <w:tc>
          <w:tcPr>
            <w:tcW w:w="724" w:type="pct"/>
            <w:vAlign w:val="bottom"/>
          </w:tcPr>
          <w:p w14:paraId="119DE3E6"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713CBAAE" w14:textId="77777777" w:rsidR="000344B4" w:rsidRPr="0022511D" w:rsidRDefault="000344B4" w:rsidP="006702BE">
            <w:pPr>
              <w:widowControl w:val="0"/>
              <w:ind w:right="-25"/>
              <w:jc w:val="right"/>
              <w:rPr>
                <w:sz w:val="14"/>
                <w:szCs w:val="14"/>
              </w:rPr>
            </w:pPr>
            <w:r w:rsidRPr="0022511D">
              <w:rPr>
                <w:sz w:val="14"/>
                <w:szCs w:val="14"/>
              </w:rPr>
              <w:t>(622)</w:t>
            </w:r>
          </w:p>
        </w:tc>
      </w:tr>
      <w:tr w:rsidR="000344B4" w:rsidRPr="0022511D" w14:paraId="65265EF7" w14:textId="77777777" w:rsidTr="006702BE">
        <w:trPr>
          <w:trHeight w:val="48"/>
        </w:trPr>
        <w:tc>
          <w:tcPr>
            <w:tcW w:w="1379" w:type="pct"/>
            <w:vAlign w:val="bottom"/>
          </w:tcPr>
          <w:p w14:paraId="4685C342" w14:textId="77777777" w:rsidR="000344B4" w:rsidRPr="0022511D" w:rsidRDefault="000344B4" w:rsidP="006702BE">
            <w:pPr>
              <w:widowControl w:val="0"/>
              <w:rPr>
                <w:b/>
                <w:sz w:val="14"/>
                <w:szCs w:val="14"/>
              </w:rPr>
            </w:pPr>
            <w:r w:rsidRPr="0022511D">
              <w:rPr>
                <w:b/>
                <w:color w:val="000000" w:themeColor="text1"/>
                <w:sz w:val="14"/>
                <w:szCs w:val="14"/>
              </w:rPr>
              <w:t>Net Kar Payı Geliri / Gideri</w:t>
            </w:r>
          </w:p>
        </w:tc>
        <w:tc>
          <w:tcPr>
            <w:tcW w:w="724" w:type="pct"/>
            <w:vAlign w:val="bottom"/>
          </w:tcPr>
          <w:p w14:paraId="14A09857" w14:textId="77777777" w:rsidR="000344B4" w:rsidRPr="0022511D" w:rsidRDefault="000344B4" w:rsidP="006702BE">
            <w:pPr>
              <w:widowControl w:val="0"/>
              <w:ind w:right="-25"/>
              <w:jc w:val="right"/>
              <w:rPr>
                <w:b/>
                <w:sz w:val="14"/>
                <w:szCs w:val="14"/>
              </w:rPr>
            </w:pPr>
            <w:r w:rsidRPr="0022511D">
              <w:rPr>
                <w:color w:val="000000" w:themeColor="text1"/>
                <w:sz w:val="14"/>
                <w:szCs w:val="14"/>
              </w:rPr>
              <w:t>-</w:t>
            </w:r>
          </w:p>
        </w:tc>
        <w:tc>
          <w:tcPr>
            <w:tcW w:w="724" w:type="pct"/>
            <w:vAlign w:val="bottom"/>
          </w:tcPr>
          <w:p w14:paraId="70010184" w14:textId="77777777" w:rsidR="000344B4" w:rsidRPr="0022511D" w:rsidRDefault="000344B4" w:rsidP="006702BE">
            <w:pPr>
              <w:widowControl w:val="0"/>
              <w:ind w:right="-25"/>
              <w:jc w:val="right"/>
              <w:rPr>
                <w:b/>
                <w:sz w:val="14"/>
                <w:szCs w:val="14"/>
              </w:rPr>
            </w:pPr>
            <w:r w:rsidRPr="0022511D">
              <w:rPr>
                <w:color w:val="000000" w:themeColor="text1"/>
                <w:sz w:val="14"/>
                <w:szCs w:val="14"/>
              </w:rPr>
              <w:t>-</w:t>
            </w:r>
          </w:p>
        </w:tc>
        <w:tc>
          <w:tcPr>
            <w:tcW w:w="725" w:type="pct"/>
            <w:vAlign w:val="bottom"/>
          </w:tcPr>
          <w:p w14:paraId="71A422D4" w14:textId="77777777" w:rsidR="000344B4" w:rsidRPr="0022511D" w:rsidRDefault="000344B4" w:rsidP="006702BE">
            <w:pPr>
              <w:widowControl w:val="0"/>
              <w:ind w:right="-25"/>
              <w:jc w:val="right"/>
              <w:rPr>
                <w:b/>
                <w:sz w:val="14"/>
                <w:szCs w:val="14"/>
              </w:rPr>
            </w:pPr>
            <w:r w:rsidRPr="0022511D">
              <w:rPr>
                <w:b/>
                <w:sz w:val="14"/>
                <w:szCs w:val="14"/>
              </w:rPr>
              <w:t>134.955</w:t>
            </w:r>
          </w:p>
        </w:tc>
        <w:tc>
          <w:tcPr>
            <w:tcW w:w="724" w:type="pct"/>
            <w:vAlign w:val="bottom"/>
          </w:tcPr>
          <w:p w14:paraId="40D92536" w14:textId="77777777" w:rsidR="000344B4" w:rsidRPr="0022511D" w:rsidRDefault="000344B4" w:rsidP="006702BE">
            <w:pPr>
              <w:widowControl w:val="0"/>
              <w:ind w:right="-25"/>
              <w:jc w:val="right"/>
              <w:rPr>
                <w:b/>
                <w:sz w:val="14"/>
                <w:szCs w:val="14"/>
              </w:rPr>
            </w:pPr>
            <w:r w:rsidRPr="0022511D">
              <w:rPr>
                <w:color w:val="000000" w:themeColor="text1"/>
                <w:sz w:val="14"/>
                <w:szCs w:val="14"/>
              </w:rPr>
              <w:t>-</w:t>
            </w:r>
          </w:p>
        </w:tc>
        <w:tc>
          <w:tcPr>
            <w:tcW w:w="724" w:type="pct"/>
            <w:vAlign w:val="bottom"/>
          </w:tcPr>
          <w:p w14:paraId="65756EBE" w14:textId="77777777" w:rsidR="000344B4" w:rsidRPr="0022511D" w:rsidRDefault="000344B4" w:rsidP="006702BE">
            <w:pPr>
              <w:widowControl w:val="0"/>
              <w:ind w:right="-25"/>
              <w:jc w:val="right"/>
              <w:rPr>
                <w:b/>
                <w:sz w:val="14"/>
                <w:szCs w:val="14"/>
              </w:rPr>
            </w:pPr>
            <w:r w:rsidRPr="0022511D">
              <w:rPr>
                <w:b/>
                <w:sz w:val="14"/>
                <w:szCs w:val="14"/>
              </w:rPr>
              <w:t>134.955</w:t>
            </w:r>
          </w:p>
        </w:tc>
      </w:tr>
      <w:tr w:rsidR="000344B4" w:rsidRPr="0022511D" w14:paraId="25AD7E23" w14:textId="77777777" w:rsidTr="006702BE">
        <w:trPr>
          <w:trHeight w:val="48"/>
        </w:trPr>
        <w:tc>
          <w:tcPr>
            <w:tcW w:w="1379" w:type="pct"/>
            <w:vAlign w:val="bottom"/>
          </w:tcPr>
          <w:p w14:paraId="0C1611CF" w14:textId="77777777" w:rsidR="000344B4" w:rsidRPr="0022511D" w:rsidRDefault="000344B4" w:rsidP="006702BE">
            <w:pPr>
              <w:widowControl w:val="0"/>
              <w:rPr>
                <w:b/>
                <w:sz w:val="14"/>
                <w:szCs w:val="14"/>
              </w:rPr>
            </w:pPr>
            <w:r w:rsidRPr="0022511D">
              <w:rPr>
                <w:b/>
                <w:color w:val="000000" w:themeColor="text1"/>
                <w:sz w:val="14"/>
                <w:szCs w:val="14"/>
              </w:rPr>
              <w:t>Net Ücret ve Komisyon Gelirleri/Giderleri</w:t>
            </w:r>
          </w:p>
        </w:tc>
        <w:tc>
          <w:tcPr>
            <w:tcW w:w="724" w:type="pct"/>
            <w:vAlign w:val="bottom"/>
          </w:tcPr>
          <w:p w14:paraId="45B5F124" w14:textId="77777777" w:rsidR="000344B4" w:rsidRPr="0022511D" w:rsidRDefault="000344B4" w:rsidP="006702BE">
            <w:pPr>
              <w:widowControl w:val="0"/>
              <w:ind w:right="-25"/>
              <w:jc w:val="right"/>
              <w:rPr>
                <w:b/>
                <w:sz w:val="14"/>
                <w:szCs w:val="14"/>
              </w:rPr>
            </w:pPr>
            <w:r w:rsidRPr="0022511D">
              <w:rPr>
                <w:color w:val="000000" w:themeColor="text1"/>
                <w:sz w:val="14"/>
                <w:szCs w:val="14"/>
              </w:rPr>
              <w:t>-</w:t>
            </w:r>
          </w:p>
        </w:tc>
        <w:tc>
          <w:tcPr>
            <w:tcW w:w="724" w:type="pct"/>
            <w:vAlign w:val="bottom"/>
          </w:tcPr>
          <w:p w14:paraId="6FF0BBBB" w14:textId="77777777" w:rsidR="000344B4" w:rsidRPr="0022511D" w:rsidRDefault="000344B4" w:rsidP="006702BE">
            <w:pPr>
              <w:widowControl w:val="0"/>
              <w:ind w:right="-25"/>
              <w:jc w:val="right"/>
              <w:rPr>
                <w:b/>
                <w:sz w:val="14"/>
                <w:szCs w:val="14"/>
              </w:rPr>
            </w:pPr>
            <w:r w:rsidRPr="0022511D">
              <w:rPr>
                <w:color w:val="000000" w:themeColor="text1"/>
                <w:sz w:val="14"/>
                <w:szCs w:val="14"/>
              </w:rPr>
              <w:t>-</w:t>
            </w:r>
          </w:p>
        </w:tc>
        <w:tc>
          <w:tcPr>
            <w:tcW w:w="725" w:type="pct"/>
            <w:vAlign w:val="bottom"/>
          </w:tcPr>
          <w:p w14:paraId="015EE3FB" w14:textId="77777777" w:rsidR="000344B4" w:rsidRPr="0022511D" w:rsidRDefault="000344B4" w:rsidP="006702BE">
            <w:pPr>
              <w:widowControl w:val="0"/>
              <w:ind w:right="-25"/>
              <w:jc w:val="right"/>
              <w:rPr>
                <w:b/>
                <w:sz w:val="14"/>
                <w:szCs w:val="14"/>
              </w:rPr>
            </w:pPr>
            <w:r w:rsidRPr="0022511D">
              <w:rPr>
                <w:b/>
                <w:sz w:val="14"/>
                <w:szCs w:val="14"/>
              </w:rPr>
              <w:t>(81)</w:t>
            </w:r>
          </w:p>
        </w:tc>
        <w:tc>
          <w:tcPr>
            <w:tcW w:w="724" w:type="pct"/>
            <w:vAlign w:val="bottom"/>
          </w:tcPr>
          <w:p w14:paraId="305CCF27" w14:textId="77777777" w:rsidR="000344B4" w:rsidRPr="0022511D" w:rsidRDefault="000344B4" w:rsidP="006702BE">
            <w:pPr>
              <w:widowControl w:val="0"/>
              <w:ind w:right="-25"/>
              <w:jc w:val="right"/>
              <w:rPr>
                <w:b/>
                <w:sz w:val="14"/>
                <w:szCs w:val="14"/>
              </w:rPr>
            </w:pPr>
            <w:r w:rsidRPr="0022511D">
              <w:rPr>
                <w:color w:val="000000" w:themeColor="text1"/>
                <w:sz w:val="14"/>
                <w:szCs w:val="14"/>
              </w:rPr>
              <w:t>-</w:t>
            </w:r>
          </w:p>
        </w:tc>
        <w:tc>
          <w:tcPr>
            <w:tcW w:w="724" w:type="pct"/>
            <w:vAlign w:val="bottom"/>
          </w:tcPr>
          <w:p w14:paraId="7383E322" w14:textId="77777777" w:rsidR="000344B4" w:rsidRPr="0022511D" w:rsidRDefault="000344B4" w:rsidP="006702BE">
            <w:pPr>
              <w:widowControl w:val="0"/>
              <w:ind w:right="-25"/>
              <w:jc w:val="right"/>
              <w:rPr>
                <w:b/>
                <w:sz w:val="14"/>
                <w:szCs w:val="14"/>
              </w:rPr>
            </w:pPr>
            <w:r w:rsidRPr="0022511D">
              <w:rPr>
                <w:b/>
                <w:sz w:val="14"/>
                <w:szCs w:val="14"/>
              </w:rPr>
              <w:t>(81)</w:t>
            </w:r>
          </w:p>
        </w:tc>
      </w:tr>
      <w:tr w:rsidR="000344B4" w:rsidRPr="0022511D" w14:paraId="525C680D" w14:textId="77777777" w:rsidTr="006702BE">
        <w:trPr>
          <w:trHeight w:val="48"/>
        </w:trPr>
        <w:tc>
          <w:tcPr>
            <w:tcW w:w="1379" w:type="pct"/>
            <w:vAlign w:val="bottom"/>
          </w:tcPr>
          <w:p w14:paraId="0BCCBA71" w14:textId="77777777" w:rsidR="000344B4" w:rsidRPr="0022511D" w:rsidRDefault="000344B4" w:rsidP="006702BE">
            <w:pPr>
              <w:widowControl w:val="0"/>
              <w:rPr>
                <w:b/>
                <w:sz w:val="14"/>
                <w:szCs w:val="14"/>
              </w:rPr>
            </w:pPr>
            <w:r w:rsidRPr="0022511D">
              <w:rPr>
                <w:bCs/>
                <w:color w:val="000000" w:themeColor="text1"/>
                <w:sz w:val="14"/>
                <w:szCs w:val="14"/>
              </w:rPr>
              <w:t>Temettü Gelirleri</w:t>
            </w:r>
          </w:p>
        </w:tc>
        <w:tc>
          <w:tcPr>
            <w:tcW w:w="724" w:type="pct"/>
            <w:vAlign w:val="bottom"/>
          </w:tcPr>
          <w:p w14:paraId="48193D98"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0B5CC112"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5" w:type="pct"/>
            <w:vAlign w:val="bottom"/>
          </w:tcPr>
          <w:p w14:paraId="006782A5" w14:textId="77777777" w:rsidR="000344B4" w:rsidRPr="0022511D" w:rsidRDefault="000344B4" w:rsidP="006702BE">
            <w:pPr>
              <w:widowControl w:val="0"/>
              <w:ind w:right="-25"/>
              <w:jc w:val="right"/>
              <w:rPr>
                <w:b/>
                <w:sz w:val="14"/>
                <w:szCs w:val="14"/>
              </w:rPr>
            </w:pPr>
            <w:r w:rsidRPr="0022511D">
              <w:rPr>
                <w:b/>
                <w:sz w:val="14"/>
                <w:szCs w:val="14"/>
              </w:rPr>
              <w:t>-</w:t>
            </w:r>
          </w:p>
        </w:tc>
        <w:tc>
          <w:tcPr>
            <w:tcW w:w="724" w:type="pct"/>
            <w:vAlign w:val="bottom"/>
          </w:tcPr>
          <w:p w14:paraId="1E0BA2C6" w14:textId="77777777" w:rsidR="000344B4" w:rsidRPr="0022511D" w:rsidRDefault="000344B4" w:rsidP="006702BE">
            <w:pPr>
              <w:widowControl w:val="0"/>
              <w:ind w:right="-25"/>
              <w:jc w:val="right"/>
              <w:rPr>
                <w:b/>
                <w:sz w:val="14"/>
                <w:szCs w:val="14"/>
              </w:rPr>
            </w:pPr>
            <w:r w:rsidRPr="0022511D">
              <w:rPr>
                <w:color w:val="000000" w:themeColor="text1"/>
                <w:sz w:val="14"/>
                <w:szCs w:val="14"/>
              </w:rPr>
              <w:t>-</w:t>
            </w:r>
          </w:p>
        </w:tc>
        <w:tc>
          <w:tcPr>
            <w:tcW w:w="724" w:type="pct"/>
            <w:vAlign w:val="bottom"/>
          </w:tcPr>
          <w:p w14:paraId="3F704D90" w14:textId="77777777" w:rsidR="000344B4" w:rsidRPr="0022511D" w:rsidRDefault="000344B4" w:rsidP="006702BE">
            <w:pPr>
              <w:widowControl w:val="0"/>
              <w:ind w:right="-25"/>
              <w:jc w:val="right"/>
              <w:rPr>
                <w:b/>
                <w:sz w:val="14"/>
                <w:szCs w:val="14"/>
              </w:rPr>
            </w:pPr>
            <w:r w:rsidRPr="0022511D">
              <w:rPr>
                <w:b/>
                <w:sz w:val="14"/>
                <w:szCs w:val="14"/>
              </w:rPr>
              <w:t>-</w:t>
            </w:r>
          </w:p>
        </w:tc>
      </w:tr>
      <w:tr w:rsidR="000344B4" w:rsidRPr="0022511D" w14:paraId="769B876C" w14:textId="77777777" w:rsidTr="006702BE">
        <w:trPr>
          <w:trHeight w:val="48"/>
        </w:trPr>
        <w:tc>
          <w:tcPr>
            <w:tcW w:w="1379" w:type="pct"/>
            <w:vAlign w:val="bottom"/>
          </w:tcPr>
          <w:p w14:paraId="3E10934A" w14:textId="77777777" w:rsidR="000344B4" w:rsidRPr="0022511D" w:rsidRDefault="000344B4" w:rsidP="006702BE">
            <w:pPr>
              <w:widowControl w:val="0"/>
              <w:rPr>
                <w:b/>
                <w:sz w:val="14"/>
                <w:szCs w:val="14"/>
              </w:rPr>
            </w:pPr>
            <w:r w:rsidRPr="0022511D">
              <w:rPr>
                <w:b/>
                <w:color w:val="000000" w:themeColor="text1"/>
                <w:sz w:val="14"/>
                <w:szCs w:val="14"/>
              </w:rPr>
              <w:t>Ticari Kar / Zarar (Net)</w:t>
            </w:r>
          </w:p>
        </w:tc>
        <w:tc>
          <w:tcPr>
            <w:tcW w:w="724" w:type="pct"/>
            <w:vAlign w:val="bottom"/>
          </w:tcPr>
          <w:p w14:paraId="1CEF4C2F"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234A79CC"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5" w:type="pct"/>
            <w:vAlign w:val="bottom"/>
          </w:tcPr>
          <w:p w14:paraId="7B2F4EF6" w14:textId="77777777" w:rsidR="000344B4" w:rsidRPr="0022511D" w:rsidRDefault="000344B4" w:rsidP="006702BE">
            <w:pPr>
              <w:widowControl w:val="0"/>
              <w:ind w:right="-25"/>
              <w:jc w:val="right"/>
              <w:rPr>
                <w:b/>
                <w:sz w:val="14"/>
                <w:szCs w:val="14"/>
              </w:rPr>
            </w:pPr>
            <w:r w:rsidRPr="0022511D">
              <w:rPr>
                <w:b/>
                <w:sz w:val="14"/>
                <w:szCs w:val="14"/>
              </w:rPr>
              <w:t>290.951</w:t>
            </w:r>
          </w:p>
        </w:tc>
        <w:tc>
          <w:tcPr>
            <w:tcW w:w="724" w:type="pct"/>
            <w:vAlign w:val="bottom"/>
          </w:tcPr>
          <w:p w14:paraId="60F53AFC" w14:textId="77777777" w:rsidR="000344B4" w:rsidRPr="0022511D" w:rsidRDefault="000344B4" w:rsidP="006702BE">
            <w:pPr>
              <w:widowControl w:val="0"/>
              <w:ind w:right="-25"/>
              <w:jc w:val="right"/>
              <w:rPr>
                <w:b/>
                <w:sz w:val="14"/>
                <w:szCs w:val="14"/>
              </w:rPr>
            </w:pPr>
            <w:r w:rsidRPr="0022511D">
              <w:rPr>
                <w:color w:val="000000" w:themeColor="text1"/>
                <w:sz w:val="14"/>
                <w:szCs w:val="14"/>
              </w:rPr>
              <w:t>-</w:t>
            </w:r>
          </w:p>
        </w:tc>
        <w:tc>
          <w:tcPr>
            <w:tcW w:w="724" w:type="pct"/>
            <w:vAlign w:val="bottom"/>
          </w:tcPr>
          <w:p w14:paraId="3AE4CD0F" w14:textId="77777777" w:rsidR="000344B4" w:rsidRPr="0022511D" w:rsidRDefault="000344B4" w:rsidP="006702BE">
            <w:pPr>
              <w:widowControl w:val="0"/>
              <w:ind w:right="-25"/>
              <w:jc w:val="right"/>
              <w:rPr>
                <w:b/>
                <w:sz w:val="14"/>
                <w:szCs w:val="14"/>
              </w:rPr>
            </w:pPr>
            <w:r w:rsidRPr="0022511D">
              <w:rPr>
                <w:b/>
                <w:sz w:val="14"/>
                <w:szCs w:val="14"/>
              </w:rPr>
              <w:t>290.951</w:t>
            </w:r>
          </w:p>
        </w:tc>
      </w:tr>
      <w:tr w:rsidR="000344B4" w:rsidRPr="0022511D" w14:paraId="5A5D5488" w14:textId="77777777" w:rsidTr="006702BE">
        <w:trPr>
          <w:trHeight w:val="48"/>
        </w:trPr>
        <w:tc>
          <w:tcPr>
            <w:tcW w:w="1379" w:type="pct"/>
            <w:vAlign w:val="bottom"/>
          </w:tcPr>
          <w:p w14:paraId="47A7254F" w14:textId="77777777" w:rsidR="000344B4" w:rsidRPr="0022511D" w:rsidRDefault="000344B4" w:rsidP="006702BE">
            <w:pPr>
              <w:widowControl w:val="0"/>
              <w:rPr>
                <w:b/>
                <w:sz w:val="14"/>
                <w:szCs w:val="14"/>
              </w:rPr>
            </w:pPr>
            <w:r w:rsidRPr="0022511D">
              <w:rPr>
                <w:bCs/>
                <w:color w:val="000000" w:themeColor="text1"/>
                <w:sz w:val="14"/>
                <w:szCs w:val="14"/>
              </w:rPr>
              <w:t>Diğer Faaliyet Gelirleri</w:t>
            </w:r>
          </w:p>
        </w:tc>
        <w:tc>
          <w:tcPr>
            <w:tcW w:w="724" w:type="pct"/>
            <w:vAlign w:val="bottom"/>
          </w:tcPr>
          <w:p w14:paraId="724F10E7"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5E485983" w14:textId="77777777" w:rsidR="000344B4" w:rsidRPr="0022511D" w:rsidRDefault="000344B4" w:rsidP="006702BE">
            <w:pPr>
              <w:widowControl w:val="0"/>
              <w:ind w:right="-25"/>
              <w:jc w:val="right"/>
              <w:rPr>
                <w:b/>
                <w:sz w:val="14"/>
                <w:szCs w:val="14"/>
              </w:rPr>
            </w:pPr>
            <w:r w:rsidRPr="0022511D">
              <w:rPr>
                <w:color w:val="000000" w:themeColor="text1"/>
                <w:sz w:val="14"/>
                <w:szCs w:val="14"/>
              </w:rPr>
              <w:t>-</w:t>
            </w:r>
          </w:p>
        </w:tc>
        <w:tc>
          <w:tcPr>
            <w:tcW w:w="725" w:type="pct"/>
            <w:vAlign w:val="bottom"/>
          </w:tcPr>
          <w:p w14:paraId="189EF080" w14:textId="77777777" w:rsidR="000344B4" w:rsidRPr="0022511D" w:rsidRDefault="000344B4" w:rsidP="006702BE">
            <w:pPr>
              <w:widowControl w:val="0"/>
              <w:ind w:right="-25"/>
              <w:jc w:val="right"/>
              <w:rPr>
                <w:sz w:val="14"/>
                <w:szCs w:val="14"/>
              </w:rPr>
            </w:pPr>
            <w:r w:rsidRPr="0022511D">
              <w:rPr>
                <w:sz w:val="14"/>
                <w:szCs w:val="14"/>
              </w:rPr>
              <w:t>-</w:t>
            </w:r>
          </w:p>
        </w:tc>
        <w:tc>
          <w:tcPr>
            <w:tcW w:w="724" w:type="pct"/>
            <w:vAlign w:val="bottom"/>
          </w:tcPr>
          <w:p w14:paraId="247D2649" w14:textId="77777777" w:rsidR="000344B4" w:rsidRPr="0022511D" w:rsidRDefault="000344B4" w:rsidP="006702BE">
            <w:pPr>
              <w:widowControl w:val="0"/>
              <w:ind w:right="-25"/>
              <w:jc w:val="right"/>
              <w:rPr>
                <w:b/>
                <w:sz w:val="14"/>
                <w:szCs w:val="14"/>
              </w:rPr>
            </w:pPr>
            <w:r w:rsidRPr="0022511D">
              <w:rPr>
                <w:color w:val="000000" w:themeColor="text1"/>
                <w:sz w:val="14"/>
                <w:szCs w:val="14"/>
              </w:rPr>
              <w:t>-</w:t>
            </w:r>
          </w:p>
        </w:tc>
        <w:tc>
          <w:tcPr>
            <w:tcW w:w="724" w:type="pct"/>
            <w:vAlign w:val="bottom"/>
          </w:tcPr>
          <w:p w14:paraId="70327271" w14:textId="77777777" w:rsidR="000344B4" w:rsidRPr="0022511D" w:rsidRDefault="000344B4" w:rsidP="006702BE">
            <w:pPr>
              <w:widowControl w:val="0"/>
              <w:ind w:right="-25"/>
              <w:jc w:val="right"/>
              <w:rPr>
                <w:b/>
                <w:sz w:val="14"/>
                <w:szCs w:val="14"/>
              </w:rPr>
            </w:pPr>
            <w:r w:rsidRPr="0022511D">
              <w:rPr>
                <w:sz w:val="14"/>
                <w:szCs w:val="14"/>
              </w:rPr>
              <w:t>-</w:t>
            </w:r>
          </w:p>
        </w:tc>
      </w:tr>
      <w:tr w:rsidR="000344B4" w:rsidRPr="0022511D" w14:paraId="261450DD" w14:textId="77777777" w:rsidTr="006702BE">
        <w:trPr>
          <w:trHeight w:val="48"/>
        </w:trPr>
        <w:tc>
          <w:tcPr>
            <w:tcW w:w="1379" w:type="pct"/>
            <w:vAlign w:val="bottom"/>
          </w:tcPr>
          <w:p w14:paraId="4980CC6F" w14:textId="77777777" w:rsidR="000344B4" w:rsidRPr="0022511D" w:rsidRDefault="000344B4" w:rsidP="006702BE">
            <w:pPr>
              <w:widowControl w:val="0"/>
              <w:rPr>
                <w:b/>
                <w:sz w:val="14"/>
                <w:szCs w:val="14"/>
              </w:rPr>
            </w:pPr>
            <w:r w:rsidRPr="0022511D">
              <w:rPr>
                <w:bCs/>
                <w:color w:val="000000" w:themeColor="text1"/>
                <w:sz w:val="14"/>
                <w:szCs w:val="14"/>
              </w:rPr>
              <w:t>Beklenen Zarar Karşılıkları</w:t>
            </w:r>
          </w:p>
        </w:tc>
        <w:tc>
          <w:tcPr>
            <w:tcW w:w="724" w:type="pct"/>
            <w:vAlign w:val="bottom"/>
          </w:tcPr>
          <w:p w14:paraId="6D2F8ECB" w14:textId="77777777" w:rsidR="000344B4" w:rsidRPr="0022511D" w:rsidRDefault="000344B4" w:rsidP="006702BE">
            <w:pPr>
              <w:widowControl w:val="0"/>
              <w:ind w:right="-25"/>
              <w:jc w:val="right"/>
              <w:rPr>
                <w:b/>
                <w:sz w:val="14"/>
                <w:szCs w:val="14"/>
              </w:rPr>
            </w:pPr>
            <w:r w:rsidRPr="0022511D">
              <w:rPr>
                <w:color w:val="000000" w:themeColor="text1"/>
                <w:sz w:val="14"/>
                <w:szCs w:val="14"/>
              </w:rPr>
              <w:t>-</w:t>
            </w:r>
          </w:p>
        </w:tc>
        <w:tc>
          <w:tcPr>
            <w:tcW w:w="724" w:type="pct"/>
            <w:vAlign w:val="bottom"/>
          </w:tcPr>
          <w:p w14:paraId="54860518" w14:textId="77777777" w:rsidR="000344B4" w:rsidRPr="0022511D" w:rsidRDefault="000344B4" w:rsidP="006702BE">
            <w:pPr>
              <w:widowControl w:val="0"/>
              <w:ind w:right="-25"/>
              <w:jc w:val="right"/>
              <w:rPr>
                <w:b/>
                <w:sz w:val="14"/>
                <w:szCs w:val="14"/>
              </w:rPr>
            </w:pPr>
            <w:r w:rsidRPr="0022511D">
              <w:rPr>
                <w:color w:val="000000" w:themeColor="text1"/>
                <w:sz w:val="14"/>
                <w:szCs w:val="14"/>
              </w:rPr>
              <w:t>-</w:t>
            </w:r>
          </w:p>
        </w:tc>
        <w:tc>
          <w:tcPr>
            <w:tcW w:w="725" w:type="pct"/>
            <w:vAlign w:val="bottom"/>
          </w:tcPr>
          <w:p w14:paraId="347E5398" w14:textId="77777777" w:rsidR="000344B4" w:rsidRPr="0022511D" w:rsidRDefault="000344B4" w:rsidP="006702BE">
            <w:pPr>
              <w:widowControl w:val="0"/>
              <w:tabs>
                <w:tab w:val="center" w:pos="503"/>
                <w:tab w:val="right" w:pos="1006"/>
              </w:tabs>
              <w:ind w:right="-25"/>
              <w:jc w:val="right"/>
              <w:rPr>
                <w:sz w:val="14"/>
                <w:szCs w:val="14"/>
              </w:rPr>
            </w:pPr>
            <w:r w:rsidRPr="0022511D">
              <w:rPr>
                <w:sz w:val="14"/>
                <w:szCs w:val="14"/>
              </w:rPr>
              <w:t>-</w:t>
            </w:r>
          </w:p>
        </w:tc>
        <w:tc>
          <w:tcPr>
            <w:tcW w:w="724" w:type="pct"/>
            <w:vAlign w:val="bottom"/>
          </w:tcPr>
          <w:p w14:paraId="6D59BAF1" w14:textId="77777777" w:rsidR="000344B4" w:rsidRPr="0022511D" w:rsidRDefault="000344B4" w:rsidP="006702BE">
            <w:pPr>
              <w:widowControl w:val="0"/>
              <w:ind w:right="-25"/>
              <w:jc w:val="right"/>
              <w:rPr>
                <w:b/>
                <w:sz w:val="14"/>
                <w:szCs w:val="14"/>
              </w:rPr>
            </w:pPr>
            <w:r w:rsidRPr="0022511D">
              <w:rPr>
                <w:color w:val="000000" w:themeColor="text1"/>
                <w:sz w:val="14"/>
                <w:szCs w:val="14"/>
              </w:rPr>
              <w:t>-</w:t>
            </w:r>
          </w:p>
        </w:tc>
        <w:tc>
          <w:tcPr>
            <w:tcW w:w="724" w:type="pct"/>
            <w:vAlign w:val="bottom"/>
          </w:tcPr>
          <w:p w14:paraId="2665AFC1" w14:textId="77777777" w:rsidR="000344B4" w:rsidRPr="0022511D" w:rsidRDefault="000344B4" w:rsidP="006702BE">
            <w:pPr>
              <w:widowControl w:val="0"/>
              <w:ind w:right="-25"/>
              <w:jc w:val="right"/>
              <w:rPr>
                <w:b/>
                <w:sz w:val="14"/>
                <w:szCs w:val="14"/>
              </w:rPr>
            </w:pPr>
            <w:r w:rsidRPr="0022511D">
              <w:rPr>
                <w:sz w:val="14"/>
                <w:szCs w:val="14"/>
              </w:rPr>
              <w:t>-</w:t>
            </w:r>
          </w:p>
        </w:tc>
      </w:tr>
      <w:tr w:rsidR="000344B4" w:rsidRPr="0022511D" w14:paraId="2B12A919" w14:textId="77777777" w:rsidTr="006702BE">
        <w:trPr>
          <w:trHeight w:val="48"/>
        </w:trPr>
        <w:tc>
          <w:tcPr>
            <w:tcW w:w="1379" w:type="pct"/>
            <w:vAlign w:val="bottom"/>
          </w:tcPr>
          <w:p w14:paraId="746EE847" w14:textId="77777777" w:rsidR="000344B4" w:rsidRPr="0022511D" w:rsidRDefault="000344B4" w:rsidP="006702BE">
            <w:pPr>
              <w:widowControl w:val="0"/>
              <w:rPr>
                <w:b/>
                <w:sz w:val="14"/>
                <w:szCs w:val="14"/>
              </w:rPr>
            </w:pPr>
            <w:r w:rsidRPr="0022511D">
              <w:rPr>
                <w:bCs/>
                <w:color w:val="000000" w:themeColor="text1"/>
                <w:sz w:val="14"/>
                <w:szCs w:val="14"/>
              </w:rPr>
              <w:t>Diğer Giderler</w:t>
            </w:r>
          </w:p>
        </w:tc>
        <w:tc>
          <w:tcPr>
            <w:tcW w:w="724" w:type="pct"/>
            <w:vAlign w:val="bottom"/>
          </w:tcPr>
          <w:p w14:paraId="5DD1DC42" w14:textId="77777777" w:rsidR="000344B4" w:rsidRPr="0022511D" w:rsidRDefault="000344B4" w:rsidP="006702BE">
            <w:pPr>
              <w:widowControl w:val="0"/>
              <w:ind w:right="-25"/>
              <w:jc w:val="right"/>
              <w:rPr>
                <w:b/>
                <w:sz w:val="14"/>
                <w:szCs w:val="14"/>
              </w:rPr>
            </w:pPr>
            <w:r w:rsidRPr="0022511D">
              <w:rPr>
                <w:color w:val="000000" w:themeColor="text1"/>
                <w:sz w:val="14"/>
                <w:szCs w:val="14"/>
              </w:rPr>
              <w:t>-</w:t>
            </w:r>
          </w:p>
        </w:tc>
        <w:tc>
          <w:tcPr>
            <w:tcW w:w="724" w:type="pct"/>
            <w:vAlign w:val="bottom"/>
          </w:tcPr>
          <w:p w14:paraId="56FBC28A" w14:textId="77777777" w:rsidR="000344B4" w:rsidRPr="0022511D" w:rsidRDefault="000344B4" w:rsidP="006702BE">
            <w:pPr>
              <w:widowControl w:val="0"/>
              <w:ind w:right="-25"/>
              <w:jc w:val="right"/>
              <w:rPr>
                <w:b/>
                <w:sz w:val="14"/>
                <w:szCs w:val="14"/>
              </w:rPr>
            </w:pPr>
            <w:r w:rsidRPr="0022511D">
              <w:rPr>
                <w:color w:val="000000" w:themeColor="text1"/>
                <w:sz w:val="14"/>
                <w:szCs w:val="14"/>
              </w:rPr>
              <w:t>-</w:t>
            </w:r>
          </w:p>
        </w:tc>
        <w:tc>
          <w:tcPr>
            <w:tcW w:w="725" w:type="pct"/>
            <w:vAlign w:val="bottom"/>
          </w:tcPr>
          <w:p w14:paraId="13631DEC" w14:textId="77777777" w:rsidR="000344B4" w:rsidRPr="0022511D" w:rsidRDefault="000344B4" w:rsidP="006702BE">
            <w:pPr>
              <w:widowControl w:val="0"/>
              <w:tabs>
                <w:tab w:val="center" w:pos="914"/>
                <w:tab w:val="right" w:pos="1006"/>
              </w:tabs>
              <w:ind w:left="31" w:right="-25"/>
              <w:jc w:val="right"/>
              <w:rPr>
                <w:sz w:val="14"/>
                <w:szCs w:val="14"/>
              </w:rPr>
            </w:pPr>
            <w:r w:rsidRPr="0022511D">
              <w:rPr>
                <w:sz w:val="14"/>
                <w:szCs w:val="14"/>
              </w:rPr>
              <w:t>298.699</w:t>
            </w:r>
          </w:p>
        </w:tc>
        <w:tc>
          <w:tcPr>
            <w:tcW w:w="724" w:type="pct"/>
            <w:vAlign w:val="bottom"/>
          </w:tcPr>
          <w:p w14:paraId="5C7FAEE4" w14:textId="77777777" w:rsidR="000344B4" w:rsidRPr="0022511D" w:rsidRDefault="000344B4" w:rsidP="006702BE">
            <w:pPr>
              <w:widowControl w:val="0"/>
              <w:ind w:right="-25"/>
              <w:jc w:val="right"/>
              <w:rPr>
                <w:b/>
                <w:sz w:val="14"/>
                <w:szCs w:val="14"/>
              </w:rPr>
            </w:pPr>
            <w:r w:rsidRPr="0022511D">
              <w:rPr>
                <w:color w:val="000000" w:themeColor="text1"/>
                <w:sz w:val="14"/>
                <w:szCs w:val="14"/>
              </w:rPr>
              <w:t>-</w:t>
            </w:r>
          </w:p>
        </w:tc>
        <w:tc>
          <w:tcPr>
            <w:tcW w:w="724" w:type="pct"/>
            <w:vAlign w:val="bottom"/>
          </w:tcPr>
          <w:p w14:paraId="29653799" w14:textId="77777777" w:rsidR="000344B4" w:rsidRPr="0022511D" w:rsidRDefault="000344B4" w:rsidP="006702BE">
            <w:pPr>
              <w:widowControl w:val="0"/>
              <w:ind w:right="-25"/>
              <w:jc w:val="right"/>
              <w:rPr>
                <w:b/>
                <w:sz w:val="14"/>
                <w:szCs w:val="14"/>
              </w:rPr>
            </w:pPr>
            <w:r w:rsidRPr="0022511D">
              <w:rPr>
                <w:sz w:val="14"/>
                <w:szCs w:val="14"/>
              </w:rPr>
              <w:t>298.699</w:t>
            </w:r>
          </w:p>
        </w:tc>
      </w:tr>
      <w:tr w:rsidR="000344B4" w:rsidRPr="0022511D" w14:paraId="13C72456" w14:textId="77777777" w:rsidTr="006702BE">
        <w:trPr>
          <w:trHeight w:val="48"/>
        </w:trPr>
        <w:tc>
          <w:tcPr>
            <w:tcW w:w="1379" w:type="pct"/>
            <w:vAlign w:val="bottom"/>
          </w:tcPr>
          <w:p w14:paraId="05EDE69F" w14:textId="77777777" w:rsidR="000344B4" w:rsidRPr="0022511D" w:rsidRDefault="000344B4" w:rsidP="006702BE">
            <w:pPr>
              <w:widowControl w:val="0"/>
              <w:rPr>
                <w:b/>
                <w:sz w:val="14"/>
                <w:szCs w:val="14"/>
              </w:rPr>
            </w:pPr>
            <w:r w:rsidRPr="0022511D">
              <w:rPr>
                <w:b/>
                <w:color w:val="000000" w:themeColor="text1"/>
                <w:sz w:val="14"/>
                <w:szCs w:val="14"/>
              </w:rPr>
              <w:t>Net Faaliyet Karı / Zararı</w:t>
            </w:r>
          </w:p>
        </w:tc>
        <w:tc>
          <w:tcPr>
            <w:tcW w:w="724" w:type="pct"/>
            <w:vAlign w:val="bottom"/>
          </w:tcPr>
          <w:p w14:paraId="12B520A1" w14:textId="77777777" w:rsidR="000344B4" w:rsidRPr="0022511D" w:rsidRDefault="000344B4" w:rsidP="006702BE">
            <w:pPr>
              <w:widowControl w:val="0"/>
              <w:ind w:right="-25"/>
              <w:jc w:val="right"/>
              <w:rPr>
                <w:b/>
                <w:sz w:val="14"/>
                <w:szCs w:val="14"/>
              </w:rPr>
            </w:pPr>
            <w:r w:rsidRPr="0022511D">
              <w:rPr>
                <w:color w:val="000000" w:themeColor="text1"/>
                <w:sz w:val="14"/>
                <w:szCs w:val="14"/>
              </w:rPr>
              <w:t>-</w:t>
            </w:r>
          </w:p>
        </w:tc>
        <w:tc>
          <w:tcPr>
            <w:tcW w:w="724" w:type="pct"/>
            <w:vAlign w:val="bottom"/>
          </w:tcPr>
          <w:p w14:paraId="49B1832D" w14:textId="77777777" w:rsidR="000344B4" w:rsidRPr="0022511D" w:rsidRDefault="000344B4" w:rsidP="006702BE">
            <w:pPr>
              <w:widowControl w:val="0"/>
              <w:ind w:right="-25"/>
              <w:jc w:val="right"/>
              <w:rPr>
                <w:b/>
                <w:sz w:val="14"/>
                <w:szCs w:val="14"/>
              </w:rPr>
            </w:pPr>
            <w:r w:rsidRPr="0022511D">
              <w:rPr>
                <w:color w:val="000000" w:themeColor="text1"/>
                <w:sz w:val="14"/>
                <w:szCs w:val="14"/>
              </w:rPr>
              <w:t>-</w:t>
            </w:r>
          </w:p>
        </w:tc>
        <w:tc>
          <w:tcPr>
            <w:tcW w:w="725" w:type="pct"/>
            <w:vAlign w:val="bottom"/>
          </w:tcPr>
          <w:p w14:paraId="3A022226" w14:textId="77777777" w:rsidR="000344B4" w:rsidRPr="0022511D" w:rsidRDefault="000344B4" w:rsidP="006702BE">
            <w:pPr>
              <w:widowControl w:val="0"/>
              <w:ind w:right="-25"/>
              <w:jc w:val="right"/>
              <w:rPr>
                <w:bCs/>
                <w:sz w:val="14"/>
                <w:szCs w:val="14"/>
              </w:rPr>
            </w:pPr>
            <w:r w:rsidRPr="0022511D">
              <w:rPr>
                <w:bCs/>
                <w:sz w:val="14"/>
                <w:szCs w:val="14"/>
              </w:rPr>
              <w:t>127.126</w:t>
            </w:r>
          </w:p>
        </w:tc>
        <w:tc>
          <w:tcPr>
            <w:tcW w:w="724" w:type="pct"/>
            <w:vAlign w:val="bottom"/>
          </w:tcPr>
          <w:p w14:paraId="7EE4EC9C" w14:textId="77777777" w:rsidR="000344B4" w:rsidRPr="0022511D" w:rsidRDefault="000344B4" w:rsidP="006702BE">
            <w:pPr>
              <w:widowControl w:val="0"/>
              <w:ind w:right="-25"/>
              <w:jc w:val="right"/>
              <w:rPr>
                <w:bCs/>
                <w:sz w:val="14"/>
                <w:szCs w:val="14"/>
              </w:rPr>
            </w:pPr>
            <w:r w:rsidRPr="0022511D">
              <w:rPr>
                <w:bCs/>
                <w:color w:val="000000" w:themeColor="text1"/>
                <w:sz w:val="14"/>
                <w:szCs w:val="14"/>
              </w:rPr>
              <w:t>-</w:t>
            </w:r>
          </w:p>
        </w:tc>
        <w:tc>
          <w:tcPr>
            <w:tcW w:w="724" w:type="pct"/>
            <w:vAlign w:val="bottom"/>
          </w:tcPr>
          <w:p w14:paraId="2F561096" w14:textId="77777777" w:rsidR="000344B4" w:rsidRPr="0022511D" w:rsidRDefault="000344B4" w:rsidP="006702BE">
            <w:pPr>
              <w:widowControl w:val="0"/>
              <w:ind w:right="-25"/>
              <w:jc w:val="right"/>
              <w:rPr>
                <w:bCs/>
                <w:sz w:val="14"/>
                <w:szCs w:val="14"/>
              </w:rPr>
            </w:pPr>
            <w:r w:rsidRPr="0022511D">
              <w:rPr>
                <w:bCs/>
                <w:sz w:val="14"/>
                <w:szCs w:val="14"/>
              </w:rPr>
              <w:t>127.126</w:t>
            </w:r>
          </w:p>
        </w:tc>
      </w:tr>
      <w:tr w:rsidR="000344B4" w:rsidRPr="0022511D" w14:paraId="34FC6361" w14:textId="77777777" w:rsidTr="006702BE">
        <w:trPr>
          <w:trHeight w:val="171"/>
        </w:trPr>
        <w:tc>
          <w:tcPr>
            <w:tcW w:w="1379" w:type="pct"/>
            <w:vAlign w:val="bottom"/>
          </w:tcPr>
          <w:p w14:paraId="59C9A28D" w14:textId="77777777" w:rsidR="000344B4" w:rsidRPr="0022511D" w:rsidRDefault="000344B4" w:rsidP="006702BE">
            <w:pPr>
              <w:widowControl w:val="0"/>
              <w:rPr>
                <w:b/>
                <w:sz w:val="14"/>
                <w:szCs w:val="14"/>
              </w:rPr>
            </w:pPr>
            <w:r w:rsidRPr="0022511D">
              <w:rPr>
                <w:bCs/>
                <w:color w:val="000000" w:themeColor="text1"/>
                <w:sz w:val="14"/>
                <w:szCs w:val="14"/>
              </w:rPr>
              <w:t>Vergi Karşılığı</w:t>
            </w:r>
          </w:p>
        </w:tc>
        <w:tc>
          <w:tcPr>
            <w:tcW w:w="724" w:type="pct"/>
            <w:vAlign w:val="bottom"/>
          </w:tcPr>
          <w:p w14:paraId="276DD49D" w14:textId="77777777" w:rsidR="000344B4" w:rsidRPr="0022511D" w:rsidRDefault="000344B4" w:rsidP="006702BE">
            <w:pPr>
              <w:widowControl w:val="0"/>
              <w:ind w:right="-25"/>
              <w:jc w:val="right"/>
              <w:rPr>
                <w:b/>
                <w:sz w:val="14"/>
                <w:szCs w:val="14"/>
              </w:rPr>
            </w:pPr>
            <w:r w:rsidRPr="0022511D">
              <w:rPr>
                <w:color w:val="000000" w:themeColor="text1"/>
                <w:sz w:val="14"/>
                <w:szCs w:val="14"/>
              </w:rPr>
              <w:t>-</w:t>
            </w:r>
          </w:p>
        </w:tc>
        <w:tc>
          <w:tcPr>
            <w:tcW w:w="724" w:type="pct"/>
            <w:vAlign w:val="bottom"/>
          </w:tcPr>
          <w:p w14:paraId="3B825943" w14:textId="77777777" w:rsidR="000344B4" w:rsidRPr="0022511D" w:rsidRDefault="000344B4" w:rsidP="006702BE">
            <w:pPr>
              <w:widowControl w:val="0"/>
              <w:ind w:right="-25"/>
              <w:jc w:val="right"/>
              <w:rPr>
                <w:b/>
                <w:sz w:val="14"/>
                <w:szCs w:val="14"/>
              </w:rPr>
            </w:pPr>
            <w:r w:rsidRPr="0022511D">
              <w:rPr>
                <w:color w:val="000000" w:themeColor="text1"/>
                <w:sz w:val="14"/>
                <w:szCs w:val="14"/>
              </w:rPr>
              <w:t>-</w:t>
            </w:r>
          </w:p>
        </w:tc>
        <w:tc>
          <w:tcPr>
            <w:tcW w:w="725" w:type="pct"/>
            <w:vAlign w:val="bottom"/>
          </w:tcPr>
          <w:p w14:paraId="12A72B18" w14:textId="77777777" w:rsidR="000344B4" w:rsidRPr="0022511D" w:rsidRDefault="000344B4" w:rsidP="006702BE">
            <w:pPr>
              <w:widowControl w:val="0"/>
              <w:ind w:right="-25"/>
              <w:jc w:val="right"/>
              <w:rPr>
                <w:bCs/>
                <w:sz w:val="14"/>
                <w:szCs w:val="14"/>
              </w:rPr>
            </w:pPr>
            <w:r w:rsidRPr="0022511D">
              <w:rPr>
                <w:bCs/>
                <w:sz w:val="14"/>
                <w:szCs w:val="14"/>
              </w:rPr>
              <w:t>(44.366)</w:t>
            </w:r>
          </w:p>
        </w:tc>
        <w:tc>
          <w:tcPr>
            <w:tcW w:w="724" w:type="pct"/>
            <w:vAlign w:val="bottom"/>
          </w:tcPr>
          <w:p w14:paraId="322D03B2" w14:textId="77777777" w:rsidR="000344B4" w:rsidRPr="0022511D" w:rsidRDefault="000344B4" w:rsidP="006702BE">
            <w:pPr>
              <w:widowControl w:val="0"/>
              <w:ind w:right="-25"/>
              <w:jc w:val="right"/>
              <w:rPr>
                <w:bCs/>
                <w:sz w:val="14"/>
                <w:szCs w:val="14"/>
              </w:rPr>
            </w:pPr>
            <w:r w:rsidRPr="0022511D">
              <w:rPr>
                <w:bCs/>
                <w:color w:val="000000" w:themeColor="text1"/>
                <w:sz w:val="14"/>
                <w:szCs w:val="14"/>
              </w:rPr>
              <w:t>-</w:t>
            </w:r>
          </w:p>
        </w:tc>
        <w:tc>
          <w:tcPr>
            <w:tcW w:w="724" w:type="pct"/>
            <w:vAlign w:val="bottom"/>
          </w:tcPr>
          <w:p w14:paraId="03F3A48D" w14:textId="77777777" w:rsidR="000344B4" w:rsidRPr="0022511D" w:rsidRDefault="000344B4" w:rsidP="006702BE">
            <w:pPr>
              <w:widowControl w:val="0"/>
              <w:ind w:right="-25"/>
              <w:jc w:val="right"/>
              <w:rPr>
                <w:bCs/>
                <w:sz w:val="14"/>
                <w:szCs w:val="14"/>
              </w:rPr>
            </w:pPr>
            <w:r w:rsidRPr="0022511D">
              <w:rPr>
                <w:bCs/>
                <w:sz w:val="14"/>
                <w:szCs w:val="14"/>
              </w:rPr>
              <w:t>(44.366)</w:t>
            </w:r>
          </w:p>
        </w:tc>
      </w:tr>
      <w:tr w:rsidR="000344B4" w:rsidRPr="0022511D" w14:paraId="4A1B0B8C" w14:textId="77777777" w:rsidTr="006702BE">
        <w:trPr>
          <w:trHeight w:val="48"/>
        </w:trPr>
        <w:tc>
          <w:tcPr>
            <w:tcW w:w="1379" w:type="pct"/>
            <w:vAlign w:val="bottom"/>
          </w:tcPr>
          <w:p w14:paraId="517D55E1" w14:textId="77777777" w:rsidR="000344B4" w:rsidRPr="0022511D" w:rsidRDefault="000344B4" w:rsidP="006702BE">
            <w:pPr>
              <w:widowControl w:val="0"/>
              <w:rPr>
                <w:b/>
                <w:sz w:val="14"/>
                <w:szCs w:val="14"/>
              </w:rPr>
            </w:pPr>
            <w:r w:rsidRPr="0022511D">
              <w:rPr>
                <w:b/>
                <w:color w:val="000000" w:themeColor="text1"/>
                <w:sz w:val="14"/>
                <w:szCs w:val="14"/>
              </w:rPr>
              <w:t>Net Dönem Karı / Zararı</w:t>
            </w:r>
          </w:p>
        </w:tc>
        <w:tc>
          <w:tcPr>
            <w:tcW w:w="724" w:type="pct"/>
            <w:vAlign w:val="bottom"/>
          </w:tcPr>
          <w:p w14:paraId="50548A2E" w14:textId="77777777" w:rsidR="000344B4" w:rsidRPr="0022511D" w:rsidRDefault="000344B4" w:rsidP="006702BE">
            <w:pPr>
              <w:widowControl w:val="0"/>
              <w:ind w:right="-25"/>
              <w:jc w:val="right"/>
              <w:rPr>
                <w:b/>
                <w:sz w:val="14"/>
                <w:szCs w:val="14"/>
              </w:rPr>
            </w:pPr>
            <w:r w:rsidRPr="0022511D">
              <w:rPr>
                <w:color w:val="000000" w:themeColor="text1"/>
                <w:sz w:val="14"/>
                <w:szCs w:val="14"/>
              </w:rPr>
              <w:t>-</w:t>
            </w:r>
          </w:p>
        </w:tc>
        <w:tc>
          <w:tcPr>
            <w:tcW w:w="724" w:type="pct"/>
            <w:vAlign w:val="bottom"/>
          </w:tcPr>
          <w:p w14:paraId="5645E0B3" w14:textId="77777777" w:rsidR="000344B4" w:rsidRPr="0022511D" w:rsidRDefault="000344B4" w:rsidP="006702BE">
            <w:pPr>
              <w:widowControl w:val="0"/>
              <w:ind w:right="-25"/>
              <w:jc w:val="right"/>
              <w:rPr>
                <w:b/>
                <w:sz w:val="14"/>
                <w:szCs w:val="14"/>
              </w:rPr>
            </w:pPr>
            <w:r w:rsidRPr="0022511D">
              <w:rPr>
                <w:color w:val="000000" w:themeColor="text1"/>
                <w:sz w:val="14"/>
                <w:szCs w:val="14"/>
              </w:rPr>
              <w:t>-</w:t>
            </w:r>
          </w:p>
        </w:tc>
        <w:tc>
          <w:tcPr>
            <w:tcW w:w="725" w:type="pct"/>
            <w:vAlign w:val="bottom"/>
          </w:tcPr>
          <w:p w14:paraId="51CA12A3" w14:textId="77777777" w:rsidR="000344B4" w:rsidRPr="0022511D" w:rsidRDefault="000344B4" w:rsidP="006702BE">
            <w:pPr>
              <w:widowControl w:val="0"/>
              <w:ind w:right="-25"/>
              <w:jc w:val="right"/>
              <w:rPr>
                <w:b/>
                <w:sz w:val="14"/>
                <w:szCs w:val="14"/>
              </w:rPr>
            </w:pPr>
            <w:r w:rsidRPr="0022511D">
              <w:rPr>
                <w:b/>
                <w:sz w:val="14"/>
                <w:szCs w:val="14"/>
              </w:rPr>
              <w:t>171.492</w:t>
            </w:r>
          </w:p>
        </w:tc>
        <w:tc>
          <w:tcPr>
            <w:tcW w:w="724" w:type="pct"/>
            <w:vAlign w:val="bottom"/>
          </w:tcPr>
          <w:p w14:paraId="5039C85D" w14:textId="77777777" w:rsidR="000344B4" w:rsidRPr="0022511D" w:rsidRDefault="000344B4" w:rsidP="006702BE">
            <w:pPr>
              <w:widowControl w:val="0"/>
              <w:ind w:right="-25"/>
              <w:jc w:val="right"/>
              <w:rPr>
                <w:b/>
                <w:sz w:val="14"/>
                <w:szCs w:val="14"/>
              </w:rPr>
            </w:pPr>
            <w:r w:rsidRPr="0022511D">
              <w:rPr>
                <w:color w:val="000000" w:themeColor="text1"/>
                <w:sz w:val="14"/>
                <w:szCs w:val="14"/>
              </w:rPr>
              <w:t>-</w:t>
            </w:r>
          </w:p>
        </w:tc>
        <w:tc>
          <w:tcPr>
            <w:tcW w:w="724" w:type="pct"/>
            <w:vAlign w:val="bottom"/>
          </w:tcPr>
          <w:p w14:paraId="53C866C2" w14:textId="77777777" w:rsidR="000344B4" w:rsidRPr="0022511D" w:rsidRDefault="000344B4" w:rsidP="006702BE">
            <w:pPr>
              <w:widowControl w:val="0"/>
              <w:ind w:right="-25"/>
              <w:jc w:val="right"/>
              <w:rPr>
                <w:b/>
                <w:sz w:val="14"/>
                <w:szCs w:val="14"/>
              </w:rPr>
            </w:pPr>
            <w:r w:rsidRPr="0022511D">
              <w:rPr>
                <w:b/>
                <w:sz w:val="14"/>
                <w:szCs w:val="14"/>
              </w:rPr>
              <w:t>171.492</w:t>
            </w:r>
          </w:p>
        </w:tc>
      </w:tr>
      <w:tr w:rsidR="000344B4" w:rsidRPr="0022511D" w14:paraId="41445B20" w14:textId="77777777" w:rsidTr="006702BE">
        <w:trPr>
          <w:trHeight w:val="48"/>
        </w:trPr>
        <w:tc>
          <w:tcPr>
            <w:tcW w:w="1379" w:type="pct"/>
            <w:vAlign w:val="bottom"/>
          </w:tcPr>
          <w:p w14:paraId="0A96E95B" w14:textId="77777777" w:rsidR="000344B4" w:rsidRPr="0022511D" w:rsidRDefault="000344B4" w:rsidP="006702BE">
            <w:pPr>
              <w:widowControl w:val="0"/>
              <w:rPr>
                <w:sz w:val="14"/>
                <w:szCs w:val="14"/>
              </w:rPr>
            </w:pPr>
          </w:p>
        </w:tc>
        <w:tc>
          <w:tcPr>
            <w:tcW w:w="724" w:type="pct"/>
            <w:vAlign w:val="bottom"/>
          </w:tcPr>
          <w:p w14:paraId="5A830653" w14:textId="77777777" w:rsidR="000344B4" w:rsidRPr="0022511D" w:rsidRDefault="000344B4" w:rsidP="006702BE">
            <w:pPr>
              <w:widowControl w:val="0"/>
              <w:ind w:right="-25"/>
              <w:jc w:val="right"/>
              <w:rPr>
                <w:sz w:val="14"/>
                <w:szCs w:val="14"/>
              </w:rPr>
            </w:pPr>
          </w:p>
        </w:tc>
        <w:tc>
          <w:tcPr>
            <w:tcW w:w="724" w:type="pct"/>
            <w:vAlign w:val="bottom"/>
          </w:tcPr>
          <w:p w14:paraId="6F9675D1" w14:textId="77777777" w:rsidR="000344B4" w:rsidRPr="0022511D" w:rsidRDefault="000344B4" w:rsidP="006702BE">
            <w:pPr>
              <w:widowControl w:val="0"/>
              <w:ind w:right="-25"/>
              <w:jc w:val="right"/>
              <w:rPr>
                <w:sz w:val="14"/>
                <w:szCs w:val="14"/>
              </w:rPr>
            </w:pPr>
          </w:p>
        </w:tc>
        <w:tc>
          <w:tcPr>
            <w:tcW w:w="725" w:type="pct"/>
            <w:vAlign w:val="bottom"/>
          </w:tcPr>
          <w:p w14:paraId="7A32C0B1" w14:textId="77777777" w:rsidR="000344B4" w:rsidRPr="0022511D" w:rsidRDefault="000344B4" w:rsidP="006702BE">
            <w:pPr>
              <w:widowControl w:val="0"/>
              <w:ind w:right="-25"/>
              <w:jc w:val="right"/>
              <w:rPr>
                <w:sz w:val="14"/>
                <w:szCs w:val="14"/>
              </w:rPr>
            </w:pPr>
          </w:p>
        </w:tc>
        <w:tc>
          <w:tcPr>
            <w:tcW w:w="724" w:type="pct"/>
            <w:vAlign w:val="bottom"/>
          </w:tcPr>
          <w:p w14:paraId="08174A8E" w14:textId="77777777" w:rsidR="000344B4" w:rsidRPr="0022511D" w:rsidRDefault="000344B4" w:rsidP="006702BE">
            <w:pPr>
              <w:widowControl w:val="0"/>
              <w:ind w:right="-25"/>
              <w:jc w:val="right"/>
              <w:rPr>
                <w:sz w:val="14"/>
                <w:szCs w:val="14"/>
              </w:rPr>
            </w:pPr>
          </w:p>
        </w:tc>
        <w:tc>
          <w:tcPr>
            <w:tcW w:w="724" w:type="pct"/>
            <w:vAlign w:val="bottom"/>
          </w:tcPr>
          <w:p w14:paraId="0093CDA1" w14:textId="77777777" w:rsidR="000344B4" w:rsidRPr="0022511D" w:rsidRDefault="000344B4" w:rsidP="006702BE">
            <w:pPr>
              <w:widowControl w:val="0"/>
              <w:ind w:right="-25"/>
              <w:jc w:val="right"/>
              <w:rPr>
                <w:sz w:val="14"/>
                <w:szCs w:val="14"/>
              </w:rPr>
            </w:pPr>
          </w:p>
        </w:tc>
      </w:tr>
      <w:tr w:rsidR="000344B4" w:rsidRPr="0022511D" w14:paraId="65ABE8D7" w14:textId="77777777" w:rsidTr="006702BE">
        <w:trPr>
          <w:trHeight w:val="48"/>
        </w:trPr>
        <w:tc>
          <w:tcPr>
            <w:tcW w:w="1379" w:type="pct"/>
            <w:vAlign w:val="bottom"/>
          </w:tcPr>
          <w:p w14:paraId="7668B8F5" w14:textId="77777777" w:rsidR="000344B4" w:rsidRPr="0022511D" w:rsidRDefault="000344B4" w:rsidP="006702BE">
            <w:pPr>
              <w:widowControl w:val="0"/>
              <w:rPr>
                <w:b/>
                <w:sz w:val="14"/>
                <w:szCs w:val="14"/>
              </w:rPr>
            </w:pPr>
            <w:r w:rsidRPr="0022511D">
              <w:rPr>
                <w:b/>
                <w:sz w:val="14"/>
                <w:szCs w:val="14"/>
              </w:rPr>
              <w:t xml:space="preserve">BÖLÜM VARLIKLARI </w:t>
            </w:r>
          </w:p>
        </w:tc>
        <w:tc>
          <w:tcPr>
            <w:tcW w:w="724" w:type="pct"/>
            <w:vAlign w:val="bottom"/>
          </w:tcPr>
          <w:p w14:paraId="2A8C8E9C" w14:textId="77777777" w:rsidR="000344B4" w:rsidRPr="0022511D" w:rsidRDefault="000344B4" w:rsidP="006702BE">
            <w:pPr>
              <w:widowControl w:val="0"/>
              <w:ind w:right="-25"/>
              <w:jc w:val="right"/>
              <w:rPr>
                <w:sz w:val="14"/>
                <w:szCs w:val="14"/>
              </w:rPr>
            </w:pPr>
          </w:p>
        </w:tc>
        <w:tc>
          <w:tcPr>
            <w:tcW w:w="724" w:type="pct"/>
            <w:vAlign w:val="bottom"/>
          </w:tcPr>
          <w:p w14:paraId="6D47B708" w14:textId="77777777" w:rsidR="000344B4" w:rsidRPr="0022511D" w:rsidRDefault="000344B4" w:rsidP="006702BE">
            <w:pPr>
              <w:widowControl w:val="0"/>
              <w:ind w:right="-25"/>
              <w:jc w:val="right"/>
              <w:rPr>
                <w:sz w:val="14"/>
                <w:szCs w:val="14"/>
              </w:rPr>
            </w:pPr>
          </w:p>
        </w:tc>
        <w:tc>
          <w:tcPr>
            <w:tcW w:w="725" w:type="pct"/>
            <w:vAlign w:val="bottom"/>
          </w:tcPr>
          <w:p w14:paraId="7345AF3B" w14:textId="77777777" w:rsidR="000344B4" w:rsidRPr="0022511D" w:rsidRDefault="000344B4" w:rsidP="006702BE">
            <w:pPr>
              <w:widowControl w:val="0"/>
              <w:ind w:right="-25"/>
              <w:jc w:val="right"/>
              <w:rPr>
                <w:sz w:val="14"/>
                <w:szCs w:val="14"/>
              </w:rPr>
            </w:pPr>
          </w:p>
        </w:tc>
        <w:tc>
          <w:tcPr>
            <w:tcW w:w="724" w:type="pct"/>
            <w:vAlign w:val="bottom"/>
          </w:tcPr>
          <w:p w14:paraId="5360580E" w14:textId="77777777" w:rsidR="000344B4" w:rsidRPr="0022511D" w:rsidRDefault="000344B4" w:rsidP="006702BE">
            <w:pPr>
              <w:widowControl w:val="0"/>
              <w:ind w:right="-25"/>
              <w:jc w:val="right"/>
              <w:rPr>
                <w:sz w:val="14"/>
                <w:szCs w:val="14"/>
              </w:rPr>
            </w:pPr>
          </w:p>
        </w:tc>
        <w:tc>
          <w:tcPr>
            <w:tcW w:w="724" w:type="pct"/>
            <w:vAlign w:val="bottom"/>
          </w:tcPr>
          <w:p w14:paraId="321EE109" w14:textId="77777777" w:rsidR="000344B4" w:rsidRPr="0022511D" w:rsidRDefault="000344B4" w:rsidP="006702BE">
            <w:pPr>
              <w:widowControl w:val="0"/>
              <w:ind w:right="-25"/>
              <w:jc w:val="right"/>
              <w:rPr>
                <w:sz w:val="14"/>
                <w:szCs w:val="14"/>
              </w:rPr>
            </w:pPr>
          </w:p>
        </w:tc>
      </w:tr>
      <w:tr w:rsidR="000344B4" w:rsidRPr="0022511D" w14:paraId="17A3FA99" w14:textId="77777777" w:rsidTr="006702BE">
        <w:trPr>
          <w:trHeight w:val="48"/>
        </w:trPr>
        <w:tc>
          <w:tcPr>
            <w:tcW w:w="1379" w:type="pct"/>
            <w:vAlign w:val="bottom"/>
          </w:tcPr>
          <w:p w14:paraId="0F106064" w14:textId="77777777" w:rsidR="000344B4" w:rsidRPr="0022511D" w:rsidRDefault="000344B4" w:rsidP="006702BE">
            <w:pPr>
              <w:widowControl w:val="0"/>
              <w:ind w:right="-108"/>
              <w:rPr>
                <w:sz w:val="14"/>
                <w:szCs w:val="14"/>
              </w:rPr>
            </w:pPr>
            <w:r w:rsidRPr="0022511D">
              <w:rPr>
                <w:sz w:val="14"/>
                <w:szCs w:val="14"/>
              </w:rPr>
              <w:t>Gerçeğe Uygun Değer Farkı Kar / Zarara Yans. FV</w:t>
            </w:r>
          </w:p>
        </w:tc>
        <w:tc>
          <w:tcPr>
            <w:tcW w:w="724" w:type="pct"/>
            <w:vAlign w:val="bottom"/>
          </w:tcPr>
          <w:p w14:paraId="024E9F78"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1D48687B"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5" w:type="pct"/>
            <w:vAlign w:val="bottom"/>
          </w:tcPr>
          <w:p w14:paraId="7DDCFEC3" w14:textId="77777777" w:rsidR="000344B4" w:rsidRPr="0022511D" w:rsidRDefault="000344B4" w:rsidP="006702BE">
            <w:pPr>
              <w:widowControl w:val="0"/>
              <w:ind w:right="-25"/>
              <w:jc w:val="right"/>
              <w:rPr>
                <w:sz w:val="14"/>
                <w:szCs w:val="14"/>
              </w:rPr>
            </w:pPr>
            <w:r w:rsidRPr="0022511D">
              <w:rPr>
                <w:sz w:val="14"/>
                <w:szCs w:val="14"/>
              </w:rPr>
              <w:t>1.392.844</w:t>
            </w:r>
          </w:p>
        </w:tc>
        <w:tc>
          <w:tcPr>
            <w:tcW w:w="724" w:type="pct"/>
            <w:vAlign w:val="bottom"/>
          </w:tcPr>
          <w:p w14:paraId="22268C02"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3BD5E44C" w14:textId="77777777" w:rsidR="000344B4" w:rsidRPr="0022511D" w:rsidRDefault="000344B4" w:rsidP="006702BE">
            <w:pPr>
              <w:widowControl w:val="0"/>
              <w:ind w:right="-25"/>
              <w:jc w:val="right"/>
              <w:rPr>
                <w:sz w:val="14"/>
                <w:szCs w:val="14"/>
              </w:rPr>
            </w:pPr>
            <w:r w:rsidRPr="0022511D">
              <w:rPr>
                <w:sz w:val="14"/>
                <w:szCs w:val="14"/>
              </w:rPr>
              <w:t>1.392.844</w:t>
            </w:r>
          </w:p>
        </w:tc>
      </w:tr>
      <w:tr w:rsidR="000344B4" w:rsidRPr="0022511D" w14:paraId="229B134C" w14:textId="77777777" w:rsidTr="006702BE">
        <w:trPr>
          <w:trHeight w:val="48"/>
        </w:trPr>
        <w:tc>
          <w:tcPr>
            <w:tcW w:w="1379" w:type="pct"/>
            <w:vAlign w:val="bottom"/>
          </w:tcPr>
          <w:p w14:paraId="08D181E6" w14:textId="77777777" w:rsidR="000344B4" w:rsidRPr="0022511D" w:rsidRDefault="000344B4" w:rsidP="006702BE">
            <w:pPr>
              <w:widowControl w:val="0"/>
              <w:rPr>
                <w:sz w:val="14"/>
                <w:szCs w:val="14"/>
              </w:rPr>
            </w:pPr>
            <w:r w:rsidRPr="0022511D">
              <w:rPr>
                <w:sz w:val="14"/>
                <w:szCs w:val="14"/>
              </w:rPr>
              <w:t>Bankalar</w:t>
            </w:r>
          </w:p>
        </w:tc>
        <w:tc>
          <w:tcPr>
            <w:tcW w:w="724" w:type="pct"/>
            <w:vAlign w:val="bottom"/>
          </w:tcPr>
          <w:p w14:paraId="6870FE83"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51E0DD00"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5" w:type="pct"/>
            <w:vAlign w:val="bottom"/>
          </w:tcPr>
          <w:p w14:paraId="3A8B3B0B" w14:textId="77777777" w:rsidR="000344B4" w:rsidRPr="0022511D" w:rsidRDefault="000344B4" w:rsidP="006702BE">
            <w:pPr>
              <w:widowControl w:val="0"/>
              <w:ind w:right="-25"/>
              <w:jc w:val="right"/>
              <w:rPr>
                <w:sz w:val="14"/>
                <w:szCs w:val="14"/>
              </w:rPr>
            </w:pPr>
            <w:r w:rsidRPr="0022511D">
              <w:rPr>
                <w:sz w:val="14"/>
                <w:szCs w:val="14"/>
              </w:rPr>
              <w:t>207.088</w:t>
            </w:r>
          </w:p>
        </w:tc>
        <w:tc>
          <w:tcPr>
            <w:tcW w:w="724" w:type="pct"/>
            <w:vAlign w:val="bottom"/>
          </w:tcPr>
          <w:p w14:paraId="0A64DA02"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5A0C3D5E" w14:textId="77777777" w:rsidR="000344B4" w:rsidRPr="0022511D" w:rsidRDefault="000344B4" w:rsidP="006702BE">
            <w:pPr>
              <w:widowControl w:val="0"/>
              <w:ind w:right="-25"/>
              <w:jc w:val="right"/>
              <w:rPr>
                <w:sz w:val="14"/>
                <w:szCs w:val="14"/>
              </w:rPr>
            </w:pPr>
            <w:r w:rsidRPr="0022511D">
              <w:rPr>
                <w:sz w:val="14"/>
                <w:szCs w:val="14"/>
              </w:rPr>
              <w:t>207.088</w:t>
            </w:r>
          </w:p>
        </w:tc>
      </w:tr>
      <w:tr w:rsidR="000344B4" w:rsidRPr="0022511D" w14:paraId="4837F701" w14:textId="77777777" w:rsidTr="006702BE">
        <w:trPr>
          <w:trHeight w:val="48"/>
        </w:trPr>
        <w:tc>
          <w:tcPr>
            <w:tcW w:w="1379" w:type="pct"/>
            <w:vAlign w:val="bottom"/>
          </w:tcPr>
          <w:p w14:paraId="323FFD69" w14:textId="77777777" w:rsidR="000344B4" w:rsidRPr="0022511D" w:rsidRDefault="000344B4" w:rsidP="006702BE">
            <w:pPr>
              <w:widowControl w:val="0"/>
              <w:rPr>
                <w:sz w:val="14"/>
                <w:szCs w:val="14"/>
              </w:rPr>
            </w:pPr>
            <w:r w:rsidRPr="0022511D">
              <w:rPr>
                <w:sz w:val="14"/>
                <w:szCs w:val="14"/>
              </w:rPr>
              <w:t>Gerçeğe Uygun Değer Farkı Diğer Kapsamlı Gelire Yansıtılan Finansal Varlıklar</w:t>
            </w:r>
          </w:p>
        </w:tc>
        <w:tc>
          <w:tcPr>
            <w:tcW w:w="724" w:type="pct"/>
            <w:vAlign w:val="bottom"/>
          </w:tcPr>
          <w:p w14:paraId="5BE984D4"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28999122"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5" w:type="pct"/>
            <w:vAlign w:val="bottom"/>
          </w:tcPr>
          <w:p w14:paraId="26619035" w14:textId="77777777" w:rsidR="000344B4" w:rsidRPr="0022511D" w:rsidRDefault="000344B4" w:rsidP="006702BE">
            <w:pPr>
              <w:widowControl w:val="0"/>
              <w:ind w:right="-25"/>
              <w:jc w:val="right"/>
              <w:rPr>
                <w:sz w:val="14"/>
                <w:szCs w:val="14"/>
              </w:rPr>
            </w:pPr>
            <w:r w:rsidRPr="0022511D">
              <w:rPr>
                <w:sz w:val="14"/>
                <w:szCs w:val="14"/>
              </w:rPr>
              <w:t>-</w:t>
            </w:r>
          </w:p>
        </w:tc>
        <w:tc>
          <w:tcPr>
            <w:tcW w:w="724" w:type="pct"/>
            <w:vAlign w:val="bottom"/>
          </w:tcPr>
          <w:p w14:paraId="07E60657"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1E8DFD37"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r>
      <w:tr w:rsidR="000344B4" w:rsidRPr="0022511D" w14:paraId="30C66F94" w14:textId="77777777" w:rsidTr="006702BE">
        <w:trPr>
          <w:trHeight w:val="48"/>
        </w:trPr>
        <w:tc>
          <w:tcPr>
            <w:tcW w:w="1379" w:type="pct"/>
            <w:vAlign w:val="bottom"/>
          </w:tcPr>
          <w:p w14:paraId="260BBAE8" w14:textId="77777777" w:rsidR="000344B4" w:rsidRPr="0022511D" w:rsidRDefault="000344B4" w:rsidP="006702BE">
            <w:pPr>
              <w:widowControl w:val="0"/>
              <w:rPr>
                <w:sz w:val="14"/>
                <w:szCs w:val="14"/>
              </w:rPr>
            </w:pPr>
            <w:r w:rsidRPr="0022511D">
              <w:rPr>
                <w:sz w:val="14"/>
                <w:szCs w:val="14"/>
              </w:rPr>
              <w:t>Krediler</w:t>
            </w:r>
          </w:p>
        </w:tc>
        <w:tc>
          <w:tcPr>
            <w:tcW w:w="724" w:type="pct"/>
            <w:vAlign w:val="bottom"/>
          </w:tcPr>
          <w:p w14:paraId="2B0E0C15"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54F24523"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5" w:type="pct"/>
            <w:vAlign w:val="bottom"/>
          </w:tcPr>
          <w:p w14:paraId="6D5342CD" w14:textId="77777777" w:rsidR="000344B4" w:rsidRPr="0022511D" w:rsidRDefault="000344B4" w:rsidP="006702BE">
            <w:pPr>
              <w:widowControl w:val="0"/>
              <w:ind w:right="-25"/>
              <w:jc w:val="right"/>
              <w:rPr>
                <w:sz w:val="14"/>
                <w:szCs w:val="14"/>
              </w:rPr>
            </w:pPr>
            <w:r w:rsidRPr="0022511D">
              <w:rPr>
                <w:sz w:val="14"/>
                <w:szCs w:val="14"/>
              </w:rPr>
              <w:t>-</w:t>
            </w:r>
          </w:p>
        </w:tc>
        <w:tc>
          <w:tcPr>
            <w:tcW w:w="724" w:type="pct"/>
            <w:vAlign w:val="bottom"/>
          </w:tcPr>
          <w:p w14:paraId="2E36B2AD"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03716899"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r>
      <w:tr w:rsidR="000344B4" w:rsidRPr="0022511D" w14:paraId="057630F3" w14:textId="77777777" w:rsidTr="006702BE">
        <w:trPr>
          <w:trHeight w:val="48"/>
        </w:trPr>
        <w:tc>
          <w:tcPr>
            <w:tcW w:w="1379" w:type="pct"/>
            <w:vAlign w:val="bottom"/>
          </w:tcPr>
          <w:p w14:paraId="47B34ADF" w14:textId="77777777" w:rsidR="000344B4" w:rsidRPr="0022511D" w:rsidRDefault="000344B4" w:rsidP="006702BE">
            <w:pPr>
              <w:widowControl w:val="0"/>
              <w:rPr>
                <w:sz w:val="14"/>
                <w:szCs w:val="14"/>
              </w:rPr>
            </w:pPr>
            <w:r w:rsidRPr="0022511D">
              <w:rPr>
                <w:sz w:val="14"/>
                <w:szCs w:val="14"/>
              </w:rPr>
              <w:t>İtfa Edilmiş Maliyeti ile Ölçülen Diğer Finansal Varlıklar</w:t>
            </w:r>
          </w:p>
        </w:tc>
        <w:tc>
          <w:tcPr>
            <w:tcW w:w="724" w:type="pct"/>
            <w:vAlign w:val="bottom"/>
          </w:tcPr>
          <w:p w14:paraId="444C1924"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366D4289"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5" w:type="pct"/>
            <w:vAlign w:val="bottom"/>
          </w:tcPr>
          <w:p w14:paraId="189E4E0D" w14:textId="77777777" w:rsidR="000344B4" w:rsidRPr="0022511D" w:rsidRDefault="000344B4" w:rsidP="006702BE">
            <w:pPr>
              <w:widowControl w:val="0"/>
              <w:ind w:right="-25"/>
              <w:jc w:val="right"/>
              <w:rPr>
                <w:sz w:val="14"/>
                <w:szCs w:val="14"/>
              </w:rPr>
            </w:pPr>
            <w:r w:rsidRPr="0022511D">
              <w:rPr>
                <w:sz w:val="14"/>
                <w:szCs w:val="14"/>
              </w:rPr>
              <w:t>-</w:t>
            </w:r>
          </w:p>
        </w:tc>
        <w:tc>
          <w:tcPr>
            <w:tcW w:w="724" w:type="pct"/>
            <w:vAlign w:val="bottom"/>
          </w:tcPr>
          <w:p w14:paraId="0C24F8C1"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0167C827"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r>
      <w:tr w:rsidR="000344B4" w:rsidRPr="0022511D" w14:paraId="7B6A9552" w14:textId="77777777" w:rsidTr="006702BE">
        <w:trPr>
          <w:trHeight w:val="48"/>
        </w:trPr>
        <w:tc>
          <w:tcPr>
            <w:tcW w:w="1379" w:type="pct"/>
            <w:vAlign w:val="bottom"/>
          </w:tcPr>
          <w:p w14:paraId="22409746" w14:textId="77777777" w:rsidR="000344B4" w:rsidRPr="0022511D" w:rsidRDefault="000344B4" w:rsidP="006702BE">
            <w:pPr>
              <w:widowControl w:val="0"/>
              <w:rPr>
                <w:sz w:val="14"/>
                <w:szCs w:val="14"/>
              </w:rPr>
            </w:pPr>
            <w:r w:rsidRPr="0022511D">
              <w:rPr>
                <w:sz w:val="14"/>
                <w:szCs w:val="14"/>
              </w:rPr>
              <w:t>Türev Finansal Varlıklar</w:t>
            </w:r>
          </w:p>
        </w:tc>
        <w:tc>
          <w:tcPr>
            <w:tcW w:w="724" w:type="pct"/>
            <w:vAlign w:val="bottom"/>
          </w:tcPr>
          <w:p w14:paraId="22F811DC"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21D1ECAB"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5" w:type="pct"/>
            <w:vAlign w:val="bottom"/>
          </w:tcPr>
          <w:p w14:paraId="0D711FBF" w14:textId="77777777" w:rsidR="000344B4" w:rsidRPr="0022511D" w:rsidRDefault="000344B4" w:rsidP="006702BE">
            <w:pPr>
              <w:widowControl w:val="0"/>
              <w:ind w:right="-25"/>
              <w:jc w:val="right"/>
              <w:rPr>
                <w:sz w:val="14"/>
                <w:szCs w:val="14"/>
              </w:rPr>
            </w:pPr>
            <w:r w:rsidRPr="0022511D">
              <w:rPr>
                <w:sz w:val="14"/>
                <w:szCs w:val="14"/>
              </w:rPr>
              <w:t>-</w:t>
            </w:r>
          </w:p>
        </w:tc>
        <w:tc>
          <w:tcPr>
            <w:tcW w:w="724" w:type="pct"/>
            <w:vAlign w:val="bottom"/>
          </w:tcPr>
          <w:p w14:paraId="47DBA662"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508AE471"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r>
      <w:tr w:rsidR="000344B4" w:rsidRPr="0022511D" w14:paraId="015071C9" w14:textId="77777777" w:rsidTr="006702BE">
        <w:trPr>
          <w:trHeight w:val="48"/>
        </w:trPr>
        <w:tc>
          <w:tcPr>
            <w:tcW w:w="1379" w:type="pct"/>
            <w:vAlign w:val="bottom"/>
          </w:tcPr>
          <w:p w14:paraId="42EF5590" w14:textId="77777777" w:rsidR="000344B4" w:rsidRPr="0022511D" w:rsidRDefault="000344B4" w:rsidP="006702BE">
            <w:pPr>
              <w:widowControl w:val="0"/>
              <w:rPr>
                <w:sz w:val="14"/>
                <w:szCs w:val="14"/>
              </w:rPr>
            </w:pPr>
            <w:r w:rsidRPr="0022511D">
              <w:rPr>
                <w:sz w:val="14"/>
                <w:szCs w:val="14"/>
              </w:rPr>
              <w:t>Ortaklık Yatırımları</w:t>
            </w:r>
          </w:p>
        </w:tc>
        <w:tc>
          <w:tcPr>
            <w:tcW w:w="724" w:type="pct"/>
            <w:vAlign w:val="bottom"/>
          </w:tcPr>
          <w:p w14:paraId="72B24901"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3CA7A772"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5" w:type="pct"/>
            <w:vAlign w:val="bottom"/>
          </w:tcPr>
          <w:p w14:paraId="06CF9277" w14:textId="77777777" w:rsidR="000344B4" w:rsidRPr="0022511D" w:rsidRDefault="000344B4" w:rsidP="006702BE">
            <w:pPr>
              <w:widowControl w:val="0"/>
              <w:ind w:right="-25"/>
              <w:jc w:val="right"/>
              <w:rPr>
                <w:sz w:val="14"/>
                <w:szCs w:val="14"/>
              </w:rPr>
            </w:pPr>
            <w:r w:rsidRPr="0022511D">
              <w:rPr>
                <w:sz w:val="14"/>
                <w:szCs w:val="14"/>
              </w:rPr>
              <w:t>-</w:t>
            </w:r>
          </w:p>
        </w:tc>
        <w:tc>
          <w:tcPr>
            <w:tcW w:w="724" w:type="pct"/>
            <w:vAlign w:val="bottom"/>
          </w:tcPr>
          <w:p w14:paraId="64328EBC"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029AA249"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r>
      <w:tr w:rsidR="000344B4" w:rsidRPr="0022511D" w14:paraId="289776BF" w14:textId="77777777" w:rsidTr="006702BE">
        <w:trPr>
          <w:trHeight w:val="48"/>
        </w:trPr>
        <w:tc>
          <w:tcPr>
            <w:tcW w:w="1379" w:type="pct"/>
            <w:tcBorders>
              <w:bottom w:val="single" w:sz="4" w:space="0" w:color="auto"/>
            </w:tcBorders>
            <w:vAlign w:val="bottom"/>
          </w:tcPr>
          <w:p w14:paraId="0629E665" w14:textId="77777777" w:rsidR="000344B4" w:rsidRPr="0022511D" w:rsidRDefault="000344B4" w:rsidP="006702BE">
            <w:pPr>
              <w:widowControl w:val="0"/>
              <w:rPr>
                <w:sz w:val="14"/>
                <w:szCs w:val="14"/>
              </w:rPr>
            </w:pPr>
            <w:r w:rsidRPr="0022511D">
              <w:rPr>
                <w:sz w:val="14"/>
                <w:szCs w:val="14"/>
              </w:rPr>
              <w:t>Diğer Varlıklar</w:t>
            </w:r>
          </w:p>
        </w:tc>
        <w:tc>
          <w:tcPr>
            <w:tcW w:w="724" w:type="pct"/>
            <w:tcBorders>
              <w:bottom w:val="single" w:sz="4" w:space="0" w:color="auto"/>
            </w:tcBorders>
            <w:vAlign w:val="bottom"/>
          </w:tcPr>
          <w:p w14:paraId="107867E9"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tcBorders>
              <w:bottom w:val="single" w:sz="4" w:space="0" w:color="auto"/>
            </w:tcBorders>
            <w:vAlign w:val="bottom"/>
          </w:tcPr>
          <w:p w14:paraId="76371756"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5" w:type="pct"/>
            <w:tcBorders>
              <w:bottom w:val="single" w:sz="4" w:space="0" w:color="auto"/>
            </w:tcBorders>
            <w:vAlign w:val="bottom"/>
          </w:tcPr>
          <w:p w14:paraId="3A872B65" w14:textId="77777777" w:rsidR="000344B4" w:rsidRPr="0022511D" w:rsidRDefault="000344B4" w:rsidP="006702BE">
            <w:pPr>
              <w:widowControl w:val="0"/>
              <w:ind w:right="-25"/>
              <w:jc w:val="right"/>
              <w:rPr>
                <w:sz w:val="14"/>
                <w:szCs w:val="14"/>
              </w:rPr>
            </w:pPr>
            <w:r w:rsidRPr="0022511D">
              <w:rPr>
                <w:sz w:val="14"/>
                <w:szCs w:val="14"/>
              </w:rPr>
              <w:t>-</w:t>
            </w:r>
          </w:p>
        </w:tc>
        <w:tc>
          <w:tcPr>
            <w:tcW w:w="724" w:type="pct"/>
            <w:tcBorders>
              <w:bottom w:val="single" w:sz="4" w:space="0" w:color="auto"/>
            </w:tcBorders>
            <w:vAlign w:val="bottom"/>
          </w:tcPr>
          <w:p w14:paraId="6E9895FC" w14:textId="77777777" w:rsidR="000344B4" w:rsidRPr="0022511D" w:rsidRDefault="000344B4" w:rsidP="006702BE">
            <w:pPr>
              <w:widowControl w:val="0"/>
              <w:ind w:right="-25"/>
              <w:jc w:val="right"/>
              <w:rPr>
                <w:sz w:val="14"/>
                <w:szCs w:val="14"/>
              </w:rPr>
            </w:pPr>
            <w:r w:rsidRPr="0022511D">
              <w:rPr>
                <w:sz w:val="14"/>
                <w:szCs w:val="14"/>
              </w:rPr>
              <w:t>757.239</w:t>
            </w:r>
          </w:p>
        </w:tc>
        <w:tc>
          <w:tcPr>
            <w:tcW w:w="724" w:type="pct"/>
            <w:tcBorders>
              <w:bottom w:val="single" w:sz="4" w:space="0" w:color="auto"/>
            </w:tcBorders>
            <w:vAlign w:val="bottom"/>
          </w:tcPr>
          <w:p w14:paraId="6EBECBA5" w14:textId="77777777" w:rsidR="000344B4" w:rsidRPr="0022511D" w:rsidRDefault="000344B4" w:rsidP="006702BE">
            <w:pPr>
              <w:widowControl w:val="0"/>
              <w:ind w:right="-25"/>
              <w:jc w:val="right"/>
              <w:rPr>
                <w:sz w:val="14"/>
                <w:szCs w:val="14"/>
              </w:rPr>
            </w:pPr>
            <w:r w:rsidRPr="0022511D">
              <w:rPr>
                <w:sz w:val="14"/>
                <w:szCs w:val="14"/>
              </w:rPr>
              <w:t>757.239</w:t>
            </w:r>
          </w:p>
        </w:tc>
      </w:tr>
      <w:tr w:rsidR="000344B4" w:rsidRPr="0022511D" w14:paraId="055EAB0F" w14:textId="77777777" w:rsidTr="006702BE">
        <w:trPr>
          <w:trHeight w:val="48"/>
        </w:trPr>
        <w:tc>
          <w:tcPr>
            <w:tcW w:w="1379" w:type="pct"/>
            <w:tcBorders>
              <w:top w:val="single" w:sz="4" w:space="0" w:color="auto"/>
              <w:bottom w:val="single" w:sz="12" w:space="0" w:color="auto"/>
            </w:tcBorders>
            <w:vAlign w:val="bottom"/>
          </w:tcPr>
          <w:p w14:paraId="55B35653" w14:textId="77777777" w:rsidR="000344B4" w:rsidRPr="0022511D" w:rsidRDefault="000344B4" w:rsidP="006702BE">
            <w:pPr>
              <w:widowControl w:val="0"/>
              <w:rPr>
                <w:b/>
                <w:sz w:val="14"/>
                <w:szCs w:val="14"/>
              </w:rPr>
            </w:pPr>
            <w:r w:rsidRPr="0022511D">
              <w:rPr>
                <w:b/>
                <w:sz w:val="14"/>
                <w:szCs w:val="14"/>
              </w:rPr>
              <w:t>BÖLÜM VARLIKLARI TOPLAMI</w:t>
            </w:r>
          </w:p>
        </w:tc>
        <w:tc>
          <w:tcPr>
            <w:tcW w:w="724" w:type="pct"/>
            <w:tcBorders>
              <w:top w:val="single" w:sz="4" w:space="0" w:color="auto"/>
              <w:bottom w:val="single" w:sz="12" w:space="0" w:color="auto"/>
            </w:tcBorders>
            <w:vAlign w:val="bottom"/>
          </w:tcPr>
          <w:p w14:paraId="5C039F4B" w14:textId="77777777" w:rsidR="000344B4" w:rsidRPr="0022511D" w:rsidRDefault="000344B4" w:rsidP="006702BE">
            <w:pPr>
              <w:widowControl w:val="0"/>
              <w:ind w:right="-25"/>
              <w:jc w:val="right"/>
              <w:rPr>
                <w:b/>
                <w:sz w:val="14"/>
                <w:szCs w:val="14"/>
              </w:rPr>
            </w:pPr>
            <w:r w:rsidRPr="0022511D">
              <w:rPr>
                <w:color w:val="000000" w:themeColor="text1"/>
                <w:sz w:val="14"/>
                <w:szCs w:val="14"/>
              </w:rPr>
              <w:t>-</w:t>
            </w:r>
          </w:p>
        </w:tc>
        <w:tc>
          <w:tcPr>
            <w:tcW w:w="724" w:type="pct"/>
            <w:tcBorders>
              <w:top w:val="single" w:sz="4" w:space="0" w:color="auto"/>
              <w:bottom w:val="single" w:sz="12" w:space="0" w:color="auto"/>
            </w:tcBorders>
            <w:vAlign w:val="bottom"/>
          </w:tcPr>
          <w:p w14:paraId="1202E4BA" w14:textId="77777777" w:rsidR="000344B4" w:rsidRPr="0022511D" w:rsidRDefault="000344B4" w:rsidP="006702BE">
            <w:pPr>
              <w:widowControl w:val="0"/>
              <w:ind w:right="-25"/>
              <w:jc w:val="right"/>
              <w:rPr>
                <w:b/>
                <w:sz w:val="14"/>
                <w:szCs w:val="14"/>
              </w:rPr>
            </w:pPr>
            <w:r w:rsidRPr="0022511D">
              <w:rPr>
                <w:color w:val="000000" w:themeColor="text1"/>
                <w:sz w:val="14"/>
                <w:szCs w:val="14"/>
              </w:rPr>
              <w:t>-</w:t>
            </w:r>
          </w:p>
        </w:tc>
        <w:tc>
          <w:tcPr>
            <w:tcW w:w="725" w:type="pct"/>
            <w:tcBorders>
              <w:top w:val="single" w:sz="4" w:space="0" w:color="auto"/>
              <w:bottom w:val="single" w:sz="12" w:space="0" w:color="auto"/>
            </w:tcBorders>
            <w:vAlign w:val="bottom"/>
          </w:tcPr>
          <w:p w14:paraId="140D7D4E" w14:textId="77777777" w:rsidR="000344B4" w:rsidRPr="0022511D" w:rsidRDefault="000344B4" w:rsidP="006702BE">
            <w:pPr>
              <w:widowControl w:val="0"/>
              <w:ind w:right="-25"/>
              <w:jc w:val="right"/>
              <w:rPr>
                <w:b/>
                <w:sz w:val="14"/>
                <w:szCs w:val="14"/>
              </w:rPr>
            </w:pPr>
            <w:r w:rsidRPr="0022511D">
              <w:rPr>
                <w:b/>
                <w:sz w:val="14"/>
                <w:szCs w:val="14"/>
              </w:rPr>
              <w:t>1.599.932</w:t>
            </w:r>
          </w:p>
        </w:tc>
        <w:tc>
          <w:tcPr>
            <w:tcW w:w="724" w:type="pct"/>
            <w:tcBorders>
              <w:top w:val="single" w:sz="4" w:space="0" w:color="auto"/>
              <w:bottom w:val="single" w:sz="12" w:space="0" w:color="auto"/>
            </w:tcBorders>
            <w:vAlign w:val="bottom"/>
          </w:tcPr>
          <w:p w14:paraId="648CC29F" w14:textId="77777777" w:rsidR="000344B4" w:rsidRPr="0022511D" w:rsidRDefault="000344B4" w:rsidP="006702BE">
            <w:pPr>
              <w:widowControl w:val="0"/>
              <w:ind w:right="-25"/>
              <w:jc w:val="right"/>
              <w:rPr>
                <w:b/>
                <w:sz w:val="14"/>
                <w:szCs w:val="14"/>
              </w:rPr>
            </w:pPr>
            <w:r w:rsidRPr="0022511D">
              <w:rPr>
                <w:b/>
                <w:sz w:val="14"/>
                <w:szCs w:val="14"/>
              </w:rPr>
              <w:t>757.239</w:t>
            </w:r>
          </w:p>
        </w:tc>
        <w:tc>
          <w:tcPr>
            <w:tcW w:w="724" w:type="pct"/>
            <w:tcBorders>
              <w:top w:val="single" w:sz="4" w:space="0" w:color="auto"/>
              <w:bottom w:val="single" w:sz="12" w:space="0" w:color="auto"/>
            </w:tcBorders>
            <w:vAlign w:val="bottom"/>
          </w:tcPr>
          <w:p w14:paraId="07132AD4" w14:textId="77777777" w:rsidR="000344B4" w:rsidRPr="0022511D" w:rsidRDefault="000344B4" w:rsidP="006702BE">
            <w:pPr>
              <w:widowControl w:val="0"/>
              <w:ind w:right="-25"/>
              <w:jc w:val="right"/>
              <w:rPr>
                <w:b/>
                <w:sz w:val="14"/>
                <w:szCs w:val="14"/>
              </w:rPr>
            </w:pPr>
            <w:r w:rsidRPr="0022511D">
              <w:rPr>
                <w:b/>
                <w:sz w:val="14"/>
                <w:szCs w:val="14"/>
              </w:rPr>
              <w:t>2.357.171</w:t>
            </w:r>
          </w:p>
        </w:tc>
      </w:tr>
      <w:tr w:rsidR="000344B4" w:rsidRPr="0022511D" w14:paraId="0CA53596" w14:textId="77777777" w:rsidTr="006702BE">
        <w:trPr>
          <w:trHeight w:val="48"/>
        </w:trPr>
        <w:tc>
          <w:tcPr>
            <w:tcW w:w="1379" w:type="pct"/>
            <w:tcBorders>
              <w:top w:val="single" w:sz="12" w:space="0" w:color="auto"/>
            </w:tcBorders>
            <w:vAlign w:val="bottom"/>
          </w:tcPr>
          <w:p w14:paraId="1BD52017" w14:textId="77777777" w:rsidR="000344B4" w:rsidRPr="0022511D" w:rsidRDefault="000344B4" w:rsidP="006702BE">
            <w:pPr>
              <w:widowControl w:val="0"/>
              <w:rPr>
                <w:sz w:val="14"/>
                <w:szCs w:val="14"/>
              </w:rPr>
            </w:pPr>
          </w:p>
        </w:tc>
        <w:tc>
          <w:tcPr>
            <w:tcW w:w="724" w:type="pct"/>
            <w:tcBorders>
              <w:top w:val="single" w:sz="12" w:space="0" w:color="auto"/>
            </w:tcBorders>
            <w:vAlign w:val="bottom"/>
          </w:tcPr>
          <w:p w14:paraId="5A3CCA53" w14:textId="77777777" w:rsidR="000344B4" w:rsidRPr="0022511D" w:rsidRDefault="000344B4" w:rsidP="006702BE">
            <w:pPr>
              <w:widowControl w:val="0"/>
              <w:ind w:right="-25"/>
              <w:jc w:val="right"/>
              <w:rPr>
                <w:sz w:val="14"/>
                <w:szCs w:val="14"/>
              </w:rPr>
            </w:pPr>
          </w:p>
        </w:tc>
        <w:tc>
          <w:tcPr>
            <w:tcW w:w="724" w:type="pct"/>
            <w:tcBorders>
              <w:top w:val="single" w:sz="12" w:space="0" w:color="auto"/>
            </w:tcBorders>
            <w:vAlign w:val="bottom"/>
          </w:tcPr>
          <w:p w14:paraId="692AC64A" w14:textId="77777777" w:rsidR="000344B4" w:rsidRPr="0022511D" w:rsidRDefault="000344B4" w:rsidP="006702BE">
            <w:pPr>
              <w:widowControl w:val="0"/>
              <w:ind w:right="-25"/>
              <w:jc w:val="right"/>
              <w:rPr>
                <w:sz w:val="14"/>
                <w:szCs w:val="14"/>
              </w:rPr>
            </w:pPr>
          </w:p>
        </w:tc>
        <w:tc>
          <w:tcPr>
            <w:tcW w:w="725" w:type="pct"/>
            <w:tcBorders>
              <w:top w:val="single" w:sz="12" w:space="0" w:color="auto"/>
            </w:tcBorders>
            <w:vAlign w:val="bottom"/>
          </w:tcPr>
          <w:p w14:paraId="2905F38E" w14:textId="77777777" w:rsidR="000344B4" w:rsidRPr="0022511D" w:rsidRDefault="000344B4" w:rsidP="006702BE">
            <w:pPr>
              <w:widowControl w:val="0"/>
              <w:ind w:right="-25"/>
              <w:jc w:val="right"/>
              <w:rPr>
                <w:sz w:val="14"/>
                <w:szCs w:val="14"/>
              </w:rPr>
            </w:pPr>
          </w:p>
        </w:tc>
        <w:tc>
          <w:tcPr>
            <w:tcW w:w="724" w:type="pct"/>
            <w:tcBorders>
              <w:top w:val="single" w:sz="12" w:space="0" w:color="auto"/>
            </w:tcBorders>
            <w:vAlign w:val="bottom"/>
          </w:tcPr>
          <w:p w14:paraId="645D4CED" w14:textId="77777777" w:rsidR="000344B4" w:rsidRPr="0022511D" w:rsidRDefault="000344B4" w:rsidP="006702BE">
            <w:pPr>
              <w:widowControl w:val="0"/>
              <w:ind w:right="-25"/>
              <w:jc w:val="right"/>
              <w:rPr>
                <w:b/>
                <w:sz w:val="14"/>
                <w:szCs w:val="14"/>
              </w:rPr>
            </w:pPr>
          </w:p>
        </w:tc>
        <w:tc>
          <w:tcPr>
            <w:tcW w:w="724" w:type="pct"/>
            <w:tcBorders>
              <w:top w:val="single" w:sz="12" w:space="0" w:color="auto"/>
            </w:tcBorders>
            <w:vAlign w:val="bottom"/>
          </w:tcPr>
          <w:p w14:paraId="6A5CFEBB" w14:textId="77777777" w:rsidR="000344B4" w:rsidRPr="0022511D" w:rsidRDefault="000344B4" w:rsidP="006702BE">
            <w:pPr>
              <w:widowControl w:val="0"/>
              <w:ind w:right="-25"/>
              <w:jc w:val="right"/>
              <w:rPr>
                <w:b/>
                <w:sz w:val="14"/>
                <w:szCs w:val="14"/>
              </w:rPr>
            </w:pPr>
          </w:p>
        </w:tc>
      </w:tr>
      <w:tr w:rsidR="000344B4" w:rsidRPr="0022511D" w14:paraId="510FE76C" w14:textId="77777777" w:rsidTr="006702BE">
        <w:trPr>
          <w:trHeight w:val="48"/>
        </w:trPr>
        <w:tc>
          <w:tcPr>
            <w:tcW w:w="1379" w:type="pct"/>
            <w:vAlign w:val="bottom"/>
          </w:tcPr>
          <w:p w14:paraId="39057351" w14:textId="77777777" w:rsidR="000344B4" w:rsidRPr="0022511D" w:rsidRDefault="000344B4" w:rsidP="006702BE">
            <w:pPr>
              <w:widowControl w:val="0"/>
              <w:rPr>
                <w:b/>
                <w:sz w:val="14"/>
                <w:szCs w:val="14"/>
              </w:rPr>
            </w:pPr>
            <w:r w:rsidRPr="0022511D">
              <w:rPr>
                <w:b/>
                <w:sz w:val="14"/>
                <w:szCs w:val="14"/>
              </w:rPr>
              <w:t>BÖLÜM YÜKÜMLÜLÜKLERİ</w:t>
            </w:r>
          </w:p>
        </w:tc>
        <w:tc>
          <w:tcPr>
            <w:tcW w:w="724" w:type="pct"/>
            <w:vAlign w:val="bottom"/>
          </w:tcPr>
          <w:p w14:paraId="2125AA44" w14:textId="77777777" w:rsidR="000344B4" w:rsidRPr="0022511D" w:rsidRDefault="000344B4" w:rsidP="006702BE">
            <w:pPr>
              <w:widowControl w:val="0"/>
              <w:ind w:right="-25"/>
              <w:jc w:val="right"/>
              <w:rPr>
                <w:sz w:val="14"/>
                <w:szCs w:val="14"/>
              </w:rPr>
            </w:pPr>
          </w:p>
        </w:tc>
        <w:tc>
          <w:tcPr>
            <w:tcW w:w="724" w:type="pct"/>
            <w:vAlign w:val="bottom"/>
          </w:tcPr>
          <w:p w14:paraId="3D01C340" w14:textId="77777777" w:rsidR="000344B4" w:rsidRPr="0022511D" w:rsidRDefault="000344B4" w:rsidP="006702BE">
            <w:pPr>
              <w:widowControl w:val="0"/>
              <w:ind w:right="-25"/>
              <w:jc w:val="right"/>
              <w:rPr>
                <w:sz w:val="14"/>
                <w:szCs w:val="14"/>
              </w:rPr>
            </w:pPr>
          </w:p>
        </w:tc>
        <w:tc>
          <w:tcPr>
            <w:tcW w:w="725" w:type="pct"/>
            <w:vAlign w:val="bottom"/>
          </w:tcPr>
          <w:p w14:paraId="07AC5235" w14:textId="77777777" w:rsidR="000344B4" w:rsidRPr="0022511D" w:rsidRDefault="000344B4" w:rsidP="006702BE">
            <w:pPr>
              <w:widowControl w:val="0"/>
              <w:ind w:right="-25"/>
              <w:jc w:val="right"/>
              <w:rPr>
                <w:sz w:val="14"/>
                <w:szCs w:val="14"/>
              </w:rPr>
            </w:pPr>
          </w:p>
        </w:tc>
        <w:tc>
          <w:tcPr>
            <w:tcW w:w="724" w:type="pct"/>
            <w:vAlign w:val="bottom"/>
          </w:tcPr>
          <w:p w14:paraId="78DA7A91" w14:textId="77777777" w:rsidR="000344B4" w:rsidRPr="0022511D" w:rsidRDefault="000344B4" w:rsidP="006702BE">
            <w:pPr>
              <w:widowControl w:val="0"/>
              <w:ind w:right="-25"/>
              <w:jc w:val="right"/>
              <w:rPr>
                <w:b/>
                <w:sz w:val="14"/>
                <w:szCs w:val="14"/>
              </w:rPr>
            </w:pPr>
          </w:p>
        </w:tc>
        <w:tc>
          <w:tcPr>
            <w:tcW w:w="724" w:type="pct"/>
            <w:vAlign w:val="bottom"/>
          </w:tcPr>
          <w:p w14:paraId="709CF92B" w14:textId="77777777" w:rsidR="000344B4" w:rsidRPr="0022511D" w:rsidRDefault="000344B4" w:rsidP="006702BE">
            <w:pPr>
              <w:widowControl w:val="0"/>
              <w:ind w:right="-25"/>
              <w:jc w:val="right"/>
              <w:rPr>
                <w:b/>
                <w:sz w:val="14"/>
                <w:szCs w:val="14"/>
              </w:rPr>
            </w:pPr>
          </w:p>
        </w:tc>
      </w:tr>
      <w:tr w:rsidR="000344B4" w:rsidRPr="0022511D" w14:paraId="08E33EB0" w14:textId="77777777" w:rsidTr="006702BE">
        <w:trPr>
          <w:trHeight w:val="48"/>
        </w:trPr>
        <w:tc>
          <w:tcPr>
            <w:tcW w:w="1379" w:type="pct"/>
            <w:vAlign w:val="bottom"/>
          </w:tcPr>
          <w:p w14:paraId="6A2DFD5D" w14:textId="77777777" w:rsidR="000344B4" w:rsidRPr="0022511D" w:rsidRDefault="000344B4" w:rsidP="006702BE">
            <w:pPr>
              <w:widowControl w:val="0"/>
              <w:rPr>
                <w:sz w:val="14"/>
                <w:szCs w:val="14"/>
              </w:rPr>
            </w:pPr>
            <w:r w:rsidRPr="0022511D">
              <w:rPr>
                <w:sz w:val="14"/>
                <w:szCs w:val="14"/>
              </w:rPr>
              <w:t>Toplanan Fonlar</w:t>
            </w:r>
          </w:p>
        </w:tc>
        <w:tc>
          <w:tcPr>
            <w:tcW w:w="724" w:type="pct"/>
            <w:vAlign w:val="bottom"/>
          </w:tcPr>
          <w:p w14:paraId="015DBE8B" w14:textId="77777777" w:rsidR="000344B4" w:rsidRPr="0022511D" w:rsidRDefault="000344B4" w:rsidP="006702BE">
            <w:pPr>
              <w:widowControl w:val="0"/>
              <w:ind w:right="-25"/>
              <w:jc w:val="right"/>
              <w:rPr>
                <w:sz w:val="14"/>
                <w:szCs w:val="14"/>
              </w:rPr>
            </w:pPr>
            <w:r w:rsidRPr="0022511D">
              <w:rPr>
                <w:sz w:val="14"/>
                <w:szCs w:val="14"/>
              </w:rPr>
              <w:t>294.442</w:t>
            </w:r>
          </w:p>
        </w:tc>
        <w:tc>
          <w:tcPr>
            <w:tcW w:w="724" w:type="pct"/>
            <w:vAlign w:val="bottom"/>
          </w:tcPr>
          <w:p w14:paraId="0463813D"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5" w:type="pct"/>
            <w:vAlign w:val="bottom"/>
          </w:tcPr>
          <w:p w14:paraId="7861B11D"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56D49476"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34505540" w14:textId="77777777" w:rsidR="000344B4" w:rsidRPr="0022511D" w:rsidRDefault="000344B4" w:rsidP="006702BE">
            <w:pPr>
              <w:widowControl w:val="0"/>
              <w:ind w:right="-25"/>
              <w:jc w:val="right"/>
              <w:rPr>
                <w:sz w:val="14"/>
                <w:szCs w:val="14"/>
              </w:rPr>
            </w:pPr>
            <w:r w:rsidRPr="0022511D">
              <w:rPr>
                <w:sz w:val="14"/>
                <w:szCs w:val="14"/>
              </w:rPr>
              <w:t>294.442</w:t>
            </w:r>
          </w:p>
        </w:tc>
      </w:tr>
      <w:tr w:rsidR="000344B4" w:rsidRPr="0022511D" w14:paraId="06484B66" w14:textId="77777777" w:rsidTr="006702BE">
        <w:trPr>
          <w:trHeight w:val="48"/>
        </w:trPr>
        <w:tc>
          <w:tcPr>
            <w:tcW w:w="1379" w:type="pct"/>
            <w:vAlign w:val="bottom"/>
          </w:tcPr>
          <w:p w14:paraId="10E88F87" w14:textId="77777777" w:rsidR="000344B4" w:rsidRPr="0022511D" w:rsidRDefault="000344B4" w:rsidP="006702BE">
            <w:pPr>
              <w:widowControl w:val="0"/>
              <w:rPr>
                <w:sz w:val="14"/>
                <w:szCs w:val="14"/>
              </w:rPr>
            </w:pPr>
            <w:r w:rsidRPr="0022511D">
              <w:rPr>
                <w:sz w:val="14"/>
                <w:szCs w:val="14"/>
              </w:rPr>
              <w:t>Türev Finansal Yükümlülükler</w:t>
            </w:r>
          </w:p>
        </w:tc>
        <w:tc>
          <w:tcPr>
            <w:tcW w:w="724" w:type="pct"/>
            <w:vAlign w:val="bottom"/>
          </w:tcPr>
          <w:p w14:paraId="44D6DA40"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017FA989"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5" w:type="pct"/>
            <w:vAlign w:val="bottom"/>
          </w:tcPr>
          <w:p w14:paraId="1997AFE8"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6B442787"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30AD5FFD"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r>
      <w:tr w:rsidR="000344B4" w:rsidRPr="0022511D" w14:paraId="797F1C63" w14:textId="77777777" w:rsidTr="006702BE">
        <w:trPr>
          <w:trHeight w:val="48"/>
        </w:trPr>
        <w:tc>
          <w:tcPr>
            <w:tcW w:w="1379" w:type="pct"/>
            <w:vAlign w:val="bottom"/>
          </w:tcPr>
          <w:p w14:paraId="1E813D68" w14:textId="77777777" w:rsidR="000344B4" w:rsidRPr="0022511D" w:rsidRDefault="000344B4" w:rsidP="006702BE">
            <w:pPr>
              <w:widowControl w:val="0"/>
              <w:rPr>
                <w:sz w:val="14"/>
                <w:szCs w:val="14"/>
              </w:rPr>
            </w:pPr>
            <w:r w:rsidRPr="0022511D">
              <w:rPr>
                <w:sz w:val="14"/>
                <w:szCs w:val="14"/>
              </w:rPr>
              <w:t>Alınan Krediler</w:t>
            </w:r>
          </w:p>
        </w:tc>
        <w:tc>
          <w:tcPr>
            <w:tcW w:w="724" w:type="pct"/>
            <w:vAlign w:val="bottom"/>
          </w:tcPr>
          <w:p w14:paraId="5F1D7ED8"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099809ED"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5" w:type="pct"/>
            <w:vAlign w:val="bottom"/>
          </w:tcPr>
          <w:p w14:paraId="28C17A54"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217EA8F5"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13247A93"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r>
      <w:tr w:rsidR="000344B4" w:rsidRPr="0022511D" w14:paraId="79E8C0D9" w14:textId="77777777" w:rsidTr="006702BE">
        <w:trPr>
          <w:trHeight w:val="48"/>
        </w:trPr>
        <w:tc>
          <w:tcPr>
            <w:tcW w:w="1379" w:type="pct"/>
            <w:vAlign w:val="bottom"/>
          </w:tcPr>
          <w:p w14:paraId="1C70EAA4" w14:textId="77777777" w:rsidR="000344B4" w:rsidRPr="0022511D" w:rsidRDefault="000344B4" w:rsidP="006702BE">
            <w:pPr>
              <w:widowControl w:val="0"/>
              <w:rPr>
                <w:sz w:val="14"/>
                <w:szCs w:val="14"/>
              </w:rPr>
            </w:pPr>
            <w:r w:rsidRPr="0022511D">
              <w:rPr>
                <w:sz w:val="14"/>
                <w:szCs w:val="14"/>
              </w:rPr>
              <w:t>Para Piyasalarına Borçlar</w:t>
            </w:r>
          </w:p>
        </w:tc>
        <w:tc>
          <w:tcPr>
            <w:tcW w:w="724" w:type="pct"/>
            <w:vAlign w:val="bottom"/>
          </w:tcPr>
          <w:p w14:paraId="32E665FA"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4BE2FDD6"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5" w:type="pct"/>
            <w:vAlign w:val="bottom"/>
          </w:tcPr>
          <w:p w14:paraId="5E30E8A9"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155A8725"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4CFF518F"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r>
      <w:tr w:rsidR="000344B4" w:rsidRPr="0022511D" w14:paraId="6CB432DE" w14:textId="77777777" w:rsidTr="006702BE">
        <w:trPr>
          <w:trHeight w:val="48"/>
        </w:trPr>
        <w:tc>
          <w:tcPr>
            <w:tcW w:w="1379" w:type="pct"/>
            <w:vAlign w:val="bottom"/>
          </w:tcPr>
          <w:p w14:paraId="713B463B" w14:textId="77777777" w:rsidR="000344B4" w:rsidRPr="0022511D" w:rsidRDefault="000344B4" w:rsidP="006702BE">
            <w:pPr>
              <w:widowControl w:val="0"/>
              <w:rPr>
                <w:sz w:val="14"/>
                <w:szCs w:val="14"/>
              </w:rPr>
            </w:pPr>
            <w:r w:rsidRPr="0022511D">
              <w:rPr>
                <w:sz w:val="14"/>
                <w:szCs w:val="14"/>
              </w:rPr>
              <w:t>İhraç Edilen Menkul Kıymetler (Net)</w:t>
            </w:r>
          </w:p>
        </w:tc>
        <w:tc>
          <w:tcPr>
            <w:tcW w:w="724" w:type="pct"/>
            <w:vAlign w:val="bottom"/>
          </w:tcPr>
          <w:p w14:paraId="0A0239F3"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1275E424"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5" w:type="pct"/>
            <w:vAlign w:val="bottom"/>
          </w:tcPr>
          <w:p w14:paraId="4FBDE9C8"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43BE7A0B"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7D5CD068"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r>
      <w:tr w:rsidR="000344B4" w:rsidRPr="0022511D" w14:paraId="56B9AACD" w14:textId="77777777" w:rsidTr="006702BE">
        <w:trPr>
          <w:trHeight w:val="48"/>
        </w:trPr>
        <w:tc>
          <w:tcPr>
            <w:tcW w:w="1379" w:type="pct"/>
            <w:vAlign w:val="bottom"/>
          </w:tcPr>
          <w:p w14:paraId="5810700C" w14:textId="77777777" w:rsidR="000344B4" w:rsidRPr="0022511D" w:rsidRDefault="000344B4" w:rsidP="006702BE">
            <w:pPr>
              <w:widowControl w:val="0"/>
              <w:rPr>
                <w:sz w:val="14"/>
                <w:szCs w:val="14"/>
              </w:rPr>
            </w:pPr>
            <w:r w:rsidRPr="0022511D">
              <w:rPr>
                <w:sz w:val="14"/>
                <w:szCs w:val="14"/>
              </w:rPr>
              <w:t>Karşılıklar</w:t>
            </w:r>
          </w:p>
        </w:tc>
        <w:tc>
          <w:tcPr>
            <w:tcW w:w="724" w:type="pct"/>
            <w:vAlign w:val="bottom"/>
          </w:tcPr>
          <w:p w14:paraId="09A770E0"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77A20628"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5" w:type="pct"/>
            <w:vAlign w:val="bottom"/>
          </w:tcPr>
          <w:p w14:paraId="1DD322FF"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47F24ADB" w14:textId="77777777" w:rsidR="000344B4" w:rsidRPr="0022511D" w:rsidRDefault="000344B4" w:rsidP="006702BE">
            <w:pPr>
              <w:widowControl w:val="0"/>
              <w:ind w:right="-25"/>
              <w:jc w:val="right"/>
              <w:rPr>
                <w:sz w:val="14"/>
                <w:szCs w:val="14"/>
              </w:rPr>
            </w:pPr>
            <w:r w:rsidRPr="0022511D">
              <w:rPr>
                <w:sz w:val="14"/>
                <w:szCs w:val="14"/>
              </w:rPr>
              <w:t>50.665</w:t>
            </w:r>
          </w:p>
        </w:tc>
        <w:tc>
          <w:tcPr>
            <w:tcW w:w="724" w:type="pct"/>
            <w:vAlign w:val="bottom"/>
          </w:tcPr>
          <w:p w14:paraId="352E9292" w14:textId="77777777" w:rsidR="000344B4" w:rsidRPr="0022511D" w:rsidRDefault="000344B4" w:rsidP="006702BE">
            <w:pPr>
              <w:widowControl w:val="0"/>
              <w:ind w:right="-25"/>
              <w:jc w:val="right"/>
              <w:rPr>
                <w:sz w:val="14"/>
                <w:szCs w:val="14"/>
              </w:rPr>
            </w:pPr>
            <w:r w:rsidRPr="0022511D">
              <w:rPr>
                <w:sz w:val="14"/>
                <w:szCs w:val="14"/>
              </w:rPr>
              <w:t>50.665</w:t>
            </w:r>
          </w:p>
        </w:tc>
      </w:tr>
      <w:tr w:rsidR="000344B4" w:rsidRPr="0022511D" w14:paraId="29661B84" w14:textId="77777777" w:rsidTr="006702BE">
        <w:trPr>
          <w:trHeight w:val="48"/>
        </w:trPr>
        <w:tc>
          <w:tcPr>
            <w:tcW w:w="1379" w:type="pct"/>
            <w:vAlign w:val="bottom"/>
          </w:tcPr>
          <w:p w14:paraId="2BDA6A6B" w14:textId="77777777" w:rsidR="000344B4" w:rsidRPr="0022511D" w:rsidRDefault="000344B4" w:rsidP="006702BE">
            <w:pPr>
              <w:widowControl w:val="0"/>
              <w:rPr>
                <w:sz w:val="14"/>
                <w:szCs w:val="14"/>
              </w:rPr>
            </w:pPr>
            <w:r w:rsidRPr="0022511D">
              <w:rPr>
                <w:sz w:val="14"/>
                <w:szCs w:val="14"/>
              </w:rPr>
              <w:t xml:space="preserve">Diğer Yükümlülükler </w:t>
            </w:r>
          </w:p>
        </w:tc>
        <w:tc>
          <w:tcPr>
            <w:tcW w:w="724" w:type="pct"/>
            <w:vAlign w:val="bottom"/>
          </w:tcPr>
          <w:p w14:paraId="75314C95"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7F53D56E"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5" w:type="pct"/>
            <w:vAlign w:val="bottom"/>
          </w:tcPr>
          <w:p w14:paraId="4E2FCCFA"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vAlign w:val="bottom"/>
          </w:tcPr>
          <w:p w14:paraId="1AD781F1" w14:textId="77777777" w:rsidR="000344B4" w:rsidRPr="0022511D" w:rsidRDefault="000344B4" w:rsidP="006702BE">
            <w:pPr>
              <w:widowControl w:val="0"/>
              <w:ind w:right="-25"/>
              <w:jc w:val="right"/>
              <w:rPr>
                <w:sz w:val="14"/>
                <w:szCs w:val="14"/>
              </w:rPr>
            </w:pPr>
            <w:r w:rsidRPr="0022511D">
              <w:rPr>
                <w:sz w:val="14"/>
                <w:szCs w:val="14"/>
              </w:rPr>
              <w:t>343.541</w:t>
            </w:r>
          </w:p>
        </w:tc>
        <w:tc>
          <w:tcPr>
            <w:tcW w:w="724" w:type="pct"/>
            <w:vAlign w:val="bottom"/>
          </w:tcPr>
          <w:p w14:paraId="58A0BC56" w14:textId="77777777" w:rsidR="000344B4" w:rsidRPr="0022511D" w:rsidRDefault="000344B4" w:rsidP="006702BE">
            <w:pPr>
              <w:widowControl w:val="0"/>
              <w:ind w:right="-25"/>
              <w:jc w:val="right"/>
              <w:rPr>
                <w:sz w:val="14"/>
                <w:szCs w:val="14"/>
              </w:rPr>
            </w:pPr>
            <w:r w:rsidRPr="0022511D">
              <w:rPr>
                <w:sz w:val="14"/>
                <w:szCs w:val="14"/>
              </w:rPr>
              <w:t>343.541</w:t>
            </w:r>
          </w:p>
        </w:tc>
      </w:tr>
      <w:tr w:rsidR="000344B4" w:rsidRPr="0022511D" w14:paraId="32F5DBF9" w14:textId="77777777" w:rsidTr="006702BE">
        <w:trPr>
          <w:trHeight w:val="60"/>
        </w:trPr>
        <w:tc>
          <w:tcPr>
            <w:tcW w:w="1379" w:type="pct"/>
            <w:tcBorders>
              <w:bottom w:val="single" w:sz="4" w:space="0" w:color="auto"/>
            </w:tcBorders>
            <w:vAlign w:val="bottom"/>
          </w:tcPr>
          <w:p w14:paraId="4D3A5C7C" w14:textId="77777777" w:rsidR="000344B4" w:rsidRPr="0022511D" w:rsidRDefault="000344B4" w:rsidP="006702BE">
            <w:pPr>
              <w:widowControl w:val="0"/>
              <w:rPr>
                <w:sz w:val="14"/>
                <w:szCs w:val="14"/>
              </w:rPr>
            </w:pPr>
            <w:r w:rsidRPr="0022511D">
              <w:rPr>
                <w:sz w:val="14"/>
                <w:szCs w:val="14"/>
              </w:rPr>
              <w:t>Özkaynaklar</w:t>
            </w:r>
          </w:p>
        </w:tc>
        <w:tc>
          <w:tcPr>
            <w:tcW w:w="724" w:type="pct"/>
            <w:tcBorders>
              <w:bottom w:val="single" w:sz="4" w:space="0" w:color="auto"/>
            </w:tcBorders>
            <w:vAlign w:val="bottom"/>
          </w:tcPr>
          <w:p w14:paraId="52FAF077"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tcBorders>
              <w:bottom w:val="single" w:sz="4" w:space="0" w:color="auto"/>
            </w:tcBorders>
            <w:vAlign w:val="bottom"/>
          </w:tcPr>
          <w:p w14:paraId="7FE7E2E3"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5" w:type="pct"/>
            <w:tcBorders>
              <w:bottom w:val="single" w:sz="4" w:space="0" w:color="auto"/>
            </w:tcBorders>
            <w:vAlign w:val="bottom"/>
          </w:tcPr>
          <w:p w14:paraId="7DF8209D" w14:textId="77777777" w:rsidR="000344B4" w:rsidRPr="0022511D" w:rsidRDefault="000344B4" w:rsidP="006702BE">
            <w:pPr>
              <w:widowControl w:val="0"/>
              <w:ind w:right="-25"/>
              <w:jc w:val="right"/>
              <w:rPr>
                <w:sz w:val="14"/>
                <w:szCs w:val="14"/>
              </w:rPr>
            </w:pPr>
            <w:r w:rsidRPr="0022511D">
              <w:rPr>
                <w:color w:val="000000" w:themeColor="text1"/>
                <w:sz w:val="14"/>
                <w:szCs w:val="14"/>
              </w:rPr>
              <w:t>-</w:t>
            </w:r>
          </w:p>
        </w:tc>
        <w:tc>
          <w:tcPr>
            <w:tcW w:w="724" w:type="pct"/>
            <w:tcBorders>
              <w:bottom w:val="single" w:sz="4" w:space="0" w:color="auto"/>
            </w:tcBorders>
            <w:vAlign w:val="bottom"/>
          </w:tcPr>
          <w:p w14:paraId="33081482" w14:textId="77777777" w:rsidR="000344B4" w:rsidRPr="0022511D" w:rsidRDefault="000344B4" w:rsidP="006702BE">
            <w:pPr>
              <w:widowControl w:val="0"/>
              <w:ind w:right="-25"/>
              <w:jc w:val="right"/>
              <w:rPr>
                <w:sz w:val="14"/>
                <w:szCs w:val="14"/>
              </w:rPr>
            </w:pPr>
            <w:r w:rsidRPr="0022511D">
              <w:rPr>
                <w:sz w:val="14"/>
                <w:szCs w:val="14"/>
              </w:rPr>
              <w:t>1.668.523</w:t>
            </w:r>
          </w:p>
        </w:tc>
        <w:tc>
          <w:tcPr>
            <w:tcW w:w="724" w:type="pct"/>
            <w:tcBorders>
              <w:bottom w:val="single" w:sz="4" w:space="0" w:color="auto"/>
            </w:tcBorders>
            <w:vAlign w:val="bottom"/>
          </w:tcPr>
          <w:p w14:paraId="5807813D" w14:textId="77777777" w:rsidR="000344B4" w:rsidRPr="0022511D" w:rsidRDefault="000344B4" w:rsidP="006702BE">
            <w:pPr>
              <w:widowControl w:val="0"/>
              <w:ind w:right="-25"/>
              <w:jc w:val="right"/>
              <w:rPr>
                <w:sz w:val="14"/>
                <w:szCs w:val="14"/>
              </w:rPr>
            </w:pPr>
            <w:r w:rsidRPr="0022511D">
              <w:rPr>
                <w:sz w:val="14"/>
                <w:szCs w:val="14"/>
              </w:rPr>
              <w:t>1.668.523</w:t>
            </w:r>
          </w:p>
        </w:tc>
      </w:tr>
      <w:tr w:rsidR="000344B4" w:rsidRPr="0022511D" w14:paraId="367BEC68" w14:textId="77777777" w:rsidTr="006702BE">
        <w:trPr>
          <w:trHeight w:val="60"/>
        </w:trPr>
        <w:tc>
          <w:tcPr>
            <w:tcW w:w="1379" w:type="pct"/>
            <w:tcBorders>
              <w:top w:val="single" w:sz="4" w:space="0" w:color="auto"/>
              <w:bottom w:val="single" w:sz="12" w:space="0" w:color="auto"/>
            </w:tcBorders>
            <w:vAlign w:val="bottom"/>
          </w:tcPr>
          <w:p w14:paraId="249E293A" w14:textId="77777777" w:rsidR="00633413" w:rsidRPr="0022511D" w:rsidRDefault="00633413">
            <w:pPr>
              <w:widowControl w:val="0"/>
              <w:rPr>
                <w:b/>
                <w:sz w:val="14"/>
                <w:szCs w:val="14"/>
              </w:rPr>
            </w:pPr>
          </w:p>
          <w:p w14:paraId="1D04BEFE" w14:textId="02E84B52" w:rsidR="000344B4" w:rsidRPr="0022511D" w:rsidRDefault="000344B4" w:rsidP="006702BE">
            <w:pPr>
              <w:widowControl w:val="0"/>
              <w:rPr>
                <w:sz w:val="14"/>
                <w:szCs w:val="14"/>
              </w:rPr>
            </w:pPr>
            <w:r w:rsidRPr="0022511D">
              <w:rPr>
                <w:b/>
                <w:sz w:val="14"/>
                <w:szCs w:val="14"/>
              </w:rPr>
              <w:t>BÖLÜM YÜKÜMLÜLÜKLERİ TOPLAMI</w:t>
            </w:r>
          </w:p>
        </w:tc>
        <w:tc>
          <w:tcPr>
            <w:tcW w:w="724" w:type="pct"/>
            <w:tcBorders>
              <w:top w:val="single" w:sz="4" w:space="0" w:color="auto"/>
              <w:bottom w:val="single" w:sz="12" w:space="0" w:color="auto"/>
            </w:tcBorders>
            <w:vAlign w:val="bottom"/>
          </w:tcPr>
          <w:p w14:paraId="5A1FE074" w14:textId="77777777" w:rsidR="000344B4" w:rsidRPr="0022511D" w:rsidRDefault="000344B4" w:rsidP="006702BE">
            <w:pPr>
              <w:widowControl w:val="0"/>
              <w:ind w:right="-25"/>
              <w:jc w:val="right"/>
              <w:rPr>
                <w:b/>
                <w:sz w:val="14"/>
                <w:szCs w:val="14"/>
              </w:rPr>
            </w:pPr>
            <w:r w:rsidRPr="0022511D">
              <w:rPr>
                <w:b/>
                <w:sz w:val="14"/>
                <w:szCs w:val="14"/>
              </w:rPr>
              <w:t>294.442</w:t>
            </w:r>
          </w:p>
        </w:tc>
        <w:tc>
          <w:tcPr>
            <w:tcW w:w="724" w:type="pct"/>
            <w:tcBorders>
              <w:top w:val="single" w:sz="4" w:space="0" w:color="auto"/>
              <w:bottom w:val="single" w:sz="12" w:space="0" w:color="auto"/>
            </w:tcBorders>
            <w:vAlign w:val="bottom"/>
          </w:tcPr>
          <w:p w14:paraId="13F2953D" w14:textId="77777777" w:rsidR="000344B4" w:rsidRPr="0022511D" w:rsidRDefault="000344B4" w:rsidP="006702BE">
            <w:pPr>
              <w:widowControl w:val="0"/>
              <w:ind w:right="-25"/>
              <w:jc w:val="right"/>
              <w:rPr>
                <w:b/>
                <w:sz w:val="14"/>
                <w:szCs w:val="14"/>
              </w:rPr>
            </w:pPr>
            <w:r w:rsidRPr="0022511D">
              <w:rPr>
                <w:color w:val="000000" w:themeColor="text1"/>
                <w:sz w:val="14"/>
                <w:szCs w:val="14"/>
              </w:rPr>
              <w:t>-</w:t>
            </w:r>
          </w:p>
        </w:tc>
        <w:tc>
          <w:tcPr>
            <w:tcW w:w="725" w:type="pct"/>
            <w:tcBorders>
              <w:top w:val="single" w:sz="4" w:space="0" w:color="auto"/>
              <w:bottom w:val="single" w:sz="12" w:space="0" w:color="auto"/>
            </w:tcBorders>
            <w:vAlign w:val="bottom"/>
          </w:tcPr>
          <w:p w14:paraId="5C54097E" w14:textId="77777777" w:rsidR="000344B4" w:rsidRPr="0022511D" w:rsidRDefault="000344B4" w:rsidP="006702BE">
            <w:pPr>
              <w:widowControl w:val="0"/>
              <w:ind w:right="-25"/>
              <w:jc w:val="right"/>
              <w:rPr>
                <w:b/>
                <w:sz w:val="14"/>
                <w:szCs w:val="14"/>
              </w:rPr>
            </w:pPr>
            <w:r w:rsidRPr="0022511D">
              <w:rPr>
                <w:color w:val="000000" w:themeColor="text1"/>
                <w:sz w:val="14"/>
                <w:szCs w:val="14"/>
              </w:rPr>
              <w:t>-</w:t>
            </w:r>
          </w:p>
        </w:tc>
        <w:tc>
          <w:tcPr>
            <w:tcW w:w="724" w:type="pct"/>
            <w:tcBorders>
              <w:top w:val="single" w:sz="4" w:space="0" w:color="auto"/>
              <w:bottom w:val="single" w:sz="12" w:space="0" w:color="auto"/>
            </w:tcBorders>
            <w:vAlign w:val="bottom"/>
          </w:tcPr>
          <w:p w14:paraId="1EFD19CA" w14:textId="77777777" w:rsidR="000344B4" w:rsidRPr="0022511D" w:rsidRDefault="000344B4" w:rsidP="006702BE">
            <w:pPr>
              <w:widowControl w:val="0"/>
              <w:ind w:right="-25"/>
              <w:jc w:val="right"/>
              <w:rPr>
                <w:b/>
                <w:sz w:val="14"/>
                <w:szCs w:val="14"/>
              </w:rPr>
            </w:pPr>
            <w:r w:rsidRPr="0022511D">
              <w:rPr>
                <w:b/>
                <w:sz w:val="14"/>
                <w:szCs w:val="14"/>
              </w:rPr>
              <w:t>2.062.729</w:t>
            </w:r>
          </w:p>
        </w:tc>
        <w:tc>
          <w:tcPr>
            <w:tcW w:w="724" w:type="pct"/>
            <w:tcBorders>
              <w:top w:val="single" w:sz="4" w:space="0" w:color="auto"/>
              <w:bottom w:val="single" w:sz="12" w:space="0" w:color="auto"/>
            </w:tcBorders>
            <w:vAlign w:val="bottom"/>
          </w:tcPr>
          <w:p w14:paraId="6ED32D40" w14:textId="77777777" w:rsidR="000344B4" w:rsidRPr="0022511D" w:rsidRDefault="000344B4" w:rsidP="006702BE">
            <w:pPr>
              <w:widowControl w:val="0"/>
              <w:ind w:right="-25"/>
              <w:jc w:val="right"/>
              <w:rPr>
                <w:b/>
                <w:sz w:val="14"/>
                <w:szCs w:val="14"/>
              </w:rPr>
            </w:pPr>
            <w:r w:rsidRPr="0022511D">
              <w:rPr>
                <w:b/>
                <w:sz w:val="14"/>
                <w:szCs w:val="14"/>
              </w:rPr>
              <w:t>2.357.171</w:t>
            </w:r>
          </w:p>
        </w:tc>
      </w:tr>
    </w:tbl>
    <w:p w14:paraId="4B292ADF" w14:textId="77777777" w:rsidR="009663AB" w:rsidRPr="0022511D" w:rsidRDefault="009663AB" w:rsidP="006702BE">
      <w:pPr>
        <w:widowControl w:val="0"/>
        <w:ind w:left="851"/>
        <w:rPr>
          <w:b/>
        </w:rPr>
      </w:pPr>
    </w:p>
    <w:p w14:paraId="055E85BB" w14:textId="77777777" w:rsidR="00AE3125" w:rsidRPr="0022511D" w:rsidRDefault="004C5F55" w:rsidP="006702BE">
      <w:pPr>
        <w:widowControl w:val="0"/>
        <w:ind w:left="426" w:hanging="425"/>
        <w:rPr>
          <w:b/>
        </w:rPr>
      </w:pPr>
      <w:r w:rsidRPr="0022511D">
        <w:rPr>
          <w:b/>
        </w:rPr>
        <w:br w:type="page"/>
      </w:r>
      <w:r w:rsidR="00D40C31" w:rsidRPr="0022511D">
        <w:rPr>
          <w:b/>
        </w:rPr>
        <w:lastRenderedPageBreak/>
        <w:t>MALİ BÜNYEYE VE RİSK YÖNETİMİNE İLİŞKİN BİLGİLER (Devamı)</w:t>
      </w:r>
    </w:p>
    <w:p w14:paraId="163D0CCF" w14:textId="77777777" w:rsidR="00306783" w:rsidRPr="0022511D" w:rsidRDefault="00306783" w:rsidP="00375126">
      <w:pPr>
        <w:widowControl w:val="0"/>
        <w:tabs>
          <w:tab w:val="left" w:pos="851"/>
        </w:tabs>
        <w:jc w:val="both"/>
        <w:rPr>
          <w:bCs/>
        </w:rPr>
      </w:pPr>
    </w:p>
    <w:p w14:paraId="3F212BAE" w14:textId="77D146A7" w:rsidR="00AE3125" w:rsidRPr="0022511D" w:rsidRDefault="00907737" w:rsidP="00375126">
      <w:pPr>
        <w:widowControl w:val="0"/>
        <w:tabs>
          <w:tab w:val="left" w:pos="851"/>
        </w:tabs>
        <w:jc w:val="both"/>
        <w:rPr>
          <w:b/>
        </w:rPr>
      </w:pPr>
      <w:r w:rsidRPr="0022511D">
        <w:rPr>
          <w:b/>
        </w:rPr>
        <w:t>X.</w:t>
      </w:r>
      <w:r w:rsidR="00093C93" w:rsidRPr="0022511D">
        <w:rPr>
          <w:b/>
        </w:rPr>
        <w:tab/>
      </w:r>
      <w:r w:rsidR="00306783" w:rsidRPr="0022511D">
        <w:rPr>
          <w:b/>
        </w:rPr>
        <w:t xml:space="preserve">FAALİYET BÖLÜMLERİNE İLİŞKİN AÇIKLAMALAR </w:t>
      </w:r>
      <w:r w:rsidR="00AE3125" w:rsidRPr="0022511D">
        <w:rPr>
          <w:b/>
        </w:rPr>
        <w:t>(Devamı)</w:t>
      </w:r>
    </w:p>
    <w:p w14:paraId="76957AD0" w14:textId="77777777" w:rsidR="00AE3125" w:rsidRPr="0022511D" w:rsidRDefault="00AE3125" w:rsidP="006702BE">
      <w:pPr>
        <w:widowControl w:val="0"/>
        <w:ind w:left="851"/>
        <w:jc w:val="both"/>
        <w:rPr>
          <w:rFonts w:eastAsia="Arial Unicode MS"/>
          <w:bCs/>
        </w:rPr>
      </w:pPr>
    </w:p>
    <w:p w14:paraId="5F957E23" w14:textId="77777777" w:rsidR="00167D71" w:rsidRPr="0022511D" w:rsidRDefault="00EE2377" w:rsidP="006702BE">
      <w:pPr>
        <w:widowControl w:val="0"/>
        <w:ind w:left="851"/>
        <w:jc w:val="both"/>
        <w:rPr>
          <w:rFonts w:eastAsia="Arial Unicode MS"/>
          <w:b/>
          <w:bCs/>
        </w:rPr>
      </w:pPr>
      <w:r w:rsidRPr="0022511D">
        <w:rPr>
          <w:rFonts w:eastAsia="Arial Unicode MS"/>
          <w:b/>
          <w:bCs/>
        </w:rPr>
        <w:t>Faali</w:t>
      </w:r>
      <w:r w:rsidR="006F2194" w:rsidRPr="0022511D">
        <w:rPr>
          <w:rFonts w:eastAsia="Arial Unicode MS"/>
          <w:b/>
          <w:bCs/>
        </w:rPr>
        <w:t>yet bölümlemesine ilişkin tablo</w:t>
      </w:r>
    </w:p>
    <w:p w14:paraId="0514F93B" w14:textId="77777777" w:rsidR="004277FC" w:rsidRPr="0022511D" w:rsidRDefault="004277FC" w:rsidP="006702BE">
      <w:pPr>
        <w:widowControl w:val="0"/>
        <w:ind w:left="851"/>
        <w:jc w:val="both"/>
        <w:rPr>
          <w:rFonts w:eastAsia="Arial Unicode MS"/>
        </w:rPr>
      </w:pPr>
    </w:p>
    <w:tbl>
      <w:tblPr>
        <w:tblStyle w:val="TableGrid"/>
        <w:tblW w:w="4539" w:type="pct"/>
        <w:tblInd w:w="835" w:type="dxa"/>
        <w:tblBorders>
          <w:insideH w:val="dotted" w:sz="4" w:space="0" w:color="auto"/>
          <w:insideV w:val="dotted" w:sz="4" w:space="0" w:color="auto"/>
        </w:tblBorders>
        <w:tblLook w:val="04A0" w:firstRow="1" w:lastRow="0" w:firstColumn="1" w:lastColumn="0" w:noHBand="0" w:noVBand="1"/>
      </w:tblPr>
      <w:tblGrid>
        <w:gridCol w:w="2437"/>
        <w:gridCol w:w="1158"/>
        <w:gridCol w:w="1158"/>
        <w:gridCol w:w="1158"/>
        <w:gridCol w:w="1158"/>
        <w:gridCol w:w="1157"/>
      </w:tblGrid>
      <w:tr w:rsidR="00586BD4" w:rsidRPr="0022511D" w14:paraId="2E801BC2" w14:textId="77777777" w:rsidTr="006702BE">
        <w:trPr>
          <w:trHeight w:val="48"/>
        </w:trPr>
        <w:tc>
          <w:tcPr>
            <w:tcW w:w="1481" w:type="pct"/>
            <w:tcBorders>
              <w:top w:val="single" w:sz="4" w:space="0" w:color="auto"/>
              <w:bottom w:val="single" w:sz="8" w:space="0" w:color="auto"/>
            </w:tcBorders>
            <w:vAlign w:val="bottom"/>
          </w:tcPr>
          <w:p w14:paraId="10AA1139" w14:textId="77777777" w:rsidR="00586BD4" w:rsidRPr="0022511D" w:rsidRDefault="00586BD4" w:rsidP="006702BE">
            <w:pPr>
              <w:widowControl w:val="0"/>
              <w:rPr>
                <w:b/>
                <w:color w:val="000000" w:themeColor="text1"/>
                <w:sz w:val="14"/>
                <w:szCs w:val="14"/>
              </w:rPr>
            </w:pPr>
            <w:bookmarkStart w:id="26" w:name="OLE_LINK12"/>
            <w:r w:rsidRPr="0022511D">
              <w:rPr>
                <w:b/>
                <w:color w:val="000000" w:themeColor="text1"/>
                <w:sz w:val="14"/>
                <w:szCs w:val="14"/>
              </w:rPr>
              <w:t xml:space="preserve">Önceki Dönem </w:t>
            </w:r>
          </w:p>
          <w:p w14:paraId="67636171" w14:textId="77777777" w:rsidR="00586BD4" w:rsidRPr="0022511D" w:rsidRDefault="00586BD4" w:rsidP="00375126">
            <w:pPr>
              <w:widowControl w:val="0"/>
              <w:rPr>
                <w:b/>
                <w:color w:val="000000" w:themeColor="text1"/>
                <w:sz w:val="14"/>
                <w:szCs w:val="14"/>
              </w:rPr>
            </w:pPr>
            <w:r w:rsidRPr="0022511D">
              <w:rPr>
                <w:b/>
                <w:color w:val="000000" w:themeColor="text1"/>
                <w:sz w:val="14"/>
                <w:szCs w:val="14"/>
              </w:rPr>
              <w:t xml:space="preserve">1 Ocak -  </w:t>
            </w:r>
            <w:r w:rsidR="008E3905" w:rsidRPr="0022511D">
              <w:rPr>
                <w:b/>
                <w:color w:val="000000" w:themeColor="text1"/>
                <w:sz w:val="14"/>
                <w:szCs w:val="14"/>
              </w:rPr>
              <w:t>31 Aralık 2022</w:t>
            </w:r>
          </w:p>
        </w:tc>
        <w:tc>
          <w:tcPr>
            <w:tcW w:w="704" w:type="pct"/>
            <w:tcBorders>
              <w:top w:val="single" w:sz="4" w:space="0" w:color="auto"/>
              <w:bottom w:val="single" w:sz="8" w:space="0" w:color="auto"/>
            </w:tcBorders>
            <w:vAlign w:val="bottom"/>
          </w:tcPr>
          <w:p w14:paraId="6A9E0C8E" w14:textId="77777777" w:rsidR="00586BD4" w:rsidRPr="0022511D" w:rsidRDefault="00586BD4" w:rsidP="006702BE">
            <w:pPr>
              <w:widowControl w:val="0"/>
              <w:ind w:right="-50"/>
              <w:jc w:val="right"/>
              <w:rPr>
                <w:b/>
                <w:color w:val="000000" w:themeColor="text1"/>
                <w:sz w:val="14"/>
                <w:szCs w:val="14"/>
              </w:rPr>
            </w:pPr>
            <w:r w:rsidRPr="0022511D">
              <w:rPr>
                <w:b/>
                <w:color w:val="000000" w:themeColor="text1"/>
                <w:sz w:val="14"/>
                <w:szCs w:val="14"/>
              </w:rPr>
              <w:t>Bireysel Bankacılık</w:t>
            </w:r>
          </w:p>
        </w:tc>
        <w:tc>
          <w:tcPr>
            <w:tcW w:w="704" w:type="pct"/>
            <w:tcBorders>
              <w:top w:val="single" w:sz="4" w:space="0" w:color="auto"/>
              <w:bottom w:val="single" w:sz="8" w:space="0" w:color="auto"/>
            </w:tcBorders>
            <w:vAlign w:val="bottom"/>
          </w:tcPr>
          <w:p w14:paraId="4C54A1FD" w14:textId="77777777" w:rsidR="00586BD4" w:rsidRPr="0022511D" w:rsidRDefault="00586BD4" w:rsidP="006702BE">
            <w:pPr>
              <w:widowControl w:val="0"/>
              <w:ind w:right="-50"/>
              <w:jc w:val="right"/>
              <w:rPr>
                <w:b/>
                <w:color w:val="000000" w:themeColor="text1"/>
                <w:sz w:val="14"/>
                <w:szCs w:val="14"/>
              </w:rPr>
            </w:pPr>
            <w:r w:rsidRPr="0022511D">
              <w:rPr>
                <w:b/>
                <w:color w:val="000000" w:themeColor="text1"/>
                <w:sz w:val="14"/>
                <w:szCs w:val="14"/>
              </w:rPr>
              <w:t xml:space="preserve">Kurumsal/ </w:t>
            </w:r>
            <w:r w:rsidR="00B75E07" w:rsidRPr="0022511D">
              <w:rPr>
                <w:b/>
                <w:color w:val="000000" w:themeColor="text1"/>
                <w:sz w:val="14"/>
                <w:szCs w:val="14"/>
              </w:rPr>
              <w:t>Ticari</w:t>
            </w:r>
            <w:r w:rsidRPr="0022511D">
              <w:rPr>
                <w:b/>
                <w:color w:val="000000" w:themeColor="text1"/>
                <w:sz w:val="14"/>
                <w:szCs w:val="14"/>
              </w:rPr>
              <w:t xml:space="preserve"> Bankacılık</w:t>
            </w:r>
          </w:p>
        </w:tc>
        <w:tc>
          <w:tcPr>
            <w:tcW w:w="704" w:type="pct"/>
            <w:tcBorders>
              <w:top w:val="single" w:sz="4" w:space="0" w:color="auto"/>
              <w:bottom w:val="single" w:sz="8" w:space="0" w:color="auto"/>
            </w:tcBorders>
            <w:vAlign w:val="bottom"/>
          </w:tcPr>
          <w:p w14:paraId="65D75128" w14:textId="77777777" w:rsidR="00586BD4" w:rsidRPr="0022511D" w:rsidRDefault="00586BD4" w:rsidP="006702BE">
            <w:pPr>
              <w:widowControl w:val="0"/>
              <w:ind w:right="-50"/>
              <w:jc w:val="right"/>
              <w:rPr>
                <w:b/>
                <w:color w:val="000000" w:themeColor="text1"/>
                <w:sz w:val="14"/>
                <w:szCs w:val="14"/>
              </w:rPr>
            </w:pPr>
            <w:r w:rsidRPr="0022511D">
              <w:rPr>
                <w:b/>
                <w:color w:val="000000" w:themeColor="text1"/>
                <w:sz w:val="14"/>
                <w:szCs w:val="14"/>
              </w:rPr>
              <w:t>Hazine/ Yatırım Bankacılığı</w:t>
            </w:r>
          </w:p>
        </w:tc>
        <w:tc>
          <w:tcPr>
            <w:tcW w:w="704" w:type="pct"/>
            <w:tcBorders>
              <w:top w:val="single" w:sz="4" w:space="0" w:color="auto"/>
              <w:bottom w:val="single" w:sz="8" w:space="0" w:color="auto"/>
            </w:tcBorders>
            <w:vAlign w:val="bottom"/>
          </w:tcPr>
          <w:p w14:paraId="10515B1A" w14:textId="77777777" w:rsidR="00586BD4" w:rsidRPr="0022511D" w:rsidRDefault="00586BD4" w:rsidP="006702BE">
            <w:pPr>
              <w:widowControl w:val="0"/>
              <w:ind w:left="-38" w:right="-50"/>
              <w:jc w:val="right"/>
              <w:rPr>
                <w:b/>
                <w:color w:val="000000" w:themeColor="text1"/>
                <w:sz w:val="14"/>
                <w:szCs w:val="14"/>
              </w:rPr>
            </w:pPr>
            <w:r w:rsidRPr="0022511D">
              <w:rPr>
                <w:b/>
                <w:color w:val="000000" w:themeColor="text1"/>
                <w:sz w:val="14"/>
                <w:szCs w:val="14"/>
              </w:rPr>
              <w:t>Diğer/ Dağıtılamayan</w:t>
            </w:r>
          </w:p>
        </w:tc>
        <w:tc>
          <w:tcPr>
            <w:tcW w:w="703" w:type="pct"/>
            <w:tcBorders>
              <w:top w:val="single" w:sz="4" w:space="0" w:color="auto"/>
              <w:bottom w:val="single" w:sz="8" w:space="0" w:color="auto"/>
            </w:tcBorders>
            <w:vAlign w:val="bottom"/>
          </w:tcPr>
          <w:p w14:paraId="1C20B9AE" w14:textId="77777777" w:rsidR="00586BD4" w:rsidRPr="0022511D" w:rsidRDefault="00586BD4" w:rsidP="006702BE">
            <w:pPr>
              <w:widowControl w:val="0"/>
              <w:ind w:right="-50"/>
              <w:jc w:val="right"/>
              <w:rPr>
                <w:b/>
                <w:color w:val="000000" w:themeColor="text1"/>
                <w:sz w:val="14"/>
                <w:szCs w:val="14"/>
              </w:rPr>
            </w:pPr>
            <w:r w:rsidRPr="0022511D">
              <w:rPr>
                <w:b/>
                <w:color w:val="000000" w:themeColor="text1"/>
                <w:sz w:val="14"/>
                <w:szCs w:val="14"/>
              </w:rPr>
              <w:t>Toplam</w:t>
            </w:r>
          </w:p>
        </w:tc>
      </w:tr>
      <w:tr w:rsidR="00586BD4" w:rsidRPr="0022511D" w14:paraId="1D9987B2" w14:textId="77777777" w:rsidTr="006702BE">
        <w:trPr>
          <w:trHeight w:val="48"/>
        </w:trPr>
        <w:tc>
          <w:tcPr>
            <w:tcW w:w="1481" w:type="pct"/>
            <w:tcBorders>
              <w:top w:val="single" w:sz="8" w:space="0" w:color="auto"/>
            </w:tcBorders>
            <w:vAlign w:val="bottom"/>
          </w:tcPr>
          <w:p w14:paraId="03B5A943" w14:textId="77777777" w:rsidR="00586BD4" w:rsidRPr="0022511D" w:rsidRDefault="00586BD4" w:rsidP="006702BE">
            <w:pPr>
              <w:widowControl w:val="0"/>
              <w:rPr>
                <w:b/>
                <w:color w:val="000000" w:themeColor="text1"/>
                <w:sz w:val="14"/>
                <w:szCs w:val="14"/>
              </w:rPr>
            </w:pPr>
            <w:r w:rsidRPr="0022511D">
              <w:rPr>
                <w:b/>
                <w:color w:val="000000" w:themeColor="text1"/>
                <w:sz w:val="14"/>
                <w:szCs w:val="14"/>
              </w:rPr>
              <w:t>FAALİYET GELİRLERİ / GİDERLERİ</w:t>
            </w:r>
          </w:p>
        </w:tc>
        <w:tc>
          <w:tcPr>
            <w:tcW w:w="704" w:type="pct"/>
            <w:tcBorders>
              <w:top w:val="single" w:sz="8" w:space="0" w:color="auto"/>
            </w:tcBorders>
            <w:vAlign w:val="bottom"/>
          </w:tcPr>
          <w:p w14:paraId="6B2B2343" w14:textId="77777777" w:rsidR="00586BD4" w:rsidRPr="0022511D" w:rsidRDefault="00586BD4" w:rsidP="006702BE">
            <w:pPr>
              <w:widowControl w:val="0"/>
              <w:ind w:right="-50"/>
              <w:jc w:val="right"/>
              <w:rPr>
                <w:b/>
                <w:color w:val="000000" w:themeColor="text1"/>
                <w:sz w:val="14"/>
                <w:szCs w:val="14"/>
              </w:rPr>
            </w:pPr>
          </w:p>
        </w:tc>
        <w:tc>
          <w:tcPr>
            <w:tcW w:w="704" w:type="pct"/>
            <w:tcBorders>
              <w:top w:val="single" w:sz="8" w:space="0" w:color="auto"/>
            </w:tcBorders>
            <w:vAlign w:val="bottom"/>
          </w:tcPr>
          <w:p w14:paraId="70F4BCD2" w14:textId="77777777" w:rsidR="00586BD4" w:rsidRPr="0022511D" w:rsidRDefault="00586BD4" w:rsidP="006702BE">
            <w:pPr>
              <w:widowControl w:val="0"/>
              <w:ind w:right="-50"/>
              <w:jc w:val="right"/>
              <w:rPr>
                <w:b/>
                <w:color w:val="000000" w:themeColor="text1"/>
                <w:sz w:val="14"/>
                <w:szCs w:val="14"/>
              </w:rPr>
            </w:pPr>
          </w:p>
        </w:tc>
        <w:tc>
          <w:tcPr>
            <w:tcW w:w="704" w:type="pct"/>
            <w:tcBorders>
              <w:top w:val="single" w:sz="8" w:space="0" w:color="auto"/>
            </w:tcBorders>
            <w:vAlign w:val="bottom"/>
          </w:tcPr>
          <w:p w14:paraId="77FCAB50" w14:textId="77777777" w:rsidR="00586BD4" w:rsidRPr="0022511D" w:rsidRDefault="00586BD4" w:rsidP="006702BE">
            <w:pPr>
              <w:widowControl w:val="0"/>
              <w:ind w:right="-50"/>
              <w:jc w:val="right"/>
              <w:rPr>
                <w:b/>
                <w:color w:val="000000" w:themeColor="text1"/>
                <w:sz w:val="14"/>
                <w:szCs w:val="14"/>
              </w:rPr>
            </w:pPr>
          </w:p>
        </w:tc>
        <w:tc>
          <w:tcPr>
            <w:tcW w:w="704" w:type="pct"/>
            <w:tcBorders>
              <w:top w:val="single" w:sz="8" w:space="0" w:color="auto"/>
            </w:tcBorders>
            <w:vAlign w:val="bottom"/>
          </w:tcPr>
          <w:p w14:paraId="334512FA" w14:textId="77777777" w:rsidR="00586BD4" w:rsidRPr="0022511D" w:rsidRDefault="00586BD4" w:rsidP="006702BE">
            <w:pPr>
              <w:widowControl w:val="0"/>
              <w:ind w:right="-50"/>
              <w:jc w:val="right"/>
              <w:rPr>
                <w:b/>
                <w:color w:val="000000" w:themeColor="text1"/>
                <w:sz w:val="14"/>
                <w:szCs w:val="14"/>
              </w:rPr>
            </w:pPr>
          </w:p>
        </w:tc>
        <w:tc>
          <w:tcPr>
            <w:tcW w:w="703" w:type="pct"/>
            <w:tcBorders>
              <w:top w:val="single" w:sz="8" w:space="0" w:color="auto"/>
            </w:tcBorders>
            <w:vAlign w:val="bottom"/>
          </w:tcPr>
          <w:p w14:paraId="7BF5BE7C" w14:textId="77777777" w:rsidR="00586BD4" w:rsidRPr="0022511D" w:rsidRDefault="00586BD4" w:rsidP="006702BE">
            <w:pPr>
              <w:widowControl w:val="0"/>
              <w:ind w:right="-50"/>
              <w:jc w:val="right"/>
              <w:rPr>
                <w:b/>
                <w:color w:val="000000" w:themeColor="text1"/>
                <w:sz w:val="14"/>
                <w:szCs w:val="14"/>
              </w:rPr>
            </w:pPr>
          </w:p>
        </w:tc>
      </w:tr>
      <w:tr w:rsidR="000344B4" w:rsidRPr="0022511D" w14:paraId="7DA0DD08" w14:textId="77777777" w:rsidTr="006702BE">
        <w:trPr>
          <w:trHeight w:val="48"/>
        </w:trPr>
        <w:tc>
          <w:tcPr>
            <w:tcW w:w="1481" w:type="pct"/>
            <w:vAlign w:val="bottom"/>
          </w:tcPr>
          <w:p w14:paraId="25F779D4" w14:textId="77777777" w:rsidR="000344B4" w:rsidRPr="0022511D" w:rsidRDefault="000344B4" w:rsidP="006702BE">
            <w:pPr>
              <w:widowControl w:val="0"/>
              <w:rPr>
                <w:bCs/>
                <w:color w:val="000000" w:themeColor="text1"/>
                <w:sz w:val="14"/>
                <w:szCs w:val="14"/>
              </w:rPr>
            </w:pPr>
            <w:r w:rsidRPr="0022511D">
              <w:rPr>
                <w:bCs/>
                <w:color w:val="000000" w:themeColor="text1"/>
                <w:sz w:val="14"/>
                <w:szCs w:val="14"/>
              </w:rPr>
              <w:t>Kar Payı Gelirleri</w:t>
            </w:r>
          </w:p>
        </w:tc>
        <w:tc>
          <w:tcPr>
            <w:tcW w:w="704" w:type="pct"/>
            <w:vAlign w:val="bottom"/>
          </w:tcPr>
          <w:p w14:paraId="22097C67" w14:textId="77777777" w:rsidR="000344B4" w:rsidRPr="0022511D" w:rsidRDefault="000344B4" w:rsidP="006702BE">
            <w:pPr>
              <w:widowControl w:val="0"/>
              <w:ind w:right="-50"/>
              <w:jc w:val="right"/>
              <w:rPr>
                <w:bCs/>
                <w:color w:val="000000" w:themeColor="text1"/>
                <w:sz w:val="14"/>
                <w:szCs w:val="14"/>
              </w:rPr>
            </w:pPr>
            <w:r w:rsidRPr="0022511D">
              <w:rPr>
                <w:color w:val="000000" w:themeColor="text1"/>
                <w:sz w:val="14"/>
                <w:szCs w:val="14"/>
              </w:rPr>
              <w:t>-</w:t>
            </w:r>
          </w:p>
        </w:tc>
        <w:tc>
          <w:tcPr>
            <w:tcW w:w="704" w:type="pct"/>
            <w:vAlign w:val="bottom"/>
          </w:tcPr>
          <w:p w14:paraId="60F652B5" w14:textId="77777777" w:rsidR="000344B4" w:rsidRPr="0022511D" w:rsidRDefault="000344B4" w:rsidP="006702BE">
            <w:pPr>
              <w:widowControl w:val="0"/>
              <w:ind w:right="-50"/>
              <w:jc w:val="right"/>
              <w:rPr>
                <w:bCs/>
                <w:color w:val="000000" w:themeColor="text1"/>
                <w:sz w:val="14"/>
                <w:szCs w:val="14"/>
              </w:rPr>
            </w:pPr>
            <w:r w:rsidRPr="0022511D">
              <w:rPr>
                <w:color w:val="000000" w:themeColor="text1"/>
                <w:sz w:val="14"/>
                <w:szCs w:val="14"/>
              </w:rPr>
              <w:t>-</w:t>
            </w:r>
          </w:p>
        </w:tc>
        <w:tc>
          <w:tcPr>
            <w:tcW w:w="704" w:type="pct"/>
            <w:vAlign w:val="bottom"/>
          </w:tcPr>
          <w:p w14:paraId="64CFDB0B" w14:textId="77777777" w:rsidR="000344B4" w:rsidRPr="0022511D" w:rsidRDefault="000344B4" w:rsidP="006702BE">
            <w:pPr>
              <w:widowControl w:val="0"/>
              <w:ind w:right="-50"/>
              <w:jc w:val="right"/>
              <w:rPr>
                <w:bCs/>
                <w:color w:val="000000" w:themeColor="text1"/>
                <w:sz w:val="14"/>
                <w:szCs w:val="14"/>
              </w:rPr>
            </w:pPr>
            <w:r w:rsidRPr="0022511D">
              <w:rPr>
                <w:bCs/>
                <w:sz w:val="14"/>
                <w:szCs w:val="14"/>
              </w:rPr>
              <w:t>10.236</w:t>
            </w:r>
          </w:p>
        </w:tc>
        <w:tc>
          <w:tcPr>
            <w:tcW w:w="704" w:type="pct"/>
            <w:vAlign w:val="bottom"/>
          </w:tcPr>
          <w:p w14:paraId="1513276A" w14:textId="77777777" w:rsidR="000344B4" w:rsidRPr="0022511D" w:rsidRDefault="000344B4" w:rsidP="006702BE">
            <w:pPr>
              <w:widowControl w:val="0"/>
              <w:ind w:right="-50"/>
              <w:jc w:val="right"/>
              <w:rPr>
                <w:bCs/>
                <w:color w:val="000000" w:themeColor="text1"/>
                <w:sz w:val="14"/>
                <w:szCs w:val="14"/>
              </w:rPr>
            </w:pPr>
            <w:r w:rsidRPr="0022511D">
              <w:rPr>
                <w:bCs/>
                <w:sz w:val="14"/>
                <w:szCs w:val="14"/>
              </w:rPr>
              <w:t>-</w:t>
            </w:r>
          </w:p>
        </w:tc>
        <w:tc>
          <w:tcPr>
            <w:tcW w:w="703" w:type="pct"/>
            <w:vAlign w:val="bottom"/>
          </w:tcPr>
          <w:p w14:paraId="1ADBCEFF" w14:textId="77777777" w:rsidR="000344B4" w:rsidRPr="0022511D" w:rsidRDefault="000344B4" w:rsidP="006702BE">
            <w:pPr>
              <w:widowControl w:val="0"/>
              <w:ind w:right="-50"/>
              <w:jc w:val="right"/>
              <w:rPr>
                <w:bCs/>
                <w:color w:val="000000" w:themeColor="text1"/>
                <w:sz w:val="14"/>
                <w:szCs w:val="14"/>
              </w:rPr>
            </w:pPr>
            <w:r w:rsidRPr="0022511D">
              <w:rPr>
                <w:bCs/>
                <w:sz w:val="14"/>
                <w:szCs w:val="14"/>
              </w:rPr>
              <w:t>10.236</w:t>
            </w:r>
          </w:p>
        </w:tc>
      </w:tr>
      <w:tr w:rsidR="000344B4" w:rsidRPr="0022511D" w14:paraId="248B9F1B" w14:textId="77777777" w:rsidTr="006702BE">
        <w:trPr>
          <w:trHeight w:val="48"/>
        </w:trPr>
        <w:tc>
          <w:tcPr>
            <w:tcW w:w="1481" w:type="pct"/>
            <w:vAlign w:val="bottom"/>
          </w:tcPr>
          <w:p w14:paraId="1F4C784A" w14:textId="77777777" w:rsidR="000344B4" w:rsidRPr="0022511D" w:rsidRDefault="000344B4" w:rsidP="006702BE">
            <w:pPr>
              <w:widowControl w:val="0"/>
              <w:rPr>
                <w:bCs/>
                <w:color w:val="000000" w:themeColor="text1"/>
                <w:sz w:val="14"/>
                <w:szCs w:val="14"/>
              </w:rPr>
            </w:pPr>
            <w:r w:rsidRPr="0022511D">
              <w:rPr>
                <w:rStyle w:val="Gvdemetni8pt"/>
                <w:rFonts w:eastAsiaTheme="minorHAnsi"/>
                <w:bCs/>
                <w:color w:val="000000" w:themeColor="text1"/>
                <w:sz w:val="14"/>
                <w:szCs w:val="14"/>
              </w:rPr>
              <w:t>Kâr Payları</w:t>
            </w:r>
            <w:r w:rsidRPr="0022511D">
              <w:rPr>
                <w:bCs/>
                <w:color w:val="000000" w:themeColor="text1"/>
                <w:sz w:val="14"/>
                <w:szCs w:val="14"/>
              </w:rPr>
              <w:t xml:space="preserve"> Giderleri</w:t>
            </w:r>
          </w:p>
        </w:tc>
        <w:tc>
          <w:tcPr>
            <w:tcW w:w="704" w:type="pct"/>
            <w:vAlign w:val="bottom"/>
          </w:tcPr>
          <w:p w14:paraId="53AF7670" w14:textId="77777777" w:rsidR="000344B4" w:rsidRPr="0022511D" w:rsidRDefault="000344B4" w:rsidP="006702BE">
            <w:pPr>
              <w:widowControl w:val="0"/>
              <w:ind w:right="-50"/>
              <w:jc w:val="right"/>
              <w:rPr>
                <w:bCs/>
                <w:color w:val="000000" w:themeColor="text1"/>
                <w:sz w:val="14"/>
                <w:szCs w:val="14"/>
              </w:rPr>
            </w:pPr>
            <w:r w:rsidRPr="0022511D">
              <w:rPr>
                <w:color w:val="000000" w:themeColor="text1"/>
                <w:sz w:val="14"/>
                <w:szCs w:val="14"/>
              </w:rPr>
              <w:t>-</w:t>
            </w:r>
          </w:p>
        </w:tc>
        <w:tc>
          <w:tcPr>
            <w:tcW w:w="704" w:type="pct"/>
            <w:vAlign w:val="bottom"/>
          </w:tcPr>
          <w:p w14:paraId="0D5F9270" w14:textId="77777777" w:rsidR="000344B4" w:rsidRPr="0022511D" w:rsidRDefault="000344B4" w:rsidP="006702BE">
            <w:pPr>
              <w:widowControl w:val="0"/>
              <w:ind w:right="-50"/>
              <w:jc w:val="right"/>
              <w:rPr>
                <w:bCs/>
                <w:color w:val="000000" w:themeColor="text1"/>
                <w:sz w:val="14"/>
                <w:szCs w:val="14"/>
              </w:rPr>
            </w:pPr>
            <w:r w:rsidRPr="0022511D">
              <w:rPr>
                <w:color w:val="000000" w:themeColor="text1"/>
                <w:sz w:val="14"/>
                <w:szCs w:val="14"/>
              </w:rPr>
              <w:t>-</w:t>
            </w:r>
          </w:p>
        </w:tc>
        <w:tc>
          <w:tcPr>
            <w:tcW w:w="704" w:type="pct"/>
            <w:vAlign w:val="bottom"/>
          </w:tcPr>
          <w:p w14:paraId="26818DCF" w14:textId="77777777" w:rsidR="000344B4" w:rsidRPr="0022511D" w:rsidRDefault="000344B4" w:rsidP="006702BE">
            <w:pPr>
              <w:widowControl w:val="0"/>
              <w:ind w:right="-50"/>
              <w:jc w:val="right"/>
              <w:rPr>
                <w:bCs/>
                <w:color w:val="000000" w:themeColor="text1"/>
                <w:sz w:val="14"/>
                <w:szCs w:val="14"/>
              </w:rPr>
            </w:pPr>
            <w:r w:rsidRPr="0022511D">
              <w:rPr>
                <w:bCs/>
                <w:sz w:val="14"/>
                <w:szCs w:val="14"/>
              </w:rPr>
              <w:t>-</w:t>
            </w:r>
          </w:p>
        </w:tc>
        <w:tc>
          <w:tcPr>
            <w:tcW w:w="704" w:type="pct"/>
            <w:vAlign w:val="bottom"/>
          </w:tcPr>
          <w:p w14:paraId="5329FDBD" w14:textId="77777777" w:rsidR="000344B4" w:rsidRPr="0022511D" w:rsidRDefault="000344B4" w:rsidP="006702BE">
            <w:pPr>
              <w:widowControl w:val="0"/>
              <w:ind w:right="-50"/>
              <w:jc w:val="right"/>
              <w:rPr>
                <w:bCs/>
                <w:color w:val="000000" w:themeColor="text1"/>
                <w:sz w:val="14"/>
                <w:szCs w:val="14"/>
              </w:rPr>
            </w:pPr>
            <w:r w:rsidRPr="0022511D">
              <w:rPr>
                <w:color w:val="000000" w:themeColor="text1"/>
                <w:sz w:val="14"/>
                <w:szCs w:val="14"/>
              </w:rPr>
              <w:t>-</w:t>
            </w:r>
          </w:p>
        </w:tc>
        <w:tc>
          <w:tcPr>
            <w:tcW w:w="703" w:type="pct"/>
            <w:vAlign w:val="bottom"/>
          </w:tcPr>
          <w:p w14:paraId="0CF816B4" w14:textId="77777777" w:rsidR="000344B4" w:rsidRPr="0022511D" w:rsidRDefault="000344B4" w:rsidP="006702BE">
            <w:pPr>
              <w:widowControl w:val="0"/>
              <w:ind w:right="-50"/>
              <w:jc w:val="right"/>
              <w:rPr>
                <w:bCs/>
                <w:color w:val="000000" w:themeColor="text1"/>
                <w:sz w:val="14"/>
                <w:szCs w:val="14"/>
              </w:rPr>
            </w:pPr>
            <w:r w:rsidRPr="0022511D">
              <w:rPr>
                <w:bCs/>
                <w:sz w:val="14"/>
                <w:szCs w:val="14"/>
              </w:rPr>
              <w:t>-</w:t>
            </w:r>
          </w:p>
        </w:tc>
      </w:tr>
      <w:tr w:rsidR="000344B4" w:rsidRPr="0022511D" w14:paraId="6782A6B0" w14:textId="77777777" w:rsidTr="006702BE">
        <w:trPr>
          <w:trHeight w:val="48"/>
        </w:trPr>
        <w:tc>
          <w:tcPr>
            <w:tcW w:w="1481" w:type="pct"/>
            <w:vAlign w:val="bottom"/>
          </w:tcPr>
          <w:p w14:paraId="1B638CA1" w14:textId="77777777" w:rsidR="000344B4" w:rsidRPr="0022511D" w:rsidRDefault="000344B4" w:rsidP="006702BE">
            <w:pPr>
              <w:widowControl w:val="0"/>
              <w:rPr>
                <w:b/>
                <w:color w:val="000000" w:themeColor="text1"/>
                <w:sz w:val="14"/>
                <w:szCs w:val="14"/>
              </w:rPr>
            </w:pPr>
            <w:r w:rsidRPr="0022511D">
              <w:rPr>
                <w:b/>
                <w:color w:val="000000" w:themeColor="text1"/>
                <w:sz w:val="14"/>
                <w:szCs w:val="14"/>
              </w:rPr>
              <w:t>Net Kar Payı Geliri / Gideri</w:t>
            </w:r>
          </w:p>
        </w:tc>
        <w:tc>
          <w:tcPr>
            <w:tcW w:w="704" w:type="pct"/>
            <w:vAlign w:val="bottom"/>
          </w:tcPr>
          <w:p w14:paraId="5516AA58" w14:textId="77777777" w:rsidR="000344B4" w:rsidRPr="0022511D" w:rsidRDefault="000344B4" w:rsidP="006702BE">
            <w:pPr>
              <w:widowControl w:val="0"/>
              <w:ind w:right="-50"/>
              <w:jc w:val="right"/>
              <w:rPr>
                <w:b/>
                <w:color w:val="000000" w:themeColor="text1"/>
                <w:sz w:val="14"/>
                <w:szCs w:val="14"/>
              </w:rPr>
            </w:pPr>
            <w:r w:rsidRPr="0022511D">
              <w:rPr>
                <w:color w:val="000000" w:themeColor="text1"/>
                <w:sz w:val="14"/>
                <w:szCs w:val="14"/>
              </w:rPr>
              <w:t>-</w:t>
            </w:r>
          </w:p>
        </w:tc>
        <w:tc>
          <w:tcPr>
            <w:tcW w:w="704" w:type="pct"/>
            <w:vAlign w:val="bottom"/>
          </w:tcPr>
          <w:p w14:paraId="6191D21A" w14:textId="77777777" w:rsidR="000344B4" w:rsidRPr="0022511D" w:rsidRDefault="000344B4" w:rsidP="006702BE">
            <w:pPr>
              <w:widowControl w:val="0"/>
              <w:ind w:right="-50"/>
              <w:jc w:val="right"/>
              <w:rPr>
                <w:b/>
                <w:color w:val="000000" w:themeColor="text1"/>
                <w:sz w:val="14"/>
                <w:szCs w:val="14"/>
              </w:rPr>
            </w:pPr>
            <w:r w:rsidRPr="0022511D">
              <w:rPr>
                <w:color w:val="000000" w:themeColor="text1"/>
                <w:sz w:val="14"/>
                <w:szCs w:val="14"/>
              </w:rPr>
              <w:t>-</w:t>
            </w:r>
          </w:p>
        </w:tc>
        <w:tc>
          <w:tcPr>
            <w:tcW w:w="704" w:type="pct"/>
            <w:vAlign w:val="bottom"/>
          </w:tcPr>
          <w:p w14:paraId="32360B02" w14:textId="77777777" w:rsidR="000344B4" w:rsidRPr="0022511D" w:rsidRDefault="000344B4" w:rsidP="006702BE">
            <w:pPr>
              <w:widowControl w:val="0"/>
              <w:ind w:right="-50"/>
              <w:jc w:val="right"/>
              <w:rPr>
                <w:b/>
                <w:color w:val="000000" w:themeColor="text1"/>
                <w:sz w:val="14"/>
                <w:szCs w:val="14"/>
              </w:rPr>
            </w:pPr>
            <w:r w:rsidRPr="0022511D">
              <w:rPr>
                <w:b/>
                <w:sz w:val="14"/>
                <w:szCs w:val="14"/>
              </w:rPr>
              <w:t>10.236</w:t>
            </w:r>
          </w:p>
        </w:tc>
        <w:tc>
          <w:tcPr>
            <w:tcW w:w="704" w:type="pct"/>
            <w:vAlign w:val="bottom"/>
          </w:tcPr>
          <w:p w14:paraId="5E512437" w14:textId="77777777" w:rsidR="000344B4" w:rsidRPr="0022511D" w:rsidRDefault="000344B4" w:rsidP="006702BE">
            <w:pPr>
              <w:widowControl w:val="0"/>
              <w:ind w:right="-50"/>
              <w:jc w:val="right"/>
              <w:rPr>
                <w:b/>
                <w:color w:val="000000" w:themeColor="text1"/>
                <w:sz w:val="14"/>
                <w:szCs w:val="14"/>
              </w:rPr>
            </w:pPr>
            <w:r w:rsidRPr="0022511D">
              <w:rPr>
                <w:color w:val="000000" w:themeColor="text1"/>
                <w:sz w:val="14"/>
                <w:szCs w:val="14"/>
              </w:rPr>
              <w:t>-</w:t>
            </w:r>
          </w:p>
        </w:tc>
        <w:tc>
          <w:tcPr>
            <w:tcW w:w="703" w:type="pct"/>
            <w:vAlign w:val="bottom"/>
          </w:tcPr>
          <w:p w14:paraId="69E73FAC" w14:textId="77777777" w:rsidR="000344B4" w:rsidRPr="0022511D" w:rsidRDefault="000344B4" w:rsidP="006702BE">
            <w:pPr>
              <w:widowControl w:val="0"/>
              <w:ind w:right="-50"/>
              <w:jc w:val="right"/>
              <w:rPr>
                <w:b/>
                <w:color w:val="000000" w:themeColor="text1"/>
                <w:sz w:val="14"/>
                <w:szCs w:val="14"/>
              </w:rPr>
            </w:pPr>
            <w:r w:rsidRPr="0022511D">
              <w:rPr>
                <w:b/>
                <w:sz w:val="14"/>
                <w:szCs w:val="14"/>
              </w:rPr>
              <w:t>10.236</w:t>
            </w:r>
          </w:p>
        </w:tc>
      </w:tr>
      <w:tr w:rsidR="000344B4" w:rsidRPr="0022511D" w14:paraId="779263EB" w14:textId="77777777" w:rsidTr="006702BE">
        <w:trPr>
          <w:trHeight w:val="48"/>
        </w:trPr>
        <w:tc>
          <w:tcPr>
            <w:tcW w:w="1481" w:type="pct"/>
            <w:vAlign w:val="bottom"/>
          </w:tcPr>
          <w:p w14:paraId="1A419BC9" w14:textId="77777777" w:rsidR="000344B4" w:rsidRPr="0022511D" w:rsidRDefault="000344B4" w:rsidP="006702BE">
            <w:pPr>
              <w:widowControl w:val="0"/>
              <w:rPr>
                <w:b/>
                <w:color w:val="000000" w:themeColor="text1"/>
                <w:sz w:val="14"/>
                <w:szCs w:val="14"/>
              </w:rPr>
            </w:pPr>
            <w:r w:rsidRPr="0022511D">
              <w:rPr>
                <w:b/>
                <w:color w:val="000000" w:themeColor="text1"/>
                <w:sz w:val="14"/>
                <w:szCs w:val="14"/>
              </w:rPr>
              <w:t>Net Ücret ve Komisyon Gelirleri/Giderleri</w:t>
            </w:r>
          </w:p>
        </w:tc>
        <w:tc>
          <w:tcPr>
            <w:tcW w:w="704" w:type="pct"/>
            <w:vAlign w:val="bottom"/>
          </w:tcPr>
          <w:p w14:paraId="62022C6F" w14:textId="77777777" w:rsidR="000344B4" w:rsidRPr="0022511D" w:rsidRDefault="000344B4" w:rsidP="006702BE">
            <w:pPr>
              <w:widowControl w:val="0"/>
              <w:ind w:right="-50"/>
              <w:jc w:val="right"/>
              <w:rPr>
                <w:b/>
                <w:color w:val="000000" w:themeColor="text1"/>
                <w:sz w:val="14"/>
                <w:szCs w:val="14"/>
              </w:rPr>
            </w:pPr>
            <w:r w:rsidRPr="0022511D">
              <w:rPr>
                <w:color w:val="000000" w:themeColor="text1"/>
                <w:sz w:val="14"/>
                <w:szCs w:val="14"/>
              </w:rPr>
              <w:t>-</w:t>
            </w:r>
          </w:p>
        </w:tc>
        <w:tc>
          <w:tcPr>
            <w:tcW w:w="704" w:type="pct"/>
            <w:vAlign w:val="bottom"/>
          </w:tcPr>
          <w:p w14:paraId="086F83EE" w14:textId="77777777" w:rsidR="000344B4" w:rsidRPr="0022511D" w:rsidRDefault="000344B4" w:rsidP="006702BE">
            <w:pPr>
              <w:widowControl w:val="0"/>
              <w:ind w:right="-50"/>
              <w:jc w:val="right"/>
              <w:rPr>
                <w:b/>
                <w:color w:val="000000" w:themeColor="text1"/>
                <w:sz w:val="14"/>
                <w:szCs w:val="14"/>
              </w:rPr>
            </w:pPr>
            <w:r w:rsidRPr="0022511D">
              <w:rPr>
                <w:color w:val="000000" w:themeColor="text1"/>
                <w:sz w:val="14"/>
                <w:szCs w:val="14"/>
              </w:rPr>
              <w:t>-</w:t>
            </w:r>
          </w:p>
        </w:tc>
        <w:tc>
          <w:tcPr>
            <w:tcW w:w="704" w:type="pct"/>
            <w:vAlign w:val="bottom"/>
          </w:tcPr>
          <w:p w14:paraId="392500A0" w14:textId="77777777" w:rsidR="000344B4" w:rsidRPr="0022511D" w:rsidRDefault="000344B4" w:rsidP="006702BE">
            <w:pPr>
              <w:widowControl w:val="0"/>
              <w:ind w:right="-50"/>
              <w:jc w:val="right"/>
              <w:rPr>
                <w:b/>
                <w:color w:val="000000" w:themeColor="text1"/>
                <w:sz w:val="14"/>
                <w:szCs w:val="14"/>
              </w:rPr>
            </w:pPr>
            <w:r w:rsidRPr="0022511D">
              <w:rPr>
                <w:b/>
                <w:sz w:val="14"/>
                <w:szCs w:val="14"/>
              </w:rPr>
              <w:t>-</w:t>
            </w:r>
          </w:p>
        </w:tc>
        <w:tc>
          <w:tcPr>
            <w:tcW w:w="704" w:type="pct"/>
            <w:vAlign w:val="bottom"/>
          </w:tcPr>
          <w:p w14:paraId="5B95D8AF" w14:textId="77777777" w:rsidR="000344B4" w:rsidRPr="0022511D" w:rsidRDefault="000344B4" w:rsidP="006702BE">
            <w:pPr>
              <w:widowControl w:val="0"/>
              <w:ind w:right="-50"/>
              <w:jc w:val="right"/>
              <w:rPr>
                <w:b/>
                <w:color w:val="000000" w:themeColor="text1"/>
                <w:sz w:val="14"/>
                <w:szCs w:val="14"/>
              </w:rPr>
            </w:pPr>
            <w:r w:rsidRPr="0022511D">
              <w:rPr>
                <w:color w:val="000000" w:themeColor="text1"/>
                <w:sz w:val="14"/>
                <w:szCs w:val="14"/>
              </w:rPr>
              <w:t>-</w:t>
            </w:r>
          </w:p>
        </w:tc>
        <w:tc>
          <w:tcPr>
            <w:tcW w:w="703" w:type="pct"/>
            <w:vAlign w:val="bottom"/>
          </w:tcPr>
          <w:p w14:paraId="1EA69442" w14:textId="77777777" w:rsidR="000344B4" w:rsidRPr="0022511D" w:rsidRDefault="000344B4" w:rsidP="006702BE">
            <w:pPr>
              <w:widowControl w:val="0"/>
              <w:ind w:right="-50"/>
              <w:jc w:val="right"/>
              <w:rPr>
                <w:b/>
                <w:color w:val="000000" w:themeColor="text1"/>
                <w:sz w:val="14"/>
                <w:szCs w:val="14"/>
              </w:rPr>
            </w:pPr>
            <w:r w:rsidRPr="0022511D">
              <w:rPr>
                <w:b/>
                <w:sz w:val="14"/>
                <w:szCs w:val="14"/>
              </w:rPr>
              <w:t>-</w:t>
            </w:r>
          </w:p>
        </w:tc>
      </w:tr>
      <w:tr w:rsidR="000344B4" w:rsidRPr="0022511D" w14:paraId="1214B18C" w14:textId="77777777" w:rsidTr="006702BE">
        <w:trPr>
          <w:trHeight w:val="48"/>
        </w:trPr>
        <w:tc>
          <w:tcPr>
            <w:tcW w:w="1481" w:type="pct"/>
            <w:vAlign w:val="bottom"/>
          </w:tcPr>
          <w:p w14:paraId="46101433" w14:textId="77777777" w:rsidR="000344B4" w:rsidRPr="0022511D" w:rsidRDefault="000344B4" w:rsidP="006702BE">
            <w:pPr>
              <w:widowControl w:val="0"/>
              <w:rPr>
                <w:bCs/>
                <w:color w:val="000000" w:themeColor="text1"/>
                <w:sz w:val="14"/>
                <w:szCs w:val="14"/>
              </w:rPr>
            </w:pPr>
            <w:r w:rsidRPr="0022511D">
              <w:rPr>
                <w:bCs/>
                <w:color w:val="000000" w:themeColor="text1"/>
                <w:sz w:val="14"/>
                <w:szCs w:val="14"/>
              </w:rPr>
              <w:t>Temettü Gelirleri</w:t>
            </w:r>
          </w:p>
        </w:tc>
        <w:tc>
          <w:tcPr>
            <w:tcW w:w="704" w:type="pct"/>
            <w:vAlign w:val="bottom"/>
          </w:tcPr>
          <w:p w14:paraId="71E3BCAB" w14:textId="77777777" w:rsidR="000344B4" w:rsidRPr="0022511D" w:rsidRDefault="000344B4" w:rsidP="006702BE">
            <w:pPr>
              <w:widowControl w:val="0"/>
              <w:ind w:right="-50"/>
              <w:jc w:val="right"/>
              <w:rPr>
                <w:bCs/>
                <w:color w:val="000000" w:themeColor="text1"/>
                <w:sz w:val="14"/>
                <w:szCs w:val="14"/>
              </w:rPr>
            </w:pPr>
            <w:r w:rsidRPr="0022511D">
              <w:rPr>
                <w:color w:val="000000" w:themeColor="text1"/>
                <w:sz w:val="14"/>
                <w:szCs w:val="14"/>
              </w:rPr>
              <w:t>-</w:t>
            </w:r>
          </w:p>
        </w:tc>
        <w:tc>
          <w:tcPr>
            <w:tcW w:w="704" w:type="pct"/>
            <w:vAlign w:val="bottom"/>
          </w:tcPr>
          <w:p w14:paraId="48C9EBA6" w14:textId="77777777" w:rsidR="000344B4" w:rsidRPr="0022511D" w:rsidRDefault="000344B4" w:rsidP="006702BE">
            <w:pPr>
              <w:widowControl w:val="0"/>
              <w:ind w:right="-50"/>
              <w:jc w:val="right"/>
              <w:rPr>
                <w:bCs/>
                <w:color w:val="000000" w:themeColor="text1"/>
                <w:sz w:val="14"/>
                <w:szCs w:val="14"/>
              </w:rPr>
            </w:pPr>
            <w:r w:rsidRPr="0022511D">
              <w:rPr>
                <w:color w:val="000000" w:themeColor="text1"/>
                <w:sz w:val="14"/>
                <w:szCs w:val="14"/>
              </w:rPr>
              <w:t>-</w:t>
            </w:r>
          </w:p>
        </w:tc>
        <w:tc>
          <w:tcPr>
            <w:tcW w:w="704" w:type="pct"/>
            <w:vAlign w:val="bottom"/>
          </w:tcPr>
          <w:p w14:paraId="05621F24" w14:textId="77777777" w:rsidR="000344B4" w:rsidRPr="0022511D" w:rsidRDefault="000344B4" w:rsidP="006702BE">
            <w:pPr>
              <w:widowControl w:val="0"/>
              <w:ind w:right="-50"/>
              <w:jc w:val="right"/>
              <w:rPr>
                <w:bCs/>
                <w:color w:val="000000" w:themeColor="text1"/>
                <w:sz w:val="14"/>
                <w:szCs w:val="14"/>
              </w:rPr>
            </w:pPr>
            <w:r w:rsidRPr="0022511D">
              <w:rPr>
                <w:bCs/>
                <w:sz w:val="14"/>
                <w:szCs w:val="14"/>
              </w:rPr>
              <w:t>-</w:t>
            </w:r>
          </w:p>
        </w:tc>
        <w:tc>
          <w:tcPr>
            <w:tcW w:w="704" w:type="pct"/>
            <w:vAlign w:val="bottom"/>
          </w:tcPr>
          <w:p w14:paraId="205167C5" w14:textId="77777777" w:rsidR="000344B4" w:rsidRPr="0022511D" w:rsidRDefault="000344B4" w:rsidP="006702BE">
            <w:pPr>
              <w:widowControl w:val="0"/>
              <w:ind w:right="-50"/>
              <w:jc w:val="right"/>
              <w:rPr>
                <w:bCs/>
                <w:color w:val="000000" w:themeColor="text1"/>
                <w:sz w:val="14"/>
                <w:szCs w:val="14"/>
              </w:rPr>
            </w:pPr>
            <w:r w:rsidRPr="0022511D">
              <w:rPr>
                <w:color w:val="000000" w:themeColor="text1"/>
                <w:sz w:val="14"/>
                <w:szCs w:val="14"/>
              </w:rPr>
              <w:t>-</w:t>
            </w:r>
          </w:p>
        </w:tc>
        <w:tc>
          <w:tcPr>
            <w:tcW w:w="703" w:type="pct"/>
            <w:vAlign w:val="bottom"/>
          </w:tcPr>
          <w:p w14:paraId="6E06B32D" w14:textId="77777777" w:rsidR="000344B4" w:rsidRPr="0022511D" w:rsidRDefault="000344B4" w:rsidP="006702BE">
            <w:pPr>
              <w:widowControl w:val="0"/>
              <w:ind w:right="-50"/>
              <w:jc w:val="right"/>
              <w:rPr>
                <w:bCs/>
                <w:color w:val="000000" w:themeColor="text1"/>
                <w:sz w:val="14"/>
                <w:szCs w:val="14"/>
              </w:rPr>
            </w:pPr>
            <w:r w:rsidRPr="0022511D">
              <w:rPr>
                <w:bCs/>
                <w:sz w:val="14"/>
                <w:szCs w:val="14"/>
              </w:rPr>
              <w:t>-</w:t>
            </w:r>
          </w:p>
        </w:tc>
      </w:tr>
      <w:tr w:rsidR="000344B4" w:rsidRPr="0022511D" w14:paraId="540DDAC8" w14:textId="77777777" w:rsidTr="006702BE">
        <w:trPr>
          <w:trHeight w:val="48"/>
        </w:trPr>
        <w:tc>
          <w:tcPr>
            <w:tcW w:w="1481" w:type="pct"/>
            <w:vAlign w:val="bottom"/>
          </w:tcPr>
          <w:p w14:paraId="3EEC066D" w14:textId="77777777" w:rsidR="000344B4" w:rsidRPr="0022511D" w:rsidRDefault="000344B4" w:rsidP="006702BE">
            <w:pPr>
              <w:widowControl w:val="0"/>
              <w:rPr>
                <w:b/>
                <w:color w:val="000000" w:themeColor="text1"/>
                <w:sz w:val="14"/>
                <w:szCs w:val="14"/>
              </w:rPr>
            </w:pPr>
            <w:r w:rsidRPr="0022511D">
              <w:rPr>
                <w:b/>
                <w:color w:val="000000" w:themeColor="text1"/>
                <w:sz w:val="14"/>
                <w:szCs w:val="14"/>
              </w:rPr>
              <w:t>Ticari Kar / Zarar (Net)</w:t>
            </w:r>
          </w:p>
        </w:tc>
        <w:tc>
          <w:tcPr>
            <w:tcW w:w="704" w:type="pct"/>
            <w:vAlign w:val="bottom"/>
          </w:tcPr>
          <w:p w14:paraId="7FBF50C5" w14:textId="77777777" w:rsidR="000344B4" w:rsidRPr="0022511D" w:rsidRDefault="000344B4" w:rsidP="006702BE">
            <w:pPr>
              <w:widowControl w:val="0"/>
              <w:ind w:right="-50"/>
              <w:jc w:val="right"/>
              <w:rPr>
                <w:b/>
                <w:color w:val="000000" w:themeColor="text1"/>
                <w:sz w:val="14"/>
                <w:szCs w:val="14"/>
              </w:rPr>
            </w:pPr>
            <w:r w:rsidRPr="0022511D">
              <w:rPr>
                <w:color w:val="000000" w:themeColor="text1"/>
                <w:sz w:val="14"/>
                <w:szCs w:val="14"/>
              </w:rPr>
              <w:t>-</w:t>
            </w:r>
          </w:p>
        </w:tc>
        <w:tc>
          <w:tcPr>
            <w:tcW w:w="704" w:type="pct"/>
            <w:vAlign w:val="bottom"/>
          </w:tcPr>
          <w:p w14:paraId="698A9937" w14:textId="77777777" w:rsidR="000344B4" w:rsidRPr="0022511D" w:rsidRDefault="000344B4" w:rsidP="006702BE">
            <w:pPr>
              <w:widowControl w:val="0"/>
              <w:ind w:right="-50"/>
              <w:jc w:val="right"/>
              <w:rPr>
                <w:b/>
                <w:color w:val="000000" w:themeColor="text1"/>
                <w:sz w:val="14"/>
                <w:szCs w:val="14"/>
              </w:rPr>
            </w:pPr>
            <w:r w:rsidRPr="0022511D">
              <w:rPr>
                <w:color w:val="000000" w:themeColor="text1"/>
                <w:sz w:val="14"/>
                <w:szCs w:val="14"/>
              </w:rPr>
              <w:t>-</w:t>
            </w:r>
          </w:p>
        </w:tc>
        <w:tc>
          <w:tcPr>
            <w:tcW w:w="704" w:type="pct"/>
            <w:vAlign w:val="bottom"/>
          </w:tcPr>
          <w:p w14:paraId="0524B25E" w14:textId="77777777" w:rsidR="000344B4" w:rsidRPr="0022511D" w:rsidRDefault="000344B4" w:rsidP="006702BE">
            <w:pPr>
              <w:widowControl w:val="0"/>
              <w:ind w:right="-50"/>
              <w:jc w:val="right"/>
              <w:rPr>
                <w:b/>
                <w:color w:val="000000" w:themeColor="text1"/>
                <w:sz w:val="14"/>
                <w:szCs w:val="14"/>
              </w:rPr>
            </w:pPr>
            <w:r w:rsidRPr="0022511D">
              <w:rPr>
                <w:b/>
                <w:sz w:val="14"/>
                <w:szCs w:val="14"/>
              </w:rPr>
              <w:t>2.767</w:t>
            </w:r>
          </w:p>
        </w:tc>
        <w:tc>
          <w:tcPr>
            <w:tcW w:w="704" w:type="pct"/>
            <w:vAlign w:val="bottom"/>
          </w:tcPr>
          <w:p w14:paraId="6BDB7C63" w14:textId="77777777" w:rsidR="000344B4" w:rsidRPr="0022511D" w:rsidRDefault="000344B4" w:rsidP="006702BE">
            <w:pPr>
              <w:widowControl w:val="0"/>
              <w:ind w:right="-50"/>
              <w:jc w:val="right"/>
              <w:rPr>
                <w:b/>
                <w:color w:val="000000" w:themeColor="text1"/>
                <w:sz w:val="14"/>
                <w:szCs w:val="14"/>
              </w:rPr>
            </w:pPr>
            <w:r w:rsidRPr="0022511D">
              <w:rPr>
                <w:color w:val="000000" w:themeColor="text1"/>
                <w:sz w:val="14"/>
                <w:szCs w:val="14"/>
              </w:rPr>
              <w:t>-</w:t>
            </w:r>
          </w:p>
        </w:tc>
        <w:tc>
          <w:tcPr>
            <w:tcW w:w="703" w:type="pct"/>
            <w:vAlign w:val="bottom"/>
          </w:tcPr>
          <w:p w14:paraId="5E3FE3AA" w14:textId="77777777" w:rsidR="000344B4" w:rsidRPr="0022511D" w:rsidRDefault="000344B4" w:rsidP="006702BE">
            <w:pPr>
              <w:widowControl w:val="0"/>
              <w:ind w:right="-50"/>
              <w:jc w:val="right"/>
              <w:rPr>
                <w:b/>
                <w:color w:val="000000" w:themeColor="text1"/>
                <w:sz w:val="14"/>
                <w:szCs w:val="14"/>
              </w:rPr>
            </w:pPr>
            <w:r w:rsidRPr="0022511D">
              <w:rPr>
                <w:b/>
                <w:sz w:val="14"/>
                <w:szCs w:val="14"/>
              </w:rPr>
              <w:t>2.767</w:t>
            </w:r>
          </w:p>
        </w:tc>
      </w:tr>
      <w:tr w:rsidR="000344B4" w:rsidRPr="0022511D" w14:paraId="2350EA6D" w14:textId="77777777" w:rsidTr="006702BE">
        <w:trPr>
          <w:trHeight w:val="48"/>
        </w:trPr>
        <w:tc>
          <w:tcPr>
            <w:tcW w:w="1481" w:type="pct"/>
            <w:vAlign w:val="bottom"/>
          </w:tcPr>
          <w:p w14:paraId="328F0552" w14:textId="77777777" w:rsidR="000344B4" w:rsidRPr="0022511D" w:rsidRDefault="000344B4" w:rsidP="006702BE">
            <w:pPr>
              <w:widowControl w:val="0"/>
              <w:rPr>
                <w:bCs/>
                <w:color w:val="000000" w:themeColor="text1"/>
                <w:sz w:val="14"/>
                <w:szCs w:val="14"/>
              </w:rPr>
            </w:pPr>
            <w:r w:rsidRPr="0022511D">
              <w:rPr>
                <w:bCs/>
                <w:color w:val="000000" w:themeColor="text1"/>
                <w:sz w:val="14"/>
                <w:szCs w:val="14"/>
              </w:rPr>
              <w:t>Diğer Faaliyet Gelirleri</w:t>
            </w:r>
          </w:p>
        </w:tc>
        <w:tc>
          <w:tcPr>
            <w:tcW w:w="704" w:type="pct"/>
            <w:vAlign w:val="bottom"/>
          </w:tcPr>
          <w:p w14:paraId="33CBEC63" w14:textId="77777777" w:rsidR="000344B4" w:rsidRPr="0022511D" w:rsidRDefault="000344B4" w:rsidP="006702BE">
            <w:pPr>
              <w:widowControl w:val="0"/>
              <w:ind w:right="-50"/>
              <w:jc w:val="right"/>
              <w:rPr>
                <w:bCs/>
                <w:color w:val="000000" w:themeColor="text1"/>
                <w:sz w:val="14"/>
                <w:szCs w:val="14"/>
              </w:rPr>
            </w:pPr>
            <w:r w:rsidRPr="0022511D">
              <w:rPr>
                <w:color w:val="000000" w:themeColor="text1"/>
                <w:sz w:val="14"/>
                <w:szCs w:val="14"/>
              </w:rPr>
              <w:t>-</w:t>
            </w:r>
          </w:p>
        </w:tc>
        <w:tc>
          <w:tcPr>
            <w:tcW w:w="704" w:type="pct"/>
            <w:vAlign w:val="bottom"/>
          </w:tcPr>
          <w:p w14:paraId="31386463" w14:textId="77777777" w:rsidR="000344B4" w:rsidRPr="0022511D" w:rsidRDefault="000344B4" w:rsidP="006702BE">
            <w:pPr>
              <w:widowControl w:val="0"/>
              <w:ind w:right="-50"/>
              <w:jc w:val="right"/>
              <w:rPr>
                <w:bCs/>
                <w:color w:val="000000" w:themeColor="text1"/>
                <w:sz w:val="14"/>
                <w:szCs w:val="14"/>
              </w:rPr>
            </w:pPr>
            <w:r w:rsidRPr="0022511D">
              <w:rPr>
                <w:color w:val="000000" w:themeColor="text1"/>
                <w:sz w:val="14"/>
                <w:szCs w:val="14"/>
              </w:rPr>
              <w:t>-</w:t>
            </w:r>
          </w:p>
        </w:tc>
        <w:tc>
          <w:tcPr>
            <w:tcW w:w="704" w:type="pct"/>
            <w:vAlign w:val="bottom"/>
          </w:tcPr>
          <w:p w14:paraId="5B6FFC4F" w14:textId="77777777" w:rsidR="000344B4" w:rsidRPr="0022511D" w:rsidRDefault="000344B4" w:rsidP="006702BE">
            <w:pPr>
              <w:widowControl w:val="0"/>
              <w:ind w:right="-50"/>
              <w:jc w:val="right"/>
              <w:rPr>
                <w:bCs/>
                <w:color w:val="000000" w:themeColor="text1"/>
                <w:sz w:val="14"/>
                <w:szCs w:val="14"/>
              </w:rPr>
            </w:pPr>
            <w:r w:rsidRPr="0022511D">
              <w:rPr>
                <w:bCs/>
                <w:sz w:val="14"/>
                <w:szCs w:val="14"/>
              </w:rPr>
              <w:t>-</w:t>
            </w:r>
          </w:p>
        </w:tc>
        <w:tc>
          <w:tcPr>
            <w:tcW w:w="704" w:type="pct"/>
            <w:vAlign w:val="bottom"/>
          </w:tcPr>
          <w:p w14:paraId="722F5470" w14:textId="77777777" w:rsidR="000344B4" w:rsidRPr="0022511D" w:rsidRDefault="000344B4" w:rsidP="006702BE">
            <w:pPr>
              <w:widowControl w:val="0"/>
              <w:ind w:right="-50"/>
              <w:jc w:val="right"/>
              <w:rPr>
                <w:bCs/>
                <w:color w:val="000000" w:themeColor="text1"/>
                <w:sz w:val="14"/>
                <w:szCs w:val="14"/>
              </w:rPr>
            </w:pPr>
            <w:r w:rsidRPr="0022511D">
              <w:rPr>
                <w:color w:val="000000" w:themeColor="text1"/>
                <w:sz w:val="14"/>
                <w:szCs w:val="14"/>
              </w:rPr>
              <w:t>-</w:t>
            </w:r>
          </w:p>
        </w:tc>
        <w:tc>
          <w:tcPr>
            <w:tcW w:w="703" w:type="pct"/>
            <w:vAlign w:val="bottom"/>
          </w:tcPr>
          <w:p w14:paraId="1CC7428D" w14:textId="77777777" w:rsidR="000344B4" w:rsidRPr="0022511D" w:rsidRDefault="000344B4" w:rsidP="006702BE">
            <w:pPr>
              <w:widowControl w:val="0"/>
              <w:ind w:right="-50"/>
              <w:jc w:val="right"/>
              <w:rPr>
                <w:bCs/>
                <w:color w:val="000000" w:themeColor="text1"/>
                <w:sz w:val="14"/>
                <w:szCs w:val="14"/>
              </w:rPr>
            </w:pPr>
            <w:r w:rsidRPr="0022511D">
              <w:rPr>
                <w:bCs/>
                <w:sz w:val="14"/>
                <w:szCs w:val="14"/>
              </w:rPr>
              <w:t>-</w:t>
            </w:r>
          </w:p>
        </w:tc>
      </w:tr>
      <w:tr w:rsidR="000344B4" w:rsidRPr="0022511D" w14:paraId="37232402" w14:textId="77777777" w:rsidTr="006702BE">
        <w:trPr>
          <w:trHeight w:val="48"/>
        </w:trPr>
        <w:tc>
          <w:tcPr>
            <w:tcW w:w="1481" w:type="pct"/>
            <w:vAlign w:val="bottom"/>
          </w:tcPr>
          <w:p w14:paraId="723E0AD9" w14:textId="77777777" w:rsidR="000344B4" w:rsidRPr="0022511D" w:rsidRDefault="000344B4" w:rsidP="006702BE">
            <w:pPr>
              <w:widowControl w:val="0"/>
              <w:rPr>
                <w:bCs/>
                <w:color w:val="000000" w:themeColor="text1"/>
                <w:sz w:val="14"/>
                <w:szCs w:val="14"/>
              </w:rPr>
            </w:pPr>
            <w:r w:rsidRPr="0022511D">
              <w:rPr>
                <w:bCs/>
                <w:color w:val="000000" w:themeColor="text1"/>
                <w:sz w:val="14"/>
                <w:szCs w:val="14"/>
              </w:rPr>
              <w:t>Beklenen Zarar Karşılıkları</w:t>
            </w:r>
          </w:p>
        </w:tc>
        <w:tc>
          <w:tcPr>
            <w:tcW w:w="704" w:type="pct"/>
            <w:vAlign w:val="bottom"/>
          </w:tcPr>
          <w:p w14:paraId="513309F6" w14:textId="77777777" w:rsidR="000344B4" w:rsidRPr="0022511D" w:rsidRDefault="000344B4" w:rsidP="006702BE">
            <w:pPr>
              <w:widowControl w:val="0"/>
              <w:ind w:right="-50"/>
              <w:jc w:val="right"/>
              <w:rPr>
                <w:bCs/>
                <w:color w:val="000000" w:themeColor="text1"/>
                <w:sz w:val="14"/>
                <w:szCs w:val="14"/>
              </w:rPr>
            </w:pPr>
            <w:r w:rsidRPr="0022511D">
              <w:rPr>
                <w:color w:val="000000" w:themeColor="text1"/>
                <w:sz w:val="14"/>
                <w:szCs w:val="14"/>
              </w:rPr>
              <w:t>-</w:t>
            </w:r>
          </w:p>
        </w:tc>
        <w:tc>
          <w:tcPr>
            <w:tcW w:w="704" w:type="pct"/>
            <w:vAlign w:val="bottom"/>
          </w:tcPr>
          <w:p w14:paraId="2E120832" w14:textId="77777777" w:rsidR="000344B4" w:rsidRPr="0022511D" w:rsidRDefault="000344B4" w:rsidP="006702BE">
            <w:pPr>
              <w:widowControl w:val="0"/>
              <w:ind w:right="-50"/>
              <w:jc w:val="right"/>
              <w:rPr>
                <w:bCs/>
                <w:color w:val="000000" w:themeColor="text1"/>
                <w:sz w:val="14"/>
                <w:szCs w:val="14"/>
              </w:rPr>
            </w:pPr>
            <w:r w:rsidRPr="0022511D">
              <w:rPr>
                <w:color w:val="000000" w:themeColor="text1"/>
                <w:sz w:val="14"/>
                <w:szCs w:val="14"/>
              </w:rPr>
              <w:t>-</w:t>
            </w:r>
          </w:p>
        </w:tc>
        <w:tc>
          <w:tcPr>
            <w:tcW w:w="704" w:type="pct"/>
            <w:vAlign w:val="bottom"/>
          </w:tcPr>
          <w:p w14:paraId="04D13A3D" w14:textId="77777777" w:rsidR="000344B4" w:rsidRPr="0022511D" w:rsidRDefault="000344B4" w:rsidP="006702BE">
            <w:pPr>
              <w:widowControl w:val="0"/>
              <w:tabs>
                <w:tab w:val="center" w:pos="503"/>
                <w:tab w:val="right" w:pos="1006"/>
              </w:tabs>
              <w:ind w:right="-50"/>
              <w:jc w:val="right"/>
              <w:rPr>
                <w:bCs/>
                <w:color w:val="000000" w:themeColor="text1"/>
                <w:sz w:val="14"/>
                <w:szCs w:val="14"/>
              </w:rPr>
            </w:pPr>
            <w:r w:rsidRPr="0022511D">
              <w:rPr>
                <w:bCs/>
                <w:sz w:val="14"/>
                <w:szCs w:val="14"/>
              </w:rPr>
              <w:t>-</w:t>
            </w:r>
          </w:p>
        </w:tc>
        <w:tc>
          <w:tcPr>
            <w:tcW w:w="704" w:type="pct"/>
            <w:vAlign w:val="bottom"/>
          </w:tcPr>
          <w:p w14:paraId="69B3E1FE" w14:textId="77777777" w:rsidR="000344B4" w:rsidRPr="0022511D" w:rsidRDefault="000344B4" w:rsidP="006702BE">
            <w:pPr>
              <w:widowControl w:val="0"/>
              <w:ind w:right="-50"/>
              <w:jc w:val="right"/>
              <w:rPr>
                <w:bCs/>
                <w:color w:val="000000" w:themeColor="text1"/>
                <w:sz w:val="14"/>
                <w:szCs w:val="14"/>
              </w:rPr>
            </w:pPr>
            <w:r w:rsidRPr="0022511D">
              <w:rPr>
                <w:color w:val="000000" w:themeColor="text1"/>
                <w:sz w:val="14"/>
                <w:szCs w:val="14"/>
              </w:rPr>
              <w:t>-</w:t>
            </w:r>
          </w:p>
        </w:tc>
        <w:tc>
          <w:tcPr>
            <w:tcW w:w="703" w:type="pct"/>
            <w:vAlign w:val="bottom"/>
          </w:tcPr>
          <w:p w14:paraId="34F1B114" w14:textId="77777777" w:rsidR="000344B4" w:rsidRPr="0022511D" w:rsidRDefault="000344B4" w:rsidP="006702BE">
            <w:pPr>
              <w:widowControl w:val="0"/>
              <w:ind w:right="-50"/>
              <w:jc w:val="right"/>
              <w:rPr>
                <w:bCs/>
                <w:color w:val="000000" w:themeColor="text1"/>
                <w:sz w:val="14"/>
                <w:szCs w:val="14"/>
              </w:rPr>
            </w:pPr>
            <w:r w:rsidRPr="0022511D">
              <w:rPr>
                <w:bCs/>
                <w:sz w:val="14"/>
                <w:szCs w:val="14"/>
              </w:rPr>
              <w:t>-</w:t>
            </w:r>
          </w:p>
        </w:tc>
      </w:tr>
      <w:tr w:rsidR="000344B4" w:rsidRPr="0022511D" w14:paraId="635DB8C6" w14:textId="77777777" w:rsidTr="006702BE">
        <w:trPr>
          <w:trHeight w:val="48"/>
        </w:trPr>
        <w:tc>
          <w:tcPr>
            <w:tcW w:w="1481" w:type="pct"/>
            <w:vAlign w:val="bottom"/>
          </w:tcPr>
          <w:p w14:paraId="5A292F1A" w14:textId="77777777" w:rsidR="000344B4" w:rsidRPr="0022511D" w:rsidRDefault="000344B4" w:rsidP="006702BE">
            <w:pPr>
              <w:widowControl w:val="0"/>
              <w:rPr>
                <w:bCs/>
                <w:color w:val="000000" w:themeColor="text1"/>
                <w:sz w:val="14"/>
                <w:szCs w:val="14"/>
              </w:rPr>
            </w:pPr>
            <w:r w:rsidRPr="0022511D">
              <w:rPr>
                <w:bCs/>
                <w:color w:val="000000" w:themeColor="text1"/>
                <w:sz w:val="14"/>
                <w:szCs w:val="14"/>
              </w:rPr>
              <w:t>Diğer Giderler</w:t>
            </w:r>
          </w:p>
        </w:tc>
        <w:tc>
          <w:tcPr>
            <w:tcW w:w="704" w:type="pct"/>
            <w:vAlign w:val="bottom"/>
          </w:tcPr>
          <w:p w14:paraId="7900D222" w14:textId="77777777" w:rsidR="000344B4" w:rsidRPr="0022511D" w:rsidRDefault="000344B4" w:rsidP="006702BE">
            <w:pPr>
              <w:widowControl w:val="0"/>
              <w:ind w:right="-50"/>
              <w:jc w:val="right"/>
              <w:rPr>
                <w:bCs/>
                <w:color w:val="000000" w:themeColor="text1"/>
                <w:sz w:val="14"/>
                <w:szCs w:val="14"/>
              </w:rPr>
            </w:pPr>
            <w:r w:rsidRPr="0022511D">
              <w:rPr>
                <w:color w:val="000000" w:themeColor="text1"/>
                <w:sz w:val="14"/>
                <w:szCs w:val="14"/>
              </w:rPr>
              <w:t>-</w:t>
            </w:r>
          </w:p>
        </w:tc>
        <w:tc>
          <w:tcPr>
            <w:tcW w:w="704" w:type="pct"/>
            <w:vAlign w:val="bottom"/>
          </w:tcPr>
          <w:p w14:paraId="2F8A4C74" w14:textId="77777777" w:rsidR="000344B4" w:rsidRPr="0022511D" w:rsidRDefault="000344B4" w:rsidP="006702BE">
            <w:pPr>
              <w:widowControl w:val="0"/>
              <w:ind w:right="-50"/>
              <w:jc w:val="right"/>
              <w:rPr>
                <w:bCs/>
                <w:color w:val="000000" w:themeColor="text1"/>
                <w:sz w:val="14"/>
                <w:szCs w:val="14"/>
              </w:rPr>
            </w:pPr>
            <w:r w:rsidRPr="0022511D">
              <w:rPr>
                <w:color w:val="000000" w:themeColor="text1"/>
                <w:sz w:val="14"/>
                <w:szCs w:val="14"/>
              </w:rPr>
              <w:t>-</w:t>
            </w:r>
          </w:p>
        </w:tc>
        <w:tc>
          <w:tcPr>
            <w:tcW w:w="704" w:type="pct"/>
            <w:vAlign w:val="bottom"/>
          </w:tcPr>
          <w:p w14:paraId="67A3B968" w14:textId="77777777" w:rsidR="000344B4" w:rsidRPr="0022511D" w:rsidRDefault="000344B4" w:rsidP="006702BE">
            <w:pPr>
              <w:widowControl w:val="0"/>
              <w:tabs>
                <w:tab w:val="center" w:pos="503"/>
                <w:tab w:val="right" w:pos="1006"/>
              </w:tabs>
              <w:ind w:right="-50"/>
              <w:jc w:val="right"/>
              <w:rPr>
                <w:bCs/>
                <w:color w:val="000000" w:themeColor="text1"/>
                <w:sz w:val="14"/>
                <w:szCs w:val="14"/>
              </w:rPr>
            </w:pPr>
            <w:r w:rsidRPr="0022511D">
              <w:rPr>
                <w:bCs/>
                <w:sz w:val="14"/>
                <w:szCs w:val="14"/>
              </w:rPr>
              <w:t>16.418</w:t>
            </w:r>
          </w:p>
        </w:tc>
        <w:tc>
          <w:tcPr>
            <w:tcW w:w="704" w:type="pct"/>
            <w:vAlign w:val="bottom"/>
          </w:tcPr>
          <w:p w14:paraId="0F0CBEA0" w14:textId="77777777" w:rsidR="000344B4" w:rsidRPr="0022511D" w:rsidRDefault="000344B4" w:rsidP="006702BE">
            <w:pPr>
              <w:widowControl w:val="0"/>
              <w:ind w:right="-50"/>
              <w:jc w:val="right"/>
              <w:rPr>
                <w:bCs/>
                <w:color w:val="000000" w:themeColor="text1"/>
                <w:sz w:val="14"/>
                <w:szCs w:val="14"/>
              </w:rPr>
            </w:pPr>
            <w:r w:rsidRPr="0022511D">
              <w:rPr>
                <w:color w:val="000000" w:themeColor="text1"/>
                <w:sz w:val="14"/>
                <w:szCs w:val="14"/>
              </w:rPr>
              <w:t>-</w:t>
            </w:r>
          </w:p>
        </w:tc>
        <w:tc>
          <w:tcPr>
            <w:tcW w:w="703" w:type="pct"/>
            <w:vAlign w:val="bottom"/>
          </w:tcPr>
          <w:p w14:paraId="76F9AC8E" w14:textId="77777777" w:rsidR="000344B4" w:rsidRPr="0022511D" w:rsidRDefault="000344B4" w:rsidP="006702BE">
            <w:pPr>
              <w:widowControl w:val="0"/>
              <w:ind w:right="-50"/>
              <w:jc w:val="right"/>
              <w:rPr>
                <w:bCs/>
                <w:color w:val="000000" w:themeColor="text1"/>
                <w:sz w:val="14"/>
                <w:szCs w:val="14"/>
              </w:rPr>
            </w:pPr>
            <w:r w:rsidRPr="0022511D">
              <w:rPr>
                <w:bCs/>
                <w:sz w:val="14"/>
                <w:szCs w:val="14"/>
              </w:rPr>
              <w:t>16.418</w:t>
            </w:r>
          </w:p>
        </w:tc>
      </w:tr>
      <w:tr w:rsidR="000344B4" w:rsidRPr="0022511D" w14:paraId="150F2728" w14:textId="77777777" w:rsidTr="006702BE">
        <w:trPr>
          <w:trHeight w:val="48"/>
        </w:trPr>
        <w:tc>
          <w:tcPr>
            <w:tcW w:w="1481" w:type="pct"/>
            <w:vAlign w:val="bottom"/>
          </w:tcPr>
          <w:p w14:paraId="1D866111" w14:textId="77777777" w:rsidR="000344B4" w:rsidRPr="0022511D" w:rsidRDefault="000344B4" w:rsidP="006702BE">
            <w:pPr>
              <w:widowControl w:val="0"/>
              <w:rPr>
                <w:b/>
                <w:color w:val="000000" w:themeColor="text1"/>
                <w:sz w:val="14"/>
                <w:szCs w:val="14"/>
              </w:rPr>
            </w:pPr>
            <w:r w:rsidRPr="0022511D">
              <w:rPr>
                <w:b/>
                <w:color w:val="000000" w:themeColor="text1"/>
                <w:sz w:val="14"/>
                <w:szCs w:val="14"/>
              </w:rPr>
              <w:t>Net Faaliyet Karı / Zararı</w:t>
            </w:r>
          </w:p>
        </w:tc>
        <w:tc>
          <w:tcPr>
            <w:tcW w:w="704" w:type="pct"/>
            <w:vAlign w:val="bottom"/>
          </w:tcPr>
          <w:p w14:paraId="47469A8C" w14:textId="77777777" w:rsidR="000344B4" w:rsidRPr="0022511D" w:rsidRDefault="000344B4" w:rsidP="006702BE">
            <w:pPr>
              <w:widowControl w:val="0"/>
              <w:ind w:right="-50"/>
              <w:jc w:val="right"/>
              <w:rPr>
                <w:b/>
                <w:color w:val="000000" w:themeColor="text1"/>
                <w:sz w:val="14"/>
                <w:szCs w:val="14"/>
              </w:rPr>
            </w:pPr>
            <w:r w:rsidRPr="0022511D">
              <w:rPr>
                <w:color w:val="000000" w:themeColor="text1"/>
                <w:sz w:val="14"/>
                <w:szCs w:val="14"/>
              </w:rPr>
              <w:t>-</w:t>
            </w:r>
          </w:p>
        </w:tc>
        <w:tc>
          <w:tcPr>
            <w:tcW w:w="704" w:type="pct"/>
            <w:vAlign w:val="bottom"/>
          </w:tcPr>
          <w:p w14:paraId="7AA3D0BC" w14:textId="77777777" w:rsidR="000344B4" w:rsidRPr="0022511D" w:rsidRDefault="000344B4" w:rsidP="006702BE">
            <w:pPr>
              <w:widowControl w:val="0"/>
              <w:ind w:right="-50"/>
              <w:jc w:val="right"/>
              <w:rPr>
                <w:b/>
                <w:color w:val="000000" w:themeColor="text1"/>
                <w:sz w:val="14"/>
                <w:szCs w:val="14"/>
              </w:rPr>
            </w:pPr>
            <w:r w:rsidRPr="0022511D">
              <w:rPr>
                <w:color w:val="000000" w:themeColor="text1"/>
                <w:sz w:val="14"/>
                <w:szCs w:val="14"/>
              </w:rPr>
              <w:t>-</w:t>
            </w:r>
          </w:p>
        </w:tc>
        <w:tc>
          <w:tcPr>
            <w:tcW w:w="704" w:type="pct"/>
            <w:vAlign w:val="bottom"/>
          </w:tcPr>
          <w:p w14:paraId="798BC15E" w14:textId="77777777" w:rsidR="000344B4" w:rsidRPr="0022511D" w:rsidRDefault="000344B4" w:rsidP="006702BE">
            <w:pPr>
              <w:widowControl w:val="0"/>
              <w:ind w:right="-50"/>
              <w:jc w:val="right"/>
              <w:rPr>
                <w:b/>
                <w:color w:val="000000" w:themeColor="text1"/>
                <w:sz w:val="14"/>
                <w:szCs w:val="14"/>
              </w:rPr>
            </w:pPr>
            <w:r w:rsidRPr="0022511D">
              <w:rPr>
                <w:b/>
                <w:sz w:val="14"/>
                <w:szCs w:val="14"/>
              </w:rPr>
              <w:t>(3.415)</w:t>
            </w:r>
          </w:p>
        </w:tc>
        <w:tc>
          <w:tcPr>
            <w:tcW w:w="704" w:type="pct"/>
            <w:vAlign w:val="bottom"/>
          </w:tcPr>
          <w:p w14:paraId="018623C5" w14:textId="77777777" w:rsidR="000344B4" w:rsidRPr="0022511D" w:rsidRDefault="000344B4" w:rsidP="006702BE">
            <w:pPr>
              <w:widowControl w:val="0"/>
              <w:ind w:right="-50"/>
              <w:jc w:val="right"/>
              <w:rPr>
                <w:b/>
                <w:color w:val="000000" w:themeColor="text1"/>
                <w:sz w:val="14"/>
                <w:szCs w:val="14"/>
              </w:rPr>
            </w:pPr>
            <w:r w:rsidRPr="0022511D">
              <w:rPr>
                <w:color w:val="000000" w:themeColor="text1"/>
                <w:sz w:val="14"/>
                <w:szCs w:val="14"/>
              </w:rPr>
              <w:t>-</w:t>
            </w:r>
          </w:p>
        </w:tc>
        <w:tc>
          <w:tcPr>
            <w:tcW w:w="703" w:type="pct"/>
            <w:vAlign w:val="bottom"/>
          </w:tcPr>
          <w:p w14:paraId="1216F058" w14:textId="77777777" w:rsidR="000344B4" w:rsidRPr="0022511D" w:rsidRDefault="000344B4" w:rsidP="006702BE">
            <w:pPr>
              <w:widowControl w:val="0"/>
              <w:ind w:right="-50"/>
              <w:jc w:val="right"/>
              <w:rPr>
                <w:b/>
                <w:color w:val="000000" w:themeColor="text1"/>
                <w:sz w:val="14"/>
                <w:szCs w:val="14"/>
              </w:rPr>
            </w:pPr>
            <w:r w:rsidRPr="0022511D">
              <w:rPr>
                <w:b/>
                <w:sz w:val="14"/>
                <w:szCs w:val="14"/>
              </w:rPr>
              <w:t>(3.415)</w:t>
            </w:r>
          </w:p>
        </w:tc>
      </w:tr>
      <w:tr w:rsidR="000344B4" w:rsidRPr="0022511D" w14:paraId="5A7AE971" w14:textId="77777777" w:rsidTr="006702BE">
        <w:trPr>
          <w:trHeight w:val="171"/>
        </w:trPr>
        <w:tc>
          <w:tcPr>
            <w:tcW w:w="1481" w:type="pct"/>
            <w:vAlign w:val="bottom"/>
          </w:tcPr>
          <w:p w14:paraId="015DD794" w14:textId="77777777" w:rsidR="000344B4" w:rsidRPr="0022511D" w:rsidRDefault="000344B4" w:rsidP="006702BE">
            <w:pPr>
              <w:widowControl w:val="0"/>
              <w:rPr>
                <w:bCs/>
                <w:color w:val="000000" w:themeColor="text1"/>
                <w:sz w:val="14"/>
                <w:szCs w:val="14"/>
              </w:rPr>
            </w:pPr>
            <w:r w:rsidRPr="0022511D">
              <w:rPr>
                <w:bCs/>
                <w:color w:val="000000" w:themeColor="text1"/>
                <w:sz w:val="14"/>
                <w:szCs w:val="14"/>
              </w:rPr>
              <w:t>Vergi Karşılığı</w:t>
            </w:r>
          </w:p>
        </w:tc>
        <w:tc>
          <w:tcPr>
            <w:tcW w:w="704" w:type="pct"/>
            <w:vAlign w:val="bottom"/>
          </w:tcPr>
          <w:p w14:paraId="082400C7" w14:textId="77777777" w:rsidR="000344B4" w:rsidRPr="0022511D" w:rsidRDefault="000344B4" w:rsidP="006702BE">
            <w:pPr>
              <w:widowControl w:val="0"/>
              <w:ind w:right="-50"/>
              <w:jc w:val="right"/>
              <w:rPr>
                <w:bCs/>
                <w:color w:val="000000" w:themeColor="text1"/>
                <w:sz w:val="14"/>
                <w:szCs w:val="14"/>
              </w:rPr>
            </w:pPr>
            <w:r w:rsidRPr="0022511D">
              <w:rPr>
                <w:color w:val="000000" w:themeColor="text1"/>
                <w:sz w:val="14"/>
                <w:szCs w:val="14"/>
              </w:rPr>
              <w:t>-</w:t>
            </w:r>
          </w:p>
        </w:tc>
        <w:tc>
          <w:tcPr>
            <w:tcW w:w="704" w:type="pct"/>
            <w:vAlign w:val="bottom"/>
          </w:tcPr>
          <w:p w14:paraId="683E905F" w14:textId="77777777" w:rsidR="000344B4" w:rsidRPr="0022511D" w:rsidRDefault="000344B4" w:rsidP="006702BE">
            <w:pPr>
              <w:widowControl w:val="0"/>
              <w:ind w:right="-50"/>
              <w:jc w:val="right"/>
              <w:rPr>
                <w:bCs/>
                <w:color w:val="000000" w:themeColor="text1"/>
                <w:sz w:val="14"/>
                <w:szCs w:val="14"/>
              </w:rPr>
            </w:pPr>
            <w:r w:rsidRPr="0022511D">
              <w:rPr>
                <w:color w:val="000000" w:themeColor="text1"/>
                <w:sz w:val="14"/>
                <w:szCs w:val="14"/>
              </w:rPr>
              <w:t>-</w:t>
            </w:r>
          </w:p>
        </w:tc>
        <w:tc>
          <w:tcPr>
            <w:tcW w:w="704" w:type="pct"/>
            <w:vAlign w:val="bottom"/>
          </w:tcPr>
          <w:p w14:paraId="43357171" w14:textId="77777777" w:rsidR="000344B4" w:rsidRPr="0022511D" w:rsidRDefault="000344B4" w:rsidP="006702BE">
            <w:pPr>
              <w:widowControl w:val="0"/>
              <w:ind w:right="-50"/>
              <w:jc w:val="right"/>
              <w:rPr>
                <w:bCs/>
                <w:color w:val="000000" w:themeColor="text1"/>
                <w:sz w:val="14"/>
                <w:szCs w:val="14"/>
              </w:rPr>
            </w:pPr>
            <w:r w:rsidRPr="0022511D">
              <w:rPr>
                <w:bCs/>
                <w:sz w:val="14"/>
                <w:szCs w:val="14"/>
              </w:rPr>
              <w:t>(1.545)</w:t>
            </w:r>
          </w:p>
        </w:tc>
        <w:tc>
          <w:tcPr>
            <w:tcW w:w="704" w:type="pct"/>
            <w:vAlign w:val="bottom"/>
          </w:tcPr>
          <w:p w14:paraId="744DC939" w14:textId="77777777" w:rsidR="000344B4" w:rsidRPr="0022511D" w:rsidRDefault="000344B4" w:rsidP="006702BE">
            <w:pPr>
              <w:widowControl w:val="0"/>
              <w:ind w:right="-50"/>
              <w:jc w:val="right"/>
              <w:rPr>
                <w:bCs/>
                <w:color w:val="000000" w:themeColor="text1"/>
                <w:sz w:val="14"/>
                <w:szCs w:val="14"/>
              </w:rPr>
            </w:pPr>
            <w:r w:rsidRPr="0022511D">
              <w:rPr>
                <w:color w:val="000000" w:themeColor="text1"/>
                <w:sz w:val="14"/>
                <w:szCs w:val="14"/>
              </w:rPr>
              <w:t>-</w:t>
            </w:r>
          </w:p>
        </w:tc>
        <w:tc>
          <w:tcPr>
            <w:tcW w:w="703" w:type="pct"/>
            <w:vAlign w:val="bottom"/>
          </w:tcPr>
          <w:p w14:paraId="672D935B" w14:textId="77777777" w:rsidR="000344B4" w:rsidRPr="0022511D" w:rsidRDefault="000344B4" w:rsidP="006702BE">
            <w:pPr>
              <w:widowControl w:val="0"/>
              <w:ind w:right="-50"/>
              <w:jc w:val="right"/>
              <w:rPr>
                <w:bCs/>
                <w:color w:val="000000" w:themeColor="text1"/>
                <w:sz w:val="14"/>
                <w:szCs w:val="14"/>
              </w:rPr>
            </w:pPr>
            <w:r w:rsidRPr="0022511D">
              <w:rPr>
                <w:bCs/>
                <w:sz w:val="14"/>
                <w:szCs w:val="14"/>
              </w:rPr>
              <w:t>(1.545)</w:t>
            </w:r>
          </w:p>
        </w:tc>
      </w:tr>
      <w:tr w:rsidR="000344B4" w:rsidRPr="0022511D" w14:paraId="4D17E3DD" w14:textId="77777777" w:rsidTr="006702BE">
        <w:trPr>
          <w:trHeight w:val="48"/>
        </w:trPr>
        <w:tc>
          <w:tcPr>
            <w:tcW w:w="1481" w:type="pct"/>
            <w:vAlign w:val="bottom"/>
          </w:tcPr>
          <w:p w14:paraId="385A76A8" w14:textId="77777777" w:rsidR="000344B4" w:rsidRPr="0022511D" w:rsidRDefault="000344B4" w:rsidP="006702BE">
            <w:pPr>
              <w:widowControl w:val="0"/>
              <w:rPr>
                <w:b/>
                <w:color w:val="000000" w:themeColor="text1"/>
                <w:sz w:val="14"/>
                <w:szCs w:val="14"/>
              </w:rPr>
            </w:pPr>
            <w:r w:rsidRPr="0022511D">
              <w:rPr>
                <w:b/>
                <w:color w:val="000000" w:themeColor="text1"/>
                <w:sz w:val="14"/>
                <w:szCs w:val="14"/>
              </w:rPr>
              <w:t>Net Dönem Karı / Zararı</w:t>
            </w:r>
          </w:p>
        </w:tc>
        <w:tc>
          <w:tcPr>
            <w:tcW w:w="704" w:type="pct"/>
            <w:vAlign w:val="bottom"/>
          </w:tcPr>
          <w:p w14:paraId="0186E65F" w14:textId="77777777" w:rsidR="000344B4" w:rsidRPr="0022511D" w:rsidRDefault="000344B4" w:rsidP="006702BE">
            <w:pPr>
              <w:widowControl w:val="0"/>
              <w:ind w:right="-50"/>
              <w:jc w:val="right"/>
              <w:rPr>
                <w:b/>
                <w:color w:val="000000" w:themeColor="text1"/>
                <w:sz w:val="14"/>
                <w:szCs w:val="14"/>
              </w:rPr>
            </w:pPr>
            <w:r w:rsidRPr="0022511D">
              <w:rPr>
                <w:color w:val="000000" w:themeColor="text1"/>
                <w:sz w:val="14"/>
                <w:szCs w:val="14"/>
              </w:rPr>
              <w:t>-</w:t>
            </w:r>
          </w:p>
        </w:tc>
        <w:tc>
          <w:tcPr>
            <w:tcW w:w="704" w:type="pct"/>
            <w:vAlign w:val="bottom"/>
          </w:tcPr>
          <w:p w14:paraId="2F408E19" w14:textId="77777777" w:rsidR="000344B4" w:rsidRPr="0022511D" w:rsidRDefault="000344B4" w:rsidP="006702BE">
            <w:pPr>
              <w:widowControl w:val="0"/>
              <w:ind w:right="-50"/>
              <w:jc w:val="right"/>
              <w:rPr>
                <w:b/>
                <w:color w:val="000000" w:themeColor="text1"/>
                <w:sz w:val="14"/>
                <w:szCs w:val="14"/>
              </w:rPr>
            </w:pPr>
            <w:r w:rsidRPr="0022511D">
              <w:rPr>
                <w:color w:val="000000" w:themeColor="text1"/>
                <w:sz w:val="14"/>
                <w:szCs w:val="14"/>
              </w:rPr>
              <w:t>-</w:t>
            </w:r>
          </w:p>
        </w:tc>
        <w:tc>
          <w:tcPr>
            <w:tcW w:w="704" w:type="pct"/>
            <w:vAlign w:val="bottom"/>
          </w:tcPr>
          <w:p w14:paraId="5A9828C7" w14:textId="77777777" w:rsidR="000344B4" w:rsidRPr="0022511D" w:rsidRDefault="000344B4" w:rsidP="006702BE">
            <w:pPr>
              <w:widowControl w:val="0"/>
              <w:ind w:right="-50"/>
              <w:jc w:val="right"/>
              <w:rPr>
                <w:b/>
                <w:color w:val="000000" w:themeColor="text1"/>
                <w:sz w:val="14"/>
                <w:szCs w:val="14"/>
              </w:rPr>
            </w:pPr>
            <w:r w:rsidRPr="0022511D">
              <w:rPr>
                <w:b/>
                <w:sz w:val="14"/>
                <w:szCs w:val="14"/>
              </w:rPr>
              <w:t>(1.870)</w:t>
            </w:r>
          </w:p>
        </w:tc>
        <w:tc>
          <w:tcPr>
            <w:tcW w:w="704" w:type="pct"/>
            <w:vAlign w:val="bottom"/>
          </w:tcPr>
          <w:p w14:paraId="1A613B84" w14:textId="77777777" w:rsidR="000344B4" w:rsidRPr="0022511D" w:rsidRDefault="000344B4" w:rsidP="006702BE">
            <w:pPr>
              <w:widowControl w:val="0"/>
              <w:ind w:right="-50"/>
              <w:jc w:val="right"/>
              <w:rPr>
                <w:b/>
                <w:color w:val="000000" w:themeColor="text1"/>
                <w:sz w:val="14"/>
                <w:szCs w:val="14"/>
              </w:rPr>
            </w:pPr>
            <w:r w:rsidRPr="0022511D">
              <w:rPr>
                <w:color w:val="000000" w:themeColor="text1"/>
                <w:sz w:val="14"/>
                <w:szCs w:val="14"/>
              </w:rPr>
              <w:t>-</w:t>
            </w:r>
          </w:p>
        </w:tc>
        <w:tc>
          <w:tcPr>
            <w:tcW w:w="703" w:type="pct"/>
            <w:vAlign w:val="bottom"/>
          </w:tcPr>
          <w:p w14:paraId="1F34F140" w14:textId="77777777" w:rsidR="000344B4" w:rsidRPr="0022511D" w:rsidRDefault="000344B4" w:rsidP="006702BE">
            <w:pPr>
              <w:widowControl w:val="0"/>
              <w:ind w:right="-50"/>
              <w:jc w:val="right"/>
              <w:rPr>
                <w:b/>
                <w:color w:val="000000" w:themeColor="text1"/>
                <w:sz w:val="14"/>
                <w:szCs w:val="14"/>
              </w:rPr>
            </w:pPr>
            <w:r w:rsidRPr="0022511D">
              <w:rPr>
                <w:b/>
                <w:sz w:val="14"/>
                <w:szCs w:val="14"/>
              </w:rPr>
              <w:t>(1.870)</w:t>
            </w:r>
          </w:p>
        </w:tc>
      </w:tr>
      <w:tr w:rsidR="00317251" w:rsidRPr="0022511D" w14:paraId="2F62B335" w14:textId="77777777" w:rsidTr="006702BE">
        <w:trPr>
          <w:trHeight w:val="48"/>
        </w:trPr>
        <w:tc>
          <w:tcPr>
            <w:tcW w:w="1481" w:type="pct"/>
            <w:vAlign w:val="bottom"/>
          </w:tcPr>
          <w:p w14:paraId="288D774B" w14:textId="77777777" w:rsidR="00317251" w:rsidRPr="0022511D" w:rsidRDefault="00317251" w:rsidP="006702BE">
            <w:pPr>
              <w:widowControl w:val="0"/>
              <w:rPr>
                <w:color w:val="000000" w:themeColor="text1"/>
                <w:sz w:val="14"/>
                <w:szCs w:val="14"/>
              </w:rPr>
            </w:pPr>
          </w:p>
        </w:tc>
        <w:tc>
          <w:tcPr>
            <w:tcW w:w="704" w:type="pct"/>
            <w:vAlign w:val="bottom"/>
          </w:tcPr>
          <w:p w14:paraId="56264233" w14:textId="77777777" w:rsidR="00317251" w:rsidRPr="0022511D" w:rsidRDefault="00317251" w:rsidP="006702BE">
            <w:pPr>
              <w:widowControl w:val="0"/>
              <w:ind w:right="-50"/>
              <w:jc w:val="right"/>
              <w:rPr>
                <w:color w:val="000000" w:themeColor="text1"/>
                <w:sz w:val="14"/>
                <w:szCs w:val="14"/>
              </w:rPr>
            </w:pPr>
          </w:p>
        </w:tc>
        <w:tc>
          <w:tcPr>
            <w:tcW w:w="704" w:type="pct"/>
            <w:vAlign w:val="bottom"/>
          </w:tcPr>
          <w:p w14:paraId="14C68316" w14:textId="77777777" w:rsidR="00317251" w:rsidRPr="0022511D" w:rsidRDefault="00317251" w:rsidP="006702BE">
            <w:pPr>
              <w:widowControl w:val="0"/>
              <w:ind w:right="-50"/>
              <w:jc w:val="right"/>
              <w:rPr>
                <w:color w:val="000000" w:themeColor="text1"/>
                <w:sz w:val="14"/>
                <w:szCs w:val="14"/>
              </w:rPr>
            </w:pPr>
          </w:p>
        </w:tc>
        <w:tc>
          <w:tcPr>
            <w:tcW w:w="704" w:type="pct"/>
            <w:vAlign w:val="bottom"/>
          </w:tcPr>
          <w:p w14:paraId="1E9F8D54" w14:textId="77777777" w:rsidR="00317251" w:rsidRPr="0022511D" w:rsidRDefault="00317251" w:rsidP="006702BE">
            <w:pPr>
              <w:widowControl w:val="0"/>
              <w:ind w:right="-50"/>
              <w:jc w:val="right"/>
              <w:rPr>
                <w:color w:val="000000" w:themeColor="text1"/>
                <w:sz w:val="14"/>
                <w:szCs w:val="14"/>
              </w:rPr>
            </w:pPr>
          </w:p>
        </w:tc>
        <w:tc>
          <w:tcPr>
            <w:tcW w:w="704" w:type="pct"/>
            <w:vAlign w:val="bottom"/>
          </w:tcPr>
          <w:p w14:paraId="69FD9B0B" w14:textId="77777777" w:rsidR="00317251" w:rsidRPr="0022511D" w:rsidRDefault="00317251" w:rsidP="006702BE">
            <w:pPr>
              <w:widowControl w:val="0"/>
              <w:ind w:right="-50"/>
              <w:jc w:val="right"/>
              <w:rPr>
                <w:color w:val="000000" w:themeColor="text1"/>
                <w:sz w:val="14"/>
                <w:szCs w:val="14"/>
              </w:rPr>
            </w:pPr>
          </w:p>
        </w:tc>
        <w:tc>
          <w:tcPr>
            <w:tcW w:w="703" w:type="pct"/>
            <w:vAlign w:val="bottom"/>
          </w:tcPr>
          <w:p w14:paraId="4131D26F" w14:textId="77777777" w:rsidR="00317251" w:rsidRPr="0022511D" w:rsidRDefault="00317251" w:rsidP="006702BE">
            <w:pPr>
              <w:widowControl w:val="0"/>
              <w:ind w:right="-50"/>
              <w:jc w:val="right"/>
              <w:rPr>
                <w:color w:val="000000" w:themeColor="text1"/>
                <w:sz w:val="14"/>
                <w:szCs w:val="14"/>
              </w:rPr>
            </w:pPr>
          </w:p>
        </w:tc>
      </w:tr>
      <w:tr w:rsidR="00317251" w:rsidRPr="0022511D" w14:paraId="35405317" w14:textId="77777777" w:rsidTr="006702BE">
        <w:trPr>
          <w:trHeight w:val="48"/>
        </w:trPr>
        <w:tc>
          <w:tcPr>
            <w:tcW w:w="1481" w:type="pct"/>
            <w:vAlign w:val="bottom"/>
          </w:tcPr>
          <w:p w14:paraId="7881CBA5" w14:textId="77777777" w:rsidR="00317251" w:rsidRPr="0022511D" w:rsidRDefault="00317251" w:rsidP="006702BE">
            <w:pPr>
              <w:widowControl w:val="0"/>
              <w:rPr>
                <w:b/>
                <w:color w:val="000000" w:themeColor="text1"/>
                <w:sz w:val="14"/>
                <w:szCs w:val="14"/>
              </w:rPr>
            </w:pPr>
            <w:r w:rsidRPr="0022511D">
              <w:rPr>
                <w:b/>
                <w:color w:val="000000" w:themeColor="text1"/>
                <w:sz w:val="14"/>
                <w:szCs w:val="14"/>
              </w:rPr>
              <w:t xml:space="preserve">BÖLÜM VARLIKLARI </w:t>
            </w:r>
          </w:p>
        </w:tc>
        <w:tc>
          <w:tcPr>
            <w:tcW w:w="704" w:type="pct"/>
            <w:vAlign w:val="bottom"/>
          </w:tcPr>
          <w:p w14:paraId="266E7F84" w14:textId="77777777" w:rsidR="00317251" w:rsidRPr="0022511D" w:rsidRDefault="00317251" w:rsidP="006702BE">
            <w:pPr>
              <w:widowControl w:val="0"/>
              <w:ind w:right="-50"/>
              <w:jc w:val="right"/>
              <w:rPr>
                <w:color w:val="000000" w:themeColor="text1"/>
                <w:sz w:val="14"/>
                <w:szCs w:val="14"/>
              </w:rPr>
            </w:pPr>
          </w:p>
        </w:tc>
        <w:tc>
          <w:tcPr>
            <w:tcW w:w="704" w:type="pct"/>
            <w:vAlign w:val="bottom"/>
          </w:tcPr>
          <w:p w14:paraId="781EA71E" w14:textId="77777777" w:rsidR="00317251" w:rsidRPr="0022511D" w:rsidRDefault="00317251" w:rsidP="006702BE">
            <w:pPr>
              <w:widowControl w:val="0"/>
              <w:ind w:right="-50"/>
              <w:jc w:val="right"/>
              <w:rPr>
                <w:color w:val="000000" w:themeColor="text1"/>
                <w:sz w:val="14"/>
                <w:szCs w:val="14"/>
              </w:rPr>
            </w:pPr>
          </w:p>
        </w:tc>
        <w:tc>
          <w:tcPr>
            <w:tcW w:w="704" w:type="pct"/>
            <w:vAlign w:val="bottom"/>
          </w:tcPr>
          <w:p w14:paraId="4AFE24A1" w14:textId="77777777" w:rsidR="00317251" w:rsidRPr="0022511D" w:rsidRDefault="00317251" w:rsidP="006702BE">
            <w:pPr>
              <w:widowControl w:val="0"/>
              <w:ind w:right="-50"/>
              <w:jc w:val="right"/>
              <w:rPr>
                <w:color w:val="000000" w:themeColor="text1"/>
                <w:sz w:val="14"/>
                <w:szCs w:val="14"/>
              </w:rPr>
            </w:pPr>
          </w:p>
        </w:tc>
        <w:tc>
          <w:tcPr>
            <w:tcW w:w="704" w:type="pct"/>
            <w:vAlign w:val="bottom"/>
          </w:tcPr>
          <w:p w14:paraId="12D022B6" w14:textId="77777777" w:rsidR="00317251" w:rsidRPr="0022511D" w:rsidRDefault="00317251" w:rsidP="006702BE">
            <w:pPr>
              <w:widowControl w:val="0"/>
              <w:ind w:right="-50"/>
              <w:jc w:val="right"/>
              <w:rPr>
                <w:color w:val="000000" w:themeColor="text1"/>
                <w:sz w:val="14"/>
                <w:szCs w:val="14"/>
              </w:rPr>
            </w:pPr>
          </w:p>
        </w:tc>
        <w:tc>
          <w:tcPr>
            <w:tcW w:w="703" w:type="pct"/>
            <w:vAlign w:val="bottom"/>
          </w:tcPr>
          <w:p w14:paraId="55D05B03" w14:textId="77777777" w:rsidR="00317251" w:rsidRPr="0022511D" w:rsidRDefault="00317251" w:rsidP="006702BE">
            <w:pPr>
              <w:widowControl w:val="0"/>
              <w:ind w:right="-50"/>
              <w:jc w:val="right"/>
              <w:rPr>
                <w:color w:val="000000" w:themeColor="text1"/>
                <w:sz w:val="14"/>
                <w:szCs w:val="14"/>
              </w:rPr>
            </w:pPr>
          </w:p>
        </w:tc>
      </w:tr>
      <w:tr w:rsidR="000344B4" w:rsidRPr="0022511D" w14:paraId="16FD4C60" w14:textId="77777777" w:rsidTr="006702BE">
        <w:trPr>
          <w:trHeight w:val="48"/>
        </w:trPr>
        <w:tc>
          <w:tcPr>
            <w:tcW w:w="1481" w:type="pct"/>
            <w:vAlign w:val="bottom"/>
          </w:tcPr>
          <w:p w14:paraId="7FC05A64" w14:textId="77777777" w:rsidR="000344B4" w:rsidRPr="0022511D" w:rsidRDefault="000344B4" w:rsidP="006702BE">
            <w:pPr>
              <w:widowControl w:val="0"/>
              <w:ind w:right="-108"/>
              <w:rPr>
                <w:color w:val="000000" w:themeColor="text1"/>
                <w:sz w:val="14"/>
                <w:szCs w:val="14"/>
              </w:rPr>
            </w:pPr>
            <w:r w:rsidRPr="0022511D">
              <w:rPr>
                <w:color w:val="000000" w:themeColor="text1"/>
                <w:sz w:val="14"/>
                <w:szCs w:val="14"/>
              </w:rPr>
              <w:t>Gerçeğe Uygun Değer Farkı Kar / Zarara Yans. FV</w:t>
            </w:r>
          </w:p>
        </w:tc>
        <w:tc>
          <w:tcPr>
            <w:tcW w:w="704" w:type="pct"/>
            <w:vAlign w:val="bottom"/>
          </w:tcPr>
          <w:p w14:paraId="1158A1A5"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4" w:type="pct"/>
            <w:vAlign w:val="bottom"/>
          </w:tcPr>
          <w:p w14:paraId="103DFF66"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4" w:type="pct"/>
            <w:vAlign w:val="bottom"/>
          </w:tcPr>
          <w:p w14:paraId="357BB855" w14:textId="77777777" w:rsidR="000344B4" w:rsidRPr="0022511D" w:rsidRDefault="000344B4" w:rsidP="006702BE">
            <w:pPr>
              <w:widowControl w:val="0"/>
              <w:ind w:right="-50"/>
              <w:jc w:val="right"/>
              <w:rPr>
                <w:color w:val="000000" w:themeColor="text1"/>
                <w:sz w:val="14"/>
                <w:szCs w:val="14"/>
              </w:rPr>
            </w:pPr>
            <w:r w:rsidRPr="0022511D">
              <w:rPr>
                <w:sz w:val="14"/>
                <w:szCs w:val="14"/>
              </w:rPr>
              <w:t>502.767</w:t>
            </w:r>
          </w:p>
        </w:tc>
        <w:tc>
          <w:tcPr>
            <w:tcW w:w="704" w:type="pct"/>
            <w:vAlign w:val="bottom"/>
          </w:tcPr>
          <w:p w14:paraId="665B6B45"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3" w:type="pct"/>
            <w:vAlign w:val="bottom"/>
          </w:tcPr>
          <w:p w14:paraId="5C2F2077" w14:textId="4ADCA55C" w:rsidR="000344B4" w:rsidRPr="0022511D" w:rsidRDefault="005349E4" w:rsidP="006702BE">
            <w:pPr>
              <w:widowControl w:val="0"/>
              <w:ind w:right="-50"/>
              <w:jc w:val="right"/>
              <w:rPr>
                <w:color w:val="000000" w:themeColor="text1"/>
                <w:sz w:val="14"/>
                <w:szCs w:val="14"/>
              </w:rPr>
            </w:pPr>
            <w:r w:rsidRPr="0022511D">
              <w:rPr>
                <w:sz w:val="14"/>
                <w:szCs w:val="14"/>
              </w:rPr>
              <w:t>502.767</w:t>
            </w:r>
          </w:p>
        </w:tc>
      </w:tr>
      <w:tr w:rsidR="000344B4" w:rsidRPr="0022511D" w14:paraId="44EFA664" w14:textId="77777777" w:rsidTr="006702BE">
        <w:trPr>
          <w:trHeight w:val="48"/>
        </w:trPr>
        <w:tc>
          <w:tcPr>
            <w:tcW w:w="1481" w:type="pct"/>
            <w:vAlign w:val="bottom"/>
          </w:tcPr>
          <w:p w14:paraId="0E67BBDF" w14:textId="77777777" w:rsidR="000344B4" w:rsidRPr="0022511D" w:rsidRDefault="000344B4" w:rsidP="006702BE">
            <w:pPr>
              <w:widowControl w:val="0"/>
              <w:rPr>
                <w:color w:val="000000" w:themeColor="text1"/>
                <w:sz w:val="14"/>
                <w:szCs w:val="14"/>
              </w:rPr>
            </w:pPr>
            <w:r w:rsidRPr="0022511D">
              <w:rPr>
                <w:color w:val="000000" w:themeColor="text1"/>
                <w:sz w:val="14"/>
                <w:szCs w:val="14"/>
              </w:rPr>
              <w:t>Bankalar</w:t>
            </w:r>
          </w:p>
        </w:tc>
        <w:tc>
          <w:tcPr>
            <w:tcW w:w="704" w:type="pct"/>
            <w:vAlign w:val="bottom"/>
          </w:tcPr>
          <w:p w14:paraId="3C9F07F1"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4" w:type="pct"/>
            <w:vAlign w:val="bottom"/>
          </w:tcPr>
          <w:p w14:paraId="3C008FA7"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4" w:type="pct"/>
            <w:vAlign w:val="bottom"/>
          </w:tcPr>
          <w:p w14:paraId="7C93D11B" w14:textId="77777777" w:rsidR="000344B4" w:rsidRPr="0022511D" w:rsidRDefault="000344B4" w:rsidP="006702BE">
            <w:pPr>
              <w:widowControl w:val="0"/>
              <w:ind w:right="-50"/>
              <w:jc w:val="right"/>
              <w:rPr>
                <w:color w:val="000000" w:themeColor="text1"/>
                <w:sz w:val="14"/>
                <w:szCs w:val="14"/>
              </w:rPr>
            </w:pPr>
            <w:r w:rsidRPr="0022511D">
              <w:rPr>
                <w:sz w:val="14"/>
                <w:szCs w:val="14"/>
              </w:rPr>
              <w:t>1.004.154</w:t>
            </w:r>
          </w:p>
        </w:tc>
        <w:tc>
          <w:tcPr>
            <w:tcW w:w="704" w:type="pct"/>
            <w:vAlign w:val="bottom"/>
          </w:tcPr>
          <w:p w14:paraId="4DC9F809"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3" w:type="pct"/>
            <w:vAlign w:val="bottom"/>
          </w:tcPr>
          <w:p w14:paraId="583D5B97" w14:textId="0DC097F0" w:rsidR="000344B4" w:rsidRPr="0022511D" w:rsidRDefault="005349E4" w:rsidP="006702BE">
            <w:pPr>
              <w:widowControl w:val="0"/>
              <w:ind w:right="-50"/>
              <w:jc w:val="right"/>
              <w:rPr>
                <w:color w:val="000000" w:themeColor="text1"/>
                <w:sz w:val="14"/>
                <w:szCs w:val="14"/>
              </w:rPr>
            </w:pPr>
            <w:r w:rsidRPr="0022511D">
              <w:rPr>
                <w:sz w:val="14"/>
                <w:szCs w:val="14"/>
              </w:rPr>
              <w:t>1.004.154</w:t>
            </w:r>
          </w:p>
        </w:tc>
      </w:tr>
      <w:tr w:rsidR="000344B4" w:rsidRPr="0022511D" w14:paraId="17DA2C81" w14:textId="77777777" w:rsidTr="006702BE">
        <w:trPr>
          <w:trHeight w:val="48"/>
        </w:trPr>
        <w:tc>
          <w:tcPr>
            <w:tcW w:w="1481" w:type="pct"/>
            <w:vAlign w:val="bottom"/>
          </w:tcPr>
          <w:p w14:paraId="38CF31CE" w14:textId="77777777" w:rsidR="000344B4" w:rsidRPr="0022511D" w:rsidRDefault="000344B4" w:rsidP="006702BE">
            <w:pPr>
              <w:widowControl w:val="0"/>
              <w:rPr>
                <w:color w:val="000000" w:themeColor="text1"/>
                <w:sz w:val="14"/>
                <w:szCs w:val="14"/>
              </w:rPr>
            </w:pPr>
            <w:r w:rsidRPr="0022511D">
              <w:rPr>
                <w:color w:val="000000" w:themeColor="text1"/>
                <w:sz w:val="14"/>
                <w:szCs w:val="14"/>
              </w:rPr>
              <w:t>Gerçeğe Uygun Değer Farkı Diğer Kapsamlı Gelire Yansıtılan Finansal Varlıklar</w:t>
            </w:r>
          </w:p>
        </w:tc>
        <w:tc>
          <w:tcPr>
            <w:tcW w:w="704" w:type="pct"/>
            <w:vAlign w:val="bottom"/>
          </w:tcPr>
          <w:p w14:paraId="7FB67FC1"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4" w:type="pct"/>
            <w:vAlign w:val="bottom"/>
          </w:tcPr>
          <w:p w14:paraId="174FF9BD"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4" w:type="pct"/>
            <w:vAlign w:val="bottom"/>
          </w:tcPr>
          <w:p w14:paraId="722C8D6A" w14:textId="77777777" w:rsidR="000344B4" w:rsidRPr="0022511D" w:rsidRDefault="000344B4" w:rsidP="006702BE">
            <w:pPr>
              <w:widowControl w:val="0"/>
              <w:ind w:right="-50"/>
              <w:jc w:val="right"/>
              <w:rPr>
                <w:color w:val="000000" w:themeColor="text1"/>
                <w:sz w:val="14"/>
                <w:szCs w:val="14"/>
              </w:rPr>
            </w:pPr>
            <w:r w:rsidRPr="0022511D">
              <w:rPr>
                <w:sz w:val="14"/>
                <w:szCs w:val="14"/>
              </w:rPr>
              <w:t>-</w:t>
            </w:r>
          </w:p>
        </w:tc>
        <w:tc>
          <w:tcPr>
            <w:tcW w:w="704" w:type="pct"/>
            <w:vAlign w:val="bottom"/>
          </w:tcPr>
          <w:p w14:paraId="323A1FD5"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3" w:type="pct"/>
            <w:vAlign w:val="bottom"/>
          </w:tcPr>
          <w:p w14:paraId="7AE3FFD3"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r>
      <w:tr w:rsidR="000344B4" w:rsidRPr="0022511D" w14:paraId="0F602699" w14:textId="77777777" w:rsidTr="006702BE">
        <w:trPr>
          <w:trHeight w:val="48"/>
        </w:trPr>
        <w:tc>
          <w:tcPr>
            <w:tcW w:w="1481" w:type="pct"/>
            <w:vAlign w:val="bottom"/>
          </w:tcPr>
          <w:p w14:paraId="27EA053D" w14:textId="77777777" w:rsidR="000344B4" w:rsidRPr="0022511D" w:rsidRDefault="000344B4" w:rsidP="006702BE">
            <w:pPr>
              <w:widowControl w:val="0"/>
              <w:rPr>
                <w:color w:val="000000" w:themeColor="text1"/>
                <w:sz w:val="14"/>
                <w:szCs w:val="14"/>
              </w:rPr>
            </w:pPr>
            <w:r w:rsidRPr="0022511D">
              <w:rPr>
                <w:color w:val="000000" w:themeColor="text1"/>
                <w:sz w:val="14"/>
                <w:szCs w:val="14"/>
              </w:rPr>
              <w:t>Krediler</w:t>
            </w:r>
          </w:p>
        </w:tc>
        <w:tc>
          <w:tcPr>
            <w:tcW w:w="704" w:type="pct"/>
            <w:vAlign w:val="bottom"/>
          </w:tcPr>
          <w:p w14:paraId="57D7CDB9"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4" w:type="pct"/>
            <w:vAlign w:val="bottom"/>
          </w:tcPr>
          <w:p w14:paraId="0CFC26E0"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4" w:type="pct"/>
            <w:vAlign w:val="bottom"/>
          </w:tcPr>
          <w:p w14:paraId="406C0BBC" w14:textId="77777777" w:rsidR="000344B4" w:rsidRPr="0022511D" w:rsidRDefault="000344B4" w:rsidP="006702BE">
            <w:pPr>
              <w:widowControl w:val="0"/>
              <w:ind w:right="-50"/>
              <w:jc w:val="right"/>
              <w:rPr>
                <w:color w:val="000000" w:themeColor="text1"/>
                <w:sz w:val="14"/>
                <w:szCs w:val="14"/>
              </w:rPr>
            </w:pPr>
            <w:r w:rsidRPr="0022511D">
              <w:rPr>
                <w:sz w:val="14"/>
                <w:szCs w:val="14"/>
              </w:rPr>
              <w:t>-</w:t>
            </w:r>
          </w:p>
        </w:tc>
        <w:tc>
          <w:tcPr>
            <w:tcW w:w="704" w:type="pct"/>
            <w:vAlign w:val="bottom"/>
          </w:tcPr>
          <w:p w14:paraId="0C0AF328"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3" w:type="pct"/>
            <w:vAlign w:val="bottom"/>
          </w:tcPr>
          <w:p w14:paraId="1B1F006D"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r>
      <w:tr w:rsidR="000344B4" w:rsidRPr="0022511D" w14:paraId="60E1A3FB" w14:textId="77777777" w:rsidTr="006702BE">
        <w:trPr>
          <w:trHeight w:val="48"/>
        </w:trPr>
        <w:tc>
          <w:tcPr>
            <w:tcW w:w="1481" w:type="pct"/>
            <w:vAlign w:val="bottom"/>
          </w:tcPr>
          <w:p w14:paraId="76B57C9E" w14:textId="77777777" w:rsidR="000344B4" w:rsidRPr="0022511D" w:rsidRDefault="000344B4" w:rsidP="006702BE">
            <w:pPr>
              <w:widowControl w:val="0"/>
              <w:rPr>
                <w:color w:val="000000" w:themeColor="text1"/>
                <w:sz w:val="14"/>
                <w:szCs w:val="14"/>
              </w:rPr>
            </w:pPr>
            <w:r w:rsidRPr="0022511D">
              <w:rPr>
                <w:color w:val="000000" w:themeColor="text1"/>
                <w:sz w:val="14"/>
                <w:szCs w:val="14"/>
              </w:rPr>
              <w:t>İtfa Edilmiş Maliyeti ile Ölçülen Diğer Finansal Varlıklar</w:t>
            </w:r>
          </w:p>
        </w:tc>
        <w:tc>
          <w:tcPr>
            <w:tcW w:w="704" w:type="pct"/>
            <w:vAlign w:val="bottom"/>
          </w:tcPr>
          <w:p w14:paraId="2B7AACB7" w14:textId="77777777" w:rsidR="000344B4" w:rsidRPr="0022511D" w:rsidRDefault="000344B4" w:rsidP="006702BE">
            <w:pPr>
              <w:widowControl w:val="0"/>
              <w:ind w:right="-50"/>
              <w:jc w:val="right"/>
              <w:rPr>
                <w:b/>
                <w:color w:val="000000" w:themeColor="text1"/>
                <w:sz w:val="14"/>
                <w:szCs w:val="14"/>
              </w:rPr>
            </w:pPr>
            <w:r w:rsidRPr="0022511D">
              <w:rPr>
                <w:color w:val="000000" w:themeColor="text1"/>
                <w:sz w:val="14"/>
                <w:szCs w:val="14"/>
              </w:rPr>
              <w:t>-</w:t>
            </w:r>
          </w:p>
        </w:tc>
        <w:tc>
          <w:tcPr>
            <w:tcW w:w="704" w:type="pct"/>
            <w:vAlign w:val="bottom"/>
          </w:tcPr>
          <w:p w14:paraId="1C40B0F0" w14:textId="77777777" w:rsidR="000344B4" w:rsidRPr="0022511D" w:rsidRDefault="000344B4" w:rsidP="006702BE">
            <w:pPr>
              <w:widowControl w:val="0"/>
              <w:ind w:right="-50"/>
              <w:jc w:val="right"/>
              <w:rPr>
                <w:b/>
                <w:color w:val="000000" w:themeColor="text1"/>
                <w:sz w:val="14"/>
                <w:szCs w:val="14"/>
              </w:rPr>
            </w:pPr>
            <w:r w:rsidRPr="0022511D">
              <w:rPr>
                <w:color w:val="000000" w:themeColor="text1"/>
                <w:sz w:val="14"/>
                <w:szCs w:val="14"/>
              </w:rPr>
              <w:t>-</w:t>
            </w:r>
          </w:p>
        </w:tc>
        <w:tc>
          <w:tcPr>
            <w:tcW w:w="704" w:type="pct"/>
            <w:vAlign w:val="bottom"/>
          </w:tcPr>
          <w:p w14:paraId="78D0B376" w14:textId="77777777" w:rsidR="000344B4" w:rsidRPr="0022511D" w:rsidRDefault="000344B4" w:rsidP="006702BE">
            <w:pPr>
              <w:widowControl w:val="0"/>
              <w:ind w:right="-50"/>
              <w:jc w:val="right"/>
              <w:rPr>
                <w:color w:val="000000" w:themeColor="text1"/>
                <w:sz w:val="14"/>
                <w:szCs w:val="14"/>
              </w:rPr>
            </w:pPr>
            <w:r w:rsidRPr="0022511D">
              <w:rPr>
                <w:sz w:val="14"/>
                <w:szCs w:val="14"/>
              </w:rPr>
              <w:t>-</w:t>
            </w:r>
          </w:p>
        </w:tc>
        <w:tc>
          <w:tcPr>
            <w:tcW w:w="704" w:type="pct"/>
            <w:vAlign w:val="bottom"/>
          </w:tcPr>
          <w:p w14:paraId="7981B29F"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3" w:type="pct"/>
            <w:vAlign w:val="bottom"/>
          </w:tcPr>
          <w:p w14:paraId="7FAE683B"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r>
      <w:tr w:rsidR="000344B4" w:rsidRPr="0022511D" w14:paraId="55D78078" w14:textId="77777777" w:rsidTr="006702BE">
        <w:trPr>
          <w:trHeight w:val="48"/>
        </w:trPr>
        <w:tc>
          <w:tcPr>
            <w:tcW w:w="1481" w:type="pct"/>
            <w:vAlign w:val="bottom"/>
          </w:tcPr>
          <w:p w14:paraId="4B5CBA76" w14:textId="77777777" w:rsidR="000344B4" w:rsidRPr="0022511D" w:rsidRDefault="000344B4" w:rsidP="006702BE">
            <w:pPr>
              <w:widowControl w:val="0"/>
              <w:rPr>
                <w:color w:val="000000" w:themeColor="text1"/>
                <w:sz w:val="14"/>
                <w:szCs w:val="14"/>
              </w:rPr>
            </w:pPr>
            <w:r w:rsidRPr="0022511D">
              <w:rPr>
                <w:color w:val="000000" w:themeColor="text1"/>
                <w:sz w:val="14"/>
                <w:szCs w:val="14"/>
              </w:rPr>
              <w:t>Türev Finansal Varlıklar</w:t>
            </w:r>
          </w:p>
        </w:tc>
        <w:tc>
          <w:tcPr>
            <w:tcW w:w="704" w:type="pct"/>
            <w:vAlign w:val="bottom"/>
          </w:tcPr>
          <w:p w14:paraId="3F6A1862" w14:textId="77777777" w:rsidR="000344B4" w:rsidRPr="0022511D" w:rsidRDefault="000344B4" w:rsidP="006702BE">
            <w:pPr>
              <w:widowControl w:val="0"/>
              <w:ind w:right="-50"/>
              <w:jc w:val="right"/>
              <w:rPr>
                <w:b/>
                <w:color w:val="000000" w:themeColor="text1"/>
                <w:sz w:val="14"/>
                <w:szCs w:val="14"/>
              </w:rPr>
            </w:pPr>
            <w:r w:rsidRPr="0022511D">
              <w:rPr>
                <w:color w:val="000000" w:themeColor="text1"/>
                <w:sz w:val="14"/>
                <w:szCs w:val="14"/>
              </w:rPr>
              <w:t>-</w:t>
            </w:r>
          </w:p>
        </w:tc>
        <w:tc>
          <w:tcPr>
            <w:tcW w:w="704" w:type="pct"/>
            <w:vAlign w:val="bottom"/>
          </w:tcPr>
          <w:p w14:paraId="6436476F" w14:textId="77777777" w:rsidR="000344B4" w:rsidRPr="0022511D" w:rsidRDefault="000344B4" w:rsidP="006702BE">
            <w:pPr>
              <w:widowControl w:val="0"/>
              <w:ind w:right="-50"/>
              <w:jc w:val="right"/>
              <w:rPr>
                <w:b/>
                <w:color w:val="000000" w:themeColor="text1"/>
                <w:sz w:val="14"/>
                <w:szCs w:val="14"/>
              </w:rPr>
            </w:pPr>
            <w:r w:rsidRPr="0022511D">
              <w:rPr>
                <w:color w:val="000000" w:themeColor="text1"/>
                <w:sz w:val="14"/>
                <w:szCs w:val="14"/>
              </w:rPr>
              <w:t>-</w:t>
            </w:r>
          </w:p>
        </w:tc>
        <w:tc>
          <w:tcPr>
            <w:tcW w:w="704" w:type="pct"/>
            <w:vAlign w:val="bottom"/>
          </w:tcPr>
          <w:p w14:paraId="115F5361" w14:textId="77777777" w:rsidR="000344B4" w:rsidRPr="0022511D" w:rsidRDefault="000344B4" w:rsidP="006702BE">
            <w:pPr>
              <w:widowControl w:val="0"/>
              <w:ind w:right="-50"/>
              <w:jc w:val="right"/>
              <w:rPr>
                <w:color w:val="000000" w:themeColor="text1"/>
                <w:sz w:val="14"/>
                <w:szCs w:val="14"/>
              </w:rPr>
            </w:pPr>
            <w:r w:rsidRPr="0022511D">
              <w:rPr>
                <w:sz w:val="14"/>
                <w:szCs w:val="14"/>
              </w:rPr>
              <w:t>-</w:t>
            </w:r>
          </w:p>
        </w:tc>
        <w:tc>
          <w:tcPr>
            <w:tcW w:w="704" w:type="pct"/>
            <w:vAlign w:val="bottom"/>
          </w:tcPr>
          <w:p w14:paraId="110E72DA"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3" w:type="pct"/>
            <w:vAlign w:val="bottom"/>
          </w:tcPr>
          <w:p w14:paraId="7258DB07"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r>
      <w:tr w:rsidR="000344B4" w:rsidRPr="0022511D" w14:paraId="24FAC538" w14:textId="77777777" w:rsidTr="006702BE">
        <w:trPr>
          <w:trHeight w:val="48"/>
        </w:trPr>
        <w:tc>
          <w:tcPr>
            <w:tcW w:w="1481" w:type="pct"/>
            <w:vAlign w:val="bottom"/>
          </w:tcPr>
          <w:p w14:paraId="47686F35" w14:textId="77777777" w:rsidR="000344B4" w:rsidRPr="0022511D" w:rsidRDefault="000344B4" w:rsidP="006702BE">
            <w:pPr>
              <w:widowControl w:val="0"/>
              <w:rPr>
                <w:color w:val="000000" w:themeColor="text1"/>
                <w:sz w:val="14"/>
                <w:szCs w:val="14"/>
              </w:rPr>
            </w:pPr>
            <w:r w:rsidRPr="0022511D">
              <w:rPr>
                <w:color w:val="000000" w:themeColor="text1"/>
                <w:sz w:val="14"/>
                <w:szCs w:val="14"/>
              </w:rPr>
              <w:t>Ortaklık Yatırımları</w:t>
            </w:r>
          </w:p>
        </w:tc>
        <w:tc>
          <w:tcPr>
            <w:tcW w:w="704" w:type="pct"/>
            <w:vAlign w:val="bottom"/>
          </w:tcPr>
          <w:p w14:paraId="0C7F2883" w14:textId="77777777" w:rsidR="000344B4" w:rsidRPr="0022511D" w:rsidRDefault="000344B4" w:rsidP="006702BE">
            <w:pPr>
              <w:widowControl w:val="0"/>
              <w:ind w:right="-50"/>
              <w:jc w:val="right"/>
              <w:rPr>
                <w:b/>
                <w:color w:val="000000" w:themeColor="text1"/>
                <w:sz w:val="14"/>
                <w:szCs w:val="14"/>
              </w:rPr>
            </w:pPr>
            <w:r w:rsidRPr="0022511D">
              <w:rPr>
                <w:color w:val="000000" w:themeColor="text1"/>
                <w:sz w:val="14"/>
                <w:szCs w:val="14"/>
              </w:rPr>
              <w:t>-</w:t>
            </w:r>
          </w:p>
        </w:tc>
        <w:tc>
          <w:tcPr>
            <w:tcW w:w="704" w:type="pct"/>
            <w:vAlign w:val="bottom"/>
          </w:tcPr>
          <w:p w14:paraId="0541DE6B" w14:textId="77777777" w:rsidR="000344B4" w:rsidRPr="0022511D" w:rsidRDefault="000344B4" w:rsidP="006702BE">
            <w:pPr>
              <w:widowControl w:val="0"/>
              <w:ind w:right="-50"/>
              <w:jc w:val="right"/>
              <w:rPr>
                <w:b/>
                <w:color w:val="000000" w:themeColor="text1"/>
                <w:sz w:val="14"/>
                <w:szCs w:val="14"/>
              </w:rPr>
            </w:pPr>
            <w:r w:rsidRPr="0022511D">
              <w:rPr>
                <w:color w:val="000000" w:themeColor="text1"/>
                <w:sz w:val="14"/>
                <w:szCs w:val="14"/>
              </w:rPr>
              <w:t>-</w:t>
            </w:r>
          </w:p>
        </w:tc>
        <w:tc>
          <w:tcPr>
            <w:tcW w:w="704" w:type="pct"/>
            <w:vAlign w:val="bottom"/>
          </w:tcPr>
          <w:p w14:paraId="4AFE6485" w14:textId="77777777" w:rsidR="000344B4" w:rsidRPr="0022511D" w:rsidRDefault="000344B4" w:rsidP="006702BE">
            <w:pPr>
              <w:widowControl w:val="0"/>
              <w:ind w:right="-50"/>
              <w:jc w:val="right"/>
              <w:rPr>
                <w:color w:val="000000" w:themeColor="text1"/>
                <w:sz w:val="14"/>
                <w:szCs w:val="14"/>
              </w:rPr>
            </w:pPr>
            <w:r w:rsidRPr="0022511D">
              <w:rPr>
                <w:sz w:val="14"/>
                <w:szCs w:val="14"/>
              </w:rPr>
              <w:t>-</w:t>
            </w:r>
          </w:p>
        </w:tc>
        <w:tc>
          <w:tcPr>
            <w:tcW w:w="704" w:type="pct"/>
            <w:vAlign w:val="bottom"/>
          </w:tcPr>
          <w:p w14:paraId="1C631E42"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3" w:type="pct"/>
            <w:vAlign w:val="bottom"/>
          </w:tcPr>
          <w:p w14:paraId="218C7896"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r>
      <w:tr w:rsidR="000344B4" w:rsidRPr="0022511D" w14:paraId="0AFD3199" w14:textId="77777777" w:rsidTr="006702BE">
        <w:trPr>
          <w:trHeight w:val="48"/>
        </w:trPr>
        <w:tc>
          <w:tcPr>
            <w:tcW w:w="1481" w:type="pct"/>
            <w:tcBorders>
              <w:bottom w:val="single" w:sz="4" w:space="0" w:color="auto"/>
            </w:tcBorders>
            <w:vAlign w:val="bottom"/>
          </w:tcPr>
          <w:p w14:paraId="436CCE0F" w14:textId="77777777" w:rsidR="000344B4" w:rsidRPr="0022511D" w:rsidRDefault="000344B4" w:rsidP="006702BE">
            <w:pPr>
              <w:widowControl w:val="0"/>
              <w:rPr>
                <w:color w:val="000000" w:themeColor="text1"/>
                <w:sz w:val="14"/>
                <w:szCs w:val="14"/>
              </w:rPr>
            </w:pPr>
            <w:r w:rsidRPr="0022511D">
              <w:rPr>
                <w:color w:val="000000" w:themeColor="text1"/>
                <w:sz w:val="14"/>
                <w:szCs w:val="14"/>
              </w:rPr>
              <w:t>Diğer Varlıklar</w:t>
            </w:r>
          </w:p>
        </w:tc>
        <w:tc>
          <w:tcPr>
            <w:tcW w:w="704" w:type="pct"/>
            <w:tcBorders>
              <w:bottom w:val="single" w:sz="4" w:space="0" w:color="auto"/>
            </w:tcBorders>
            <w:vAlign w:val="bottom"/>
          </w:tcPr>
          <w:p w14:paraId="4029F1B0" w14:textId="77777777" w:rsidR="000344B4" w:rsidRPr="0022511D" w:rsidRDefault="000344B4" w:rsidP="006702BE">
            <w:pPr>
              <w:widowControl w:val="0"/>
              <w:ind w:right="-50"/>
              <w:jc w:val="right"/>
              <w:rPr>
                <w:b/>
                <w:color w:val="000000" w:themeColor="text1"/>
                <w:sz w:val="14"/>
                <w:szCs w:val="14"/>
              </w:rPr>
            </w:pPr>
            <w:r w:rsidRPr="0022511D">
              <w:rPr>
                <w:color w:val="000000" w:themeColor="text1"/>
                <w:sz w:val="14"/>
                <w:szCs w:val="14"/>
              </w:rPr>
              <w:t>-</w:t>
            </w:r>
          </w:p>
        </w:tc>
        <w:tc>
          <w:tcPr>
            <w:tcW w:w="704" w:type="pct"/>
            <w:tcBorders>
              <w:bottom w:val="single" w:sz="4" w:space="0" w:color="auto"/>
            </w:tcBorders>
            <w:vAlign w:val="bottom"/>
          </w:tcPr>
          <w:p w14:paraId="2429B76B" w14:textId="77777777" w:rsidR="000344B4" w:rsidRPr="0022511D" w:rsidRDefault="000344B4" w:rsidP="006702BE">
            <w:pPr>
              <w:widowControl w:val="0"/>
              <w:ind w:right="-50"/>
              <w:jc w:val="right"/>
              <w:rPr>
                <w:b/>
                <w:color w:val="000000" w:themeColor="text1"/>
                <w:sz w:val="14"/>
                <w:szCs w:val="14"/>
              </w:rPr>
            </w:pPr>
            <w:r w:rsidRPr="0022511D">
              <w:rPr>
                <w:color w:val="000000" w:themeColor="text1"/>
                <w:sz w:val="14"/>
                <w:szCs w:val="14"/>
              </w:rPr>
              <w:t>-</w:t>
            </w:r>
          </w:p>
        </w:tc>
        <w:tc>
          <w:tcPr>
            <w:tcW w:w="704" w:type="pct"/>
            <w:tcBorders>
              <w:bottom w:val="single" w:sz="4" w:space="0" w:color="auto"/>
            </w:tcBorders>
            <w:vAlign w:val="bottom"/>
          </w:tcPr>
          <w:p w14:paraId="6F6E4C79" w14:textId="77777777" w:rsidR="000344B4" w:rsidRPr="0022511D" w:rsidRDefault="000344B4" w:rsidP="006702BE">
            <w:pPr>
              <w:widowControl w:val="0"/>
              <w:ind w:right="-50"/>
              <w:jc w:val="right"/>
              <w:rPr>
                <w:b/>
                <w:color w:val="000000" w:themeColor="text1"/>
                <w:sz w:val="14"/>
                <w:szCs w:val="14"/>
              </w:rPr>
            </w:pPr>
            <w:r w:rsidRPr="0022511D">
              <w:rPr>
                <w:sz w:val="14"/>
                <w:szCs w:val="14"/>
              </w:rPr>
              <w:t>-</w:t>
            </w:r>
          </w:p>
        </w:tc>
        <w:tc>
          <w:tcPr>
            <w:tcW w:w="704" w:type="pct"/>
            <w:tcBorders>
              <w:bottom w:val="single" w:sz="4" w:space="0" w:color="auto"/>
            </w:tcBorders>
            <w:vAlign w:val="bottom"/>
          </w:tcPr>
          <w:p w14:paraId="7578BE88" w14:textId="77777777" w:rsidR="000344B4" w:rsidRPr="0022511D" w:rsidRDefault="000344B4" w:rsidP="006702BE">
            <w:pPr>
              <w:widowControl w:val="0"/>
              <w:ind w:right="-50"/>
              <w:jc w:val="right"/>
              <w:rPr>
                <w:color w:val="000000" w:themeColor="text1"/>
                <w:sz w:val="14"/>
                <w:szCs w:val="14"/>
              </w:rPr>
            </w:pPr>
            <w:r w:rsidRPr="0022511D">
              <w:rPr>
                <w:sz w:val="14"/>
                <w:szCs w:val="14"/>
              </w:rPr>
              <w:t>6.181</w:t>
            </w:r>
          </w:p>
        </w:tc>
        <w:tc>
          <w:tcPr>
            <w:tcW w:w="703" w:type="pct"/>
            <w:tcBorders>
              <w:bottom w:val="single" w:sz="4" w:space="0" w:color="auto"/>
            </w:tcBorders>
            <w:vAlign w:val="bottom"/>
          </w:tcPr>
          <w:p w14:paraId="34325BEC" w14:textId="57F5B11F" w:rsidR="000344B4" w:rsidRPr="0022511D" w:rsidRDefault="005349E4" w:rsidP="006702BE">
            <w:pPr>
              <w:widowControl w:val="0"/>
              <w:ind w:right="-50"/>
              <w:jc w:val="right"/>
              <w:rPr>
                <w:color w:val="000000" w:themeColor="text1"/>
                <w:sz w:val="14"/>
                <w:szCs w:val="14"/>
              </w:rPr>
            </w:pPr>
            <w:r w:rsidRPr="0022511D">
              <w:rPr>
                <w:sz w:val="14"/>
                <w:szCs w:val="14"/>
              </w:rPr>
              <w:t>6.181</w:t>
            </w:r>
          </w:p>
        </w:tc>
      </w:tr>
      <w:tr w:rsidR="000344B4" w:rsidRPr="0022511D" w14:paraId="24D931FF" w14:textId="77777777" w:rsidTr="006702BE">
        <w:trPr>
          <w:trHeight w:val="48"/>
        </w:trPr>
        <w:tc>
          <w:tcPr>
            <w:tcW w:w="1481" w:type="pct"/>
            <w:tcBorders>
              <w:top w:val="single" w:sz="4" w:space="0" w:color="auto"/>
              <w:bottom w:val="single" w:sz="12" w:space="0" w:color="auto"/>
            </w:tcBorders>
            <w:vAlign w:val="bottom"/>
          </w:tcPr>
          <w:p w14:paraId="3BA64BD0" w14:textId="77777777" w:rsidR="00633413" w:rsidRPr="0022511D" w:rsidRDefault="00633413">
            <w:pPr>
              <w:widowControl w:val="0"/>
              <w:rPr>
                <w:b/>
                <w:color w:val="000000" w:themeColor="text1"/>
                <w:sz w:val="14"/>
                <w:szCs w:val="14"/>
              </w:rPr>
            </w:pPr>
          </w:p>
          <w:p w14:paraId="2E646B49" w14:textId="62A0533E" w:rsidR="000344B4" w:rsidRPr="0022511D" w:rsidRDefault="000344B4" w:rsidP="006702BE">
            <w:pPr>
              <w:widowControl w:val="0"/>
              <w:rPr>
                <w:b/>
                <w:color w:val="000000" w:themeColor="text1"/>
                <w:sz w:val="14"/>
                <w:szCs w:val="14"/>
              </w:rPr>
            </w:pPr>
            <w:r w:rsidRPr="0022511D">
              <w:rPr>
                <w:b/>
                <w:color w:val="000000" w:themeColor="text1"/>
                <w:sz w:val="14"/>
                <w:szCs w:val="14"/>
              </w:rPr>
              <w:t>BÖLÜM VARLIKLARI TOPLAMI</w:t>
            </w:r>
          </w:p>
        </w:tc>
        <w:tc>
          <w:tcPr>
            <w:tcW w:w="704" w:type="pct"/>
            <w:tcBorders>
              <w:top w:val="single" w:sz="4" w:space="0" w:color="auto"/>
              <w:bottom w:val="single" w:sz="12" w:space="0" w:color="auto"/>
            </w:tcBorders>
            <w:vAlign w:val="bottom"/>
          </w:tcPr>
          <w:p w14:paraId="5D74ABE8" w14:textId="77777777" w:rsidR="000344B4" w:rsidRPr="0022511D" w:rsidRDefault="000344B4" w:rsidP="006702BE">
            <w:pPr>
              <w:widowControl w:val="0"/>
              <w:ind w:right="-50"/>
              <w:jc w:val="right"/>
              <w:rPr>
                <w:b/>
                <w:color w:val="000000" w:themeColor="text1"/>
                <w:sz w:val="14"/>
                <w:szCs w:val="14"/>
              </w:rPr>
            </w:pPr>
            <w:r w:rsidRPr="0022511D">
              <w:rPr>
                <w:color w:val="000000" w:themeColor="text1"/>
                <w:sz w:val="14"/>
                <w:szCs w:val="14"/>
              </w:rPr>
              <w:t>-</w:t>
            </w:r>
          </w:p>
        </w:tc>
        <w:tc>
          <w:tcPr>
            <w:tcW w:w="704" w:type="pct"/>
            <w:tcBorders>
              <w:top w:val="single" w:sz="4" w:space="0" w:color="auto"/>
              <w:bottom w:val="single" w:sz="12" w:space="0" w:color="auto"/>
            </w:tcBorders>
            <w:vAlign w:val="bottom"/>
          </w:tcPr>
          <w:p w14:paraId="5FF3BBB2" w14:textId="77777777" w:rsidR="000344B4" w:rsidRPr="0022511D" w:rsidRDefault="000344B4" w:rsidP="006702BE">
            <w:pPr>
              <w:widowControl w:val="0"/>
              <w:ind w:right="-50"/>
              <w:jc w:val="right"/>
              <w:rPr>
                <w:b/>
                <w:color w:val="000000" w:themeColor="text1"/>
                <w:sz w:val="14"/>
                <w:szCs w:val="14"/>
              </w:rPr>
            </w:pPr>
            <w:r w:rsidRPr="0022511D">
              <w:rPr>
                <w:color w:val="000000" w:themeColor="text1"/>
                <w:sz w:val="14"/>
                <w:szCs w:val="14"/>
              </w:rPr>
              <w:t>-</w:t>
            </w:r>
          </w:p>
        </w:tc>
        <w:tc>
          <w:tcPr>
            <w:tcW w:w="704" w:type="pct"/>
            <w:tcBorders>
              <w:top w:val="single" w:sz="4" w:space="0" w:color="auto"/>
              <w:bottom w:val="single" w:sz="12" w:space="0" w:color="auto"/>
            </w:tcBorders>
            <w:vAlign w:val="bottom"/>
          </w:tcPr>
          <w:p w14:paraId="24748265" w14:textId="77777777" w:rsidR="000344B4" w:rsidRPr="0022511D" w:rsidRDefault="000344B4" w:rsidP="006702BE">
            <w:pPr>
              <w:widowControl w:val="0"/>
              <w:ind w:right="-50"/>
              <w:jc w:val="right"/>
              <w:rPr>
                <w:b/>
                <w:color w:val="000000" w:themeColor="text1"/>
                <w:sz w:val="14"/>
                <w:szCs w:val="14"/>
              </w:rPr>
            </w:pPr>
            <w:r w:rsidRPr="0022511D">
              <w:rPr>
                <w:b/>
                <w:sz w:val="14"/>
                <w:szCs w:val="14"/>
              </w:rPr>
              <w:t>1.506.921</w:t>
            </w:r>
          </w:p>
        </w:tc>
        <w:tc>
          <w:tcPr>
            <w:tcW w:w="704" w:type="pct"/>
            <w:tcBorders>
              <w:top w:val="single" w:sz="4" w:space="0" w:color="auto"/>
              <w:bottom w:val="single" w:sz="12" w:space="0" w:color="auto"/>
            </w:tcBorders>
            <w:vAlign w:val="bottom"/>
          </w:tcPr>
          <w:p w14:paraId="24BB114B" w14:textId="77777777" w:rsidR="000344B4" w:rsidRPr="0022511D" w:rsidRDefault="000344B4" w:rsidP="006702BE">
            <w:pPr>
              <w:widowControl w:val="0"/>
              <w:ind w:right="-50"/>
              <w:jc w:val="right"/>
              <w:rPr>
                <w:b/>
                <w:color w:val="000000" w:themeColor="text1"/>
                <w:sz w:val="14"/>
                <w:szCs w:val="14"/>
              </w:rPr>
            </w:pPr>
            <w:r w:rsidRPr="0022511D">
              <w:rPr>
                <w:b/>
                <w:sz w:val="14"/>
                <w:szCs w:val="14"/>
              </w:rPr>
              <w:t>6.181</w:t>
            </w:r>
          </w:p>
        </w:tc>
        <w:tc>
          <w:tcPr>
            <w:tcW w:w="703" w:type="pct"/>
            <w:tcBorders>
              <w:top w:val="single" w:sz="4" w:space="0" w:color="auto"/>
              <w:bottom w:val="single" w:sz="12" w:space="0" w:color="auto"/>
            </w:tcBorders>
            <w:vAlign w:val="bottom"/>
          </w:tcPr>
          <w:p w14:paraId="3793315B" w14:textId="77777777" w:rsidR="000344B4" w:rsidRPr="0022511D" w:rsidRDefault="000344B4" w:rsidP="006702BE">
            <w:pPr>
              <w:widowControl w:val="0"/>
              <w:ind w:right="-50"/>
              <w:jc w:val="right"/>
              <w:rPr>
                <w:b/>
                <w:color w:val="000000" w:themeColor="text1"/>
                <w:sz w:val="14"/>
                <w:szCs w:val="14"/>
              </w:rPr>
            </w:pPr>
            <w:r w:rsidRPr="0022511D">
              <w:rPr>
                <w:b/>
                <w:sz w:val="14"/>
                <w:szCs w:val="14"/>
              </w:rPr>
              <w:t>1.513.102</w:t>
            </w:r>
          </w:p>
        </w:tc>
      </w:tr>
      <w:tr w:rsidR="00317251" w:rsidRPr="0022511D" w14:paraId="2E08BCF4" w14:textId="77777777" w:rsidTr="006702BE">
        <w:trPr>
          <w:trHeight w:val="48"/>
        </w:trPr>
        <w:tc>
          <w:tcPr>
            <w:tcW w:w="1481" w:type="pct"/>
            <w:tcBorders>
              <w:top w:val="single" w:sz="12" w:space="0" w:color="auto"/>
            </w:tcBorders>
            <w:vAlign w:val="bottom"/>
          </w:tcPr>
          <w:p w14:paraId="3B5FD77B" w14:textId="77777777" w:rsidR="00317251" w:rsidRPr="0022511D" w:rsidRDefault="00317251" w:rsidP="006702BE">
            <w:pPr>
              <w:widowControl w:val="0"/>
              <w:rPr>
                <w:color w:val="000000" w:themeColor="text1"/>
                <w:sz w:val="14"/>
                <w:szCs w:val="14"/>
              </w:rPr>
            </w:pPr>
          </w:p>
        </w:tc>
        <w:tc>
          <w:tcPr>
            <w:tcW w:w="704" w:type="pct"/>
            <w:tcBorders>
              <w:top w:val="single" w:sz="12" w:space="0" w:color="auto"/>
            </w:tcBorders>
            <w:vAlign w:val="bottom"/>
          </w:tcPr>
          <w:p w14:paraId="66DA6D56" w14:textId="77777777" w:rsidR="00317251" w:rsidRPr="0022511D" w:rsidRDefault="00317251" w:rsidP="006702BE">
            <w:pPr>
              <w:widowControl w:val="0"/>
              <w:ind w:right="-50"/>
              <w:jc w:val="right"/>
              <w:rPr>
                <w:color w:val="000000" w:themeColor="text1"/>
                <w:sz w:val="14"/>
                <w:szCs w:val="14"/>
              </w:rPr>
            </w:pPr>
          </w:p>
        </w:tc>
        <w:tc>
          <w:tcPr>
            <w:tcW w:w="704" w:type="pct"/>
            <w:tcBorders>
              <w:top w:val="single" w:sz="12" w:space="0" w:color="auto"/>
            </w:tcBorders>
            <w:vAlign w:val="bottom"/>
          </w:tcPr>
          <w:p w14:paraId="64A16C68" w14:textId="77777777" w:rsidR="00317251" w:rsidRPr="0022511D" w:rsidRDefault="00317251" w:rsidP="006702BE">
            <w:pPr>
              <w:widowControl w:val="0"/>
              <w:ind w:right="-50"/>
              <w:jc w:val="right"/>
              <w:rPr>
                <w:color w:val="000000" w:themeColor="text1"/>
                <w:sz w:val="14"/>
                <w:szCs w:val="14"/>
              </w:rPr>
            </w:pPr>
          </w:p>
        </w:tc>
        <w:tc>
          <w:tcPr>
            <w:tcW w:w="704" w:type="pct"/>
            <w:tcBorders>
              <w:top w:val="single" w:sz="12" w:space="0" w:color="auto"/>
            </w:tcBorders>
            <w:vAlign w:val="bottom"/>
          </w:tcPr>
          <w:p w14:paraId="1FC8CEC4" w14:textId="77777777" w:rsidR="00317251" w:rsidRPr="0022511D" w:rsidRDefault="00317251" w:rsidP="006702BE">
            <w:pPr>
              <w:widowControl w:val="0"/>
              <w:ind w:right="-50"/>
              <w:jc w:val="right"/>
              <w:rPr>
                <w:color w:val="000000" w:themeColor="text1"/>
                <w:sz w:val="14"/>
                <w:szCs w:val="14"/>
              </w:rPr>
            </w:pPr>
          </w:p>
        </w:tc>
        <w:tc>
          <w:tcPr>
            <w:tcW w:w="704" w:type="pct"/>
            <w:tcBorders>
              <w:top w:val="single" w:sz="12" w:space="0" w:color="auto"/>
            </w:tcBorders>
            <w:vAlign w:val="bottom"/>
          </w:tcPr>
          <w:p w14:paraId="75B0E7C7" w14:textId="77777777" w:rsidR="00317251" w:rsidRPr="0022511D" w:rsidRDefault="00317251" w:rsidP="006702BE">
            <w:pPr>
              <w:widowControl w:val="0"/>
              <w:ind w:right="-50"/>
              <w:jc w:val="right"/>
              <w:rPr>
                <w:b/>
                <w:color w:val="000000" w:themeColor="text1"/>
                <w:sz w:val="14"/>
                <w:szCs w:val="14"/>
              </w:rPr>
            </w:pPr>
          </w:p>
        </w:tc>
        <w:tc>
          <w:tcPr>
            <w:tcW w:w="703" w:type="pct"/>
            <w:tcBorders>
              <w:top w:val="single" w:sz="12" w:space="0" w:color="auto"/>
            </w:tcBorders>
            <w:vAlign w:val="bottom"/>
          </w:tcPr>
          <w:p w14:paraId="1EB8AE70" w14:textId="77777777" w:rsidR="00317251" w:rsidRPr="0022511D" w:rsidRDefault="00317251" w:rsidP="006702BE">
            <w:pPr>
              <w:widowControl w:val="0"/>
              <w:ind w:right="-50"/>
              <w:jc w:val="right"/>
              <w:rPr>
                <w:b/>
                <w:color w:val="000000" w:themeColor="text1"/>
                <w:sz w:val="14"/>
                <w:szCs w:val="14"/>
              </w:rPr>
            </w:pPr>
          </w:p>
        </w:tc>
      </w:tr>
      <w:tr w:rsidR="000344B4" w:rsidRPr="0022511D" w14:paraId="577305C7" w14:textId="77777777" w:rsidTr="006702BE">
        <w:trPr>
          <w:trHeight w:val="48"/>
        </w:trPr>
        <w:tc>
          <w:tcPr>
            <w:tcW w:w="1481" w:type="pct"/>
            <w:vAlign w:val="bottom"/>
          </w:tcPr>
          <w:p w14:paraId="2045B44F" w14:textId="77777777" w:rsidR="000344B4" w:rsidRPr="0022511D" w:rsidRDefault="000344B4" w:rsidP="006702BE">
            <w:pPr>
              <w:widowControl w:val="0"/>
              <w:rPr>
                <w:b/>
                <w:color w:val="000000" w:themeColor="text1"/>
                <w:sz w:val="14"/>
                <w:szCs w:val="14"/>
              </w:rPr>
            </w:pPr>
            <w:r w:rsidRPr="0022511D">
              <w:rPr>
                <w:b/>
                <w:color w:val="000000" w:themeColor="text1"/>
                <w:sz w:val="14"/>
                <w:szCs w:val="14"/>
              </w:rPr>
              <w:t>BÖLÜM YÜKÜMLÜLÜKLERİ</w:t>
            </w:r>
          </w:p>
        </w:tc>
        <w:tc>
          <w:tcPr>
            <w:tcW w:w="704" w:type="pct"/>
            <w:vAlign w:val="bottom"/>
          </w:tcPr>
          <w:p w14:paraId="2D23021B"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4" w:type="pct"/>
            <w:vAlign w:val="bottom"/>
          </w:tcPr>
          <w:p w14:paraId="3314A39F"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4" w:type="pct"/>
            <w:vAlign w:val="bottom"/>
          </w:tcPr>
          <w:p w14:paraId="39D5CE1F"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4" w:type="pct"/>
            <w:vAlign w:val="bottom"/>
          </w:tcPr>
          <w:p w14:paraId="5A51606A" w14:textId="77777777" w:rsidR="000344B4" w:rsidRPr="0022511D" w:rsidRDefault="000344B4" w:rsidP="006702BE">
            <w:pPr>
              <w:widowControl w:val="0"/>
              <w:ind w:right="-50"/>
              <w:jc w:val="right"/>
              <w:rPr>
                <w:b/>
                <w:color w:val="000000" w:themeColor="text1"/>
                <w:sz w:val="14"/>
                <w:szCs w:val="14"/>
              </w:rPr>
            </w:pPr>
            <w:r w:rsidRPr="0022511D">
              <w:rPr>
                <w:color w:val="000000" w:themeColor="text1"/>
                <w:sz w:val="14"/>
                <w:szCs w:val="14"/>
              </w:rPr>
              <w:t>-</w:t>
            </w:r>
          </w:p>
        </w:tc>
        <w:tc>
          <w:tcPr>
            <w:tcW w:w="703" w:type="pct"/>
            <w:vAlign w:val="bottom"/>
          </w:tcPr>
          <w:p w14:paraId="7EECA496" w14:textId="77777777" w:rsidR="000344B4" w:rsidRPr="0022511D" w:rsidRDefault="000344B4" w:rsidP="006702BE">
            <w:pPr>
              <w:widowControl w:val="0"/>
              <w:ind w:right="-50"/>
              <w:jc w:val="right"/>
              <w:rPr>
                <w:b/>
                <w:color w:val="000000" w:themeColor="text1"/>
                <w:sz w:val="14"/>
                <w:szCs w:val="14"/>
              </w:rPr>
            </w:pPr>
            <w:r w:rsidRPr="0022511D">
              <w:rPr>
                <w:color w:val="000000" w:themeColor="text1"/>
                <w:sz w:val="14"/>
                <w:szCs w:val="14"/>
              </w:rPr>
              <w:t>-</w:t>
            </w:r>
          </w:p>
        </w:tc>
      </w:tr>
      <w:tr w:rsidR="000344B4" w:rsidRPr="0022511D" w14:paraId="0BE19CE6" w14:textId="77777777" w:rsidTr="006702BE">
        <w:trPr>
          <w:trHeight w:val="48"/>
        </w:trPr>
        <w:tc>
          <w:tcPr>
            <w:tcW w:w="1481" w:type="pct"/>
            <w:vAlign w:val="bottom"/>
          </w:tcPr>
          <w:p w14:paraId="72B183B9" w14:textId="77777777" w:rsidR="000344B4" w:rsidRPr="0022511D" w:rsidRDefault="000344B4" w:rsidP="006702BE">
            <w:pPr>
              <w:widowControl w:val="0"/>
              <w:rPr>
                <w:color w:val="000000" w:themeColor="text1"/>
                <w:sz w:val="14"/>
                <w:szCs w:val="14"/>
              </w:rPr>
            </w:pPr>
            <w:r w:rsidRPr="0022511D">
              <w:rPr>
                <w:color w:val="000000" w:themeColor="text1"/>
                <w:sz w:val="14"/>
                <w:szCs w:val="14"/>
              </w:rPr>
              <w:t>Toplanan Fonlar</w:t>
            </w:r>
          </w:p>
        </w:tc>
        <w:tc>
          <w:tcPr>
            <w:tcW w:w="704" w:type="pct"/>
            <w:vAlign w:val="bottom"/>
          </w:tcPr>
          <w:p w14:paraId="1F1747A5"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4" w:type="pct"/>
            <w:vAlign w:val="bottom"/>
          </w:tcPr>
          <w:p w14:paraId="5B244D19"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4" w:type="pct"/>
            <w:vAlign w:val="bottom"/>
          </w:tcPr>
          <w:p w14:paraId="1AAE8EDA"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4" w:type="pct"/>
            <w:vAlign w:val="bottom"/>
          </w:tcPr>
          <w:p w14:paraId="35AB01B6"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3" w:type="pct"/>
            <w:vAlign w:val="bottom"/>
          </w:tcPr>
          <w:p w14:paraId="7C6D65A6"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r>
      <w:tr w:rsidR="000344B4" w:rsidRPr="0022511D" w14:paraId="0EBBA7B0" w14:textId="77777777" w:rsidTr="006702BE">
        <w:trPr>
          <w:trHeight w:val="48"/>
        </w:trPr>
        <w:tc>
          <w:tcPr>
            <w:tcW w:w="1481" w:type="pct"/>
            <w:vAlign w:val="bottom"/>
          </w:tcPr>
          <w:p w14:paraId="694CE650" w14:textId="77777777" w:rsidR="000344B4" w:rsidRPr="0022511D" w:rsidRDefault="000344B4" w:rsidP="006702BE">
            <w:pPr>
              <w:widowControl w:val="0"/>
              <w:rPr>
                <w:color w:val="000000" w:themeColor="text1"/>
                <w:sz w:val="14"/>
                <w:szCs w:val="14"/>
              </w:rPr>
            </w:pPr>
            <w:r w:rsidRPr="0022511D">
              <w:rPr>
                <w:color w:val="000000" w:themeColor="text1"/>
                <w:sz w:val="14"/>
                <w:szCs w:val="14"/>
              </w:rPr>
              <w:t>Türev Finansal Yükümlülükler</w:t>
            </w:r>
          </w:p>
        </w:tc>
        <w:tc>
          <w:tcPr>
            <w:tcW w:w="704" w:type="pct"/>
            <w:vAlign w:val="bottom"/>
          </w:tcPr>
          <w:p w14:paraId="462C8532"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4" w:type="pct"/>
            <w:vAlign w:val="bottom"/>
          </w:tcPr>
          <w:p w14:paraId="34FEABDA"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4" w:type="pct"/>
            <w:vAlign w:val="bottom"/>
          </w:tcPr>
          <w:p w14:paraId="2913981F" w14:textId="77777777" w:rsidR="000344B4" w:rsidRPr="0022511D" w:rsidRDefault="000344B4" w:rsidP="006702BE">
            <w:pPr>
              <w:widowControl w:val="0"/>
              <w:ind w:right="-50"/>
              <w:jc w:val="right"/>
              <w:rPr>
                <w:b/>
                <w:bCs/>
                <w:sz w:val="14"/>
                <w:szCs w:val="14"/>
              </w:rPr>
            </w:pPr>
            <w:r w:rsidRPr="0022511D">
              <w:rPr>
                <w:b/>
                <w:bCs/>
                <w:sz w:val="14"/>
                <w:szCs w:val="14"/>
              </w:rPr>
              <w:t>-</w:t>
            </w:r>
          </w:p>
        </w:tc>
        <w:tc>
          <w:tcPr>
            <w:tcW w:w="704" w:type="pct"/>
            <w:vAlign w:val="bottom"/>
          </w:tcPr>
          <w:p w14:paraId="6FBFB380"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3" w:type="pct"/>
            <w:vAlign w:val="bottom"/>
          </w:tcPr>
          <w:p w14:paraId="28563854"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r>
      <w:tr w:rsidR="000344B4" w:rsidRPr="0022511D" w14:paraId="6BF92F65" w14:textId="77777777" w:rsidTr="006702BE">
        <w:trPr>
          <w:trHeight w:val="48"/>
        </w:trPr>
        <w:tc>
          <w:tcPr>
            <w:tcW w:w="1481" w:type="pct"/>
            <w:vAlign w:val="bottom"/>
          </w:tcPr>
          <w:p w14:paraId="501CD51E" w14:textId="77777777" w:rsidR="000344B4" w:rsidRPr="0022511D" w:rsidRDefault="000344B4" w:rsidP="006702BE">
            <w:pPr>
              <w:widowControl w:val="0"/>
              <w:rPr>
                <w:color w:val="000000" w:themeColor="text1"/>
                <w:sz w:val="14"/>
                <w:szCs w:val="14"/>
              </w:rPr>
            </w:pPr>
            <w:r w:rsidRPr="0022511D">
              <w:rPr>
                <w:color w:val="000000" w:themeColor="text1"/>
                <w:sz w:val="14"/>
                <w:szCs w:val="14"/>
              </w:rPr>
              <w:t>Alınan Krediler</w:t>
            </w:r>
          </w:p>
        </w:tc>
        <w:tc>
          <w:tcPr>
            <w:tcW w:w="704" w:type="pct"/>
            <w:vAlign w:val="bottom"/>
          </w:tcPr>
          <w:p w14:paraId="7D28B2FE"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4" w:type="pct"/>
            <w:vAlign w:val="bottom"/>
          </w:tcPr>
          <w:p w14:paraId="1D67A4F9"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4" w:type="pct"/>
            <w:vAlign w:val="bottom"/>
          </w:tcPr>
          <w:p w14:paraId="2C30B11C" w14:textId="77777777" w:rsidR="000344B4" w:rsidRPr="0022511D" w:rsidRDefault="000344B4" w:rsidP="006702BE">
            <w:pPr>
              <w:widowControl w:val="0"/>
              <w:ind w:right="-50"/>
              <w:jc w:val="right"/>
              <w:rPr>
                <w:b/>
                <w:bCs/>
                <w:sz w:val="14"/>
                <w:szCs w:val="14"/>
              </w:rPr>
            </w:pPr>
            <w:r w:rsidRPr="0022511D">
              <w:rPr>
                <w:b/>
                <w:bCs/>
                <w:sz w:val="14"/>
                <w:szCs w:val="14"/>
              </w:rPr>
              <w:t>-</w:t>
            </w:r>
          </w:p>
        </w:tc>
        <w:tc>
          <w:tcPr>
            <w:tcW w:w="704" w:type="pct"/>
            <w:vAlign w:val="bottom"/>
          </w:tcPr>
          <w:p w14:paraId="6307520A"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3" w:type="pct"/>
            <w:vAlign w:val="bottom"/>
          </w:tcPr>
          <w:p w14:paraId="2AE345CA"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r>
      <w:tr w:rsidR="000344B4" w:rsidRPr="0022511D" w14:paraId="6E152E50" w14:textId="77777777" w:rsidTr="006702BE">
        <w:trPr>
          <w:trHeight w:val="48"/>
        </w:trPr>
        <w:tc>
          <w:tcPr>
            <w:tcW w:w="1481" w:type="pct"/>
            <w:vAlign w:val="bottom"/>
          </w:tcPr>
          <w:p w14:paraId="519C2DCD" w14:textId="77777777" w:rsidR="000344B4" w:rsidRPr="0022511D" w:rsidRDefault="000344B4" w:rsidP="006702BE">
            <w:pPr>
              <w:widowControl w:val="0"/>
              <w:rPr>
                <w:color w:val="000000" w:themeColor="text1"/>
                <w:sz w:val="14"/>
                <w:szCs w:val="14"/>
              </w:rPr>
            </w:pPr>
            <w:r w:rsidRPr="0022511D">
              <w:rPr>
                <w:color w:val="000000" w:themeColor="text1"/>
                <w:sz w:val="14"/>
                <w:szCs w:val="14"/>
              </w:rPr>
              <w:t>Para Piyasalarına Borçlar</w:t>
            </w:r>
          </w:p>
        </w:tc>
        <w:tc>
          <w:tcPr>
            <w:tcW w:w="704" w:type="pct"/>
            <w:vAlign w:val="bottom"/>
          </w:tcPr>
          <w:p w14:paraId="6F95F1E7"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4" w:type="pct"/>
            <w:vAlign w:val="bottom"/>
          </w:tcPr>
          <w:p w14:paraId="666E225A"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4" w:type="pct"/>
            <w:vAlign w:val="bottom"/>
          </w:tcPr>
          <w:p w14:paraId="2A28C537" w14:textId="77777777" w:rsidR="000344B4" w:rsidRPr="0022511D" w:rsidRDefault="000344B4" w:rsidP="006702BE">
            <w:pPr>
              <w:widowControl w:val="0"/>
              <w:ind w:right="-50"/>
              <w:jc w:val="right"/>
              <w:rPr>
                <w:b/>
                <w:bCs/>
                <w:sz w:val="14"/>
                <w:szCs w:val="14"/>
              </w:rPr>
            </w:pPr>
            <w:r w:rsidRPr="0022511D">
              <w:rPr>
                <w:b/>
                <w:bCs/>
                <w:sz w:val="14"/>
                <w:szCs w:val="14"/>
              </w:rPr>
              <w:t>-</w:t>
            </w:r>
          </w:p>
        </w:tc>
        <w:tc>
          <w:tcPr>
            <w:tcW w:w="704" w:type="pct"/>
            <w:vAlign w:val="bottom"/>
          </w:tcPr>
          <w:p w14:paraId="7922A5BF"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3" w:type="pct"/>
            <w:vAlign w:val="bottom"/>
          </w:tcPr>
          <w:p w14:paraId="413D7743"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r>
      <w:tr w:rsidR="000344B4" w:rsidRPr="0022511D" w14:paraId="03EFCA8A" w14:textId="77777777" w:rsidTr="006702BE">
        <w:trPr>
          <w:trHeight w:val="48"/>
        </w:trPr>
        <w:tc>
          <w:tcPr>
            <w:tcW w:w="1481" w:type="pct"/>
            <w:vAlign w:val="bottom"/>
          </w:tcPr>
          <w:p w14:paraId="3D9E9F42" w14:textId="77777777" w:rsidR="000344B4" w:rsidRPr="0022511D" w:rsidRDefault="000344B4" w:rsidP="006702BE">
            <w:pPr>
              <w:widowControl w:val="0"/>
              <w:rPr>
                <w:color w:val="000000" w:themeColor="text1"/>
                <w:sz w:val="14"/>
                <w:szCs w:val="14"/>
              </w:rPr>
            </w:pPr>
            <w:r w:rsidRPr="0022511D">
              <w:rPr>
                <w:color w:val="000000" w:themeColor="text1"/>
                <w:sz w:val="14"/>
                <w:szCs w:val="14"/>
              </w:rPr>
              <w:t>İhraç Edilen Menkul Kıymetler (Net)</w:t>
            </w:r>
          </w:p>
        </w:tc>
        <w:tc>
          <w:tcPr>
            <w:tcW w:w="704" w:type="pct"/>
            <w:vAlign w:val="bottom"/>
          </w:tcPr>
          <w:p w14:paraId="09508BE9"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4" w:type="pct"/>
            <w:vAlign w:val="bottom"/>
          </w:tcPr>
          <w:p w14:paraId="72141074"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4" w:type="pct"/>
            <w:vAlign w:val="bottom"/>
          </w:tcPr>
          <w:p w14:paraId="06C835CB" w14:textId="77777777" w:rsidR="000344B4" w:rsidRPr="0022511D" w:rsidRDefault="000344B4" w:rsidP="006702BE">
            <w:pPr>
              <w:widowControl w:val="0"/>
              <w:ind w:right="-50"/>
              <w:jc w:val="right"/>
              <w:rPr>
                <w:b/>
                <w:bCs/>
                <w:sz w:val="14"/>
                <w:szCs w:val="14"/>
              </w:rPr>
            </w:pPr>
            <w:r w:rsidRPr="0022511D">
              <w:rPr>
                <w:b/>
                <w:bCs/>
                <w:sz w:val="14"/>
                <w:szCs w:val="14"/>
              </w:rPr>
              <w:t>-</w:t>
            </w:r>
          </w:p>
        </w:tc>
        <w:tc>
          <w:tcPr>
            <w:tcW w:w="704" w:type="pct"/>
            <w:vAlign w:val="bottom"/>
          </w:tcPr>
          <w:p w14:paraId="49C465C4"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3" w:type="pct"/>
            <w:vAlign w:val="bottom"/>
          </w:tcPr>
          <w:p w14:paraId="0E80F2D0"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r>
      <w:tr w:rsidR="000344B4" w:rsidRPr="0022511D" w14:paraId="27E50382" w14:textId="77777777" w:rsidTr="006702BE">
        <w:trPr>
          <w:trHeight w:val="48"/>
        </w:trPr>
        <w:tc>
          <w:tcPr>
            <w:tcW w:w="1481" w:type="pct"/>
            <w:vAlign w:val="bottom"/>
          </w:tcPr>
          <w:p w14:paraId="2139D3B8" w14:textId="77777777" w:rsidR="000344B4" w:rsidRPr="0022511D" w:rsidRDefault="000344B4" w:rsidP="006702BE">
            <w:pPr>
              <w:widowControl w:val="0"/>
              <w:rPr>
                <w:color w:val="000000" w:themeColor="text1"/>
                <w:sz w:val="14"/>
                <w:szCs w:val="14"/>
              </w:rPr>
            </w:pPr>
            <w:r w:rsidRPr="0022511D">
              <w:rPr>
                <w:color w:val="000000" w:themeColor="text1"/>
                <w:sz w:val="14"/>
                <w:szCs w:val="14"/>
              </w:rPr>
              <w:t>Karşılıklar</w:t>
            </w:r>
          </w:p>
        </w:tc>
        <w:tc>
          <w:tcPr>
            <w:tcW w:w="704" w:type="pct"/>
            <w:vAlign w:val="bottom"/>
          </w:tcPr>
          <w:p w14:paraId="427C0D8A"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4" w:type="pct"/>
            <w:vAlign w:val="bottom"/>
          </w:tcPr>
          <w:p w14:paraId="2C203CDA"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4" w:type="pct"/>
            <w:vAlign w:val="bottom"/>
          </w:tcPr>
          <w:p w14:paraId="6BCB493D" w14:textId="77777777" w:rsidR="000344B4" w:rsidRPr="0022511D" w:rsidRDefault="000344B4" w:rsidP="006702BE">
            <w:pPr>
              <w:widowControl w:val="0"/>
              <w:ind w:right="-50"/>
              <w:jc w:val="right"/>
              <w:rPr>
                <w:b/>
                <w:bCs/>
                <w:sz w:val="14"/>
                <w:szCs w:val="14"/>
              </w:rPr>
            </w:pPr>
            <w:r w:rsidRPr="0022511D">
              <w:rPr>
                <w:b/>
                <w:bCs/>
                <w:sz w:val="14"/>
                <w:szCs w:val="14"/>
              </w:rPr>
              <w:t>-</w:t>
            </w:r>
          </w:p>
        </w:tc>
        <w:tc>
          <w:tcPr>
            <w:tcW w:w="704" w:type="pct"/>
            <w:vAlign w:val="bottom"/>
          </w:tcPr>
          <w:p w14:paraId="70C5A563" w14:textId="77777777" w:rsidR="000344B4" w:rsidRPr="0022511D" w:rsidRDefault="000344B4" w:rsidP="006702BE">
            <w:pPr>
              <w:widowControl w:val="0"/>
              <w:ind w:right="-50"/>
              <w:jc w:val="right"/>
              <w:rPr>
                <w:color w:val="000000" w:themeColor="text1"/>
                <w:sz w:val="14"/>
                <w:szCs w:val="14"/>
              </w:rPr>
            </w:pPr>
            <w:r w:rsidRPr="0022511D">
              <w:rPr>
                <w:sz w:val="14"/>
                <w:szCs w:val="14"/>
              </w:rPr>
              <w:t>4.164</w:t>
            </w:r>
          </w:p>
        </w:tc>
        <w:tc>
          <w:tcPr>
            <w:tcW w:w="703" w:type="pct"/>
            <w:vAlign w:val="bottom"/>
          </w:tcPr>
          <w:p w14:paraId="6966CD75" w14:textId="77777777" w:rsidR="000344B4" w:rsidRPr="0022511D" w:rsidRDefault="000344B4" w:rsidP="006702BE">
            <w:pPr>
              <w:widowControl w:val="0"/>
              <w:ind w:right="-50"/>
              <w:jc w:val="right"/>
              <w:rPr>
                <w:color w:val="000000" w:themeColor="text1"/>
                <w:sz w:val="14"/>
                <w:szCs w:val="14"/>
              </w:rPr>
            </w:pPr>
            <w:r w:rsidRPr="0022511D">
              <w:rPr>
                <w:sz w:val="14"/>
                <w:szCs w:val="14"/>
              </w:rPr>
              <w:t>4.164</w:t>
            </w:r>
          </w:p>
        </w:tc>
      </w:tr>
      <w:tr w:rsidR="000344B4" w:rsidRPr="0022511D" w14:paraId="2C3E2227" w14:textId="77777777" w:rsidTr="006702BE">
        <w:trPr>
          <w:trHeight w:val="48"/>
        </w:trPr>
        <w:tc>
          <w:tcPr>
            <w:tcW w:w="1481" w:type="pct"/>
            <w:vAlign w:val="bottom"/>
          </w:tcPr>
          <w:p w14:paraId="17C44B53" w14:textId="77777777" w:rsidR="000344B4" w:rsidRPr="0022511D" w:rsidRDefault="000344B4" w:rsidP="006702BE">
            <w:pPr>
              <w:widowControl w:val="0"/>
              <w:rPr>
                <w:color w:val="000000" w:themeColor="text1"/>
                <w:sz w:val="14"/>
                <w:szCs w:val="14"/>
              </w:rPr>
            </w:pPr>
            <w:r w:rsidRPr="0022511D">
              <w:rPr>
                <w:color w:val="000000" w:themeColor="text1"/>
                <w:sz w:val="14"/>
                <w:szCs w:val="14"/>
              </w:rPr>
              <w:t xml:space="preserve">Diğer Yükümlülükler </w:t>
            </w:r>
          </w:p>
        </w:tc>
        <w:tc>
          <w:tcPr>
            <w:tcW w:w="704" w:type="pct"/>
            <w:vAlign w:val="bottom"/>
          </w:tcPr>
          <w:p w14:paraId="608A725D"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4" w:type="pct"/>
            <w:vAlign w:val="bottom"/>
          </w:tcPr>
          <w:p w14:paraId="3A523101"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4" w:type="pct"/>
            <w:vAlign w:val="bottom"/>
          </w:tcPr>
          <w:p w14:paraId="7E2EB752" w14:textId="77777777" w:rsidR="000344B4" w:rsidRPr="0022511D" w:rsidRDefault="000344B4" w:rsidP="006702BE">
            <w:pPr>
              <w:widowControl w:val="0"/>
              <w:ind w:right="-50"/>
              <w:jc w:val="right"/>
              <w:rPr>
                <w:b/>
                <w:bCs/>
                <w:sz w:val="14"/>
                <w:szCs w:val="14"/>
              </w:rPr>
            </w:pPr>
            <w:r w:rsidRPr="0022511D">
              <w:rPr>
                <w:b/>
                <w:bCs/>
                <w:sz w:val="14"/>
                <w:szCs w:val="14"/>
              </w:rPr>
              <w:t>-</w:t>
            </w:r>
          </w:p>
        </w:tc>
        <w:tc>
          <w:tcPr>
            <w:tcW w:w="704" w:type="pct"/>
            <w:vAlign w:val="bottom"/>
          </w:tcPr>
          <w:p w14:paraId="613BBB53" w14:textId="77777777" w:rsidR="000344B4" w:rsidRPr="0022511D" w:rsidRDefault="000344B4" w:rsidP="006702BE">
            <w:pPr>
              <w:widowControl w:val="0"/>
              <w:ind w:right="-50"/>
              <w:jc w:val="right"/>
              <w:rPr>
                <w:color w:val="000000" w:themeColor="text1"/>
                <w:sz w:val="14"/>
                <w:szCs w:val="14"/>
              </w:rPr>
            </w:pPr>
            <w:r w:rsidRPr="0022511D">
              <w:rPr>
                <w:sz w:val="14"/>
                <w:szCs w:val="14"/>
              </w:rPr>
              <w:t>10.814</w:t>
            </w:r>
          </w:p>
        </w:tc>
        <w:tc>
          <w:tcPr>
            <w:tcW w:w="703" w:type="pct"/>
            <w:vAlign w:val="bottom"/>
          </w:tcPr>
          <w:p w14:paraId="4B8E46C7" w14:textId="77777777" w:rsidR="000344B4" w:rsidRPr="0022511D" w:rsidRDefault="000344B4" w:rsidP="006702BE">
            <w:pPr>
              <w:widowControl w:val="0"/>
              <w:ind w:right="-50"/>
              <w:jc w:val="right"/>
              <w:rPr>
                <w:color w:val="000000" w:themeColor="text1"/>
                <w:sz w:val="14"/>
                <w:szCs w:val="14"/>
              </w:rPr>
            </w:pPr>
            <w:r w:rsidRPr="0022511D">
              <w:rPr>
                <w:sz w:val="14"/>
                <w:szCs w:val="14"/>
              </w:rPr>
              <w:t>10.814</w:t>
            </w:r>
          </w:p>
        </w:tc>
      </w:tr>
      <w:tr w:rsidR="000344B4" w:rsidRPr="0022511D" w14:paraId="07A616F9" w14:textId="77777777" w:rsidTr="006702BE">
        <w:trPr>
          <w:trHeight w:val="60"/>
        </w:trPr>
        <w:tc>
          <w:tcPr>
            <w:tcW w:w="1481" w:type="pct"/>
            <w:tcBorders>
              <w:bottom w:val="single" w:sz="4" w:space="0" w:color="auto"/>
            </w:tcBorders>
            <w:vAlign w:val="bottom"/>
          </w:tcPr>
          <w:p w14:paraId="66B0EE2F" w14:textId="77777777" w:rsidR="000344B4" w:rsidRPr="0022511D" w:rsidRDefault="000344B4" w:rsidP="006702BE">
            <w:pPr>
              <w:widowControl w:val="0"/>
              <w:rPr>
                <w:color w:val="000000" w:themeColor="text1"/>
                <w:sz w:val="14"/>
                <w:szCs w:val="14"/>
              </w:rPr>
            </w:pPr>
            <w:r w:rsidRPr="0022511D">
              <w:rPr>
                <w:color w:val="000000" w:themeColor="text1"/>
                <w:sz w:val="14"/>
                <w:szCs w:val="14"/>
              </w:rPr>
              <w:t>Özkaynaklar</w:t>
            </w:r>
          </w:p>
        </w:tc>
        <w:tc>
          <w:tcPr>
            <w:tcW w:w="704" w:type="pct"/>
            <w:tcBorders>
              <w:bottom w:val="single" w:sz="4" w:space="0" w:color="auto"/>
            </w:tcBorders>
            <w:vAlign w:val="bottom"/>
          </w:tcPr>
          <w:p w14:paraId="2CAE6DDF"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4" w:type="pct"/>
            <w:tcBorders>
              <w:bottom w:val="single" w:sz="4" w:space="0" w:color="auto"/>
            </w:tcBorders>
            <w:vAlign w:val="bottom"/>
          </w:tcPr>
          <w:p w14:paraId="3AB9D3F6" w14:textId="77777777" w:rsidR="000344B4" w:rsidRPr="0022511D" w:rsidRDefault="000344B4" w:rsidP="006702BE">
            <w:pPr>
              <w:widowControl w:val="0"/>
              <w:ind w:right="-50"/>
              <w:jc w:val="right"/>
              <w:rPr>
                <w:color w:val="000000" w:themeColor="text1"/>
                <w:sz w:val="14"/>
                <w:szCs w:val="14"/>
              </w:rPr>
            </w:pPr>
            <w:r w:rsidRPr="0022511D">
              <w:rPr>
                <w:color w:val="000000" w:themeColor="text1"/>
                <w:sz w:val="14"/>
                <w:szCs w:val="14"/>
              </w:rPr>
              <w:t>-</w:t>
            </w:r>
          </w:p>
        </w:tc>
        <w:tc>
          <w:tcPr>
            <w:tcW w:w="704" w:type="pct"/>
            <w:tcBorders>
              <w:bottom w:val="single" w:sz="4" w:space="0" w:color="auto"/>
            </w:tcBorders>
            <w:vAlign w:val="bottom"/>
          </w:tcPr>
          <w:p w14:paraId="060556F1" w14:textId="77777777" w:rsidR="000344B4" w:rsidRPr="0022511D" w:rsidRDefault="000344B4" w:rsidP="006702BE">
            <w:pPr>
              <w:widowControl w:val="0"/>
              <w:ind w:right="-50"/>
              <w:jc w:val="right"/>
              <w:rPr>
                <w:b/>
                <w:bCs/>
                <w:sz w:val="14"/>
                <w:szCs w:val="14"/>
              </w:rPr>
            </w:pPr>
            <w:r w:rsidRPr="0022511D">
              <w:rPr>
                <w:b/>
                <w:bCs/>
                <w:sz w:val="14"/>
                <w:szCs w:val="14"/>
              </w:rPr>
              <w:t>-</w:t>
            </w:r>
          </w:p>
        </w:tc>
        <w:tc>
          <w:tcPr>
            <w:tcW w:w="704" w:type="pct"/>
            <w:tcBorders>
              <w:bottom w:val="single" w:sz="4" w:space="0" w:color="auto"/>
            </w:tcBorders>
            <w:vAlign w:val="bottom"/>
          </w:tcPr>
          <w:p w14:paraId="15E51579" w14:textId="77777777" w:rsidR="000344B4" w:rsidRPr="0022511D" w:rsidRDefault="000344B4" w:rsidP="006702BE">
            <w:pPr>
              <w:widowControl w:val="0"/>
              <w:ind w:right="-50"/>
              <w:jc w:val="right"/>
              <w:rPr>
                <w:color w:val="000000" w:themeColor="text1"/>
                <w:sz w:val="14"/>
                <w:szCs w:val="14"/>
              </w:rPr>
            </w:pPr>
            <w:r w:rsidRPr="0022511D">
              <w:rPr>
                <w:sz w:val="14"/>
                <w:szCs w:val="14"/>
              </w:rPr>
              <w:t>1.498.124</w:t>
            </w:r>
          </w:p>
        </w:tc>
        <w:tc>
          <w:tcPr>
            <w:tcW w:w="703" w:type="pct"/>
            <w:tcBorders>
              <w:bottom w:val="single" w:sz="4" w:space="0" w:color="auto"/>
            </w:tcBorders>
            <w:vAlign w:val="bottom"/>
          </w:tcPr>
          <w:p w14:paraId="10758619" w14:textId="77777777" w:rsidR="000344B4" w:rsidRPr="0022511D" w:rsidRDefault="000344B4" w:rsidP="006702BE">
            <w:pPr>
              <w:widowControl w:val="0"/>
              <w:ind w:right="-50"/>
              <w:jc w:val="right"/>
              <w:rPr>
                <w:color w:val="000000" w:themeColor="text1"/>
                <w:sz w:val="14"/>
                <w:szCs w:val="14"/>
              </w:rPr>
            </w:pPr>
            <w:r w:rsidRPr="0022511D">
              <w:rPr>
                <w:sz w:val="14"/>
                <w:szCs w:val="14"/>
              </w:rPr>
              <w:t>1.498.124</w:t>
            </w:r>
          </w:p>
        </w:tc>
      </w:tr>
      <w:tr w:rsidR="000344B4" w:rsidRPr="0022511D" w14:paraId="654683FA" w14:textId="77777777" w:rsidTr="006702BE">
        <w:trPr>
          <w:trHeight w:val="60"/>
        </w:trPr>
        <w:tc>
          <w:tcPr>
            <w:tcW w:w="1481" w:type="pct"/>
            <w:tcBorders>
              <w:top w:val="single" w:sz="4" w:space="0" w:color="auto"/>
              <w:bottom w:val="single" w:sz="12" w:space="0" w:color="auto"/>
            </w:tcBorders>
            <w:vAlign w:val="bottom"/>
          </w:tcPr>
          <w:p w14:paraId="793163AE" w14:textId="77777777" w:rsidR="00F74106" w:rsidRPr="0022511D" w:rsidRDefault="00F74106" w:rsidP="006702BE">
            <w:pPr>
              <w:widowControl w:val="0"/>
              <w:rPr>
                <w:b/>
                <w:color w:val="000000" w:themeColor="text1"/>
                <w:sz w:val="14"/>
                <w:szCs w:val="14"/>
              </w:rPr>
            </w:pPr>
          </w:p>
          <w:p w14:paraId="09CBF02E" w14:textId="5F772774" w:rsidR="000344B4" w:rsidRPr="0022511D" w:rsidRDefault="000344B4" w:rsidP="006702BE">
            <w:pPr>
              <w:widowControl w:val="0"/>
              <w:rPr>
                <w:color w:val="000000" w:themeColor="text1"/>
                <w:sz w:val="14"/>
                <w:szCs w:val="14"/>
              </w:rPr>
            </w:pPr>
            <w:r w:rsidRPr="0022511D">
              <w:rPr>
                <w:b/>
                <w:color w:val="000000" w:themeColor="text1"/>
                <w:sz w:val="14"/>
                <w:szCs w:val="14"/>
              </w:rPr>
              <w:t>BÖLÜM YÜKÜMLÜLÜKLERİ TOPLAMI</w:t>
            </w:r>
          </w:p>
        </w:tc>
        <w:tc>
          <w:tcPr>
            <w:tcW w:w="704" w:type="pct"/>
            <w:tcBorders>
              <w:top w:val="single" w:sz="4" w:space="0" w:color="auto"/>
              <w:bottom w:val="single" w:sz="12" w:space="0" w:color="auto"/>
            </w:tcBorders>
            <w:vAlign w:val="bottom"/>
          </w:tcPr>
          <w:p w14:paraId="6FC9BE25" w14:textId="77777777" w:rsidR="000344B4" w:rsidRPr="0022511D" w:rsidRDefault="000344B4" w:rsidP="006702BE">
            <w:pPr>
              <w:widowControl w:val="0"/>
              <w:ind w:right="-50"/>
              <w:jc w:val="right"/>
              <w:rPr>
                <w:sz w:val="14"/>
                <w:szCs w:val="14"/>
              </w:rPr>
            </w:pPr>
            <w:r w:rsidRPr="0022511D">
              <w:rPr>
                <w:color w:val="000000" w:themeColor="text1"/>
                <w:sz w:val="14"/>
                <w:szCs w:val="14"/>
              </w:rPr>
              <w:t>-</w:t>
            </w:r>
          </w:p>
        </w:tc>
        <w:tc>
          <w:tcPr>
            <w:tcW w:w="704" w:type="pct"/>
            <w:tcBorders>
              <w:top w:val="single" w:sz="4" w:space="0" w:color="auto"/>
              <w:bottom w:val="single" w:sz="12" w:space="0" w:color="auto"/>
            </w:tcBorders>
            <w:vAlign w:val="bottom"/>
          </w:tcPr>
          <w:p w14:paraId="29907C71" w14:textId="77777777" w:rsidR="000344B4" w:rsidRPr="0022511D" w:rsidRDefault="000344B4" w:rsidP="006702BE">
            <w:pPr>
              <w:widowControl w:val="0"/>
              <w:ind w:right="-50"/>
              <w:jc w:val="right"/>
              <w:rPr>
                <w:sz w:val="14"/>
                <w:szCs w:val="14"/>
              </w:rPr>
            </w:pPr>
            <w:r w:rsidRPr="0022511D">
              <w:rPr>
                <w:color w:val="000000" w:themeColor="text1"/>
                <w:sz w:val="14"/>
                <w:szCs w:val="14"/>
              </w:rPr>
              <w:t>-</w:t>
            </w:r>
          </w:p>
        </w:tc>
        <w:tc>
          <w:tcPr>
            <w:tcW w:w="704" w:type="pct"/>
            <w:tcBorders>
              <w:top w:val="single" w:sz="4" w:space="0" w:color="auto"/>
              <w:bottom w:val="single" w:sz="12" w:space="0" w:color="auto"/>
            </w:tcBorders>
            <w:vAlign w:val="bottom"/>
          </w:tcPr>
          <w:p w14:paraId="2702BD37" w14:textId="77777777" w:rsidR="000344B4" w:rsidRPr="0022511D" w:rsidRDefault="000344B4" w:rsidP="006702BE">
            <w:pPr>
              <w:widowControl w:val="0"/>
              <w:ind w:right="-50"/>
              <w:jc w:val="right"/>
              <w:rPr>
                <w:b/>
                <w:bCs/>
                <w:sz w:val="14"/>
                <w:szCs w:val="14"/>
              </w:rPr>
            </w:pPr>
            <w:r w:rsidRPr="0022511D">
              <w:rPr>
                <w:b/>
                <w:bCs/>
                <w:sz w:val="14"/>
                <w:szCs w:val="14"/>
              </w:rPr>
              <w:t>-</w:t>
            </w:r>
          </w:p>
        </w:tc>
        <w:tc>
          <w:tcPr>
            <w:tcW w:w="704" w:type="pct"/>
            <w:tcBorders>
              <w:top w:val="single" w:sz="4" w:space="0" w:color="auto"/>
              <w:bottom w:val="single" w:sz="12" w:space="0" w:color="auto"/>
            </w:tcBorders>
            <w:vAlign w:val="bottom"/>
          </w:tcPr>
          <w:p w14:paraId="2F21A95E" w14:textId="77777777" w:rsidR="000344B4" w:rsidRPr="0022511D" w:rsidRDefault="000344B4" w:rsidP="006702BE">
            <w:pPr>
              <w:widowControl w:val="0"/>
              <w:ind w:right="-50"/>
              <w:jc w:val="right"/>
              <w:rPr>
                <w:sz w:val="14"/>
                <w:szCs w:val="14"/>
              </w:rPr>
            </w:pPr>
            <w:r w:rsidRPr="0022511D">
              <w:rPr>
                <w:b/>
                <w:sz w:val="14"/>
                <w:szCs w:val="14"/>
              </w:rPr>
              <w:t>1.513.102</w:t>
            </w:r>
          </w:p>
        </w:tc>
        <w:tc>
          <w:tcPr>
            <w:tcW w:w="703" w:type="pct"/>
            <w:tcBorders>
              <w:top w:val="single" w:sz="4" w:space="0" w:color="auto"/>
              <w:bottom w:val="single" w:sz="12" w:space="0" w:color="auto"/>
            </w:tcBorders>
            <w:vAlign w:val="bottom"/>
          </w:tcPr>
          <w:p w14:paraId="396B5271" w14:textId="77777777" w:rsidR="000344B4" w:rsidRPr="0022511D" w:rsidRDefault="000344B4" w:rsidP="006702BE">
            <w:pPr>
              <w:widowControl w:val="0"/>
              <w:ind w:right="-50"/>
              <w:jc w:val="right"/>
              <w:rPr>
                <w:sz w:val="14"/>
                <w:szCs w:val="14"/>
              </w:rPr>
            </w:pPr>
            <w:r w:rsidRPr="0022511D">
              <w:rPr>
                <w:b/>
                <w:sz w:val="14"/>
                <w:szCs w:val="14"/>
              </w:rPr>
              <w:t>1.513.102</w:t>
            </w:r>
          </w:p>
        </w:tc>
      </w:tr>
      <w:bookmarkEnd w:id="26"/>
    </w:tbl>
    <w:p w14:paraId="5D42003C" w14:textId="03C8A14C" w:rsidR="00A8060D" w:rsidRPr="0022511D" w:rsidRDefault="00A8060D" w:rsidP="006702BE">
      <w:pPr>
        <w:widowControl w:val="0"/>
        <w:ind w:left="1276" w:hanging="425"/>
        <w:rPr>
          <w:rFonts w:eastAsia="Arial Unicode MS"/>
          <w:bCs/>
          <w:sz w:val="14"/>
          <w:szCs w:val="14"/>
        </w:rPr>
      </w:pPr>
    </w:p>
    <w:p w14:paraId="480FE5A6" w14:textId="77777777" w:rsidR="009C7298" w:rsidRPr="0022511D" w:rsidRDefault="00517468" w:rsidP="006702BE">
      <w:pPr>
        <w:widowControl w:val="0"/>
        <w:rPr>
          <w:b/>
          <w:sz w:val="22"/>
          <w:szCs w:val="22"/>
        </w:rPr>
      </w:pPr>
      <w:r w:rsidRPr="0022511D">
        <w:rPr>
          <w:b/>
          <w:sz w:val="22"/>
          <w:szCs w:val="22"/>
        </w:rPr>
        <w:br w:type="page"/>
      </w:r>
    </w:p>
    <w:p w14:paraId="24E9E1B4" w14:textId="77777777" w:rsidR="005D69A4" w:rsidRPr="0022511D" w:rsidRDefault="005D69A4" w:rsidP="006702BE">
      <w:pPr>
        <w:widowControl w:val="0"/>
        <w:spacing w:line="235" w:lineRule="auto"/>
        <w:rPr>
          <w:b/>
          <w:color w:val="000000" w:themeColor="text1"/>
        </w:rPr>
      </w:pPr>
      <w:r w:rsidRPr="0022511D">
        <w:rPr>
          <w:b/>
          <w:color w:val="000000" w:themeColor="text1"/>
        </w:rPr>
        <w:lastRenderedPageBreak/>
        <w:t>MALİ BÜNYEYE VE RİSK YÖNETİMİNE İLİŞKİN BİLGİLER (Devamı)</w:t>
      </w:r>
    </w:p>
    <w:p w14:paraId="3B848C69" w14:textId="77777777" w:rsidR="005D69A4" w:rsidRPr="0022511D" w:rsidRDefault="005D69A4" w:rsidP="006702BE">
      <w:pPr>
        <w:pStyle w:val="NormalIndent"/>
        <w:widowControl w:val="0"/>
        <w:tabs>
          <w:tab w:val="left" w:pos="540"/>
          <w:tab w:val="left" w:pos="1620"/>
        </w:tabs>
        <w:spacing w:line="235" w:lineRule="auto"/>
        <w:ind w:left="1620" w:hanging="1620"/>
        <w:rPr>
          <w:b/>
          <w:color w:val="000000" w:themeColor="text1"/>
          <w:lang w:val="tr-TR"/>
        </w:rPr>
      </w:pPr>
    </w:p>
    <w:p w14:paraId="670B5FB3" w14:textId="42E09F53" w:rsidR="005D69A4" w:rsidRPr="0022511D" w:rsidRDefault="005D69A4" w:rsidP="006702BE">
      <w:pPr>
        <w:widowControl w:val="0"/>
        <w:tabs>
          <w:tab w:val="left" w:pos="851"/>
        </w:tabs>
        <w:spacing w:line="235" w:lineRule="auto"/>
        <w:ind w:left="851" w:hanging="851"/>
        <w:jc w:val="both"/>
        <w:rPr>
          <w:b/>
          <w:color w:val="000000" w:themeColor="text1"/>
        </w:rPr>
      </w:pPr>
      <w:r w:rsidRPr="0022511D">
        <w:rPr>
          <w:b/>
          <w:color w:val="000000" w:themeColor="text1"/>
        </w:rPr>
        <w:t>XI.</w:t>
      </w:r>
      <w:r w:rsidRPr="0022511D">
        <w:rPr>
          <w:b/>
          <w:color w:val="000000" w:themeColor="text1"/>
        </w:rPr>
        <w:tab/>
        <w:t xml:space="preserve">FİNANSAL VARLIK VE YÜKÜMLÜLÜKLERİN GERÇEĞE UYGUN DEĞER İLE GÖSTERİLMESİNE İLİŞKİN AÇIKLAMALAR </w:t>
      </w:r>
    </w:p>
    <w:p w14:paraId="3A6341C6" w14:textId="77777777" w:rsidR="005D69A4" w:rsidRPr="0022511D" w:rsidRDefault="005D69A4" w:rsidP="006702BE">
      <w:pPr>
        <w:widowControl w:val="0"/>
        <w:spacing w:line="235" w:lineRule="auto"/>
        <w:ind w:left="1276" w:hanging="425"/>
        <w:jc w:val="both"/>
        <w:rPr>
          <w:rFonts w:eastAsia="Arial Unicode MS"/>
          <w:color w:val="000000" w:themeColor="text1"/>
        </w:rPr>
      </w:pPr>
    </w:p>
    <w:p w14:paraId="0CDF2A6A" w14:textId="77777777" w:rsidR="005D69A4" w:rsidRPr="0022511D" w:rsidRDefault="005D69A4" w:rsidP="006702BE">
      <w:pPr>
        <w:widowControl w:val="0"/>
        <w:numPr>
          <w:ilvl w:val="0"/>
          <w:numId w:val="49"/>
        </w:numPr>
        <w:spacing w:line="235" w:lineRule="auto"/>
        <w:ind w:left="1276" w:hanging="425"/>
        <w:jc w:val="both"/>
        <w:rPr>
          <w:b/>
          <w:color w:val="000000" w:themeColor="text1"/>
        </w:rPr>
      </w:pPr>
      <w:r w:rsidRPr="0022511D">
        <w:rPr>
          <w:rFonts w:eastAsia="Arial Unicode MS"/>
          <w:b/>
          <w:bCs/>
          <w:color w:val="000000" w:themeColor="text1"/>
        </w:rPr>
        <w:t>Finansal varlık ve borçların gerçeğe uygun değerlerine ilişkin bilgiler:</w:t>
      </w:r>
    </w:p>
    <w:p w14:paraId="686AE40B" w14:textId="77777777" w:rsidR="005D69A4" w:rsidRPr="0022511D" w:rsidRDefault="005D69A4" w:rsidP="006702BE">
      <w:pPr>
        <w:widowControl w:val="0"/>
        <w:spacing w:line="235" w:lineRule="auto"/>
        <w:ind w:left="851"/>
        <w:jc w:val="both"/>
        <w:rPr>
          <w:bCs/>
          <w:color w:val="000000" w:themeColor="text1"/>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20"/>
        <w:gridCol w:w="2303"/>
        <w:gridCol w:w="2303"/>
      </w:tblGrid>
      <w:tr w:rsidR="005D69A4" w:rsidRPr="0022511D" w14:paraId="507B0D3D" w14:textId="77777777" w:rsidTr="006702BE">
        <w:trPr>
          <w:trHeight w:val="113"/>
        </w:trPr>
        <w:tc>
          <w:tcPr>
            <w:tcW w:w="2200" w:type="pct"/>
            <w:shd w:val="clear" w:color="auto" w:fill="auto"/>
            <w:vAlign w:val="bottom"/>
          </w:tcPr>
          <w:p w14:paraId="67BB7B65" w14:textId="77777777" w:rsidR="005D69A4" w:rsidRPr="0022511D" w:rsidRDefault="005D69A4" w:rsidP="006702BE">
            <w:pPr>
              <w:widowControl w:val="0"/>
              <w:spacing w:line="235" w:lineRule="auto"/>
              <w:rPr>
                <w:b/>
                <w:color w:val="000000" w:themeColor="text1"/>
                <w:sz w:val="16"/>
                <w:szCs w:val="16"/>
              </w:rPr>
            </w:pPr>
            <w:r w:rsidRPr="0022511D">
              <w:rPr>
                <w:b/>
                <w:color w:val="000000" w:themeColor="text1"/>
                <w:sz w:val="16"/>
                <w:szCs w:val="16"/>
              </w:rPr>
              <w:t>Cari Dönem</w:t>
            </w:r>
          </w:p>
          <w:p w14:paraId="1E79C622" w14:textId="77777777" w:rsidR="005D69A4" w:rsidRPr="0022511D" w:rsidRDefault="005D69A4" w:rsidP="006702BE">
            <w:pPr>
              <w:widowControl w:val="0"/>
              <w:spacing w:line="235" w:lineRule="auto"/>
              <w:rPr>
                <w:color w:val="000000" w:themeColor="text1"/>
                <w:sz w:val="16"/>
                <w:szCs w:val="16"/>
              </w:rPr>
            </w:pPr>
            <w:r w:rsidRPr="0022511D">
              <w:rPr>
                <w:b/>
                <w:color w:val="000000" w:themeColor="text1"/>
                <w:sz w:val="16"/>
                <w:szCs w:val="16"/>
              </w:rPr>
              <w:t>31.12.202</w:t>
            </w:r>
            <w:r w:rsidR="00317251" w:rsidRPr="0022511D">
              <w:rPr>
                <w:b/>
                <w:color w:val="000000" w:themeColor="text1"/>
                <w:sz w:val="16"/>
                <w:szCs w:val="16"/>
              </w:rPr>
              <w:t>3</w:t>
            </w:r>
          </w:p>
        </w:tc>
        <w:tc>
          <w:tcPr>
            <w:tcW w:w="1400" w:type="pct"/>
            <w:shd w:val="clear" w:color="auto" w:fill="auto"/>
            <w:vAlign w:val="bottom"/>
          </w:tcPr>
          <w:p w14:paraId="40B2C42B" w14:textId="77777777" w:rsidR="005D69A4" w:rsidRPr="0022511D" w:rsidRDefault="005D69A4" w:rsidP="006702BE">
            <w:pPr>
              <w:widowControl w:val="0"/>
              <w:spacing w:line="235" w:lineRule="auto"/>
              <w:ind w:left="-41" w:right="-31"/>
              <w:jc w:val="right"/>
              <w:rPr>
                <w:b/>
                <w:color w:val="000000" w:themeColor="text1"/>
                <w:sz w:val="16"/>
                <w:szCs w:val="16"/>
              </w:rPr>
            </w:pPr>
            <w:r w:rsidRPr="0022511D">
              <w:rPr>
                <w:b/>
                <w:color w:val="000000" w:themeColor="text1"/>
                <w:sz w:val="16"/>
                <w:szCs w:val="16"/>
              </w:rPr>
              <w:t>Defter Değeri</w:t>
            </w:r>
          </w:p>
        </w:tc>
        <w:tc>
          <w:tcPr>
            <w:tcW w:w="1400" w:type="pct"/>
            <w:shd w:val="clear" w:color="auto" w:fill="auto"/>
            <w:vAlign w:val="bottom"/>
          </w:tcPr>
          <w:p w14:paraId="251C79D8" w14:textId="77777777" w:rsidR="005D69A4" w:rsidRPr="0022511D" w:rsidRDefault="005D69A4" w:rsidP="006702BE">
            <w:pPr>
              <w:widowControl w:val="0"/>
              <w:spacing w:line="235" w:lineRule="auto"/>
              <w:ind w:left="-41" w:right="-31"/>
              <w:jc w:val="right"/>
              <w:rPr>
                <w:b/>
                <w:color w:val="000000" w:themeColor="text1"/>
                <w:sz w:val="16"/>
                <w:szCs w:val="16"/>
              </w:rPr>
            </w:pPr>
            <w:r w:rsidRPr="0022511D">
              <w:rPr>
                <w:b/>
                <w:color w:val="000000" w:themeColor="text1"/>
                <w:sz w:val="16"/>
                <w:szCs w:val="16"/>
              </w:rPr>
              <w:t>Gerçeğe Uygun Değer</w:t>
            </w:r>
          </w:p>
        </w:tc>
      </w:tr>
      <w:tr w:rsidR="00F43D06" w:rsidRPr="0022511D" w14:paraId="08970344" w14:textId="77777777" w:rsidTr="006702BE">
        <w:trPr>
          <w:trHeight w:val="113"/>
        </w:trPr>
        <w:tc>
          <w:tcPr>
            <w:tcW w:w="2200" w:type="pct"/>
            <w:shd w:val="clear" w:color="auto" w:fill="auto"/>
            <w:vAlign w:val="bottom"/>
          </w:tcPr>
          <w:p w14:paraId="1BB7B8BA" w14:textId="77777777" w:rsidR="00F43D06" w:rsidRPr="0022511D" w:rsidRDefault="00F43D06" w:rsidP="006702BE">
            <w:pPr>
              <w:widowControl w:val="0"/>
              <w:spacing w:line="235" w:lineRule="auto"/>
              <w:rPr>
                <w:b/>
                <w:color w:val="000000" w:themeColor="text1"/>
                <w:sz w:val="16"/>
                <w:szCs w:val="16"/>
              </w:rPr>
            </w:pPr>
            <w:r w:rsidRPr="0022511D">
              <w:rPr>
                <w:b/>
                <w:color w:val="000000" w:themeColor="text1"/>
                <w:sz w:val="16"/>
                <w:szCs w:val="16"/>
              </w:rPr>
              <w:t>Finansal Varlıklar</w:t>
            </w:r>
          </w:p>
        </w:tc>
        <w:tc>
          <w:tcPr>
            <w:tcW w:w="1400" w:type="pct"/>
            <w:shd w:val="clear" w:color="auto" w:fill="auto"/>
            <w:vAlign w:val="bottom"/>
          </w:tcPr>
          <w:p w14:paraId="723669B2" w14:textId="77777777" w:rsidR="00F43D06" w:rsidRPr="0022511D" w:rsidRDefault="00F43D06" w:rsidP="006702BE">
            <w:pPr>
              <w:widowControl w:val="0"/>
              <w:spacing w:line="235" w:lineRule="auto"/>
              <w:ind w:left="-41" w:right="-31"/>
              <w:jc w:val="right"/>
              <w:rPr>
                <w:b/>
                <w:color w:val="000000" w:themeColor="text1"/>
                <w:sz w:val="16"/>
                <w:szCs w:val="16"/>
              </w:rPr>
            </w:pPr>
            <w:r w:rsidRPr="0022511D">
              <w:rPr>
                <w:b/>
                <w:color w:val="000000" w:themeColor="text1"/>
                <w:sz w:val="16"/>
                <w:szCs w:val="16"/>
              </w:rPr>
              <w:t>-</w:t>
            </w:r>
          </w:p>
        </w:tc>
        <w:tc>
          <w:tcPr>
            <w:tcW w:w="1400" w:type="pct"/>
            <w:shd w:val="clear" w:color="auto" w:fill="auto"/>
            <w:vAlign w:val="bottom"/>
          </w:tcPr>
          <w:p w14:paraId="2C81BF5C" w14:textId="77777777" w:rsidR="00F43D06" w:rsidRPr="0022511D" w:rsidRDefault="00F43D06" w:rsidP="006702BE">
            <w:pPr>
              <w:widowControl w:val="0"/>
              <w:spacing w:line="235" w:lineRule="auto"/>
              <w:ind w:left="-41" w:right="-31"/>
              <w:jc w:val="right"/>
              <w:rPr>
                <w:b/>
                <w:color w:val="000000" w:themeColor="text1"/>
                <w:sz w:val="16"/>
                <w:szCs w:val="16"/>
              </w:rPr>
            </w:pPr>
            <w:r w:rsidRPr="0022511D">
              <w:rPr>
                <w:b/>
                <w:color w:val="000000" w:themeColor="text1"/>
                <w:sz w:val="16"/>
                <w:szCs w:val="16"/>
              </w:rPr>
              <w:t>-</w:t>
            </w:r>
          </w:p>
        </w:tc>
      </w:tr>
      <w:tr w:rsidR="00F43D06" w:rsidRPr="0022511D" w14:paraId="0FE3B9A4" w14:textId="77777777" w:rsidTr="006702BE">
        <w:trPr>
          <w:trHeight w:val="113"/>
        </w:trPr>
        <w:tc>
          <w:tcPr>
            <w:tcW w:w="2200" w:type="pct"/>
            <w:shd w:val="clear" w:color="auto" w:fill="auto"/>
            <w:vAlign w:val="bottom"/>
          </w:tcPr>
          <w:p w14:paraId="24650F30" w14:textId="77777777" w:rsidR="00F43D06" w:rsidRPr="0022511D" w:rsidRDefault="00F43D06" w:rsidP="006702BE">
            <w:pPr>
              <w:widowControl w:val="0"/>
              <w:spacing w:line="235" w:lineRule="auto"/>
              <w:ind w:firstLineChars="200" w:firstLine="320"/>
              <w:rPr>
                <w:color w:val="000000" w:themeColor="text1"/>
                <w:sz w:val="16"/>
                <w:szCs w:val="16"/>
              </w:rPr>
            </w:pPr>
            <w:r w:rsidRPr="0022511D">
              <w:rPr>
                <w:color w:val="000000" w:themeColor="text1"/>
                <w:sz w:val="16"/>
                <w:szCs w:val="16"/>
              </w:rPr>
              <w:t>Para Piyasalarından Alacaklar</w:t>
            </w:r>
          </w:p>
        </w:tc>
        <w:tc>
          <w:tcPr>
            <w:tcW w:w="1400" w:type="pct"/>
            <w:shd w:val="clear" w:color="auto" w:fill="auto"/>
            <w:vAlign w:val="bottom"/>
          </w:tcPr>
          <w:p w14:paraId="540462DA" w14:textId="77777777" w:rsidR="00F43D06"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w:t>
            </w:r>
          </w:p>
        </w:tc>
        <w:tc>
          <w:tcPr>
            <w:tcW w:w="1400" w:type="pct"/>
            <w:shd w:val="clear" w:color="auto" w:fill="auto"/>
            <w:vAlign w:val="bottom"/>
          </w:tcPr>
          <w:p w14:paraId="47512ACC" w14:textId="77777777" w:rsidR="00F43D06"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w:t>
            </w:r>
          </w:p>
        </w:tc>
      </w:tr>
      <w:tr w:rsidR="00F43D06" w:rsidRPr="0022511D" w14:paraId="3E1554A6" w14:textId="77777777" w:rsidTr="006702BE">
        <w:trPr>
          <w:trHeight w:val="113"/>
        </w:trPr>
        <w:tc>
          <w:tcPr>
            <w:tcW w:w="2200" w:type="pct"/>
            <w:shd w:val="clear" w:color="auto" w:fill="auto"/>
            <w:vAlign w:val="bottom"/>
          </w:tcPr>
          <w:p w14:paraId="2E5580C7" w14:textId="77777777" w:rsidR="00F43D06" w:rsidRPr="0022511D" w:rsidRDefault="00F43D06" w:rsidP="006702BE">
            <w:pPr>
              <w:widowControl w:val="0"/>
              <w:spacing w:line="235" w:lineRule="auto"/>
              <w:ind w:firstLineChars="200" w:firstLine="320"/>
              <w:rPr>
                <w:color w:val="000000" w:themeColor="text1"/>
                <w:sz w:val="16"/>
                <w:szCs w:val="16"/>
              </w:rPr>
            </w:pPr>
            <w:r w:rsidRPr="0022511D">
              <w:rPr>
                <w:color w:val="000000" w:themeColor="text1"/>
                <w:sz w:val="16"/>
                <w:szCs w:val="16"/>
              </w:rPr>
              <w:t xml:space="preserve">Bankalar </w:t>
            </w:r>
          </w:p>
        </w:tc>
        <w:tc>
          <w:tcPr>
            <w:tcW w:w="1400" w:type="pct"/>
            <w:shd w:val="clear" w:color="auto" w:fill="auto"/>
            <w:vAlign w:val="bottom"/>
          </w:tcPr>
          <w:p w14:paraId="213A0E9D" w14:textId="77777777" w:rsidR="00F43D06"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207.012</w:t>
            </w:r>
          </w:p>
        </w:tc>
        <w:tc>
          <w:tcPr>
            <w:tcW w:w="1400" w:type="pct"/>
            <w:shd w:val="clear" w:color="auto" w:fill="auto"/>
            <w:vAlign w:val="bottom"/>
          </w:tcPr>
          <w:p w14:paraId="4B4F58FA" w14:textId="77777777" w:rsidR="00F43D06"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207.012</w:t>
            </w:r>
          </w:p>
        </w:tc>
      </w:tr>
      <w:tr w:rsidR="00F43D06" w:rsidRPr="0022511D" w14:paraId="46173AB6" w14:textId="77777777" w:rsidTr="006702BE">
        <w:trPr>
          <w:trHeight w:val="113"/>
        </w:trPr>
        <w:tc>
          <w:tcPr>
            <w:tcW w:w="2200" w:type="pct"/>
            <w:shd w:val="clear" w:color="auto" w:fill="auto"/>
            <w:vAlign w:val="bottom"/>
          </w:tcPr>
          <w:p w14:paraId="535D3860" w14:textId="77777777" w:rsidR="00F43D06" w:rsidRPr="0022511D" w:rsidRDefault="00F43D06" w:rsidP="006702BE">
            <w:pPr>
              <w:widowControl w:val="0"/>
              <w:spacing w:line="235" w:lineRule="auto"/>
              <w:ind w:left="316"/>
              <w:rPr>
                <w:color w:val="000000" w:themeColor="text1"/>
                <w:sz w:val="16"/>
                <w:szCs w:val="16"/>
              </w:rPr>
            </w:pPr>
            <w:r w:rsidRPr="0022511D">
              <w:rPr>
                <w:color w:val="000000" w:themeColor="text1"/>
                <w:sz w:val="16"/>
                <w:szCs w:val="16"/>
              </w:rPr>
              <w:t>Gerçeğe Uygun Değer Farkı Diğer  Kapsamlı  Gelire Yansıtılan Finansal Varlıklar</w:t>
            </w:r>
          </w:p>
        </w:tc>
        <w:tc>
          <w:tcPr>
            <w:tcW w:w="1400" w:type="pct"/>
            <w:shd w:val="clear" w:color="auto" w:fill="auto"/>
            <w:vAlign w:val="bottom"/>
          </w:tcPr>
          <w:p w14:paraId="3A488D12" w14:textId="77777777" w:rsidR="00F43D06"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1.392.844</w:t>
            </w:r>
          </w:p>
        </w:tc>
        <w:tc>
          <w:tcPr>
            <w:tcW w:w="1400" w:type="pct"/>
            <w:shd w:val="clear" w:color="auto" w:fill="auto"/>
            <w:vAlign w:val="bottom"/>
          </w:tcPr>
          <w:p w14:paraId="0C58CF59" w14:textId="77777777" w:rsidR="00F43D06"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1.392.844</w:t>
            </w:r>
          </w:p>
        </w:tc>
      </w:tr>
      <w:tr w:rsidR="00F43D06" w:rsidRPr="0022511D" w14:paraId="628CAE5C" w14:textId="77777777" w:rsidTr="006702BE">
        <w:trPr>
          <w:trHeight w:val="113"/>
        </w:trPr>
        <w:tc>
          <w:tcPr>
            <w:tcW w:w="2200" w:type="pct"/>
            <w:shd w:val="clear" w:color="auto" w:fill="auto"/>
            <w:vAlign w:val="bottom"/>
          </w:tcPr>
          <w:p w14:paraId="0434267F" w14:textId="77777777" w:rsidR="00F43D06" w:rsidRPr="0022511D" w:rsidRDefault="00F43D06" w:rsidP="006702BE">
            <w:pPr>
              <w:widowControl w:val="0"/>
              <w:spacing w:line="235" w:lineRule="auto"/>
              <w:ind w:left="316"/>
              <w:rPr>
                <w:color w:val="000000" w:themeColor="text1"/>
                <w:sz w:val="16"/>
                <w:szCs w:val="16"/>
              </w:rPr>
            </w:pPr>
            <w:r w:rsidRPr="0022511D">
              <w:rPr>
                <w:color w:val="000000" w:themeColor="text1"/>
                <w:sz w:val="16"/>
                <w:szCs w:val="16"/>
              </w:rPr>
              <w:t>İtfa Edilmiş Maliyeti ile Ölçülen Finansal  Varlıklar</w:t>
            </w:r>
          </w:p>
        </w:tc>
        <w:tc>
          <w:tcPr>
            <w:tcW w:w="1400" w:type="pct"/>
            <w:shd w:val="clear" w:color="auto" w:fill="auto"/>
            <w:vAlign w:val="bottom"/>
          </w:tcPr>
          <w:p w14:paraId="5FB58976" w14:textId="77777777" w:rsidR="00F43D06"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w:t>
            </w:r>
          </w:p>
        </w:tc>
        <w:tc>
          <w:tcPr>
            <w:tcW w:w="1400" w:type="pct"/>
            <w:shd w:val="clear" w:color="auto" w:fill="auto"/>
            <w:vAlign w:val="bottom"/>
          </w:tcPr>
          <w:p w14:paraId="52675DF7" w14:textId="77777777" w:rsidR="00F43D06"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w:t>
            </w:r>
          </w:p>
        </w:tc>
      </w:tr>
      <w:tr w:rsidR="00F43D06" w:rsidRPr="0022511D" w14:paraId="28C48845" w14:textId="77777777" w:rsidTr="006702BE">
        <w:trPr>
          <w:trHeight w:val="113"/>
        </w:trPr>
        <w:tc>
          <w:tcPr>
            <w:tcW w:w="2200" w:type="pct"/>
            <w:shd w:val="clear" w:color="auto" w:fill="auto"/>
            <w:vAlign w:val="bottom"/>
          </w:tcPr>
          <w:p w14:paraId="4A09F343" w14:textId="77777777" w:rsidR="00F43D06" w:rsidRPr="0022511D" w:rsidRDefault="00F43D06" w:rsidP="006702BE">
            <w:pPr>
              <w:widowControl w:val="0"/>
              <w:spacing w:line="235" w:lineRule="auto"/>
              <w:ind w:left="311" w:hanging="283"/>
              <w:rPr>
                <w:color w:val="000000" w:themeColor="text1"/>
                <w:sz w:val="16"/>
                <w:szCs w:val="16"/>
              </w:rPr>
            </w:pPr>
            <w:r w:rsidRPr="0022511D">
              <w:rPr>
                <w:color w:val="000000" w:themeColor="text1"/>
                <w:sz w:val="16"/>
                <w:szCs w:val="16"/>
              </w:rPr>
              <w:t xml:space="preserve">       Verilen Krediler</w:t>
            </w:r>
          </w:p>
        </w:tc>
        <w:tc>
          <w:tcPr>
            <w:tcW w:w="1400" w:type="pct"/>
            <w:shd w:val="clear" w:color="auto" w:fill="auto"/>
            <w:vAlign w:val="bottom"/>
          </w:tcPr>
          <w:p w14:paraId="7AC62422" w14:textId="77777777" w:rsidR="00F43D06"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w:t>
            </w:r>
          </w:p>
        </w:tc>
        <w:tc>
          <w:tcPr>
            <w:tcW w:w="1400" w:type="pct"/>
            <w:shd w:val="clear" w:color="auto" w:fill="auto"/>
            <w:vAlign w:val="bottom"/>
          </w:tcPr>
          <w:p w14:paraId="1E65218B" w14:textId="77777777" w:rsidR="00F43D06"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w:t>
            </w:r>
          </w:p>
        </w:tc>
      </w:tr>
      <w:tr w:rsidR="00F43D06" w:rsidRPr="0022511D" w14:paraId="118A1139" w14:textId="77777777" w:rsidTr="006702BE">
        <w:trPr>
          <w:trHeight w:val="113"/>
        </w:trPr>
        <w:tc>
          <w:tcPr>
            <w:tcW w:w="2200" w:type="pct"/>
            <w:shd w:val="clear" w:color="auto" w:fill="auto"/>
            <w:vAlign w:val="bottom"/>
          </w:tcPr>
          <w:p w14:paraId="16AC9071" w14:textId="77777777" w:rsidR="00F43D06" w:rsidRPr="0022511D" w:rsidRDefault="00F43D06" w:rsidP="006702BE">
            <w:pPr>
              <w:widowControl w:val="0"/>
              <w:spacing w:line="235" w:lineRule="auto"/>
              <w:rPr>
                <w:color w:val="000000" w:themeColor="text1"/>
                <w:sz w:val="16"/>
                <w:szCs w:val="16"/>
              </w:rPr>
            </w:pPr>
            <w:r w:rsidRPr="0022511D">
              <w:rPr>
                <w:b/>
                <w:color w:val="000000" w:themeColor="text1"/>
                <w:sz w:val="16"/>
                <w:szCs w:val="16"/>
              </w:rPr>
              <w:t>Finansal Borçlar</w:t>
            </w:r>
          </w:p>
        </w:tc>
        <w:tc>
          <w:tcPr>
            <w:tcW w:w="1400" w:type="pct"/>
            <w:shd w:val="clear" w:color="auto" w:fill="auto"/>
            <w:vAlign w:val="bottom"/>
          </w:tcPr>
          <w:p w14:paraId="752DFC90" w14:textId="77777777" w:rsidR="00F43D06" w:rsidRPr="0022511D" w:rsidRDefault="00F43D06" w:rsidP="006702BE">
            <w:pPr>
              <w:widowControl w:val="0"/>
              <w:spacing w:line="235" w:lineRule="auto"/>
              <w:ind w:left="-41" w:right="-31"/>
              <w:jc w:val="right"/>
              <w:rPr>
                <w:b/>
                <w:color w:val="000000" w:themeColor="text1"/>
                <w:sz w:val="16"/>
                <w:szCs w:val="16"/>
              </w:rPr>
            </w:pPr>
            <w:r w:rsidRPr="0022511D">
              <w:rPr>
                <w:b/>
                <w:color w:val="000000" w:themeColor="text1"/>
                <w:sz w:val="16"/>
                <w:szCs w:val="16"/>
              </w:rPr>
              <w:t>-</w:t>
            </w:r>
          </w:p>
        </w:tc>
        <w:tc>
          <w:tcPr>
            <w:tcW w:w="1400" w:type="pct"/>
            <w:shd w:val="clear" w:color="auto" w:fill="auto"/>
            <w:vAlign w:val="bottom"/>
          </w:tcPr>
          <w:p w14:paraId="003F2564" w14:textId="77777777" w:rsidR="00F43D06" w:rsidRPr="0022511D" w:rsidRDefault="00F43D06" w:rsidP="006702BE">
            <w:pPr>
              <w:widowControl w:val="0"/>
              <w:spacing w:line="235" w:lineRule="auto"/>
              <w:ind w:left="-41" w:right="-31"/>
              <w:jc w:val="right"/>
              <w:rPr>
                <w:b/>
                <w:color w:val="000000" w:themeColor="text1"/>
                <w:sz w:val="16"/>
                <w:szCs w:val="16"/>
              </w:rPr>
            </w:pPr>
            <w:r w:rsidRPr="0022511D">
              <w:rPr>
                <w:b/>
                <w:color w:val="000000" w:themeColor="text1"/>
                <w:sz w:val="16"/>
                <w:szCs w:val="16"/>
              </w:rPr>
              <w:t>-</w:t>
            </w:r>
          </w:p>
        </w:tc>
      </w:tr>
      <w:tr w:rsidR="00F43D06" w:rsidRPr="0022511D" w14:paraId="0C9B84B5" w14:textId="77777777" w:rsidTr="006702BE">
        <w:trPr>
          <w:trHeight w:val="113"/>
        </w:trPr>
        <w:tc>
          <w:tcPr>
            <w:tcW w:w="2200" w:type="pct"/>
            <w:shd w:val="clear" w:color="auto" w:fill="auto"/>
            <w:vAlign w:val="bottom"/>
          </w:tcPr>
          <w:p w14:paraId="78C36B68" w14:textId="77777777" w:rsidR="00F43D06" w:rsidRPr="0022511D" w:rsidRDefault="00F43D06" w:rsidP="006702BE">
            <w:pPr>
              <w:widowControl w:val="0"/>
              <w:spacing w:line="235" w:lineRule="auto"/>
              <w:rPr>
                <w:b/>
                <w:color w:val="000000" w:themeColor="text1"/>
                <w:sz w:val="16"/>
                <w:szCs w:val="16"/>
              </w:rPr>
            </w:pPr>
            <w:r w:rsidRPr="0022511D">
              <w:rPr>
                <w:color w:val="000000" w:themeColor="text1"/>
                <w:sz w:val="16"/>
                <w:szCs w:val="16"/>
              </w:rPr>
              <w:t xml:space="preserve">        Bankalar Mevduatı</w:t>
            </w:r>
          </w:p>
        </w:tc>
        <w:tc>
          <w:tcPr>
            <w:tcW w:w="1400" w:type="pct"/>
            <w:shd w:val="clear" w:color="auto" w:fill="auto"/>
            <w:vAlign w:val="bottom"/>
          </w:tcPr>
          <w:p w14:paraId="7BFC69B9" w14:textId="77777777" w:rsidR="00F43D06"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w:t>
            </w:r>
          </w:p>
        </w:tc>
        <w:tc>
          <w:tcPr>
            <w:tcW w:w="1400" w:type="pct"/>
            <w:shd w:val="clear" w:color="auto" w:fill="auto"/>
            <w:vAlign w:val="bottom"/>
          </w:tcPr>
          <w:p w14:paraId="1D70D4AC" w14:textId="77777777" w:rsidR="00F43D06"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w:t>
            </w:r>
          </w:p>
        </w:tc>
      </w:tr>
      <w:tr w:rsidR="00F43D06" w:rsidRPr="0022511D" w14:paraId="193FD5BF" w14:textId="77777777" w:rsidTr="006702BE">
        <w:trPr>
          <w:trHeight w:val="113"/>
        </w:trPr>
        <w:tc>
          <w:tcPr>
            <w:tcW w:w="2200" w:type="pct"/>
            <w:shd w:val="clear" w:color="auto" w:fill="auto"/>
            <w:vAlign w:val="bottom"/>
          </w:tcPr>
          <w:p w14:paraId="453ECC66" w14:textId="77777777" w:rsidR="00F43D06" w:rsidRPr="0022511D" w:rsidRDefault="00F43D06" w:rsidP="006702BE">
            <w:pPr>
              <w:widowControl w:val="0"/>
              <w:spacing w:line="235" w:lineRule="auto"/>
              <w:ind w:firstLineChars="200" w:firstLine="320"/>
              <w:rPr>
                <w:color w:val="000000" w:themeColor="text1"/>
                <w:sz w:val="16"/>
                <w:szCs w:val="16"/>
              </w:rPr>
            </w:pPr>
            <w:r w:rsidRPr="0022511D">
              <w:rPr>
                <w:color w:val="000000" w:themeColor="text1"/>
                <w:sz w:val="16"/>
                <w:szCs w:val="16"/>
              </w:rPr>
              <w:t>Diğer Mevduat</w:t>
            </w:r>
          </w:p>
        </w:tc>
        <w:tc>
          <w:tcPr>
            <w:tcW w:w="1400" w:type="pct"/>
            <w:shd w:val="clear" w:color="auto" w:fill="auto"/>
            <w:vAlign w:val="bottom"/>
          </w:tcPr>
          <w:p w14:paraId="15344B2F" w14:textId="77777777" w:rsidR="00F43D06"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294.442</w:t>
            </w:r>
          </w:p>
        </w:tc>
        <w:tc>
          <w:tcPr>
            <w:tcW w:w="1400" w:type="pct"/>
            <w:shd w:val="clear" w:color="auto" w:fill="auto"/>
            <w:vAlign w:val="bottom"/>
          </w:tcPr>
          <w:p w14:paraId="123513A8" w14:textId="77777777" w:rsidR="00F43D06"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294.442</w:t>
            </w:r>
          </w:p>
        </w:tc>
      </w:tr>
      <w:tr w:rsidR="00F43D06" w:rsidRPr="0022511D" w14:paraId="334B5617" w14:textId="77777777" w:rsidTr="006702BE">
        <w:trPr>
          <w:trHeight w:val="113"/>
        </w:trPr>
        <w:tc>
          <w:tcPr>
            <w:tcW w:w="2200" w:type="pct"/>
            <w:shd w:val="clear" w:color="auto" w:fill="auto"/>
            <w:vAlign w:val="bottom"/>
          </w:tcPr>
          <w:p w14:paraId="40F7BF54" w14:textId="77777777" w:rsidR="00F43D06" w:rsidRPr="0022511D" w:rsidRDefault="00F43D06" w:rsidP="006702BE">
            <w:pPr>
              <w:widowControl w:val="0"/>
              <w:spacing w:line="235" w:lineRule="auto"/>
              <w:ind w:firstLineChars="200" w:firstLine="320"/>
              <w:rPr>
                <w:color w:val="000000" w:themeColor="text1"/>
                <w:sz w:val="16"/>
                <w:szCs w:val="16"/>
              </w:rPr>
            </w:pPr>
            <w:r w:rsidRPr="0022511D">
              <w:rPr>
                <w:color w:val="000000" w:themeColor="text1"/>
                <w:sz w:val="16"/>
                <w:szCs w:val="16"/>
              </w:rPr>
              <w:t xml:space="preserve">Diğer Mali Kuruluşlardan Sağlanan Fonlar </w:t>
            </w:r>
          </w:p>
        </w:tc>
        <w:tc>
          <w:tcPr>
            <w:tcW w:w="1400" w:type="pct"/>
            <w:shd w:val="clear" w:color="auto" w:fill="auto"/>
            <w:vAlign w:val="bottom"/>
          </w:tcPr>
          <w:p w14:paraId="7B73C32B" w14:textId="77777777" w:rsidR="00F43D06"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w:t>
            </w:r>
          </w:p>
        </w:tc>
        <w:tc>
          <w:tcPr>
            <w:tcW w:w="1400" w:type="pct"/>
            <w:shd w:val="clear" w:color="auto" w:fill="auto"/>
            <w:vAlign w:val="bottom"/>
          </w:tcPr>
          <w:p w14:paraId="231337AB" w14:textId="77777777" w:rsidR="00F43D06"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w:t>
            </w:r>
          </w:p>
        </w:tc>
      </w:tr>
      <w:tr w:rsidR="00F43D06" w:rsidRPr="0022511D" w14:paraId="5BE60960" w14:textId="77777777" w:rsidTr="006702BE">
        <w:trPr>
          <w:trHeight w:val="113"/>
        </w:trPr>
        <w:tc>
          <w:tcPr>
            <w:tcW w:w="2200" w:type="pct"/>
            <w:shd w:val="clear" w:color="auto" w:fill="auto"/>
            <w:vAlign w:val="bottom"/>
          </w:tcPr>
          <w:p w14:paraId="6C328852" w14:textId="77777777" w:rsidR="00F43D06" w:rsidRPr="0022511D" w:rsidRDefault="00F43D06" w:rsidP="006702BE">
            <w:pPr>
              <w:widowControl w:val="0"/>
              <w:spacing w:line="235" w:lineRule="auto"/>
              <w:ind w:firstLineChars="200" w:firstLine="320"/>
              <w:rPr>
                <w:color w:val="000000" w:themeColor="text1"/>
                <w:sz w:val="16"/>
                <w:szCs w:val="16"/>
              </w:rPr>
            </w:pPr>
            <w:r w:rsidRPr="0022511D">
              <w:rPr>
                <w:color w:val="000000" w:themeColor="text1"/>
                <w:sz w:val="16"/>
                <w:szCs w:val="16"/>
              </w:rPr>
              <w:t>İhraç Edilen Menkul Değerler</w:t>
            </w:r>
          </w:p>
        </w:tc>
        <w:tc>
          <w:tcPr>
            <w:tcW w:w="1400" w:type="pct"/>
            <w:shd w:val="clear" w:color="auto" w:fill="auto"/>
            <w:vAlign w:val="bottom"/>
          </w:tcPr>
          <w:p w14:paraId="69A49511" w14:textId="77777777" w:rsidR="00F43D06"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w:t>
            </w:r>
          </w:p>
        </w:tc>
        <w:tc>
          <w:tcPr>
            <w:tcW w:w="1400" w:type="pct"/>
            <w:shd w:val="clear" w:color="auto" w:fill="auto"/>
            <w:vAlign w:val="bottom"/>
          </w:tcPr>
          <w:p w14:paraId="69F7A0F0" w14:textId="77777777" w:rsidR="00F43D06"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w:t>
            </w:r>
          </w:p>
        </w:tc>
      </w:tr>
      <w:tr w:rsidR="00F43D06" w:rsidRPr="0022511D" w14:paraId="61995156" w14:textId="77777777" w:rsidTr="006702BE">
        <w:trPr>
          <w:trHeight w:val="113"/>
        </w:trPr>
        <w:tc>
          <w:tcPr>
            <w:tcW w:w="2200" w:type="pct"/>
            <w:shd w:val="clear" w:color="auto" w:fill="auto"/>
            <w:vAlign w:val="bottom"/>
          </w:tcPr>
          <w:p w14:paraId="2302A130" w14:textId="77777777" w:rsidR="00F43D06" w:rsidRPr="0022511D" w:rsidRDefault="00F43D06" w:rsidP="006702BE">
            <w:pPr>
              <w:widowControl w:val="0"/>
              <w:spacing w:line="235" w:lineRule="auto"/>
              <w:ind w:firstLineChars="200" w:firstLine="320"/>
              <w:rPr>
                <w:color w:val="000000" w:themeColor="text1"/>
                <w:sz w:val="16"/>
                <w:szCs w:val="16"/>
              </w:rPr>
            </w:pPr>
            <w:r w:rsidRPr="0022511D">
              <w:rPr>
                <w:color w:val="000000" w:themeColor="text1"/>
                <w:sz w:val="16"/>
                <w:szCs w:val="16"/>
              </w:rPr>
              <w:t>Muhtelif  Borçlar</w:t>
            </w:r>
          </w:p>
        </w:tc>
        <w:tc>
          <w:tcPr>
            <w:tcW w:w="1400" w:type="pct"/>
            <w:shd w:val="clear" w:color="auto" w:fill="auto"/>
            <w:vAlign w:val="bottom"/>
          </w:tcPr>
          <w:p w14:paraId="36EE64D6" w14:textId="77777777" w:rsidR="00F43D06"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w:t>
            </w:r>
          </w:p>
        </w:tc>
        <w:tc>
          <w:tcPr>
            <w:tcW w:w="1400" w:type="pct"/>
            <w:shd w:val="clear" w:color="auto" w:fill="auto"/>
            <w:vAlign w:val="bottom"/>
          </w:tcPr>
          <w:p w14:paraId="729F3AA2" w14:textId="77777777" w:rsidR="00F43D06"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w:t>
            </w:r>
          </w:p>
        </w:tc>
      </w:tr>
    </w:tbl>
    <w:p w14:paraId="51D22D14" w14:textId="77777777" w:rsidR="005D69A4" w:rsidRPr="0022511D" w:rsidRDefault="005D69A4" w:rsidP="006702BE">
      <w:pPr>
        <w:widowControl w:val="0"/>
        <w:spacing w:line="235" w:lineRule="auto"/>
        <w:ind w:left="1276" w:hanging="425"/>
        <w:jc w:val="both"/>
        <w:rPr>
          <w:bCs/>
          <w:color w:val="000000" w:themeColor="text1"/>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20"/>
        <w:gridCol w:w="2303"/>
        <w:gridCol w:w="2303"/>
      </w:tblGrid>
      <w:tr w:rsidR="005D69A4" w:rsidRPr="0022511D" w14:paraId="3314CAB4" w14:textId="77777777" w:rsidTr="006702BE">
        <w:trPr>
          <w:trHeight w:val="113"/>
        </w:trPr>
        <w:tc>
          <w:tcPr>
            <w:tcW w:w="2200" w:type="pct"/>
            <w:shd w:val="clear" w:color="auto" w:fill="auto"/>
            <w:vAlign w:val="bottom"/>
          </w:tcPr>
          <w:p w14:paraId="07183422" w14:textId="77777777" w:rsidR="005D69A4" w:rsidRPr="0022511D" w:rsidRDefault="005D69A4" w:rsidP="006702BE">
            <w:pPr>
              <w:widowControl w:val="0"/>
              <w:spacing w:line="235" w:lineRule="auto"/>
              <w:rPr>
                <w:b/>
                <w:color w:val="000000" w:themeColor="text1"/>
                <w:sz w:val="16"/>
                <w:szCs w:val="16"/>
              </w:rPr>
            </w:pPr>
            <w:r w:rsidRPr="0022511D">
              <w:rPr>
                <w:b/>
                <w:color w:val="000000" w:themeColor="text1"/>
                <w:sz w:val="16"/>
                <w:szCs w:val="16"/>
              </w:rPr>
              <w:t>Önceki Dönem</w:t>
            </w:r>
          </w:p>
          <w:p w14:paraId="4694A3FD" w14:textId="77777777" w:rsidR="005D69A4" w:rsidRPr="0022511D" w:rsidRDefault="005D69A4" w:rsidP="006702BE">
            <w:pPr>
              <w:widowControl w:val="0"/>
              <w:spacing w:line="235" w:lineRule="auto"/>
              <w:rPr>
                <w:color w:val="000000" w:themeColor="text1"/>
                <w:sz w:val="16"/>
                <w:szCs w:val="16"/>
              </w:rPr>
            </w:pPr>
            <w:r w:rsidRPr="0022511D">
              <w:rPr>
                <w:b/>
                <w:color w:val="000000" w:themeColor="text1"/>
                <w:sz w:val="16"/>
                <w:szCs w:val="16"/>
              </w:rPr>
              <w:t>31.12.202</w:t>
            </w:r>
            <w:r w:rsidR="00317251" w:rsidRPr="0022511D">
              <w:rPr>
                <w:b/>
                <w:color w:val="000000" w:themeColor="text1"/>
                <w:sz w:val="16"/>
                <w:szCs w:val="16"/>
              </w:rPr>
              <w:t>2</w:t>
            </w:r>
          </w:p>
        </w:tc>
        <w:tc>
          <w:tcPr>
            <w:tcW w:w="1400" w:type="pct"/>
            <w:shd w:val="clear" w:color="auto" w:fill="auto"/>
            <w:vAlign w:val="bottom"/>
          </w:tcPr>
          <w:p w14:paraId="4F63FE1F" w14:textId="77777777" w:rsidR="005D69A4" w:rsidRPr="0022511D" w:rsidRDefault="005D69A4" w:rsidP="006702BE">
            <w:pPr>
              <w:widowControl w:val="0"/>
              <w:spacing w:line="235" w:lineRule="auto"/>
              <w:ind w:left="-41" w:right="-31"/>
              <w:jc w:val="right"/>
              <w:rPr>
                <w:b/>
                <w:color w:val="000000" w:themeColor="text1"/>
                <w:sz w:val="16"/>
                <w:szCs w:val="16"/>
              </w:rPr>
            </w:pPr>
            <w:r w:rsidRPr="0022511D">
              <w:rPr>
                <w:b/>
                <w:color w:val="000000" w:themeColor="text1"/>
                <w:sz w:val="16"/>
                <w:szCs w:val="16"/>
              </w:rPr>
              <w:t>Defter Değeri</w:t>
            </w:r>
          </w:p>
        </w:tc>
        <w:tc>
          <w:tcPr>
            <w:tcW w:w="1400" w:type="pct"/>
            <w:shd w:val="clear" w:color="auto" w:fill="auto"/>
            <w:vAlign w:val="bottom"/>
          </w:tcPr>
          <w:p w14:paraId="4A18C39A" w14:textId="77777777" w:rsidR="005D69A4" w:rsidRPr="0022511D" w:rsidRDefault="005D69A4" w:rsidP="006702BE">
            <w:pPr>
              <w:widowControl w:val="0"/>
              <w:spacing w:line="235" w:lineRule="auto"/>
              <w:ind w:left="-41" w:right="-31"/>
              <w:jc w:val="right"/>
              <w:rPr>
                <w:b/>
                <w:color w:val="000000" w:themeColor="text1"/>
                <w:sz w:val="16"/>
                <w:szCs w:val="16"/>
              </w:rPr>
            </w:pPr>
            <w:r w:rsidRPr="0022511D">
              <w:rPr>
                <w:b/>
                <w:color w:val="000000" w:themeColor="text1"/>
                <w:sz w:val="16"/>
                <w:szCs w:val="16"/>
              </w:rPr>
              <w:t>Gerçeğe Uygun Değer</w:t>
            </w:r>
          </w:p>
        </w:tc>
      </w:tr>
      <w:tr w:rsidR="005D69A4" w:rsidRPr="0022511D" w14:paraId="10B84BF3" w14:textId="77777777" w:rsidTr="006702BE">
        <w:trPr>
          <w:trHeight w:val="113"/>
        </w:trPr>
        <w:tc>
          <w:tcPr>
            <w:tcW w:w="2200" w:type="pct"/>
            <w:shd w:val="clear" w:color="auto" w:fill="auto"/>
            <w:vAlign w:val="bottom"/>
          </w:tcPr>
          <w:p w14:paraId="3FB13A7A" w14:textId="77777777" w:rsidR="005D69A4" w:rsidRPr="0022511D" w:rsidRDefault="005D69A4" w:rsidP="006702BE">
            <w:pPr>
              <w:widowControl w:val="0"/>
              <w:spacing w:line="235" w:lineRule="auto"/>
              <w:rPr>
                <w:b/>
                <w:color w:val="000000" w:themeColor="text1"/>
                <w:sz w:val="16"/>
                <w:szCs w:val="16"/>
              </w:rPr>
            </w:pPr>
            <w:r w:rsidRPr="0022511D">
              <w:rPr>
                <w:b/>
                <w:color w:val="000000" w:themeColor="text1"/>
                <w:sz w:val="16"/>
                <w:szCs w:val="16"/>
              </w:rPr>
              <w:t>Finansal Varlıklar</w:t>
            </w:r>
          </w:p>
        </w:tc>
        <w:tc>
          <w:tcPr>
            <w:tcW w:w="1400" w:type="pct"/>
            <w:shd w:val="clear" w:color="auto" w:fill="auto"/>
            <w:vAlign w:val="bottom"/>
          </w:tcPr>
          <w:p w14:paraId="0D1D210E" w14:textId="77777777" w:rsidR="005D69A4" w:rsidRPr="0022511D" w:rsidRDefault="00F43D06" w:rsidP="006702BE">
            <w:pPr>
              <w:widowControl w:val="0"/>
              <w:spacing w:line="235" w:lineRule="auto"/>
              <w:ind w:left="-41" w:right="-31"/>
              <w:jc w:val="right"/>
              <w:rPr>
                <w:b/>
                <w:color w:val="000000" w:themeColor="text1"/>
                <w:sz w:val="16"/>
                <w:szCs w:val="16"/>
              </w:rPr>
            </w:pPr>
            <w:r w:rsidRPr="0022511D">
              <w:rPr>
                <w:b/>
                <w:color w:val="000000" w:themeColor="text1"/>
                <w:sz w:val="16"/>
                <w:szCs w:val="16"/>
              </w:rPr>
              <w:t>-</w:t>
            </w:r>
          </w:p>
        </w:tc>
        <w:tc>
          <w:tcPr>
            <w:tcW w:w="1400" w:type="pct"/>
            <w:shd w:val="clear" w:color="auto" w:fill="auto"/>
            <w:vAlign w:val="bottom"/>
          </w:tcPr>
          <w:p w14:paraId="3189DB8C" w14:textId="77777777" w:rsidR="005D69A4" w:rsidRPr="0022511D" w:rsidRDefault="00F43D06" w:rsidP="006702BE">
            <w:pPr>
              <w:widowControl w:val="0"/>
              <w:spacing w:line="235" w:lineRule="auto"/>
              <w:ind w:left="-41" w:right="-31"/>
              <w:jc w:val="right"/>
              <w:rPr>
                <w:b/>
                <w:color w:val="000000" w:themeColor="text1"/>
                <w:sz w:val="16"/>
                <w:szCs w:val="16"/>
              </w:rPr>
            </w:pPr>
            <w:r w:rsidRPr="0022511D">
              <w:rPr>
                <w:b/>
                <w:color w:val="000000" w:themeColor="text1"/>
                <w:sz w:val="16"/>
                <w:szCs w:val="16"/>
              </w:rPr>
              <w:t>-</w:t>
            </w:r>
          </w:p>
        </w:tc>
      </w:tr>
      <w:tr w:rsidR="005D69A4" w:rsidRPr="0022511D" w14:paraId="59B008F0" w14:textId="77777777" w:rsidTr="006702BE">
        <w:trPr>
          <w:trHeight w:val="113"/>
        </w:trPr>
        <w:tc>
          <w:tcPr>
            <w:tcW w:w="2200" w:type="pct"/>
            <w:shd w:val="clear" w:color="auto" w:fill="auto"/>
            <w:vAlign w:val="bottom"/>
          </w:tcPr>
          <w:p w14:paraId="094664B3" w14:textId="77777777" w:rsidR="005D69A4" w:rsidRPr="0022511D" w:rsidRDefault="005D69A4" w:rsidP="006702BE">
            <w:pPr>
              <w:widowControl w:val="0"/>
              <w:spacing w:line="235" w:lineRule="auto"/>
              <w:ind w:firstLineChars="200" w:firstLine="320"/>
              <w:rPr>
                <w:color w:val="000000" w:themeColor="text1"/>
                <w:sz w:val="16"/>
                <w:szCs w:val="16"/>
              </w:rPr>
            </w:pPr>
            <w:r w:rsidRPr="0022511D">
              <w:rPr>
                <w:color w:val="000000" w:themeColor="text1"/>
                <w:sz w:val="16"/>
                <w:szCs w:val="16"/>
              </w:rPr>
              <w:t>Para Piyasalarından Alacaklar</w:t>
            </w:r>
          </w:p>
        </w:tc>
        <w:tc>
          <w:tcPr>
            <w:tcW w:w="1400" w:type="pct"/>
            <w:shd w:val="clear" w:color="auto" w:fill="auto"/>
            <w:vAlign w:val="bottom"/>
          </w:tcPr>
          <w:p w14:paraId="6C91DC13" w14:textId="77777777" w:rsidR="005D69A4"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w:t>
            </w:r>
          </w:p>
        </w:tc>
        <w:tc>
          <w:tcPr>
            <w:tcW w:w="1400" w:type="pct"/>
            <w:shd w:val="clear" w:color="auto" w:fill="auto"/>
            <w:vAlign w:val="bottom"/>
          </w:tcPr>
          <w:p w14:paraId="32B4B5D2" w14:textId="77777777" w:rsidR="005D69A4"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w:t>
            </w:r>
          </w:p>
        </w:tc>
      </w:tr>
      <w:tr w:rsidR="00317251" w:rsidRPr="0022511D" w14:paraId="37F3C975" w14:textId="77777777" w:rsidTr="006702BE">
        <w:trPr>
          <w:trHeight w:val="113"/>
        </w:trPr>
        <w:tc>
          <w:tcPr>
            <w:tcW w:w="2200" w:type="pct"/>
            <w:shd w:val="clear" w:color="auto" w:fill="auto"/>
            <w:vAlign w:val="bottom"/>
          </w:tcPr>
          <w:p w14:paraId="5153BC3F" w14:textId="77777777" w:rsidR="00317251" w:rsidRPr="0022511D" w:rsidRDefault="00317251" w:rsidP="006702BE">
            <w:pPr>
              <w:widowControl w:val="0"/>
              <w:spacing w:line="235" w:lineRule="auto"/>
              <w:ind w:firstLineChars="200" w:firstLine="320"/>
              <w:rPr>
                <w:color w:val="000000" w:themeColor="text1"/>
                <w:sz w:val="16"/>
                <w:szCs w:val="16"/>
              </w:rPr>
            </w:pPr>
            <w:r w:rsidRPr="0022511D">
              <w:rPr>
                <w:color w:val="000000" w:themeColor="text1"/>
                <w:sz w:val="16"/>
                <w:szCs w:val="16"/>
              </w:rPr>
              <w:t xml:space="preserve">Bankalar </w:t>
            </w:r>
          </w:p>
        </w:tc>
        <w:tc>
          <w:tcPr>
            <w:tcW w:w="1400" w:type="pct"/>
            <w:shd w:val="clear" w:color="auto" w:fill="auto"/>
            <w:vAlign w:val="bottom"/>
          </w:tcPr>
          <w:p w14:paraId="1469ADA8" w14:textId="77777777" w:rsidR="00317251" w:rsidRPr="0022511D" w:rsidRDefault="00317251" w:rsidP="006702BE">
            <w:pPr>
              <w:widowControl w:val="0"/>
              <w:spacing w:line="235" w:lineRule="auto"/>
              <w:ind w:left="-41" w:right="-31"/>
              <w:jc w:val="right"/>
              <w:rPr>
                <w:color w:val="000000" w:themeColor="text1"/>
                <w:sz w:val="16"/>
                <w:szCs w:val="16"/>
              </w:rPr>
            </w:pPr>
            <w:r w:rsidRPr="0022511D">
              <w:rPr>
                <w:color w:val="000000" w:themeColor="text1"/>
                <w:sz w:val="16"/>
                <w:szCs w:val="16"/>
              </w:rPr>
              <w:t>1.004.154</w:t>
            </w:r>
          </w:p>
        </w:tc>
        <w:tc>
          <w:tcPr>
            <w:tcW w:w="1400" w:type="pct"/>
            <w:shd w:val="clear" w:color="auto" w:fill="auto"/>
            <w:vAlign w:val="bottom"/>
          </w:tcPr>
          <w:p w14:paraId="3537C7AB" w14:textId="77777777" w:rsidR="00317251" w:rsidRPr="0022511D" w:rsidRDefault="00317251" w:rsidP="006702BE">
            <w:pPr>
              <w:widowControl w:val="0"/>
              <w:spacing w:line="235" w:lineRule="auto"/>
              <w:ind w:left="-41" w:right="-31"/>
              <w:jc w:val="right"/>
              <w:rPr>
                <w:color w:val="000000" w:themeColor="text1"/>
                <w:sz w:val="16"/>
                <w:szCs w:val="16"/>
              </w:rPr>
            </w:pPr>
            <w:r w:rsidRPr="0022511D">
              <w:rPr>
                <w:color w:val="000000" w:themeColor="text1"/>
                <w:sz w:val="16"/>
                <w:szCs w:val="16"/>
              </w:rPr>
              <w:t>1.004.154</w:t>
            </w:r>
          </w:p>
        </w:tc>
      </w:tr>
      <w:tr w:rsidR="00317251" w:rsidRPr="0022511D" w14:paraId="1A098FAD" w14:textId="77777777" w:rsidTr="006702BE">
        <w:trPr>
          <w:trHeight w:val="113"/>
        </w:trPr>
        <w:tc>
          <w:tcPr>
            <w:tcW w:w="2200" w:type="pct"/>
            <w:shd w:val="clear" w:color="auto" w:fill="auto"/>
            <w:vAlign w:val="bottom"/>
          </w:tcPr>
          <w:p w14:paraId="1E845B48" w14:textId="77777777" w:rsidR="00317251" w:rsidRPr="0022511D" w:rsidRDefault="00317251" w:rsidP="006702BE">
            <w:pPr>
              <w:widowControl w:val="0"/>
              <w:spacing w:line="235" w:lineRule="auto"/>
              <w:ind w:left="316"/>
              <w:rPr>
                <w:color w:val="000000" w:themeColor="text1"/>
                <w:sz w:val="16"/>
                <w:szCs w:val="16"/>
              </w:rPr>
            </w:pPr>
            <w:r w:rsidRPr="0022511D">
              <w:rPr>
                <w:color w:val="000000" w:themeColor="text1"/>
                <w:sz w:val="16"/>
                <w:szCs w:val="16"/>
              </w:rPr>
              <w:t>Gerçeğe Uygun Değer Farkı Diğer  Kapsamlı  Gelire Yansıtılan Finansal Varlıklar</w:t>
            </w:r>
          </w:p>
        </w:tc>
        <w:tc>
          <w:tcPr>
            <w:tcW w:w="1400" w:type="pct"/>
            <w:shd w:val="clear" w:color="auto" w:fill="auto"/>
            <w:vAlign w:val="bottom"/>
          </w:tcPr>
          <w:p w14:paraId="56AEA176" w14:textId="77777777" w:rsidR="00317251" w:rsidRPr="0022511D" w:rsidRDefault="00317251" w:rsidP="006702BE">
            <w:pPr>
              <w:widowControl w:val="0"/>
              <w:spacing w:line="235" w:lineRule="auto"/>
              <w:ind w:left="-41" w:right="-31"/>
              <w:jc w:val="right"/>
              <w:rPr>
                <w:color w:val="000000" w:themeColor="text1"/>
                <w:sz w:val="16"/>
                <w:szCs w:val="16"/>
              </w:rPr>
            </w:pPr>
            <w:r w:rsidRPr="0022511D">
              <w:rPr>
                <w:color w:val="000000" w:themeColor="text1"/>
                <w:sz w:val="16"/>
                <w:szCs w:val="16"/>
              </w:rPr>
              <w:t>502.767</w:t>
            </w:r>
          </w:p>
        </w:tc>
        <w:tc>
          <w:tcPr>
            <w:tcW w:w="1400" w:type="pct"/>
            <w:shd w:val="clear" w:color="auto" w:fill="auto"/>
            <w:vAlign w:val="bottom"/>
          </w:tcPr>
          <w:p w14:paraId="04751093" w14:textId="77777777" w:rsidR="00317251" w:rsidRPr="0022511D" w:rsidRDefault="00317251" w:rsidP="006702BE">
            <w:pPr>
              <w:widowControl w:val="0"/>
              <w:spacing w:line="235" w:lineRule="auto"/>
              <w:ind w:left="-41" w:right="-31"/>
              <w:jc w:val="right"/>
              <w:rPr>
                <w:color w:val="000000" w:themeColor="text1"/>
                <w:sz w:val="16"/>
                <w:szCs w:val="16"/>
              </w:rPr>
            </w:pPr>
            <w:r w:rsidRPr="0022511D">
              <w:rPr>
                <w:color w:val="000000" w:themeColor="text1"/>
                <w:sz w:val="16"/>
                <w:szCs w:val="16"/>
              </w:rPr>
              <w:t>502.767</w:t>
            </w:r>
          </w:p>
        </w:tc>
      </w:tr>
      <w:tr w:rsidR="005D69A4" w:rsidRPr="0022511D" w14:paraId="45D7EEE0" w14:textId="77777777" w:rsidTr="006702BE">
        <w:trPr>
          <w:trHeight w:val="113"/>
        </w:trPr>
        <w:tc>
          <w:tcPr>
            <w:tcW w:w="2200" w:type="pct"/>
            <w:shd w:val="clear" w:color="auto" w:fill="auto"/>
            <w:vAlign w:val="bottom"/>
          </w:tcPr>
          <w:p w14:paraId="7BD9A321" w14:textId="77777777" w:rsidR="005D69A4" w:rsidRPr="0022511D" w:rsidRDefault="005D69A4" w:rsidP="006702BE">
            <w:pPr>
              <w:widowControl w:val="0"/>
              <w:spacing w:line="235" w:lineRule="auto"/>
              <w:ind w:left="316"/>
              <w:rPr>
                <w:color w:val="000000" w:themeColor="text1"/>
                <w:sz w:val="16"/>
                <w:szCs w:val="16"/>
              </w:rPr>
            </w:pPr>
            <w:r w:rsidRPr="0022511D">
              <w:rPr>
                <w:color w:val="000000" w:themeColor="text1"/>
                <w:sz w:val="16"/>
                <w:szCs w:val="16"/>
              </w:rPr>
              <w:t>İtfa Edilmiş Maliyeti ile Ölçülen Finansal  Varlıklar</w:t>
            </w:r>
          </w:p>
        </w:tc>
        <w:tc>
          <w:tcPr>
            <w:tcW w:w="1400" w:type="pct"/>
            <w:shd w:val="clear" w:color="auto" w:fill="auto"/>
            <w:vAlign w:val="bottom"/>
          </w:tcPr>
          <w:p w14:paraId="67542D89" w14:textId="77777777" w:rsidR="005D69A4"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w:t>
            </w:r>
          </w:p>
        </w:tc>
        <w:tc>
          <w:tcPr>
            <w:tcW w:w="1400" w:type="pct"/>
            <w:shd w:val="clear" w:color="auto" w:fill="auto"/>
            <w:vAlign w:val="bottom"/>
          </w:tcPr>
          <w:p w14:paraId="2363C70C" w14:textId="77777777" w:rsidR="005D69A4"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w:t>
            </w:r>
          </w:p>
        </w:tc>
      </w:tr>
      <w:tr w:rsidR="005D69A4" w:rsidRPr="0022511D" w14:paraId="4211A9E5" w14:textId="77777777" w:rsidTr="006702BE">
        <w:trPr>
          <w:trHeight w:val="113"/>
        </w:trPr>
        <w:tc>
          <w:tcPr>
            <w:tcW w:w="2200" w:type="pct"/>
            <w:shd w:val="clear" w:color="auto" w:fill="auto"/>
            <w:vAlign w:val="bottom"/>
          </w:tcPr>
          <w:p w14:paraId="07F3E736" w14:textId="77777777" w:rsidR="005D69A4" w:rsidRPr="0022511D" w:rsidRDefault="005D69A4" w:rsidP="006702BE">
            <w:pPr>
              <w:widowControl w:val="0"/>
              <w:spacing w:line="235" w:lineRule="auto"/>
              <w:ind w:left="311" w:hanging="283"/>
              <w:rPr>
                <w:color w:val="000000" w:themeColor="text1"/>
                <w:sz w:val="16"/>
                <w:szCs w:val="16"/>
              </w:rPr>
            </w:pPr>
            <w:r w:rsidRPr="0022511D">
              <w:rPr>
                <w:color w:val="000000" w:themeColor="text1"/>
                <w:sz w:val="16"/>
                <w:szCs w:val="16"/>
              </w:rPr>
              <w:t xml:space="preserve">       Verilen Krediler</w:t>
            </w:r>
          </w:p>
        </w:tc>
        <w:tc>
          <w:tcPr>
            <w:tcW w:w="1400" w:type="pct"/>
            <w:shd w:val="clear" w:color="auto" w:fill="auto"/>
            <w:vAlign w:val="bottom"/>
          </w:tcPr>
          <w:p w14:paraId="32F9C24F" w14:textId="77777777" w:rsidR="005D69A4"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w:t>
            </w:r>
          </w:p>
        </w:tc>
        <w:tc>
          <w:tcPr>
            <w:tcW w:w="1400" w:type="pct"/>
            <w:shd w:val="clear" w:color="auto" w:fill="auto"/>
            <w:vAlign w:val="bottom"/>
          </w:tcPr>
          <w:p w14:paraId="32A01350" w14:textId="77777777" w:rsidR="005D69A4"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w:t>
            </w:r>
          </w:p>
        </w:tc>
      </w:tr>
      <w:tr w:rsidR="005D69A4" w:rsidRPr="0022511D" w14:paraId="22D7A9D8" w14:textId="77777777" w:rsidTr="006702BE">
        <w:trPr>
          <w:trHeight w:val="113"/>
        </w:trPr>
        <w:tc>
          <w:tcPr>
            <w:tcW w:w="2200" w:type="pct"/>
            <w:shd w:val="clear" w:color="auto" w:fill="auto"/>
            <w:vAlign w:val="bottom"/>
          </w:tcPr>
          <w:p w14:paraId="3AAF9B1F" w14:textId="77777777" w:rsidR="005D69A4" w:rsidRPr="0022511D" w:rsidRDefault="005D69A4" w:rsidP="006702BE">
            <w:pPr>
              <w:widowControl w:val="0"/>
              <w:spacing w:line="235" w:lineRule="auto"/>
              <w:rPr>
                <w:color w:val="000000" w:themeColor="text1"/>
                <w:sz w:val="16"/>
                <w:szCs w:val="16"/>
              </w:rPr>
            </w:pPr>
            <w:r w:rsidRPr="0022511D">
              <w:rPr>
                <w:b/>
                <w:color w:val="000000" w:themeColor="text1"/>
                <w:sz w:val="16"/>
                <w:szCs w:val="16"/>
              </w:rPr>
              <w:t>Finansal Borçlar</w:t>
            </w:r>
          </w:p>
        </w:tc>
        <w:tc>
          <w:tcPr>
            <w:tcW w:w="1400" w:type="pct"/>
            <w:shd w:val="clear" w:color="auto" w:fill="auto"/>
            <w:vAlign w:val="bottom"/>
          </w:tcPr>
          <w:p w14:paraId="7DDEC16F" w14:textId="77777777" w:rsidR="005D69A4" w:rsidRPr="0022511D" w:rsidRDefault="00F43D06" w:rsidP="006702BE">
            <w:pPr>
              <w:widowControl w:val="0"/>
              <w:spacing w:line="235" w:lineRule="auto"/>
              <w:ind w:left="-41" w:right="-31"/>
              <w:jc w:val="right"/>
              <w:rPr>
                <w:b/>
                <w:color w:val="000000" w:themeColor="text1"/>
                <w:sz w:val="16"/>
                <w:szCs w:val="16"/>
              </w:rPr>
            </w:pPr>
            <w:r w:rsidRPr="0022511D">
              <w:rPr>
                <w:b/>
                <w:color w:val="000000" w:themeColor="text1"/>
                <w:sz w:val="16"/>
                <w:szCs w:val="16"/>
              </w:rPr>
              <w:t>-</w:t>
            </w:r>
          </w:p>
        </w:tc>
        <w:tc>
          <w:tcPr>
            <w:tcW w:w="1400" w:type="pct"/>
            <w:shd w:val="clear" w:color="auto" w:fill="auto"/>
            <w:vAlign w:val="bottom"/>
          </w:tcPr>
          <w:p w14:paraId="65AFC2F9" w14:textId="77777777" w:rsidR="005D69A4" w:rsidRPr="0022511D" w:rsidRDefault="00F43D06" w:rsidP="006702BE">
            <w:pPr>
              <w:widowControl w:val="0"/>
              <w:spacing w:line="235" w:lineRule="auto"/>
              <w:ind w:left="-41" w:right="-31"/>
              <w:jc w:val="right"/>
              <w:rPr>
                <w:b/>
                <w:color w:val="000000" w:themeColor="text1"/>
                <w:sz w:val="16"/>
                <w:szCs w:val="16"/>
              </w:rPr>
            </w:pPr>
            <w:r w:rsidRPr="0022511D">
              <w:rPr>
                <w:b/>
                <w:color w:val="000000" w:themeColor="text1"/>
                <w:sz w:val="16"/>
                <w:szCs w:val="16"/>
              </w:rPr>
              <w:t>-</w:t>
            </w:r>
          </w:p>
        </w:tc>
      </w:tr>
      <w:tr w:rsidR="005D69A4" w:rsidRPr="0022511D" w14:paraId="0F7A460E" w14:textId="77777777" w:rsidTr="006702BE">
        <w:trPr>
          <w:trHeight w:val="113"/>
        </w:trPr>
        <w:tc>
          <w:tcPr>
            <w:tcW w:w="2200" w:type="pct"/>
            <w:shd w:val="clear" w:color="auto" w:fill="auto"/>
            <w:vAlign w:val="bottom"/>
          </w:tcPr>
          <w:p w14:paraId="469B7FB6" w14:textId="77777777" w:rsidR="005D69A4" w:rsidRPr="0022511D" w:rsidRDefault="005D69A4" w:rsidP="006702BE">
            <w:pPr>
              <w:widowControl w:val="0"/>
              <w:spacing w:line="235" w:lineRule="auto"/>
              <w:rPr>
                <w:b/>
                <w:color w:val="000000" w:themeColor="text1"/>
                <w:sz w:val="16"/>
                <w:szCs w:val="16"/>
              </w:rPr>
            </w:pPr>
            <w:r w:rsidRPr="0022511D">
              <w:rPr>
                <w:color w:val="000000" w:themeColor="text1"/>
                <w:sz w:val="16"/>
                <w:szCs w:val="16"/>
              </w:rPr>
              <w:t xml:space="preserve">        Bankalar Mevduatı</w:t>
            </w:r>
          </w:p>
        </w:tc>
        <w:tc>
          <w:tcPr>
            <w:tcW w:w="1400" w:type="pct"/>
            <w:shd w:val="clear" w:color="auto" w:fill="auto"/>
            <w:vAlign w:val="bottom"/>
          </w:tcPr>
          <w:p w14:paraId="567F4474" w14:textId="77777777" w:rsidR="005D69A4"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w:t>
            </w:r>
          </w:p>
        </w:tc>
        <w:tc>
          <w:tcPr>
            <w:tcW w:w="1400" w:type="pct"/>
            <w:shd w:val="clear" w:color="auto" w:fill="auto"/>
            <w:vAlign w:val="bottom"/>
          </w:tcPr>
          <w:p w14:paraId="6B720016" w14:textId="77777777" w:rsidR="005D69A4"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w:t>
            </w:r>
          </w:p>
        </w:tc>
      </w:tr>
      <w:tr w:rsidR="005D69A4" w:rsidRPr="0022511D" w14:paraId="2ADBF577" w14:textId="77777777" w:rsidTr="006702BE">
        <w:trPr>
          <w:trHeight w:val="113"/>
        </w:trPr>
        <w:tc>
          <w:tcPr>
            <w:tcW w:w="2200" w:type="pct"/>
            <w:shd w:val="clear" w:color="auto" w:fill="auto"/>
            <w:vAlign w:val="bottom"/>
          </w:tcPr>
          <w:p w14:paraId="60DE3684" w14:textId="77777777" w:rsidR="005D69A4" w:rsidRPr="0022511D" w:rsidRDefault="005D69A4" w:rsidP="006702BE">
            <w:pPr>
              <w:widowControl w:val="0"/>
              <w:spacing w:line="235" w:lineRule="auto"/>
              <w:ind w:firstLineChars="200" w:firstLine="320"/>
              <w:rPr>
                <w:color w:val="000000" w:themeColor="text1"/>
                <w:sz w:val="16"/>
                <w:szCs w:val="16"/>
              </w:rPr>
            </w:pPr>
            <w:r w:rsidRPr="0022511D">
              <w:rPr>
                <w:color w:val="000000" w:themeColor="text1"/>
                <w:sz w:val="16"/>
                <w:szCs w:val="16"/>
              </w:rPr>
              <w:t>Diğer Mevduat</w:t>
            </w:r>
          </w:p>
        </w:tc>
        <w:tc>
          <w:tcPr>
            <w:tcW w:w="1400" w:type="pct"/>
            <w:shd w:val="clear" w:color="auto" w:fill="auto"/>
            <w:vAlign w:val="bottom"/>
          </w:tcPr>
          <w:p w14:paraId="47DE3EF8" w14:textId="77777777" w:rsidR="005D69A4"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w:t>
            </w:r>
          </w:p>
        </w:tc>
        <w:tc>
          <w:tcPr>
            <w:tcW w:w="1400" w:type="pct"/>
            <w:shd w:val="clear" w:color="auto" w:fill="auto"/>
            <w:vAlign w:val="bottom"/>
          </w:tcPr>
          <w:p w14:paraId="342281D7" w14:textId="77777777" w:rsidR="005D69A4"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w:t>
            </w:r>
          </w:p>
        </w:tc>
      </w:tr>
      <w:tr w:rsidR="005D69A4" w:rsidRPr="0022511D" w14:paraId="62EEF15E" w14:textId="77777777" w:rsidTr="006702BE">
        <w:trPr>
          <w:trHeight w:val="113"/>
        </w:trPr>
        <w:tc>
          <w:tcPr>
            <w:tcW w:w="2200" w:type="pct"/>
            <w:shd w:val="clear" w:color="auto" w:fill="auto"/>
            <w:vAlign w:val="bottom"/>
          </w:tcPr>
          <w:p w14:paraId="5364A055" w14:textId="77777777" w:rsidR="005D69A4" w:rsidRPr="0022511D" w:rsidRDefault="005D69A4" w:rsidP="006702BE">
            <w:pPr>
              <w:widowControl w:val="0"/>
              <w:spacing w:line="235" w:lineRule="auto"/>
              <w:ind w:firstLineChars="200" w:firstLine="320"/>
              <w:rPr>
                <w:color w:val="000000" w:themeColor="text1"/>
                <w:sz w:val="16"/>
                <w:szCs w:val="16"/>
              </w:rPr>
            </w:pPr>
            <w:r w:rsidRPr="0022511D">
              <w:rPr>
                <w:color w:val="000000" w:themeColor="text1"/>
                <w:sz w:val="16"/>
                <w:szCs w:val="16"/>
              </w:rPr>
              <w:t xml:space="preserve">Diğer Mali Kuruluşlardan Sağlanan Fonlar </w:t>
            </w:r>
          </w:p>
        </w:tc>
        <w:tc>
          <w:tcPr>
            <w:tcW w:w="1400" w:type="pct"/>
            <w:shd w:val="clear" w:color="auto" w:fill="auto"/>
            <w:vAlign w:val="bottom"/>
          </w:tcPr>
          <w:p w14:paraId="5667CF5E" w14:textId="77777777" w:rsidR="005D69A4"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w:t>
            </w:r>
          </w:p>
        </w:tc>
        <w:tc>
          <w:tcPr>
            <w:tcW w:w="1400" w:type="pct"/>
            <w:shd w:val="clear" w:color="auto" w:fill="auto"/>
            <w:vAlign w:val="bottom"/>
          </w:tcPr>
          <w:p w14:paraId="678B37F7" w14:textId="77777777" w:rsidR="005D69A4"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w:t>
            </w:r>
          </w:p>
        </w:tc>
      </w:tr>
      <w:tr w:rsidR="005D69A4" w:rsidRPr="0022511D" w14:paraId="1BAC5309" w14:textId="77777777" w:rsidTr="006702BE">
        <w:trPr>
          <w:trHeight w:val="113"/>
        </w:trPr>
        <w:tc>
          <w:tcPr>
            <w:tcW w:w="2200" w:type="pct"/>
            <w:shd w:val="clear" w:color="auto" w:fill="auto"/>
            <w:vAlign w:val="bottom"/>
          </w:tcPr>
          <w:p w14:paraId="03AE9FE8" w14:textId="77777777" w:rsidR="005D69A4" w:rsidRPr="0022511D" w:rsidRDefault="005D69A4" w:rsidP="006702BE">
            <w:pPr>
              <w:widowControl w:val="0"/>
              <w:spacing w:line="235" w:lineRule="auto"/>
              <w:ind w:firstLineChars="200" w:firstLine="320"/>
              <w:rPr>
                <w:color w:val="000000" w:themeColor="text1"/>
                <w:sz w:val="16"/>
                <w:szCs w:val="16"/>
              </w:rPr>
            </w:pPr>
            <w:r w:rsidRPr="0022511D">
              <w:rPr>
                <w:color w:val="000000" w:themeColor="text1"/>
                <w:sz w:val="16"/>
                <w:szCs w:val="16"/>
              </w:rPr>
              <w:t>İhraç Edilen Menkul Değerler</w:t>
            </w:r>
          </w:p>
        </w:tc>
        <w:tc>
          <w:tcPr>
            <w:tcW w:w="1400" w:type="pct"/>
            <w:shd w:val="clear" w:color="auto" w:fill="auto"/>
            <w:vAlign w:val="bottom"/>
          </w:tcPr>
          <w:p w14:paraId="5D394B51" w14:textId="77777777" w:rsidR="005D69A4"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w:t>
            </w:r>
          </w:p>
        </w:tc>
        <w:tc>
          <w:tcPr>
            <w:tcW w:w="1400" w:type="pct"/>
            <w:shd w:val="clear" w:color="auto" w:fill="auto"/>
            <w:vAlign w:val="bottom"/>
          </w:tcPr>
          <w:p w14:paraId="7A0B3990" w14:textId="77777777" w:rsidR="005D69A4"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w:t>
            </w:r>
          </w:p>
        </w:tc>
      </w:tr>
      <w:tr w:rsidR="005D69A4" w:rsidRPr="0022511D" w14:paraId="2C73E7BC" w14:textId="77777777" w:rsidTr="006702BE">
        <w:trPr>
          <w:trHeight w:val="113"/>
        </w:trPr>
        <w:tc>
          <w:tcPr>
            <w:tcW w:w="2200" w:type="pct"/>
            <w:shd w:val="clear" w:color="auto" w:fill="auto"/>
            <w:vAlign w:val="bottom"/>
          </w:tcPr>
          <w:p w14:paraId="3CFA2E5A" w14:textId="77777777" w:rsidR="005D69A4" w:rsidRPr="0022511D" w:rsidRDefault="005D69A4" w:rsidP="006702BE">
            <w:pPr>
              <w:widowControl w:val="0"/>
              <w:spacing w:line="235" w:lineRule="auto"/>
              <w:ind w:firstLineChars="200" w:firstLine="320"/>
              <w:rPr>
                <w:color w:val="000000" w:themeColor="text1"/>
                <w:sz w:val="16"/>
                <w:szCs w:val="16"/>
              </w:rPr>
            </w:pPr>
            <w:r w:rsidRPr="0022511D">
              <w:rPr>
                <w:color w:val="000000" w:themeColor="text1"/>
                <w:sz w:val="16"/>
                <w:szCs w:val="16"/>
              </w:rPr>
              <w:t>Muhtelif  Borçlar</w:t>
            </w:r>
          </w:p>
        </w:tc>
        <w:tc>
          <w:tcPr>
            <w:tcW w:w="1400" w:type="pct"/>
            <w:shd w:val="clear" w:color="auto" w:fill="auto"/>
            <w:vAlign w:val="bottom"/>
          </w:tcPr>
          <w:p w14:paraId="64D1015E" w14:textId="77777777" w:rsidR="005D69A4" w:rsidRPr="0022511D" w:rsidRDefault="005D69A4" w:rsidP="006702BE">
            <w:pPr>
              <w:widowControl w:val="0"/>
              <w:spacing w:line="235" w:lineRule="auto"/>
              <w:ind w:left="-41" w:right="-31"/>
              <w:jc w:val="right"/>
              <w:rPr>
                <w:color w:val="000000" w:themeColor="text1"/>
                <w:sz w:val="16"/>
                <w:szCs w:val="16"/>
              </w:rPr>
            </w:pPr>
          </w:p>
        </w:tc>
        <w:tc>
          <w:tcPr>
            <w:tcW w:w="1400" w:type="pct"/>
            <w:shd w:val="clear" w:color="auto" w:fill="auto"/>
            <w:vAlign w:val="bottom"/>
          </w:tcPr>
          <w:p w14:paraId="412E68B6" w14:textId="77777777" w:rsidR="005D69A4" w:rsidRPr="0022511D" w:rsidRDefault="00F43D06" w:rsidP="006702BE">
            <w:pPr>
              <w:widowControl w:val="0"/>
              <w:spacing w:line="235" w:lineRule="auto"/>
              <w:ind w:left="-41" w:right="-31"/>
              <w:jc w:val="right"/>
              <w:rPr>
                <w:color w:val="000000" w:themeColor="text1"/>
                <w:sz w:val="16"/>
                <w:szCs w:val="16"/>
              </w:rPr>
            </w:pPr>
            <w:r w:rsidRPr="0022511D">
              <w:rPr>
                <w:color w:val="000000" w:themeColor="text1"/>
                <w:sz w:val="16"/>
                <w:szCs w:val="16"/>
              </w:rPr>
              <w:t>-</w:t>
            </w:r>
          </w:p>
        </w:tc>
      </w:tr>
    </w:tbl>
    <w:p w14:paraId="758DD410" w14:textId="77777777" w:rsidR="005D69A4" w:rsidRPr="0022511D" w:rsidRDefault="005D69A4" w:rsidP="006702BE">
      <w:pPr>
        <w:widowControl w:val="0"/>
        <w:spacing w:line="235" w:lineRule="auto"/>
        <w:ind w:left="851"/>
        <w:jc w:val="both"/>
        <w:rPr>
          <w:rFonts w:eastAsia="Arial Unicode MS"/>
          <w:bCs/>
          <w:color w:val="000000" w:themeColor="text1"/>
        </w:rPr>
      </w:pPr>
    </w:p>
    <w:p w14:paraId="5D0D4F90" w14:textId="77777777" w:rsidR="005D69A4" w:rsidRPr="0022511D" w:rsidRDefault="005D69A4" w:rsidP="006702BE">
      <w:pPr>
        <w:widowControl w:val="0"/>
        <w:spacing w:line="235" w:lineRule="auto"/>
        <w:ind w:left="1276" w:right="17"/>
        <w:jc w:val="both"/>
        <w:rPr>
          <w:rFonts w:eastAsia="Arial Unicode MS"/>
          <w:bCs/>
          <w:color w:val="000000" w:themeColor="text1"/>
        </w:rPr>
      </w:pPr>
      <w:r w:rsidRPr="0022511D">
        <w:rPr>
          <w:rFonts w:eastAsia="Arial Unicode MS"/>
          <w:bCs/>
          <w:color w:val="000000" w:themeColor="text1"/>
        </w:rPr>
        <w:t>Para piyasalarından alacaklar, bankalar ve bankalar mevduatı ağırlıklı olarak kısa vadeli işlemlerden oluştuğu için gerçeğe uygun değerlerinin taşınan değerlerine eşit olduğu düşünülmektedir.</w:t>
      </w:r>
    </w:p>
    <w:p w14:paraId="6A8B7A59" w14:textId="77777777" w:rsidR="005D69A4" w:rsidRPr="0022511D" w:rsidRDefault="005D69A4" w:rsidP="006702BE">
      <w:pPr>
        <w:widowControl w:val="0"/>
        <w:spacing w:line="235" w:lineRule="auto"/>
        <w:ind w:left="851" w:right="17"/>
        <w:jc w:val="both"/>
        <w:rPr>
          <w:rFonts w:eastAsia="Arial Unicode MS"/>
          <w:bCs/>
          <w:color w:val="000000" w:themeColor="text1"/>
        </w:rPr>
      </w:pPr>
    </w:p>
    <w:p w14:paraId="03E1A9E3" w14:textId="77777777" w:rsidR="005D69A4" w:rsidRPr="0022511D" w:rsidRDefault="005D69A4" w:rsidP="006702BE">
      <w:pPr>
        <w:widowControl w:val="0"/>
        <w:numPr>
          <w:ilvl w:val="0"/>
          <w:numId w:val="49"/>
        </w:numPr>
        <w:spacing w:line="235" w:lineRule="auto"/>
        <w:ind w:left="1276" w:right="17" w:hanging="425"/>
        <w:jc w:val="both"/>
        <w:rPr>
          <w:rFonts w:eastAsia="Arial Unicode MS"/>
          <w:b/>
          <w:bCs/>
          <w:color w:val="000000" w:themeColor="text1"/>
        </w:rPr>
      </w:pPr>
      <w:r w:rsidRPr="0022511D">
        <w:rPr>
          <w:rFonts w:eastAsia="Arial Unicode MS"/>
          <w:b/>
          <w:bCs/>
          <w:color w:val="000000" w:themeColor="text1"/>
        </w:rPr>
        <w:t>Finansal tablolarda muhasebeleştirilen gerçeğe uygun değer ölçümlerine ilişkin bilgiler:</w:t>
      </w:r>
    </w:p>
    <w:p w14:paraId="033F1F1E" w14:textId="77777777" w:rsidR="005D69A4" w:rsidRPr="0022511D" w:rsidRDefault="005D69A4" w:rsidP="006702BE">
      <w:pPr>
        <w:widowControl w:val="0"/>
        <w:spacing w:line="235" w:lineRule="auto"/>
        <w:ind w:left="851" w:right="17"/>
        <w:jc w:val="both"/>
        <w:rPr>
          <w:rFonts w:eastAsia="Arial Unicode MS"/>
          <w:color w:val="000000" w:themeColor="text1"/>
        </w:rPr>
      </w:pPr>
    </w:p>
    <w:p w14:paraId="27997779" w14:textId="77777777" w:rsidR="005D69A4" w:rsidRPr="0022511D" w:rsidRDefault="005D69A4" w:rsidP="006702BE">
      <w:pPr>
        <w:widowControl w:val="0"/>
        <w:spacing w:line="235" w:lineRule="auto"/>
        <w:ind w:left="1276"/>
        <w:jc w:val="both"/>
        <w:rPr>
          <w:b/>
          <w:color w:val="000000" w:themeColor="text1"/>
        </w:rPr>
      </w:pPr>
      <w:r w:rsidRPr="0022511D">
        <w:rPr>
          <w:color w:val="000000" w:themeColor="text1"/>
        </w:rPr>
        <w:t>TFRS 7 “Finansal Araçlar: Açıklamalar” standardı, bilançoda gerçeğe uygun değerleri üzerinden kayıtlı kalemlerin dipnotlarda bir sıra dahilinde sınıflandırılarak gösterilmesini öngörmektedir. Buna göre söz konusu finansal araçlar, gerçeğe uygun değer ölçümleri sırasında kullanılan verilerin önemini yansıtacak şekilde, üç seviyede sınıflandırılmaktadır. İlk seviyede gerçeğe uygun değerleri özdeş varlıklar ya da borçlar için aktif piyasalarda kayıtlı fiyatlara dayanan, ikinci seviyede gerçeğe uygun değerleri doğrudan ya da dolaylı olarak gözlemlenebilir piyasa verilerine dayanan, üçüncü seviyede ise gerçeğe uygun değerleri gözlemlenebilir piyasa verilerine dayanmayan verilere göre belirlenen finansal araçlar yer almaktadır. Banka bilançosunda gerçeğe uygun değerlerinden kayıtlı finansal araçlar, söz konusu sınıflandırma esaslarına göre aşağıdaki gibi seviyelendirilerek gösterilmiştir.</w:t>
      </w:r>
      <w:r w:rsidRPr="0022511D">
        <w:rPr>
          <w:b/>
          <w:color w:val="000000" w:themeColor="text1"/>
        </w:rPr>
        <w:br w:type="page"/>
      </w:r>
    </w:p>
    <w:p w14:paraId="458931EE" w14:textId="77777777" w:rsidR="005D69A4" w:rsidRPr="0022511D" w:rsidRDefault="005D69A4" w:rsidP="006702BE">
      <w:pPr>
        <w:widowControl w:val="0"/>
        <w:rPr>
          <w:b/>
          <w:color w:val="000000" w:themeColor="text1"/>
        </w:rPr>
      </w:pPr>
      <w:r w:rsidRPr="0022511D">
        <w:rPr>
          <w:b/>
          <w:color w:val="000000" w:themeColor="text1"/>
        </w:rPr>
        <w:lastRenderedPageBreak/>
        <w:t>MALİ BÜNYEYE VE RİSK YÖNETİMİNE İLİŞKİN BİLGİLER (Devamı)</w:t>
      </w:r>
    </w:p>
    <w:p w14:paraId="3B4D4131" w14:textId="77777777" w:rsidR="005D69A4" w:rsidRPr="0022511D" w:rsidRDefault="005D69A4" w:rsidP="006702BE">
      <w:pPr>
        <w:widowControl w:val="0"/>
        <w:ind w:left="708" w:hanging="708"/>
        <w:jc w:val="both"/>
        <w:rPr>
          <w:bCs/>
          <w:color w:val="000000" w:themeColor="text1"/>
        </w:rPr>
      </w:pPr>
    </w:p>
    <w:p w14:paraId="1DCAC474" w14:textId="3E4D0E44" w:rsidR="005D69A4" w:rsidRPr="0022511D" w:rsidRDefault="005D69A4" w:rsidP="006702BE">
      <w:pPr>
        <w:widowControl w:val="0"/>
        <w:tabs>
          <w:tab w:val="left" w:pos="851"/>
        </w:tabs>
        <w:ind w:left="851" w:hanging="851"/>
        <w:jc w:val="both"/>
        <w:rPr>
          <w:b/>
          <w:color w:val="000000" w:themeColor="text1"/>
        </w:rPr>
      </w:pPr>
      <w:r w:rsidRPr="0022511D">
        <w:rPr>
          <w:b/>
          <w:color w:val="000000" w:themeColor="text1"/>
        </w:rPr>
        <w:t>XI.</w:t>
      </w:r>
      <w:r w:rsidRPr="0022511D">
        <w:rPr>
          <w:b/>
          <w:color w:val="000000" w:themeColor="text1"/>
        </w:rPr>
        <w:tab/>
        <w:t>FİNANSAL VARLIK VE YÜKÜMLÜLÜKLERİN GERÇEĞE UYGUN DEĞER İLE GÖSTERİLMESİNE İLİŞKİN AÇIKLAMALAR (Devamı)</w:t>
      </w:r>
    </w:p>
    <w:p w14:paraId="06DF4CD8" w14:textId="77777777" w:rsidR="005D69A4" w:rsidRPr="0022511D" w:rsidRDefault="005D69A4" w:rsidP="006702BE">
      <w:pPr>
        <w:widowControl w:val="0"/>
        <w:ind w:left="851" w:firstLine="1"/>
        <w:jc w:val="both"/>
        <w:rPr>
          <w:bCs/>
          <w:color w:val="000000" w:themeColor="text1"/>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378"/>
        <w:gridCol w:w="1209"/>
        <w:gridCol w:w="1209"/>
        <w:gridCol w:w="1209"/>
        <w:gridCol w:w="1209"/>
      </w:tblGrid>
      <w:tr w:rsidR="005D69A4" w:rsidRPr="0022511D" w14:paraId="0A9B1C0F" w14:textId="77777777" w:rsidTr="006702BE">
        <w:trPr>
          <w:trHeight w:val="57"/>
        </w:trPr>
        <w:tc>
          <w:tcPr>
            <w:tcW w:w="2056" w:type="pct"/>
            <w:tcBorders>
              <w:top w:val="single" w:sz="4" w:space="0" w:color="auto"/>
              <w:bottom w:val="single" w:sz="8" w:space="0" w:color="auto"/>
            </w:tcBorders>
            <w:shd w:val="clear" w:color="auto" w:fill="auto"/>
            <w:vAlign w:val="bottom"/>
          </w:tcPr>
          <w:p w14:paraId="3F939E82" w14:textId="2D291BC0" w:rsidR="005D69A4" w:rsidRPr="0022511D" w:rsidRDefault="005D69A4" w:rsidP="006702BE">
            <w:pPr>
              <w:widowControl w:val="0"/>
              <w:rPr>
                <w:b/>
                <w:color w:val="000000" w:themeColor="text1"/>
                <w:sz w:val="16"/>
                <w:szCs w:val="16"/>
              </w:rPr>
            </w:pPr>
            <w:r w:rsidRPr="0022511D">
              <w:rPr>
                <w:b/>
                <w:color w:val="000000" w:themeColor="text1"/>
                <w:sz w:val="16"/>
                <w:szCs w:val="16"/>
              </w:rPr>
              <w:t>Cari Dönem</w:t>
            </w:r>
          </w:p>
          <w:p w14:paraId="1D34C93B" w14:textId="1D1A4E72" w:rsidR="005D69A4" w:rsidRPr="0022511D" w:rsidRDefault="00317251" w:rsidP="006702BE">
            <w:pPr>
              <w:widowControl w:val="0"/>
              <w:rPr>
                <w:b/>
                <w:color w:val="000000" w:themeColor="text1"/>
                <w:sz w:val="16"/>
                <w:szCs w:val="16"/>
              </w:rPr>
            </w:pPr>
            <w:r w:rsidRPr="0022511D">
              <w:rPr>
                <w:b/>
                <w:color w:val="000000" w:themeColor="text1"/>
                <w:sz w:val="16"/>
                <w:szCs w:val="16"/>
              </w:rPr>
              <w:t>31.12.2023</w:t>
            </w:r>
          </w:p>
        </w:tc>
        <w:tc>
          <w:tcPr>
            <w:tcW w:w="736" w:type="pct"/>
            <w:tcBorders>
              <w:top w:val="single" w:sz="4" w:space="0" w:color="auto"/>
              <w:bottom w:val="single" w:sz="8" w:space="0" w:color="auto"/>
            </w:tcBorders>
            <w:shd w:val="clear" w:color="auto" w:fill="auto"/>
            <w:vAlign w:val="bottom"/>
          </w:tcPr>
          <w:p w14:paraId="0D189469" w14:textId="77777777" w:rsidR="005D69A4" w:rsidRPr="0022511D" w:rsidRDefault="005D69A4" w:rsidP="006702BE">
            <w:pPr>
              <w:widowControl w:val="0"/>
              <w:ind w:right="60"/>
              <w:jc w:val="right"/>
              <w:rPr>
                <w:rFonts w:eastAsia="Arial Unicode MS"/>
                <w:b/>
                <w:color w:val="000000" w:themeColor="text1"/>
                <w:sz w:val="16"/>
                <w:szCs w:val="16"/>
              </w:rPr>
            </w:pPr>
            <w:r w:rsidRPr="0022511D">
              <w:rPr>
                <w:b/>
                <w:color w:val="000000" w:themeColor="text1"/>
                <w:sz w:val="16"/>
                <w:szCs w:val="16"/>
              </w:rPr>
              <w:t>Seviye 1</w:t>
            </w:r>
          </w:p>
        </w:tc>
        <w:tc>
          <w:tcPr>
            <w:tcW w:w="736" w:type="pct"/>
            <w:tcBorders>
              <w:top w:val="single" w:sz="4" w:space="0" w:color="auto"/>
              <w:bottom w:val="single" w:sz="8" w:space="0" w:color="auto"/>
            </w:tcBorders>
            <w:shd w:val="clear" w:color="auto" w:fill="auto"/>
            <w:vAlign w:val="bottom"/>
          </w:tcPr>
          <w:p w14:paraId="03022790" w14:textId="77777777" w:rsidR="005D69A4" w:rsidRPr="0022511D" w:rsidRDefault="005D69A4" w:rsidP="006702BE">
            <w:pPr>
              <w:widowControl w:val="0"/>
              <w:ind w:right="60"/>
              <w:jc w:val="right"/>
              <w:rPr>
                <w:rFonts w:eastAsia="Arial Unicode MS"/>
                <w:b/>
                <w:color w:val="000000" w:themeColor="text1"/>
                <w:sz w:val="16"/>
                <w:szCs w:val="16"/>
              </w:rPr>
            </w:pPr>
            <w:r w:rsidRPr="0022511D">
              <w:rPr>
                <w:b/>
                <w:color w:val="000000" w:themeColor="text1"/>
                <w:sz w:val="16"/>
                <w:szCs w:val="16"/>
              </w:rPr>
              <w:t>Seviye 2</w:t>
            </w:r>
          </w:p>
        </w:tc>
        <w:tc>
          <w:tcPr>
            <w:tcW w:w="736" w:type="pct"/>
            <w:tcBorders>
              <w:top w:val="single" w:sz="4" w:space="0" w:color="auto"/>
              <w:bottom w:val="single" w:sz="8" w:space="0" w:color="auto"/>
            </w:tcBorders>
            <w:shd w:val="clear" w:color="auto" w:fill="auto"/>
            <w:vAlign w:val="bottom"/>
          </w:tcPr>
          <w:p w14:paraId="04B46142" w14:textId="77777777" w:rsidR="005D69A4" w:rsidRPr="0022511D" w:rsidRDefault="005D69A4" w:rsidP="006702BE">
            <w:pPr>
              <w:widowControl w:val="0"/>
              <w:ind w:right="60"/>
              <w:jc w:val="right"/>
              <w:rPr>
                <w:rFonts w:eastAsia="Arial Unicode MS"/>
                <w:b/>
                <w:color w:val="000000" w:themeColor="text1"/>
                <w:sz w:val="16"/>
                <w:szCs w:val="16"/>
              </w:rPr>
            </w:pPr>
            <w:r w:rsidRPr="0022511D">
              <w:rPr>
                <w:b/>
                <w:color w:val="000000" w:themeColor="text1"/>
                <w:sz w:val="16"/>
                <w:szCs w:val="16"/>
              </w:rPr>
              <w:t>Seviye 3</w:t>
            </w:r>
          </w:p>
        </w:tc>
        <w:tc>
          <w:tcPr>
            <w:tcW w:w="736" w:type="pct"/>
            <w:tcBorders>
              <w:top w:val="single" w:sz="4" w:space="0" w:color="auto"/>
              <w:bottom w:val="single" w:sz="8" w:space="0" w:color="auto"/>
            </w:tcBorders>
            <w:shd w:val="clear" w:color="auto" w:fill="auto"/>
            <w:vAlign w:val="bottom"/>
          </w:tcPr>
          <w:p w14:paraId="1703DF52" w14:textId="77777777" w:rsidR="005D69A4" w:rsidRPr="0022511D" w:rsidRDefault="005D69A4" w:rsidP="006702BE">
            <w:pPr>
              <w:widowControl w:val="0"/>
              <w:ind w:right="60"/>
              <w:jc w:val="right"/>
              <w:rPr>
                <w:rFonts w:eastAsia="Arial Unicode MS"/>
                <w:b/>
                <w:color w:val="000000" w:themeColor="text1"/>
                <w:sz w:val="16"/>
                <w:szCs w:val="16"/>
              </w:rPr>
            </w:pPr>
            <w:r w:rsidRPr="0022511D">
              <w:rPr>
                <w:rFonts w:eastAsia="Arial Unicode MS"/>
                <w:b/>
                <w:color w:val="000000" w:themeColor="text1"/>
                <w:sz w:val="16"/>
                <w:szCs w:val="16"/>
              </w:rPr>
              <w:t>Toplam</w:t>
            </w:r>
          </w:p>
        </w:tc>
      </w:tr>
      <w:tr w:rsidR="00F43D06" w:rsidRPr="0022511D" w14:paraId="763070D6" w14:textId="77777777" w:rsidTr="006702BE">
        <w:trPr>
          <w:trHeight w:val="57"/>
        </w:trPr>
        <w:tc>
          <w:tcPr>
            <w:tcW w:w="2056" w:type="pct"/>
            <w:tcBorders>
              <w:top w:val="single" w:sz="8" w:space="0" w:color="auto"/>
            </w:tcBorders>
            <w:shd w:val="clear" w:color="auto" w:fill="auto"/>
            <w:vAlign w:val="bottom"/>
          </w:tcPr>
          <w:p w14:paraId="7B90166B" w14:textId="77777777" w:rsidR="00F43D06" w:rsidRPr="0022511D" w:rsidRDefault="00F43D06" w:rsidP="006702BE">
            <w:pPr>
              <w:widowControl w:val="0"/>
              <w:ind w:left="180"/>
              <w:rPr>
                <w:snapToGrid w:val="0"/>
                <w:color w:val="000000" w:themeColor="text1"/>
                <w:sz w:val="16"/>
                <w:szCs w:val="16"/>
              </w:rPr>
            </w:pPr>
            <w:r w:rsidRPr="0022511D">
              <w:rPr>
                <w:b/>
                <w:snapToGrid w:val="0"/>
                <w:color w:val="000000" w:themeColor="text1"/>
                <w:sz w:val="16"/>
                <w:szCs w:val="16"/>
              </w:rPr>
              <w:t xml:space="preserve">Gerçeğe Uygun Değer Farkı Kar/Zarar’a Yansıtılan Finansal Varlıklar </w:t>
            </w:r>
          </w:p>
        </w:tc>
        <w:tc>
          <w:tcPr>
            <w:tcW w:w="736" w:type="pct"/>
            <w:tcBorders>
              <w:top w:val="single" w:sz="8" w:space="0" w:color="auto"/>
            </w:tcBorders>
            <w:shd w:val="clear" w:color="auto" w:fill="auto"/>
            <w:vAlign w:val="bottom"/>
          </w:tcPr>
          <w:p w14:paraId="61B8FA72" w14:textId="77777777" w:rsidR="00F43D06" w:rsidRPr="0022511D" w:rsidRDefault="00F43D06" w:rsidP="006702BE">
            <w:pPr>
              <w:widowControl w:val="0"/>
              <w:ind w:right="60"/>
              <w:jc w:val="right"/>
              <w:rPr>
                <w:b/>
                <w:color w:val="000000" w:themeColor="text1"/>
                <w:sz w:val="16"/>
                <w:szCs w:val="16"/>
              </w:rPr>
            </w:pPr>
            <w:r w:rsidRPr="0022511D">
              <w:rPr>
                <w:b/>
                <w:bCs/>
                <w:sz w:val="16"/>
                <w:szCs w:val="16"/>
              </w:rPr>
              <w:t>-</w:t>
            </w:r>
          </w:p>
        </w:tc>
        <w:tc>
          <w:tcPr>
            <w:tcW w:w="736" w:type="pct"/>
            <w:tcBorders>
              <w:top w:val="single" w:sz="8" w:space="0" w:color="auto"/>
            </w:tcBorders>
            <w:shd w:val="clear" w:color="auto" w:fill="auto"/>
            <w:vAlign w:val="bottom"/>
          </w:tcPr>
          <w:p w14:paraId="106CDB7B" w14:textId="77777777" w:rsidR="00F43D06" w:rsidRPr="0022511D" w:rsidRDefault="00F43D06" w:rsidP="006702BE">
            <w:pPr>
              <w:widowControl w:val="0"/>
              <w:ind w:right="60"/>
              <w:jc w:val="right"/>
              <w:rPr>
                <w:b/>
                <w:color w:val="000000" w:themeColor="text1"/>
                <w:sz w:val="16"/>
                <w:szCs w:val="16"/>
              </w:rPr>
            </w:pPr>
            <w:r w:rsidRPr="0022511D">
              <w:rPr>
                <w:b/>
                <w:bCs/>
                <w:sz w:val="16"/>
                <w:szCs w:val="16"/>
              </w:rPr>
              <w:t>-</w:t>
            </w:r>
          </w:p>
        </w:tc>
        <w:tc>
          <w:tcPr>
            <w:tcW w:w="736" w:type="pct"/>
            <w:tcBorders>
              <w:top w:val="single" w:sz="8" w:space="0" w:color="auto"/>
            </w:tcBorders>
            <w:shd w:val="clear" w:color="auto" w:fill="auto"/>
            <w:vAlign w:val="bottom"/>
          </w:tcPr>
          <w:p w14:paraId="3B2CBF06" w14:textId="77777777" w:rsidR="00F43D06" w:rsidRPr="0022511D" w:rsidRDefault="00F43D06" w:rsidP="006702BE">
            <w:pPr>
              <w:widowControl w:val="0"/>
              <w:ind w:right="60"/>
              <w:jc w:val="right"/>
              <w:rPr>
                <w:b/>
                <w:color w:val="000000" w:themeColor="text1"/>
                <w:sz w:val="16"/>
                <w:szCs w:val="16"/>
              </w:rPr>
            </w:pPr>
            <w:r w:rsidRPr="0022511D">
              <w:rPr>
                <w:b/>
                <w:bCs/>
                <w:sz w:val="16"/>
                <w:szCs w:val="16"/>
              </w:rPr>
              <w:t>-</w:t>
            </w:r>
          </w:p>
        </w:tc>
        <w:tc>
          <w:tcPr>
            <w:tcW w:w="736" w:type="pct"/>
            <w:tcBorders>
              <w:top w:val="single" w:sz="8" w:space="0" w:color="auto"/>
            </w:tcBorders>
            <w:shd w:val="clear" w:color="auto" w:fill="auto"/>
            <w:vAlign w:val="bottom"/>
          </w:tcPr>
          <w:p w14:paraId="3EA90BA4" w14:textId="77777777" w:rsidR="00F43D06" w:rsidRPr="0022511D" w:rsidRDefault="00F43D06" w:rsidP="006702BE">
            <w:pPr>
              <w:widowControl w:val="0"/>
              <w:ind w:right="60"/>
              <w:jc w:val="right"/>
              <w:rPr>
                <w:b/>
                <w:color w:val="000000" w:themeColor="text1"/>
                <w:sz w:val="16"/>
                <w:szCs w:val="16"/>
              </w:rPr>
            </w:pPr>
            <w:r w:rsidRPr="0022511D">
              <w:rPr>
                <w:b/>
                <w:bCs/>
                <w:sz w:val="16"/>
                <w:szCs w:val="16"/>
              </w:rPr>
              <w:t>-</w:t>
            </w:r>
          </w:p>
        </w:tc>
      </w:tr>
      <w:tr w:rsidR="00F43D06" w:rsidRPr="0022511D" w14:paraId="0AA4AF2E" w14:textId="77777777" w:rsidTr="006702BE">
        <w:trPr>
          <w:trHeight w:val="57"/>
        </w:trPr>
        <w:tc>
          <w:tcPr>
            <w:tcW w:w="2056" w:type="pct"/>
            <w:shd w:val="clear" w:color="auto" w:fill="auto"/>
            <w:vAlign w:val="bottom"/>
          </w:tcPr>
          <w:p w14:paraId="3B65AEEA" w14:textId="77777777" w:rsidR="00F43D06" w:rsidRPr="0022511D" w:rsidRDefault="00F43D06" w:rsidP="006702BE">
            <w:pPr>
              <w:widowControl w:val="0"/>
              <w:ind w:left="180"/>
              <w:rPr>
                <w:i/>
                <w:snapToGrid w:val="0"/>
                <w:color w:val="000000" w:themeColor="text1"/>
                <w:sz w:val="16"/>
                <w:szCs w:val="16"/>
              </w:rPr>
            </w:pPr>
            <w:r w:rsidRPr="0022511D">
              <w:rPr>
                <w:snapToGrid w:val="0"/>
                <w:color w:val="000000" w:themeColor="text1"/>
                <w:sz w:val="16"/>
                <w:szCs w:val="16"/>
              </w:rPr>
              <w:t xml:space="preserve">   Devlet Borçlanma Senetleri</w:t>
            </w:r>
          </w:p>
        </w:tc>
        <w:tc>
          <w:tcPr>
            <w:tcW w:w="736" w:type="pct"/>
            <w:shd w:val="clear" w:color="auto" w:fill="auto"/>
            <w:vAlign w:val="bottom"/>
          </w:tcPr>
          <w:p w14:paraId="46F41382" w14:textId="77777777" w:rsidR="00F43D06" w:rsidRPr="0022511D" w:rsidRDefault="00F43D06" w:rsidP="006702BE">
            <w:pPr>
              <w:widowControl w:val="0"/>
              <w:ind w:right="60"/>
              <w:jc w:val="right"/>
              <w:rPr>
                <w:color w:val="000000" w:themeColor="text1"/>
                <w:sz w:val="16"/>
                <w:szCs w:val="16"/>
              </w:rPr>
            </w:pPr>
            <w:r w:rsidRPr="0022511D">
              <w:rPr>
                <w:sz w:val="16"/>
                <w:szCs w:val="16"/>
              </w:rPr>
              <w:t>-</w:t>
            </w:r>
          </w:p>
        </w:tc>
        <w:tc>
          <w:tcPr>
            <w:tcW w:w="736" w:type="pct"/>
            <w:shd w:val="clear" w:color="auto" w:fill="auto"/>
            <w:vAlign w:val="bottom"/>
          </w:tcPr>
          <w:p w14:paraId="1C9D4D87" w14:textId="77777777" w:rsidR="00F43D06" w:rsidRPr="0022511D" w:rsidRDefault="00F43D06" w:rsidP="006702BE">
            <w:pPr>
              <w:widowControl w:val="0"/>
              <w:ind w:right="60"/>
              <w:jc w:val="right"/>
              <w:rPr>
                <w:color w:val="000000" w:themeColor="text1"/>
                <w:sz w:val="16"/>
                <w:szCs w:val="16"/>
              </w:rPr>
            </w:pPr>
            <w:r w:rsidRPr="0022511D">
              <w:rPr>
                <w:sz w:val="16"/>
                <w:szCs w:val="16"/>
              </w:rPr>
              <w:t>-</w:t>
            </w:r>
          </w:p>
        </w:tc>
        <w:tc>
          <w:tcPr>
            <w:tcW w:w="736" w:type="pct"/>
            <w:shd w:val="clear" w:color="auto" w:fill="auto"/>
            <w:vAlign w:val="bottom"/>
          </w:tcPr>
          <w:p w14:paraId="59B3EBB7" w14:textId="77777777" w:rsidR="00F43D06" w:rsidRPr="0022511D" w:rsidRDefault="00F43D06" w:rsidP="006702BE">
            <w:pPr>
              <w:widowControl w:val="0"/>
              <w:ind w:right="60"/>
              <w:jc w:val="right"/>
              <w:rPr>
                <w:color w:val="000000" w:themeColor="text1"/>
                <w:sz w:val="16"/>
                <w:szCs w:val="16"/>
              </w:rPr>
            </w:pPr>
            <w:r w:rsidRPr="0022511D">
              <w:rPr>
                <w:sz w:val="16"/>
                <w:szCs w:val="16"/>
              </w:rPr>
              <w:t>-</w:t>
            </w:r>
          </w:p>
        </w:tc>
        <w:tc>
          <w:tcPr>
            <w:tcW w:w="736" w:type="pct"/>
            <w:shd w:val="clear" w:color="auto" w:fill="auto"/>
            <w:vAlign w:val="bottom"/>
          </w:tcPr>
          <w:p w14:paraId="6666A3BE" w14:textId="77777777" w:rsidR="00F43D06" w:rsidRPr="0022511D" w:rsidRDefault="00F43D06" w:rsidP="006702BE">
            <w:pPr>
              <w:widowControl w:val="0"/>
              <w:ind w:right="60"/>
              <w:jc w:val="right"/>
              <w:rPr>
                <w:color w:val="000000" w:themeColor="text1"/>
                <w:sz w:val="16"/>
                <w:szCs w:val="16"/>
              </w:rPr>
            </w:pPr>
            <w:r w:rsidRPr="0022511D">
              <w:rPr>
                <w:sz w:val="16"/>
                <w:szCs w:val="16"/>
              </w:rPr>
              <w:t>-</w:t>
            </w:r>
          </w:p>
        </w:tc>
      </w:tr>
      <w:tr w:rsidR="00F43D06" w:rsidRPr="0022511D" w14:paraId="1368EBB2" w14:textId="77777777" w:rsidTr="006702BE">
        <w:trPr>
          <w:trHeight w:val="57"/>
        </w:trPr>
        <w:tc>
          <w:tcPr>
            <w:tcW w:w="2056" w:type="pct"/>
            <w:shd w:val="clear" w:color="auto" w:fill="auto"/>
            <w:vAlign w:val="bottom"/>
          </w:tcPr>
          <w:p w14:paraId="6AE1348D" w14:textId="77777777" w:rsidR="00F43D06" w:rsidRPr="0022511D" w:rsidRDefault="00F43D06" w:rsidP="006702BE">
            <w:pPr>
              <w:widowControl w:val="0"/>
              <w:ind w:left="180"/>
              <w:rPr>
                <w:b/>
                <w:snapToGrid w:val="0"/>
                <w:color w:val="000000" w:themeColor="text1"/>
                <w:sz w:val="16"/>
                <w:szCs w:val="16"/>
              </w:rPr>
            </w:pPr>
            <w:r w:rsidRPr="0022511D">
              <w:rPr>
                <w:snapToGrid w:val="0"/>
                <w:color w:val="000000" w:themeColor="text1"/>
                <w:sz w:val="16"/>
                <w:szCs w:val="16"/>
              </w:rPr>
              <w:t xml:space="preserve">   Sermayede Payı Temsil Edilen Menkul Değerler</w:t>
            </w:r>
          </w:p>
        </w:tc>
        <w:tc>
          <w:tcPr>
            <w:tcW w:w="736" w:type="pct"/>
            <w:shd w:val="clear" w:color="auto" w:fill="auto"/>
            <w:vAlign w:val="bottom"/>
          </w:tcPr>
          <w:p w14:paraId="5CA9F1F1" w14:textId="77777777" w:rsidR="00F43D06" w:rsidRPr="0022511D" w:rsidRDefault="00F43D06" w:rsidP="006702BE">
            <w:pPr>
              <w:widowControl w:val="0"/>
              <w:ind w:right="60"/>
              <w:jc w:val="right"/>
              <w:rPr>
                <w:color w:val="000000" w:themeColor="text1"/>
                <w:sz w:val="16"/>
                <w:szCs w:val="16"/>
              </w:rPr>
            </w:pPr>
            <w:r w:rsidRPr="0022511D">
              <w:rPr>
                <w:sz w:val="16"/>
                <w:szCs w:val="16"/>
              </w:rPr>
              <w:t>-</w:t>
            </w:r>
          </w:p>
        </w:tc>
        <w:tc>
          <w:tcPr>
            <w:tcW w:w="736" w:type="pct"/>
            <w:shd w:val="clear" w:color="auto" w:fill="auto"/>
            <w:vAlign w:val="bottom"/>
          </w:tcPr>
          <w:p w14:paraId="7EB399F7" w14:textId="77777777" w:rsidR="00F43D06" w:rsidRPr="0022511D" w:rsidRDefault="00F43D06" w:rsidP="006702BE">
            <w:pPr>
              <w:widowControl w:val="0"/>
              <w:ind w:right="60"/>
              <w:jc w:val="right"/>
              <w:rPr>
                <w:color w:val="000000" w:themeColor="text1"/>
                <w:sz w:val="16"/>
                <w:szCs w:val="16"/>
              </w:rPr>
            </w:pPr>
            <w:r w:rsidRPr="0022511D">
              <w:rPr>
                <w:sz w:val="16"/>
                <w:szCs w:val="16"/>
              </w:rPr>
              <w:t>-</w:t>
            </w:r>
          </w:p>
        </w:tc>
        <w:tc>
          <w:tcPr>
            <w:tcW w:w="736" w:type="pct"/>
            <w:shd w:val="clear" w:color="auto" w:fill="auto"/>
            <w:vAlign w:val="bottom"/>
          </w:tcPr>
          <w:p w14:paraId="4B269CC1" w14:textId="77777777" w:rsidR="00F43D06" w:rsidRPr="0022511D" w:rsidRDefault="00F43D06" w:rsidP="006702BE">
            <w:pPr>
              <w:widowControl w:val="0"/>
              <w:ind w:right="60"/>
              <w:jc w:val="right"/>
              <w:rPr>
                <w:color w:val="000000" w:themeColor="text1"/>
                <w:sz w:val="16"/>
                <w:szCs w:val="16"/>
              </w:rPr>
            </w:pPr>
            <w:r w:rsidRPr="0022511D">
              <w:rPr>
                <w:sz w:val="16"/>
                <w:szCs w:val="16"/>
              </w:rPr>
              <w:t>-</w:t>
            </w:r>
          </w:p>
        </w:tc>
        <w:tc>
          <w:tcPr>
            <w:tcW w:w="736" w:type="pct"/>
            <w:shd w:val="clear" w:color="auto" w:fill="auto"/>
            <w:vAlign w:val="bottom"/>
          </w:tcPr>
          <w:p w14:paraId="2358740D" w14:textId="77777777" w:rsidR="00F43D06" w:rsidRPr="0022511D" w:rsidRDefault="00F43D06" w:rsidP="006702BE">
            <w:pPr>
              <w:widowControl w:val="0"/>
              <w:ind w:right="60"/>
              <w:jc w:val="right"/>
              <w:rPr>
                <w:color w:val="000000" w:themeColor="text1"/>
                <w:sz w:val="16"/>
                <w:szCs w:val="16"/>
              </w:rPr>
            </w:pPr>
            <w:r w:rsidRPr="0022511D">
              <w:rPr>
                <w:sz w:val="16"/>
                <w:szCs w:val="16"/>
              </w:rPr>
              <w:t>-</w:t>
            </w:r>
          </w:p>
        </w:tc>
      </w:tr>
      <w:tr w:rsidR="00F43D06" w:rsidRPr="0022511D" w14:paraId="4F12BC45" w14:textId="77777777" w:rsidTr="006702BE">
        <w:trPr>
          <w:trHeight w:val="57"/>
        </w:trPr>
        <w:tc>
          <w:tcPr>
            <w:tcW w:w="2056" w:type="pct"/>
            <w:shd w:val="clear" w:color="auto" w:fill="auto"/>
            <w:vAlign w:val="bottom"/>
          </w:tcPr>
          <w:p w14:paraId="3B26BE64" w14:textId="77777777" w:rsidR="00F43D06" w:rsidRPr="0022511D" w:rsidRDefault="00F43D06" w:rsidP="006702BE">
            <w:pPr>
              <w:widowControl w:val="0"/>
              <w:ind w:left="180"/>
              <w:rPr>
                <w:snapToGrid w:val="0"/>
                <w:color w:val="000000" w:themeColor="text1"/>
                <w:sz w:val="16"/>
                <w:szCs w:val="16"/>
              </w:rPr>
            </w:pPr>
            <w:r w:rsidRPr="0022511D">
              <w:rPr>
                <w:snapToGrid w:val="0"/>
                <w:color w:val="000000" w:themeColor="text1"/>
                <w:sz w:val="16"/>
                <w:szCs w:val="16"/>
              </w:rPr>
              <w:t xml:space="preserve">   Diğer Menkul Değerler</w:t>
            </w:r>
          </w:p>
        </w:tc>
        <w:tc>
          <w:tcPr>
            <w:tcW w:w="736" w:type="pct"/>
            <w:shd w:val="clear" w:color="auto" w:fill="auto"/>
            <w:vAlign w:val="bottom"/>
          </w:tcPr>
          <w:p w14:paraId="5862DB0B" w14:textId="77777777" w:rsidR="00F43D06" w:rsidRPr="0022511D" w:rsidRDefault="00F43D06" w:rsidP="006702BE">
            <w:pPr>
              <w:widowControl w:val="0"/>
              <w:ind w:right="60"/>
              <w:jc w:val="right"/>
              <w:rPr>
                <w:color w:val="000000" w:themeColor="text1"/>
                <w:sz w:val="16"/>
                <w:szCs w:val="16"/>
              </w:rPr>
            </w:pPr>
            <w:r w:rsidRPr="0022511D">
              <w:rPr>
                <w:color w:val="000000" w:themeColor="text1"/>
                <w:sz w:val="16"/>
                <w:szCs w:val="16"/>
              </w:rPr>
              <w:t>-</w:t>
            </w:r>
          </w:p>
        </w:tc>
        <w:tc>
          <w:tcPr>
            <w:tcW w:w="736" w:type="pct"/>
            <w:shd w:val="clear" w:color="auto" w:fill="auto"/>
            <w:vAlign w:val="bottom"/>
          </w:tcPr>
          <w:p w14:paraId="637A113B" w14:textId="77777777" w:rsidR="00F43D06" w:rsidRPr="0022511D" w:rsidRDefault="00F43D06" w:rsidP="006702BE">
            <w:pPr>
              <w:widowControl w:val="0"/>
              <w:ind w:right="60"/>
              <w:jc w:val="right"/>
              <w:rPr>
                <w:color w:val="000000" w:themeColor="text1"/>
                <w:sz w:val="16"/>
                <w:szCs w:val="16"/>
              </w:rPr>
            </w:pPr>
            <w:r w:rsidRPr="0022511D">
              <w:rPr>
                <w:color w:val="000000" w:themeColor="text1"/>
                <w:sz w:val="16"/>
                <w:szCs w:val="16"/>
              </w:rPr>
              <w:t>1.392.844</w:t>
            </w:r>
          </w:p>
        </w:tc>
        <w:tc>
          <w:tcPr>
            <w:tcW w:w="736" w:type="pct"/>
            <w:shd w:val="clear" w:color="auto" w:fill="auto"/>
            <w:vAlign w:val="bottom"/>
          </w:tcPr>
          <w:p w14:paraId="5CF3F546" w14:textId="77777777" w:rsidR="00F43D06" w:rsidRPr="0022511D" w:rsidRDefault="00F43D06" w:rsidP="006702BE">
            <w:pPr>
              <w:widowControl w:val="0"/>
              <w:ind w:right="60"/>
              <w:jc w:val="right"/>
              <w:rPr>
                <w:color w:val="000000" w:themeColor="text1"/>
                <w:sz w:val="16"/>
                <w:szCs w:val="16"/>
              </w:rPr>
            </w:pPr>
            <w:r w:rsidRPr="0022511D">
              <w:rPr>
                <w:color w:val="000000" w:themeColor="text1"/>
                <w:sz w:val="16"/>
                <w:szCs w:val="16"/>
              </w:rPr>
              <w:t>-</w:t>
            </w:r>
          </w:p>
        </w:tc>
        <w:tc>
          <w:tcPr>
            <w:tcW w:w="736" w:type="pct"/>
            <w:shd w:val="clear" w:color="auto" w:fill="auto"/>
            <w:vAlign w:val="bottom"/>
          </w:tcPr>
          <w:p w14:paraId="16156D67" w14:textId="77777777" w:rsidR="00F43D06" w:rsidRPr="0022511D" w:rsidRDefault="00F43D06" w:rsidP="006702BE">
            <w:pPr>
              <w:widowControl w:val="0"/>
              <w:ind w:right="60"/>
              <w:jc w:val="right"/>
              <w:rPr>
                <w:color w:val="000000" w:themeColor="text1"/>
                <w:sz w:val="16"/>
                <w:szCs w:val="16"/>
              </w:rPr>
            </w:pPr>
            <w:r w:rsidRPr="0022511D">
              <w:rPr>
                <w:color w:val="000000" w:themeColor="text1"/>
                <w:sz w:val="16"/>
                <w:szCs w:val="16"/>
              </w:rPr>
              <w:t>1.392.844</w:t>
            </w:r>
          </w:p>
        </w:tc>
      </w:tr>
      <w:tr w:rsidR="00F43D06" w:rsidRPr="0022511D" w14:paraId="1EB23262" w14:textId="77777777" w:rsidTr="006702BE">
        <w:trPr>
          <w:trHeight w:val="57"/>
        </w:trPr>
        <w:tc>
          <w:tcPr>
            <w:tcW w:w="2056" w:type="pct"/>
            <w:shd w:val="clear" w:color="auto" w:fill="auto"/>
            <w:vAlign w:val="bottom"/>
          </w:tcPr>
          <w:p w14:paraId="1CCD7138" w14:textId="77777777" w:rsidR="00F43D06" w:rsidRPr="0022511D" w:rsidRDefault="00F43D06" w:rsidP="006702BE">
            <w:pPr>
              <w:widowControl w:val="0"/>
              <w:ind w:left="180"/>
              <w:rPr>
                <w:snapToGrid w:val="0"/>
                <w:color w:val="000000" w:themeColor="text1"/>
                <w:sz w:val="16"/>
                <w:szCs w:val="16"/>
              </w:rPr>
            </w:pPr>
            <w:r w:rsidRPr="0022511D">
              <w:rPr>
                <w:b/>
                <w:snapToGrid w:val="0"/>
                <w:color w:val="000000" w:themeColor="text1"/>
                <w:sz w:val="16"/>
                <w:szCs w:val="16"/>
              </w:rPr>
              <w:t>Gerçeğe Uygun Değer Farkı Diğer Kapsamlı Gelire Yasıtılan Finansal Varlıklar</w:t>
            </w:r>
          </w:p>
        </w:tc>
        <w:tc>
          <w:tcPr>
            <w:tcW w:w="736" w:type="pct"/>
            <w:shd w:val="clear" w:color="auto" w:fill="auto"/>
            <w:vAlign w:val="bottom"/>
          </w:tcPr>
          <w:p w14:paraId="107D3622" w14:textId="77777777" w:rsidR="00F43D06" w:rsidRPr="0022511D" w:rsidRDefault="00F43D06" w:rsidP="006702BE">
            <w:pPr>
              <w:widowControl w:val="0"/>
              <w:ind w:right="60"/>
              <w:jc w:val="right"/>
              <w:rPr>
                <w:b/>
                <w:color w:val="000000" w:themeColor="text1"/>
                <w:sz w:val="16"/>
                <w:szCs w:val="16"/>
              </w:rPr>
            </w:pPr>
            <w:r w:rsidRPr="0022511D">
              <w:rPr>
                <w:b/>
                <w:bCs/>
                <w:sz w:val="16"/>
                <w:szCs w:val="16"/>
              </w:rPr>
              <w:t>-</w:t>
            </w:r>
          </w:p>
        </w:tc>
        <w:tc>
          <w:tcPr>
            <w:tcW w:w="736" w:type="pct"/>
            <w:shd w:val="clear" w:color="auto" w:fill="auto"/>
            <w:vAlign w:val="bottom"/>
          </w:tcPr>
          <w:p w14:paraId="2E926017" w14:textId="77777777" w:rsidR="00F43D06" w:rsidRPr="0022511D" w:rsidRDefault="00F43D06" w:rsidP="006702BE">
            <w:pPr>
              <w:widowControl w:val="0"/>
              <w:ind w:right="60"/>
              <w:jc w:val="right"/>
              <w:rPr>
                <w:b/>
                <w:color w:val="000000" w:themeColor="text1"/>
                <w:sz w:val="16"/>
                <w:szCs w:val="16"/>
              </w:rPr>
            </w:pPr>
            <w:r w:rsidRPr="0022511D">
              <w:rPr>
                <w:b/>
                <w:bCs/>
                <w:sz w:val="16"/>
                <w:szCs w:val="16"/>
              </w:rPr>
              <w:t>-</w:t>
            </w:r>
          </w:p>
        </w:tc>
        <w:tc>
          <w:tcPr>
            <w:tcW w:w="736" w:type="pct"/>
            <w:shd w:val="clear" w:color="auto" w:fill="auto"/>
            <w:vAlign w:val="bottom"/>
          </w:tcPr>
          <w:p w14:paraId="407D0C80" w14:textId="77777777" w:rsidR="00F43D06" w:rsidRPr="0022511D" w:rsidRDefault="00F43D06" w:rsidP="006702BE">
            <w:pPr>
              <w:widowControl w:val="0"/>
              <w:ind w:right="60"/>
              <w:jc w:val="right"/>
              <w:rPr>
                <w:b/>
                <w:color w:val="000000" w:themeColor="text1"/>
                <w:sz w:val="16"/>
                <w:szCs w:val="16"/>
              </w:rPr>
            </w:pPr>
            <w:r w:rsidRPr="0022511D">
              <w:rPr>
                <w:b/>
                <w:bCs/>
                <w:sz w:val="16"/>
                <w:szCs w:val="16"/>
              </w:rPr>
              <w:t>-</w:t>
            </w:r>
          </w:p>
        </w:tc>
        <w:tc>
          <w:tcPr>
            <w:tcW w:w="736" w:type="pct"/>
            <w:shd w:val="clear" w:color="auto" w:fill="auto"/>
            <w:vAlign w:val="bottom"/>
          </w:tcPr>
          <w:p w14:paraId="1855628B" w14:textId="77777777" w:rsidR="00F43D06" w:rsidRPr="0022511D" w:rsidRDefault="00F43D06" w:rsidP="006702BE">
            <w:pPr>
              <w:widowControl w:val="0"/>
              <w:ind w:right="60"/>
              <w:jc w:val="right"/>
              <w:rPr>
                <w:color w:val="000000" w:themeColor="text1"/>
                <w:sz w:val="16"/>
                <w:szCs w:val="16"/>
              </w:rPr>
            </w:pPr>
            <w:r w:rsidRPr="0022511D">
              <w:rPr>
                <w:b/>
                <w:bCs/>
                <w:sz w:val="16"/>
                <w:szCs w:val="16"/>
              </w:rPr>
              <w:t>-</w:t>
            </w:r>
          </w:p>
        </w:tc>
      </w:tr>
      <w:tr w:rsidR="00F43D06" w:rsidRPr="0022511D" w14:paraId="32367548" w14:textId="77777777" w:rsidTr="006702BE">
        <w:trPr>
          <w:trHeight w:val="57"/>
        </w:trPr>
        <w:tc>
          <w:tcPr>
            <w:tcW w:w="2056" w:type="pct"/>
            <w:shd w:val="clear" w:color="auto" w:fill="auto"/>
            <w:vAlign w:val="bottom"/>
          </w:tcPr>
          <w:p w14:paraId="3543A2CF" w14:textId="77777777" w:rsidR="00F43D06" w:rsidRPr="0022511D" w:rsidRDefault="00F43D06" w:rsidP="006702BE">
            <w:pPr>
              <w:widowControl w:val="0"/>
              <w:ind w:left="180"/>
              <w:rPr>
                <w:snapToGrid w:val="0"/>
                <w:color w:val="000000" w:themeColor="text1"/>
                <w:sz w:val="16"/>
                <w:szCs w:val="16"/>
              </w:rPr>
            </w:pPr>
            <w:r w:rsidRPr="0022511D">
              <w:rPr>
                <w:snapToGrid w:val="0"/>
                <w:color w:val="000000" w:themeColor="text1"/>
                <w:sz w:val="16"/>
                <w:szCs w:val="16"/>
              </w:rPr>
              <w:t xml:space="preserve">   Sermayede Payı Temsil Eden Menkul Değerler</w:t>
            </w:r>
          </w:p>
        </w:tc>
        <w:tc>
          <w:tcPr>
            <w:tcW w:w="736" w:type="pct"/>
            <w:shd w:val="clear" w:color="auto" w:fill="auto"/>
            <w:vAlign w:val="bottom"/>
          </w:tcPr>
          <w:p w14:paraId="7EC9A46E" w14:textId="77777777" w:rsidR="00F43D06" w:rsidRPr="0022511D" w:rsidRDefault="00F43D06" w:rsidP="006702BE">
            <w:pPr>
              <w:widowControl w:val="0"/>
              <w:ind w:right="60"/>
              <w:jc w:val="right"/>
              <w:rPr>
                <w:color w:val="000000" w:themeColor="text1"/>
                <w:sz w:val="16"/>
                <w:szCs w:val="16"/>
              </w:rPr>
            </w:pPr>
            <w:r w:rsidRPr="0022511D">
              <w:rPr>
                <w:sz w:val="16"/>
                <w:szCs w:val="16"/>
              </w:rPr>
              <w:t>-</w:t>
            </w:r>
          </w:p>
        </w:tc>
        <w:tc>
          <w:tcPr>
            <w:tcW w:w="736" w:type="pct"/>
            <w:shd w:val="clear" w:color="auto" w:fill="auto"/>
            <w:vAlign w:val="bottom"/>
          </w:tcPr>
          <w:p w14:paraId="18B609DF" w14:textId="77777777" w:rsidR="00F43D06" w:rsidRPr="0022511D" w:rsidRDefault="00F43D06" w:rsidP="006702BE">
            <w:pPr>
              <w:widowControl w:val="0"/>
              <w:ind w:right="60"/>
              <w:jc w:val="right"/>
              <w:rPr>
                <w:color w:val="000000" w:themeColor="text1"/>
                <w:sz w:val="16"/>
                <w:szCs w:val="16"/>
              </w:rPr>
            </w:pPr>
            <w:r w:rsidRPr="0022511D">
              <w:rPr>
                <w:sz w:val="16"/>
                <w:szCs w:val="16"/>
              </w:rPr>
              <w:t>-</w:t>
            </w:r>
          </w:p>
        </w:tc>
        <w:tc>
          <w:tcPr>
            <w:tcW w:w="736" w:type="pct"/>
            <w:shd w:val="clear" w:color="auto" w:fill="auto"/>
            <w:vAlign w:val="bottom"/>
          </w:tcPr>
          <w:p w14:paraId="1AA577DF" w14:textId="77777777" w:rsidR="00F43D06" w:rsidRPr="0022511D" w:rsidRDefault="00F43D06" w:rsidP="006702BE">
            <w:pPr>
              <w:widowControl w:val="0"/>
              <w:ind w:right="60"/>
              <w:jc w:val="right"/>
              <w:rPr>
                <w:color w:val="000000" w:themeColor="text1"/>
                <w:sz w:val="16"/>
                <w:szCs w:val="16"/>
              </w:rPr>
            </w:pPr>
            <w:r w:rsidRPr="0022511D">
              <w:rPr>
                <w:sz w:val="16"/>
                <w:szCs w:val="16"/>
              </w:rPr>
              <w:t>-</w:t>
            </w:r>
          </w:p>
        </w:tc>
        <w:tc>
          <w:tcPr>
            <w:tcW w:w="736" w:type="pct"/>
            <w:shd w:val="clear" w:color="auto" w:fill="auto"/>
            <w:vAlign w:val="bottom"/>
          </w:tcPr>
          <w:p w14:paraId="58F460E7" w14:textId="77777777" w:rsidR="00F43D06" w:rsidRPr="0022511D" w:rsidRDefault="00F43D06" w:rsidP="006702BE">
            <w:pPr>
              <w:widowControl w:val="0"/>
              <w:ind w:right="60"/>
              <w:jc w:val="right"/>
              <w:rPr>
                <w:color w:val="000000" w:themeColor="text1"/>
                <w:sz w:val="16"/>
                <w:szCs w:val="16"/>
              </w:rPr>
            </w:pPr>
            <w:r w:rsidRPr="0022511D">
              <w:rPr>
                <w:sz w:val="16"/>
                <w:szCs w:val="16"/>
              </w:rPr>
              <w:t>-</w:t>
            </w:r>
          </w:p>
        </w:tc>
      </w:tr>
      <w:tr w:rsidR="00F43D06" w:rsidRPr="0022511D" w14:paraId="5B754740" w14:textId="77777777" w:rsidTr="006702BE">
        <w:trPr>
          <w:trHeight w:val="57"/>
        </w:trPr>
        <w:tc>
          <w:tcPr>
            <w:tcW w:w="2056" w:type="pct"/>
            <w:shd w:val="clear" w:color="auto" w:fill="auto"/>
            <w:vAlign w:val="bottom"/>
          </w:tcPr>
          <w:p w14:paraId="6E3E0C31" w14:textId="77777777" w:rsidR="00F43D06" w:rsidRPr="0022511D" w:rsidRDefault="00F43D06" w:rsidP="006702BE">
            <w:pPr>
              <w:widowControl w:val="0"/>
              <w:ind w:left="180"/>
              <w:rPr>
                <w:snapToGrid w:val="0"/>
                <w:color w:val="000000" w:themeColor="text1"/>
                <w:sz w:val="16"/>
                <w:szCs w:val="16"/>
              </w:rPr>
            </w:pPr>
            <w:r w:rsidRPr="0022511D">
              <w:rPr>
                <w:snapToGrid w:val="0"/>
                <w:color w:val="000000" w:themeColor="text1"/>
                <w:sz w:val="16"/>
                <w:szCs w:val="16"/>
              </w:rPr>
              <w:t xml:space="preserve">   Devlet Borçlanma Senetleri</w:t>
            </w:r>
          </w:p>
        </w:tc>
        <w:tc>
          <w:tcPr>
            <w:tcW w:w="736" w:type="pct"/>
            <w:shd w:val="clear" w:color="auto" w:fill="auto"/>
            <w:vAlign w:val="bottom"/>
          </w:tcPr>
          <w:p w14:paraId="5D66A71D" w14:textId="77777777" w:rsidR="00F43D06" w:rsidRPr="0022511D" w:rsidRDefault="00F43D06" w:rsidP="006702BE">
            <w:pPr>
              <w:widowControl w:val="0"/>
              <w:ind w:right="60"/>
              <w:jc w:val="right"/>
              <w:rPr>
                <w:color w:val="000000" w:themeColor="text1"/>
                <w:sz w:val="16"/>
                <w:szCs w:val="16"/>
              </w:rPr>
            </w:pPr>
            <w:r w:rsidRPr="0022511D">
              <w:rPr>
                <w:sz w:val="16"/>
                <w:szCs w:val="16"/>
              </w:rPr>
              <w:t>-</w:t>
            </w:r>
          </w:p>
        </w:tc>
        <w:tc>
          <w:tcPr>
            <w:tcW w:w="736" w:type="pct"/>
            <w:shd w:val="clear" w:color="auto" w:fill="auto"/>
            <w:vAlign w:val="bottom"/>
          </w:tcPr>
          <w:p w14:paraId="4625F25B" w14:textId="77777777" w:rsidR="00F43D06" w:rsidRPr="0022511D" w:rsidRDefault="00F43D06" w:rsidP="006702BE">
            <w:pPr>
              <w:widowControl w:val="0"/>
              <w:ind w:right="60"/>
              <w:jc w:val="right"/>
              <w:rPr>
                <w:color w:val="000000" w:themeColor="text1"/>
                <w:sz w:val="16"/>
                <w:szCs w:val="16"/>
              </w:rPr>
            </w:pPr>
            <w:r w:rsidRPr="0022511D">
              <w:rPr>
                <w:sz w:val="16"/>
                <w:szCs w:val="16"/>
              </w:rPr>
              <w:t>-</w:t>
            </w:r>
          </w:p>
        </w:tc>
        <w:tc>
          <w:tcPr>
            <w:tcW w:w="736" w:type="pct"/>
            <w:shd w:val="clear" w:color="auto" w:fill="auto"/>
            <w:vAlign w:val="bottom"/>
          </w:tcPr>
          <w:p w14:paraId="38CF5956" w14:textId="77777777" w:rsidR="00F43D06" w:rsidRPr="0022511D" w:rsidRDefault="00F43D06" w:rsidP="006702BE">
            <w:pPr>
              <w:widowControl w:val="0"/>
              <w:ind w:right="60"/>
              <w:jc w:val="right"/>
              <w:rPr>
                <w:color w:val="000000" w:themeColor="text1"/>
                <w:sz w:val="16"/>
                <w:szCs w:val="16"/>
              </w:rPr>
            </w:pPr>
            <w:r w:rsidRPr="0022511D">
              <w:rPr>
                <w:sz w:val="16"/>
                <w:szCs w:val="16"/>
              </w:rPr>
              <w:t>-</w:t>
            </w:r>
          </w:p>
        </w:tc>
        <w:tc>
          <w:tcPr>
            <w:tcW w:w="736" w:type="pct"/>
            <w:shd w:val="clear" w:color="auto" w:fill="auto"/>
            <w:vAlign w:val="bottom"/>
          </w:tcPr>
          <w:p w14:paraId="05A30EA3" w14:textId="77777777" w:rsidR="00F43D06" w:rsidRPr="0022511D" w:rsidRDefault="00F43D06" w:rsidP="006702BE">
            <w:pPr>
              <w:widowControl w:val="0"/>
              <w:ind w:right="60"/>
              <w:jc w:val="right"/>
              <w:rPr>
                <w:color w:val="000000" w:themeColor="text1"/>
                <w:sz w:val="16"/>
                <w:szCs w:val="16"/>
              </w:rPr>
            </w:pPr>
            <w:r w:rsidRPr="0022511D">
              <w:rPr>
                <w:sz w:val="16"/>
                <w:szCs w:val="16"/>
              </w:rPr>
              <w:t>-</w:t>
            </w:r>
          </w:p>
        </w:tc>
      </w:tr>
      <w:tr w:rsidR="00F43D06" w:rsidRPr="0022511D" w14:paraId="0D9411BE" w14:textId="77777777" w:rsidTr="006702BE">
        <w:trPr>
          <w:trHeight w:val="57"/>
        </w:trPr>
        <w:tc>
          <w:tcPr>
            <w:tcW w:w="2056" w:type="pct"/>
            <w:shd w:val="clear" w:color="auto" w:fill="auto"/>
            <w:vAlign w:val="bottom"/>
          </w:tcPr>
          <w:p w14:paraId="3D3B3964" w14:textId="77777777" w:rsidR="00F43D06" w:rsidRPr="0022511D" w:rsidRDefault="00F43D06" w:rsidP="006702BE">
            <w:pPr>
              <w:widowControl w:val="0"/>
              <w:ind w:left="180"/>
              <w:rPr>
                <w:snapToGrid w:val="0"/>
                <w:color w:val="000000" w:themeColor="text1"/>
                <w:sz w:val="16"/>
                <w:szCs w:val="16"/>
                <w:vertAlign w:val="superscript"/>
              </w:rPr>
            </w:pPr>
            <w:r w:rsidRPr="0022511D">
              <w:rPr>
                <w:snapToGrid w:val="0"/>
                <w:color w:val="000000" w:themeColor="text1"/>
                <w:sz w:val="16"/>
                <w:szCs w:val="16"/>
              </w:rPr>
              <w:t xml:space="preserve">   Diğer Menkul Değerler</w:t>
            </w:r>
          </w:p>
        </w:tc>
        <w:tc>
          <w:tcPr>
            <w:tcW w:w="736" w:type="pct"/>
            <w:shd w:val="clear" w:color="auto" w:fill="auto"/>
            <w:vAlign w:val="bottom"/>
          </w:tcPr>
          <w:p w14:paraId="241594AF" w14:textId="77777777" w:rsidR="00F43D06" w:rsidRPr="0022511D" w:rsidRDefault="00F43D06" w:rsidP="006702BE">
            <w:pPr>
              <w:widowControl w:val="0"/>
              <w:ind w:right="60"/>
              <w:jc w:val="right"/>
              <w:rPr>
                <w:color w:val="000000" w:themeColor="text1"/>
                <w:sz w:val="16"/>
                <w:szCs w:val="16"/>
              </w:rPr>
            </w:pPr>
            <w:r w:rsidRPr="0022511D">
              <w:rPr>
                <w:sz w:val="16"/>
                <w:szCs w:val="16"/>
              </w:rPr>
              <w:t>-</w:t>
            </w:r>
          </w:p>
        </w:tc>
        <w:tc>
          <w:tcPr>
            <w:tcW w:w="736" w:type="pct"/>
            <w:shd w:val="clear" w:color="auto" w:fill="auto"/>
            <w:vAlign w:val="bottom"/>
          </w:tcPr>
          <w:p w14:paraId="6AF5D1DE" w14:textId="77777777" w:rsidR="00F43D06" w:rsidRPr="0022511D" w:rsidRDefault="00F43D06" w:rsidP="006702BE">
            <w:pPr>
              <w:widowControl w:val="0"/>
              <w:ind w:right="60"/>
              <w:jc w:val="right"/>
              <w:rPr>
                <w:color w:val="000000" w:themeColor="text1"/>
                <w:sz w:val="16"/>
                <w:szCs w:val="16"/>
              </w:rPr>
            </w:pPr>
            <w:r w:rsidRPr="0022511D">
              <w:rPr>
                <w:sz w:val="16"/>
                <w:szCs w:val="16"/>
              </w:rPr>
              <w:t>-</w:t>
            </w:r>
          </w:p>
        </w:tc>
        <w:tc>
          <w:tcPr>
            <w:tcW w:w="736" w:type="pct"/>
            <w:shd w:val="clear" w:color="auto" w:fill="auto"/>
            <w:vAlign w:val="bottom"/>
          </w:tcPr>
          <w:p w14:paraId="738118BF" w14:textId="77777777" w:rsidR="00F43D06" w:rsidRPr="0022511D" w:rsidRDefault="00F43D06" w:rsidP="006702BE">
            <w:pPr>
              <w:widowControl w:val="0"/>
              <w:ind w:right="60"/>
              <w:jc w:val="right"/>
              <w:rPr>
                <w:color w:val="000000" w:themeColor="text1"/>
                <w:sz w:val="16"/>
                <w:szCs w:val="16"/>
              </w:rPr>
            </w:pPr>
            <w:r w:rsidRPr="0022511D">
              <w:rPr>
                <w:sz w:val="16"/>
                <w:szCs w:val="16"/>
              </w:rPr>
              <w:t>-</w:t>
            </w:r>
          </w:p>
        </w:tc>
        <w:tc>
          <w:tcPr>
            <w:tcW w:w="736" w:type="pct"/>
            <w:shd w:val="clear" w:color="auto" w:fill="auto"/>
            <w:vAlign w:val="bottom"/>
          </w:tcPr>
          <w:p w14:paraId="3A9F5531" w14:textId="77777777" w:rsidR="00F43D06" w:rsidRPr="0022511D" w:rsidRDefault="00F43D06" w:rsidP="006702BE">
            <w:pPr>
              <w:widowControl w:val="0"/>
              <w:ind w:right="60"/>
              <w:jc w:val="right"/>
              <w:rPr>
                <w:color w:val="000000" w:themeColor="text1"/>
                <w:sz w:val="16"/>
                <w:szCs w:val="16"/>
              </w:rPr>
            </w:pPr>
            <w:r w:rsidRPr="0022511D">
              <w:rPr>
                <w:sz w:val="16"/>
                <w:szCs w:val="16"/>
              </w:rPr>
              <w:t>-</w:t>
            </w:r>
          </w:p>
        </w:tc>
      </w:tr>
      <w:tr w:rsidR="00F43D06" w:rsidRPr="0022511D" w14:paraId="68A91868" w14:textId="77777777" w:rsidTr="006702BE">
        <w:trPr>
          <w:trHeight w:val="57"/>
        </w:trPr>
        <w:tc>
          <w:tcPr>
            <w:tcW w:w="2056" w:type="pct"/>
            <w:shd w:val="clear" w:color="auto" w:fill="auto"/>
            <w:vAlign w:val="bottom"/>
          </w:tcPr>
          <w:p w14:paraId="047970CE" w14:textId="77777777" w:rsidR="00F43D06" w:rsidRPr="0022511D" w:rsidRDefault="00F43D06" w:rsidP="006702BE">
            <w:pPr>
              <w:widowControl w:val="0"/>
              <w:ind w:left="180"/>
              <w:rPr>
                <w:b/>
                <w:snapToGrid w:val="0"/>
                <w:color w:val="000000" w:themeColor="text1"/>
                <w:sz w:val="16"/>
                <w:szCs w:val="16"/>
              </w:rPr>
            </w:pPr>
            <w:r w:rsidRPr="0022511D">
              <w:rPr>
                <w:b/>
                <w:snapToGrid w:val="0"/>
                <w:color w:val="000000" w:themeColor="text1"/>
                <w:sz w:val="16"/>
                <w:szCs w:val="16"/>
              </w:rPr>
              <w:t>Türev Finansal Varlıklar</w:t>
            </w:r>
          </w:p>
        </w:tc>
        <w:tc>
          <w:tcPr>
            <w:tcW w:w="736" w:type="pct"/>
            <w:shd w:val="clear" w:color="auto" w:fill="auto"/>
            <w:vAlign w:val="bottom"/>
          </w:tcPr>
          <w:p w14:paraId="41E94CF4" w14:textId="77777777" w:rsidR="00F43D06" w:rsidRPr="0022511D" w:rsidRDefault="00F43D06" w:rsidP="006702BE">
            <w:pPr>
              <w:widowControl w:val="0"/>
              <w:ind w:right="60"/>
              <w:jc w:val="right"/>
              <w:rPr>
                <w:b/>
                <w:color w:val="000000" w:themeColor="text1"/>
                <w:sz w:val="16"/>
                <w:szCs w:val="16"/>
              </w:rPr>
            </w:pPr>
            <w:r w:rsidRPr="0022511D">
              <w:rPr>
                <w:b/>
                <w:bCs/>
                <w:sz w:val="16"/>
                <w:szCs w:val="16"/>
              </w:rPr>
              <w:t>-</w:t>
            </w:r>
          </w:p>
        </w:tc>
        <w:tc>
          <w:tcPr>
            <w:tcW w:w="736" w:type="pct"/>
            <w:shd w:val="clear" w:color="auto" w:fill="auto"/>
            <w:vAlign w:val="bottom"/>
          </w:tcPr>
          <w:p w14:paraId="2E39F65F" w14:textId="77777777" w:rsidR="00F43D06" w:rsidRPr="0022511D" w:rsidRDefault="00F43D06" w:rsidP="006702BE">
            <w:pPr>
              <w:widowControl w:val="0"/>
              <w:ind w:right="60"/>
              <w:jc w:val="right"/>
              <w:rPr>
                <w:b/>
                <w:color w:val="000000" w:themeColor="text1"/>
                <w:sz w:val="16"/>
                <w:szCs w:val="16"/>
              </w:rPr>
            </w:pPr>
            <w:r w:rsidRPr="0022511D">
              <w:rPr>
                <w:b/>
                <w:bCs/>
                <w:sz w:val="16"/>
                <w:szCs w:val="16"/>
              </w:rPr>
              <w:t>-</w:t>
            </w:r>
          </w:p>
        </w:tc>
        <w:tc>
          <w:tcPr>
            <w:tcW w:w="736" w:type="pct"/>
            <w:shd w:val="clear" w:color="auto" w:fill="auto"/>
            <w:vAlign w:val="bottom"/>
          </w:tcPr>
          <w:p w14:paraId="00AD6A2A" w14:textId="77777777" w:rsidR="00F43D06" w:rsidRPr="0022511D" w:rsidRDefault="00F43D06" w:rsidP="006702BE">
            <w:pPr>
              <w:widowControl w:val="0"/>
              <w:ind w:right="60"/>
              <w:jc w:val="right"/>
              <w:rPr>
                <w:b/>
                <w:color w:val="000000" w:themeColor="text1"/>
                <w:sz w:val="16"/>
                <w:szCs w:val="16"/>
              </w:rPr>
            </w:pPr>
            <w:r w:rsidRPr="0022511D">
              <w:rPr>
                <w:b/>
                <w:bCs/>
                <w:sz w:val="16"/>
                <w:szCs w:val="16"/>
              </w:rPr>
              <w:t>-</w:t>
            </w:r>
          </w:p>
        </w:tc>
        <w:tc>
          <w:tcPr>
            <w:tcW w:w="736" w:type="pct"/>
            <w:shd w:val="clear" w:color="auto" w:fill="auto"/>
            <w:vAlign w:val="bottom"/>
          </w:tcPr>
          <w:p w14:paraId="17CE83F5" w14:textId="77777777" w:rsidR="00F43D06" w:rsidRPr="0022511D" w:rsidRDefault="00F43D06" w:rsidP="006702BE">
            <w:pPr>
              <w:widowControl w:val="0"/>
              <w:ind w:right="60"/>
              <w:jc w:val="right"/>
              <w:rPr>
                <w:b/>
                <w:color w:val="000000" w:themeColor="text1"/>
                <w:sz w:val="16"/>
                <w:szCs w:val="16"/>
              </w:rPr>
            </w:pPr>
            <w:r w:rsidRPr="0022511D">
              <w:rPr>
                <w:b/>
                <w:bCs/>
                <w:sz w:val="16"/>
                <w:szCs w:val="16"/>
              </w:rPr>
              <w:t>-</w:t>
            </w:r>
          </w:p>
        </w:tc>
      </w:tr>
      <w:tr w:rsidR="00F43D06" w:rsidRPr="0022511D" w14:paraId="033D7F0E" w14:textId="77777777" w:rsidTr="006702BE">
        <w:trPr>
          <w:trHeight w:val="57"/>
        </w:trPr>
        <w:tc>
          <w:tcPr>
            <w:tcW w:w="2056" w:type="pct"/>
            <w:shd w:val="clear" w:color="auto" w:fill="auto"/>
            <w:vAlign w:val="bottom"/>
          </w:tcPr>
          <w:p w14:paraId="3A1A4149" w14:textId="77777777" w:rsidR="00F43D06" w:rsidRPr="0022511D" w:rsidRDefault="00F43D06" w:rsidP="006702BE">
            <w:pPr>
              <w:widowControl w:val="0"/>
              <w:ind w:left="180"/>
              <w:rPr>
                <w:b/>
                <w:snapToGrid w:val="0"/>
                <w:color w:val="000000" w:themeColor="text1"/>
                <w:sz w:val="16"/>
                <w:szCs w:val="16"/>
              </w:rPr>
            </w:pPr>
            <w:r w:rsidRPr="0022511D">
              <w:rPr>
                <w:b/>
                <w:snapToGrid w:val="0"/>
                <w:color w:val="000000" w:themeColor="text1"/>
                <w:sz w:val="16"/>
                <w:szCs w:val="16"/>
              </w:rPr>
              <w:t>Toplam Varlıklar</w:t>
            </w:r>
          </w:p>
        </w:tc>
        <w:tc>
          <w:tcPr>
            <w:tcW w:w="736" w:type="pct"/>
            <w:shd w:val="clear" w:color="auto" w:fill="auto"/>
            <w:vAlign w:val="bottom"/>
          </w:tcPr>
          <w:p w14:paraId="1C47541B" w14:textId="77777777" w:rsidR="00F43D06" w:rsidRPr="0022511D" w:rsidRDefault="00F43D06" w:rsidP="006702BE">
            <w:pPr>
              <w:widowControl w:val="0"/>
              <w:ind w:right="60"/>
              <w:jc w:val="right"/>
              <w:rPr>
                <w:b/>
                <w:color w:val="000000" w:themeColor="text1"/>
                <w:sz w:val="16"/>
                <w:szCs w:val="16"/>
              </w:rPr>
            </w:pPr>
            <w:r w:rsidRPr="0022511D">
              <w:rPr>
                <w:b/>
                <w:color w:val="000000" w:themeColor="text1"/>
                <w:sz w:val="16"/>
                <w:szCs w:val="16"/>
              </w:rPr>
              <w:t>-</w:t>
            </w:r>
          </w:p>
        </w:tc>
        <w:tc>
          <w:tcPr>
            <w:tcW w:w="736" w:type="pct"/>
            <w:shd w:val="clear" w:color="auto" w:fill="auto"/>
            <w:vAlign w:val="bottom"/>
          </w:tcPr>
          <w:p w14:paraId="77724754" w14:textId="77777777" w:rsidR="00F43D06" w:rsidRPr="0022511D" w:rsidRDefault="00F43D06" w:rsidP="006702BE">
            <w:pPr>
              <w:widowControl w:val="0"/>
              <w:ind w:right="60"/>
              <w:jc w:val="right"/>
              <w:rPr>
                <w:b/>
                <w:color w:val="000000" w:themeColor="text1"/>
                <w:sz w:val="16"/>
                <w:szCs w:val="16"/>
              </w:rPr>
            </w:pPr>
            <w:r w:rsidRPr="0022511D">
              <w:rPr>
                <w:b/>
                <w:color w:val="000000" w:themeColor="text1"/>
                <w:sz w:val="16"/>
                <w:szCs w:val="16"/>
              </w:rPr>
              <w:t>1.392.844</w:t>
            </w:r>
          </w:p>
        </w:tc>
        <w:tc>
          <w:tcPr>
            <w:tcW w:w="736" w:type="pct"/>
            <w:shd w:val="clear" w:color="auto" w:fill="auto"/>
            <w:vAlign w:val="bottom"/>
          </w:tcPr>
          <w:p w14:paraId="76275234" w14:textId="77777777" w:rsidR="00F43D06" w:rsidRPr="0022511D" w:rsidRDefault="00F43D06" w:rsidP="006702BE">
            <w:pPr>
              <w:widowControl w:val="0"/>
              <w:ind w:right="60"/>
              <w:jc w:val="right"/>
              <w:rPr>
                <w:b/>
                <w:color w:val="000000" w:themeColor="text1"/>
                <w:sz w:val="16"/>
                <w:szCs w:val="16"/>
              </w:rPr>
            </w:pPr>
            <w:r w:rsidRPr="0022511D">
              <w:rPr>
                <w:b/>
                <w:color w:val="000000" w:themeColor="text1"/>
                <w:sz w:val="16"/>
                <w:szCs w:val="16"/>
              </w:rPr>
              <w:t>-</w:t>
            </w:r>
          </w:p>
        </w:tc>
        <w:tc>
          <w:tcPr>
            <w:tcW w:w="736" w:type="pct"/>
            <w:shd w:val="clear" w:color="auto" w:fill="auto"/>
            <w:vAlign w:val="bottom"/>
          </w:tcPr>
          <w:p w14:paraId="5D899C49" w14:textId="77777777" w:rsidR="00F43D06" w:rsidRPr="0022511D" w:rsidRDefault="00F43D06" w:rsidP="006702BE">
            <w:pPr>
              <w:widowControl w:val="0"/>
              <w:ind w:right="60"/>
              <w:jc w:val="right"/>
              <w:rPr>
                <w:b/>
                <w:color w:val="000000" w:themeColor="text1"/>
                <w:sz w:val="16"/>
                <w:szCs w:val="16"/>
              </w:rPr>
            </w:pPr>
            <w:r w:rsidRPr="0022511D">
              <w:rPr>
                <w:b/>
                <w:color w:val="000000" w:themeColor="text1"/>
                <w:sz w:val="16"/>
                <w:szCs w:val="16"/>
              </w:rPr>
              <w:t>1.392.844</w:t>
            </w:r>
          </w:p>
        </w:tc>
      </w:tr>
      <w:tr w:rsidR="00F43D06" w:rsidRPr="0022511D" w14:paraId="74B59765" w14:textId="77777777" w:rsidTr="006702BE">
        <w:trPr>
          <w:trHeight w:val="57"/>
        </w:trPr>
        <w:tc>
          <w:tcPr>
            <w:tcW w:w="2056" w:type="pct"/>
            <w:tcBorders>
              <w:bottom w:val="single" w:sz="4" w:space="0" w:color="auto"/>
            </w:tcBorders>
            <w:shd w:val="clear" w:color="auto" w:fill="auto"/>
            <w:vAlign w:val="bottom"/>
          </w:tcPr>
          <w:p w14:paraId="693FEA17" w14:textId="77777777" w:rsidR="00F43D06" w:rsidRPr="0022511D" w:rsidRDefault="00F43D06" w:rsidP="006702BE">
            <w:pPr>
              <w:widowControl w:val="0"/>
              <w:ind w:left="133"/>
              <w:rPr>
                <w:snapToGrid w:val="0"/>
                <w:color w:val="000000" w:themeColor="text1"/>
                <w:sz w:val="16"/>
                <w:szCs w:val="16"/>
              </w:rPr>
            </w:pPr>
            <w:r w:rsidRPr="0022511D">
              <w:rPr>
                <w:snapToGrid w:val="0"/>
                <w:color w:val="000000" w:themeColor="text1"/>
                <w:sz w:val="16"/>
                <w:szCs w:val="16"/>
              </w:rPr>
              <w:t xml:space="preserve">  </w:t>
            </w:r>
            <w:r w:rsidRPr="0022511D">
              <w:rPr>
                <w:b/>
                <w:snapToGrid w:val="0"/>
                <w:color w:val="000000" w:themeColor="text1"/>
                <w:sz w:val="16"/>
                <w:szCs w:val="16"/>
              </w:rPr>
              <w:t>Türev Finansal Yükümlülükler</w:t>
            </w:r>
          </w:p>
        </w:tc>
        <w:tc>
          <w:tcPr>
            <w:tcW w:w="736" w:type="pct"/>
            <w:tcBorders>
              <w:bottom w:val="single" w:sz="4" w:space="0" w:color="auto"/>
            </w:tcBorders>
            <w:shd w:val="clear" w:color="auto" w:fill="auto"/>
            <w:vAlign w:val="bottom"/>
          </w:tcPr>
          <w:p w14:paraId="5404626D" w14:textId="77777777" w:rsidR="00F43D06" w:rsidRPr="0022511D" w:rsidRDefault="00F43D06" w:rsidP="006702BE">
            <w:pPr>
              <w:widowControl w:val="0"/>
              <w:ind w:right="60"/>
              <w:jc w:val="right"/>
              <w:rPr>
                <w:b/>
                <w:color w:val="000000" w:themeColor="text1"/>
                <w:sz w:val="16"/>
                <w:szCs w:val="16"/>
              </w:rPr>
            </w:pPr>
            <w:r w:rsidRPr="0022511D">
              <w:rPr>
                <w:b/>
                <w:bCs/>
                <w:sz w:val="16"/>
                <w:szCs w:val="16"/>
              </w:rPr>
              <w:t>-</w:t>
            </w:r>
          </w:p>
        </w:tc>
        <w:tc>
          <w:tcPr>
            <w:tcW w:w="736" w:type="pct"/>
            <w:tcBorders>
              <w:bottom w:val="single" w:sz="4" w:space="0" w:color="auto"/>
            </w:tcBorders>
            <w:shd w:val="clear" w:color="auto" w:fill="auto"/>
            <w:vAlign w:val="bottom"/>
          </w:tcPr>
          <w:p w14:paraId="4740D9EC" w14:textId="77777777" w:rsidR="00F43D06" w:rsidRPr="0022511D" w:rsidRDefault="00F43D06" w:rsidP="006702BE">
            <w:pPr>
              <w:widowControl w:val="0"/>
              <w:ind w:right="60"/>
              <w:jc w:val="right"/>
              <w:rPr>
                <w:b/>
                <w:color w:val="000000" w:themeColor="text1"/>
                <w:sz w:val="16"/>
                <w:szCs w:val="16"/>
              </w:rPr>
            </w:pPr>
            <w:r w:rsidRPr="0022511D">
              <w:rPr>
                <w:b/>
                <w:bCs/>
                <w:sz w:val="16"/>
                <w:szCs w:val="16"/>
              </w:rPr>
              <w:t>-</w:t>
            </w:r>
          </w:p>
        </w:tc>
        <w:tc>
          <w:tcPr>
            <w:tcW w:w="736" w:type="pct"/>
            <w:tcBorders>
              <w:bottom w:val="single" w:sz="4" w:space="0" w:color="auto"/>
            </w:tcBorders>
            <w:shd w:val="clear" w:color="auto" w:fill="auto"/>
            <w:vAlign w:val="bottom"/>
          </w:tcPr>
          <w:p w14:paraId="1DF502E9" w14:textId="77777777" w:rsidR="00F43D06" w:rsidRPr="0022511D" w:rsidRDefault="00F43D06" w:rsidP="006702BE">
            <w:pPr>
              <w:widowControl w:val="0"/>
              <w:ind w:right="60"/>
              <w:jc w:val="right"/>
              <w:rPr>
                <w:b/>
                <w:color w:val="000000" w:themeColor="text1"/>
                <w:sz w:val="16"/>
                <w:szCs w:val="16"/>
              </w:rPr>
            </w:pPr>
            <w:r w:rsidRPr="0022511D">
              <w:rPr>
                <w:b/>
                <w:bCs/>
                <w:sz w:val="16"/>
                <w:szCs w:val="16"/>
              </w:rPr>
              <w:t>-</w:t>
            </w:r>
          </w:p>
        </w:tc>
        <w:tc>
          <w:tcPr>
            <w:tcW w:w="736" w:type="pct"/>
            <w:tcBorders>
              <w:bottom w:val="single" w:sz="4" w:space="0" w:color="auto"/>
            </w:tcBorders>
            <w:shd w:val="clear" w:color="auto" w:fill="auto"/>
            <w:vAlign w:val="bottom"/>
          </w:tcPr>
          <w:p w14:paraId="5B7D65C2" w14:textId="77777777" w:rsidR="00F43D06" w:rsidRPr="0022511D" w:rsidRDefault="00F43D06" w:rsidP="006702BE">
            <w:pPr>
              <w:widowControl w:val="0"/>
              <w:ind w:right="60"/>
              <w:jc w:val="right"/>
              <w:rPr>
                <w:b/>
                <w:color w:val="000000" w:themeColor="text1"/>
                <w:sz w:val="16"/>
                <w:szCs w:val="16"/>
              </w:rPr>
            </w:pPr>
            <w:r w:rsidRPr="0022511D">
              <w:rPr>
                <w:b/>
                <w:bCs/>
                <w:sz w:val="16"/>
                <w:szCs w:val="16"/>
              </w:rPr>
              <w:t>-</w:t>
            </w:r>
          </w:p>
        </w:tc>
      </w:tr>
      <w:tr w:rsidR="00F43D06" w:rsidRPr="0022511D" w14:paraId="65455A49" w14:textId="77777777" w:rsidTr="006702BE">
        <w:trPr>
          <w:trHeight w:val="57"/>
        </w:trPr>
        <w:tc>
          <w:tcPr>
            <w:tcW w:w="2056" w:type="pct"/>
            <w:tcBorders>
              <w:top w:val="single" w:sz="4" w:space="0" w:color="auto"/>
              <w:bottom w:val="single" w:sz="12" w:space="0" w:color="auto"/>
            </w:tcBorders>
            <w:shd w:val="clear" w:color="auto" w:fill="auto"/>
            <w:vAlign w:val="bottom"/>
          </w:tcPr>
          <w:p w14:paraId="1212DD3E" w14:textId="77777777" w:rsidR="00633413" w:rsidRPr="0022511D" w:rsidRDefault="00633413">
            <w:pPr>
              <w:widowControl w:val="0"/>
              <w:ind w:left="180"/>
              <w:rPr>
                <w:b/>
                <w:snapToGrid w:val="0"/>
                <w:color w:val="000000" w:themeColor="text1"/>
                <w:sz w:val="16"/>
                <w:szCs w:val="16"/>
              </w:rPr>
            </w:pPr>
          </w:p>
          <w:p w14:paraId="757DE850" w14:textId="75B73FAE" w:rsidR="00F43D06" w:rsidRPr="0022511D" w:rsidRDefault="00F43D06" w:rsidP="006702BE">
            <w:pPr>
              <w:widowControl w:val="0"/>
              <w:ind w:left="180"/>
              <w:rPr>
                <w:b/>
                <w:snapToGrid w:val="0"/>
                <w:color w:val="000000" w:themeColor="text1"/>
                <w:sz w:val="16"/>
                <w:szCs w:val="16"/>
              </w:rPr>
            </w:pPr>
            <w:r w:rsidRPr="0022511D">
              <w:rPr>
                <w:b/>
                <w:snapToGrid w:val="0"/>
                <w:color w:val="000000" w:themeColor="text1"/>
                <w:sz w:val="16"/>
                <w:szCs w:val="16"/>
              </w:rPr>
              <w:t>Toplam Yükümlülükler</w:t>
            </w:r>
          </w:p>
        </w:tc>
        <w:tc>
          <w:tcPr>
            <w:tcW w:w="736" w:type="pct"/>
            <w:tcBorders>
              <w:top w:val="single" w:sz="4" w:space="0" w:color="auto"/>
              <w:bottom w:val="single" w:sz="12" w:space="0" w:color="auto"/>
            </w:tcBorders>
            <w:shd w:val="clear" w:color="auto" w:fill="auto"/>
            <w:vAlign w:val="bottom"/>
          </w:tcPr>
          <w:p w14:paraId="7A46312E" w14:textId="77777777" w:rsidR="00F43D06" w:rsidRPr="0022511D" w:rsidRDefault="00F43D06" w:rsidP="006702BE">
            <w:pPr>
              <w:widowControl w:val="0"/>
              <w:ind w:right="60"/>
              <w:jc w:val="right"/>
              <w:rPr>
                <w:b/>
                <w:color w:val="000000" w:themeColor="text1"/>
                <w:sz w:val="16"/>
                <w:szCs w:val="16"/>
              </w:rPr>
            </w:pPr>
            <w:r w:rsidRPr="0022511D">
              <w:rPr>
                <w:b/>
                <w:bCs/>
                <w:sz w:val="16"/>
                <w:szCs w:val="16"/>
              </w:rPr>
              <w:t>-</w:t>
            </w:r>
          </w:p>
        </w:tc>
        <w:tc>
          <w:tcPr>
            <w:tcW w:w="736" w:type="pct"/>
            <w:tcBorders>
              <w:top w:val="single" w:sz="4" w:space="0" w:color="auto"/>
              <w:bottom w:val="single" w:sz="12" w:space="0" w:color="auto"/>
            </w:tcBorders>
            <w:shd w:val="clear" w:color="auto" w:fill="auto"/>
            <w:vAlign w:val="bottom"/>
          </w:tcPr>
          <w:p w14:paraId="71D9B61B" w14:textId="77777777" w:rsidR="00F43D06" w:rsidRPr="0022511D" w:rsidRDefault="00F43D06" w:rsidP="006702BE">
            <w:pPr>
              <w:widowControl w:val="0"/>
              <w:ind w:right="60"/>
              <w:jc w:val="right"/>
              <w:rPr>
                <w:b/>
                <w:color w:val="000000" w:themeColor="text1"/>
                <w:sz w:val="16"/>
                <w:szCs w:val="16"/>
              </w:rPr>
            </w:pPr>
            <w:r w:rsidRPr="0022511D">
              <w:rPr>
                <w:b/>
                <w:bCs/>
                <w:sz w:val="16"/>
                <w:szCs w:val="16"/>
              </w:rPr>
              <w:t>-</w:t>
            </w:r>
          </w:p>
        </w:tc>
        <w:tc>
          <w:tcPr>
            <w:tcW w:w="736" w:type="pct"/>
            <w:tcBorders>
              <w:top w:val="single" w:sz="4" w:space="0" w:color="auto"/>
              <w:bottom w:val="single" w:sz="12" w:space="0" w:color="auto"/>
            </w:tcBorders>
            <w:shd w:val="clear" w:color="auto" w:fill="auto"/>
            <w:vAlign w:val="bottom"/>
          </w:tcPr>
          <w:p w14:paraId="482C2883" w14:textId="77777777" w:rsidR="00F43D06" w:rsidRPr="0022511D" w:rsidRDefault="00F43D06" w:rsidP="006702BE">
            <w:pPr>
              <w:widowControl w:val="0"/>
              <w:ind w:right="60"/>
              <w:jc w:val="right"/>
              <w:rPr>
                <w:b/>
                <w:color w:val="000000" w:themeColor="text1"/>
                <w:sz w:val="16"/>
                <w:szCs w:val="16"/>
              </w:rPr>
            </w:pPr>
            <w:r w:rsidRPr="0022511D">
              <w:rPr>
                <w:b/>
                <w:bCs/>
                <w:sz w:val="16"/>
                <w:szCs w:val="16"/>
              </w:rPr>
              <w:t>-</w:t>
            </w:r>
          </w:p>
        </w:tc>
        <w:tc>
          <w:tcPr>
            <w:tcW w:w="736" w:type="pct"/>
            <w:tcBorders>
              <w:top w:val="single" w:sz="4" w:space="0" w:color="auto"/>
              <w:bottom w:val="single" w:sz="12" w:space="0" w:color="auto"/>
            </w:tcBorders>
            <w:shd w:val="clear" w:color="auto" w:fill="auto"/>
            <w:vAlign w:val="bottom"/>
          </w:tcPr>
          <w:p w14:paraId="611B096C" w14:textId="77777777" w:rsidR="00F43D06" w:rsidRPr="0022511D" w:rsidRDefault="00F43D06" w:rsidP="006702BE">
            <w:pPr>
              <w:widowControl w:val="0"/>
              <w:ind w:right="60"/>
              <w:jc w:val="right"/>
              <w:rPr>
                <w:b/>
                <w:color w:val="000000" w:themeColor="text1"/>
                <w:sz w:val="16"/>
                <w:szCs w:val="16"/>
              </w:rPr>
            </w:pPr>
            <w:r w:rsidRPr="0022511D">
              <w:rPr>
                <w:b/>
                <w:bCs/>
                <w:sz w:val="16"/>
                <w:szCs w:val="16"/>
              </w:rPr>
              <w:t>-</w:t>
            </w:r>
          </w:p>
        </w:tc>
      </w:tr>
    </w:tbl>
    <w:p w14:paraId="30A58B7F" w14:textId="77777777" w:rsidR="005D69A4" w:rsidRPr="0022511D" w:rsidRDefault="005D69A4" w:rsidP="006702BE">
      <w:pPr>
        <w:pStyle w:val="BodyTextIndent"/>
        <w:widowControl w:val="0"/>
        <w:ind w:left="851" w:firstLine="0"/>
        <w:rPr>
          <w:color w:val="000000" w:themeColor="text1"/>
          <w:sz w:val="20"/>
          <w:szCs w:val="20"/>
          <w:lang w:eastAsia="tr-TR"/>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391"/>
        <w:gridCol w:w="1208"/>
        <w:gridCol w:w="1209"/>
        <w:gridCol w:w="1209"/>
        <w:gridCol w:w="1209"/>
      </w:tblGrid>
      <w:tr w:rsidR="005D69A4" w:rsidRPr="0022511D" w14:paraId="7B88ACD9" w14:textId="77777777" w:rsidTr="006702BE">
        <w:trPr>
          <w:trHeight w:val="57"/>
        </w:trPr>
        <w:tc>
          <w:tcPr>
            <w:tcW w:w="2061" w:type="pct"/>
            <w:tcBorders>
              <w:top w:val="single" w:sz="4" w:space="0" w:color="auto"/>
              <w:bottom w:val="single" w:sz="8" w:space="0" w:color="auto"/>
            </w:tcBorders>
            <w:shd w:val="clear" w:color="auto" w:fill="auto"/>
            <w:vAlign w:val="bottom"/>
          </w:tcPr>
          <w:p w14:paraId="59E54CF8" w14:textId="77777777" w:rsidR="005D69A4" w:rsidRPr="0022511D" w:rsidRDefault="0001481A" w:rsidP="006702BE">
            <w:pPr>
              <w:widowControl w:val="0"/>
              <w:rPr>
                <w:b/>
                <w:color w:val="000000" w:themeColor="text1"/>
                <w:sz w:val="16"/>
                <w:szCs w:val="16"/>
              </w:rPr>
            </w:pPr>
            <w:r w:rsidRPr="0022511D">
              <w:rPr>
                <w:b/>
                <w:color w:val="000000" w:themeColor="text1"/>
                <w:sz w:val="16"/>
                <w:szCs w:val="16"/>
              </w:rPr>
              <w:t xml:space="preserve"> </w:t>
            </w:r>
            <w:r w:rsidR="005D69A4" w:rsidRPr="0022511D">
              <w:rPr>
                <w:b/>
                <w:color w:val="000000" w:themeColor="text1"/>
                <w:sz w:val="16"/>
                <w:szCs w:val="16"/>
              </w:rPr>
              <w:t>Önceki Dönem</w:t>
            </w:r>
          </w:p>
          <w:p w14:paraId="4CC6AB06" w14:textId="77777777" w:rsidR="005D69A4" w:rsidRPr="0022511D" w:rsidRDefault="00317251" w:rsidP="006702BE">
            <w:pPr>
              <w:widowControl w:val="0"/>
              <w:rPr>
                <w:b/>
                <w:color w:val="000000" w:themeColor="text1"/>
                <w:sz w:val="16"/>
                <w:szCs w:val="16"/>
              </w:rPr>
            </w:pPr>
            <w:r w:rsidRPr="0022511D">
              <w:rPr>
                <w:b/>
                <w:color w:val="000000" w:themeColor="text1"/>
                <w:sz w:val="16"/>
                <w:szCs w:val="16"/>
              </w:rPr>
              <w:t xml:space="preserve"> 31.12.2022</w:t>
            </w:r>
          </w:p>
        </w:tc>
        <w:tc>
          <w:tcPr>
            <w:tcW w:w="734" w:type="pct"/>
            <w:tcBorders>
              <w:top w:val="single" w:sz="4" w:space="0" w:color="auto"/>
              <w:bottom w:val="single" w:sz="8" w:space="0" w:color="auto"/>
            </w:tcBorders>
            <w:shd w:val="clear" w:color="auto" w:fill="auto"/>
            <w:vAlign w:val="bottom"/>
          </w:tcPr>
          <w:p w14:paraId="7C9BD25A" w14:textId="77777777" w:rsidR="005D69A4" w:rsidRPr="0022511D" w:rsidRDefault="005D69A4" w:rsidP="006702BE">
            <w:pPr>
              <w:widowControl w:val="0"/>
              <w:ind w:right="46"/>
              <w:jc w:val="right"/>
              <w:rPr>
                <w:rFonts w:eastAsia="Arial Unicode MS"/>
                <w:b/>
                <w:color w:val="000000" w:themeColor="text1"/>
                <w:sz w:val="16"/>
                <w:szCs w:val="16"/>
              </w:rPr>
            </w:pPr>
            <w:r w:rsidRPr="0022511D">
              <w:rPr>
                <w:b/>
                <w:color w:val="000000" w:themeColor="text1"/>
                <w:sz w:val="16"/>
                <w:szCs w:val="16"/>
              </w:rPr>
              <w:t>Seviye 1</w:t>
            </w:r>
          </w:p>
        </w:tc>
        <w:tc>
          <w:tcPr>
            <w:tcW w:w="735" w:type="pct"/>
            <w:tcBorders>
              <w:top w:val="single" w:sz="4" w:space="0" w:color="auto"/>
              <w:bottom w:val="single" w:sz="8" w:space="0" w:color="auto"/>
            </w:tcBorders>
            <w:shd w:val="clear" w:color="auto" w:fill="auto"/>
            <w:vAlign w:val="bottom"/>
          </w:tcPr>
          <w:p w14:paraId="00E1CA59" w14:textId="77777777" w:rsidR="005D69A4" w:rsidRPr="0022511D" w:rsidRDefault="005D69A4" w:rsidP="006702BE">
            <w:pPr>
              <w:widowControl w:val="0"/>
              <w:ind w:right="46"/>
              <w:jc w:val="right"/>
              <w:rPr>
                <w:rFonts w:eastAsia="Arial Unicode MS"/>
                <w:b/>
                <w:color w:val="000000" w:themeColor="text1"/>
                <w:sz w:val="16"/>
                <w:szCs w:val="16"/>
              </w:rPr>
            </w:pPr>
            <w:r w:rsidRPr="0022511D">
              <w:rPr>
                <w:b/>
                <w:color w:val="000000" w:themeColor="text1"/>
                <w:sz w:val="16"/>
                <w:szCs w:val="16"/>
              </w:rPr>
              <w:t>Seviye 2</w:t>
            </w:r>
          </w:p>
        </w:tc>
        <w:tc>
          <w:tcPr>
            <w:tcW w:w="735" w:type="pct"/>
            <w:tcBorders>
              <w:top w:val="single" w:sz="4" w:space="0" w:color="auto"/>
              <w:bottom w:val="single" w:sz="8" w:space="0" w:color="auto"/>
            </w:tcBorders>
            <w:shd w:val="clear" w:color="auto" w:fill="auto"/>
            <w:vAlign w:val="bottom"/>
          </w:tcPr>
          <w:p w14:paraId="711C715A" w14:textId="77777777" w:rsidR="005D69A4" w:rsidRPr="0022511D" w:rsidRDefault="005D69A4" w:rsidP="006702BE">
            <w:pPr>
              <w:widowControl w:val="0"/>
              <w:ind w:right="46"/>
              <w:jc w:val="right"/>
              <w:rPr>
                <w:rFonts w:eastAsia="Arial Unicode MS"/>
                <w:b/>
                <w:color w:val="000000" w:themeColor="text1"/>
                <w:sz w:val="16"/>
                <w:szCs w:val="16"/>
              </w:rPr>
            </w:pPr>
            <w:r w:rsidRPr="0022511D">
              <w:rPr>
                <w:b/>
                <w:color w:val="000000" w:themeColor="text1"/>
                <w:sz w:val="16"/>
                <w:szCs w:val="16"/>
              </w:rPr>
              <w:t>Seviye 3</w:t>
            </w:r>
          </w:p>
        </w:tc>
        <w:tc>
          <w:tcPr>
            <w:tcW w:w="735" w:type="pct"/>
            <w:tcBorders>
              <w:top w:val="single" w:sz="4" w:space="0" w:color="auto"/>
              <w:bottom w:val="single" w:sz="8" w:space="0" w:color="auto"/>
            </w:tcBorders>
            <w:shd w:val="clear" w:color="auto" w:fill="auto"/>
            <w:vAlign w:val="bottom"/>
          </w:tcPr>
          <w:p w14:paraId="6B356C4D" w14:textId="77777777" w:rsidR="005D69A4" w:rsidRPr="0022511D" w:rsidRDefault="005D69A4" w:rsidP="006702BE">
            <w:pPr>
              <w:widowControl w:val="0"/>
              <w:ind w:right="46"/>
              <w:jc w:val="right"/>
              <w:rPr>
                <w:rFonts w:eastAsia="Arial Unicode MS"/>
                <w:b/>
                <w:color w:val="000000" w:themeColor="text1"/>
                <w:sz w:val="16"/>
                <w:szCs w:val="16"/>
              </w:rPr>
            </w:pPr>
            <w:r w:rsidRPr="0022511D">
              <w:rPr>
                <w:rFonts w:eastAsia="Arial Unicode MS"/>
                <w:b/>
                <w:color w:val="000000" w:themeColor="text1"/>
                <w:sz w:val="16"/>
                <w:szCs w:val="16"/>
              </w:rPr>
              <w:t>Toplam</w:t>
            </w:r>
          </w:p>
        </w:tc>
      </w:tr>
      <w:tr w:rsidR="00F43D06" w:rsidRPr="0022511D" w14:paraId="7C3558B5" w14:textId="77777777" w:rsidTr="006702BE">
        <w:trPr>
          <w:trHeight w:val="57"/>
        </w:trPr>
        <w:tc>
          <w:tcPr>
            <w:tcW w:w="2061" w:type="pct"/>
            <w:tcBorders>
              <w:top w:val="single" w:sz="8" w:space="0" w:color="auto"/>
            </w:tcBorders>
            <w:shd w:val="clear" w:color="auto" w:fill="auto"/>
            <w:vAlign w:val="bottom"/>
          </w:tcPr>
          <w:p w14:paraId="455BE9CE" w14:textId="77777777" w:rsidR="00F43D06" w:rsidRPr="0022511D" w:rsidRDefault="00F43D06" w:rsidP="006702BE">
            <w:pPr>
              <w:widowControl w:val="0"/>
              <w:ind w:left="180"/>
              <w:rPr>
                <w:snapToGrid w:val="0"/>
                <w:color w:val="000000" w:themeColor="text1"/>
                <w:sz w:val="16"/>
                <w:szCs w:val="16"/>
              </w:rPr>
            </w:pPr>
            <w:r w:rsidRPr="0022511D">
              <w:rPr>
                <w:b/>
                <w:snapToGrid w:val="0"/>
                <w:color w:val="000000" w:themeColor="text1"/>
                <w:sz w:val="16"/>
                <w:szCs w:val="16"/>
              </w:rPr>
              <w:t xml:space="preserve">Gerçeğe Uygun Değer Farkı Kar/Zarar’a Yansıtılan Finansal Varlıklar </w:t>
            </w:r>
          </w:p>
        </w:tc>
        <w:tc>
          <w:tcPr>
            <w:tcW w:w="734" w:type="pct"/>
            <w:tcBorders>
              <w:top w:val="single" w:sz="8" w:space="0" w:color="auto"/>
            </w:tcBorders>
            <w:shd w:val="clear" w:color="auto" w:fill="auto"/>
            <w:vAlign w:val="bottom"/>
          </w:tcPr>
          <w:p w14:paraId="7225701B" w14:textId="77777777" w:rsidR="00F43D06" w:rsidRPr="0022511D" w:rsidRDefault="00F43D06" w:rsidP="006702BE">
            <w:pPr>
              <w:widowControl w:val="0"/>
              <w:ind w:right="46"/>
              <w:jc w:val="right"/>
              <w:rPr>
                <w:b/>
                <w:bCs/>
                <w:color w:val="000000" w:themeColor="text1"/>
                <w:sz w:val="16"/>
                <w:szCs w:val="16"/>
              </w:rPr>
            </w:pPr>
            <w:r w:rsidRPr="0022511D">
              <w:rPr>
                <w:b/>
                <w:bCs/>
                <w:sz w:val="16"/>
                <w:szCs w:val="16"/>
              </w:rPr>
              <w:t>-</w:t>
            </w:r>
          </w:p>
        </w:tc>
        <w:tc>
          <w:tcPr>
            <w:tcW w:w="735" w:type="pct"/>
            <w:tcBorders>
              <w:top w:val="single" w:sz="8" w:space="0" w:color="auto"/>
            </w:tcBorders>
            <w:shd w:val="clear" w:color="auto" w:fill="auto"/>
            <w:vAlign w:val="bottom"/>
          </w:tcPr>
          <w:p w14:paraId="214AA7B5" w14:textId="77777777" w:rsidR="00F43D06" w:rsidRPr="0022511D" w:rsidRDefault="00F43D06" w:rsidP="006702BE">
            <w:pPr>
              <w:widowControl w:val="0"/>
              <w:ind w:right="46"/>
              <w:jc w:val="right"/>
              <w:rPr>
                <w:b/>
                <w:bCs/>
                <w:color w:val="000000" w:themeColor="text1"/>
                <w:sz w:val="16"/>
                <w:szCs w:val="16"/>
              </w:rPr>
            </w:pPr>
            <w:r w:rsidRPr="0022511D">
              <w:rPr>
                <w:b/>
                <w:bCs/>
                <w:sz w:val="16"/>
                <w:szCs w:val="16"/>
              </w:rPr>
              <w:t>-</w:t>
            </w:r>
          </w:p>
        </w:tc>
        <w:tc>
          <w:tcPr>
            <w:tcW w:w="735" w:type="pct"/>
            <w:tcBorders>
              <w:top w:val="single" w:sz="8" w:space="0" w:color="auto"/>
            </w:tcBorders>
            <w:shd w:val="clear" w:color="auto" w:fill="auto"/>
            <w:vAlign w:val="bottom"/>
          </w:tcPr>
          <w:p w14:paraId="481093CF" w14:textId="77777777" w:rsidR="00F43D06" w:rsidRPr="0022511D" w:rsidRDefault="00F43D06" w:rsidP="006702BE">
            <w:pPr>
              <w:widowControl w:val="0"/>
              <w:ind w:right="46"/>
              <w:jc w:val="right"/>
              <w:rPr>
                <w:b/>
                <w:bCs/>
                <w:color w:val="000000" w:themeColor="text1"/>
                <w:sz w:val="16"/>
                <w:szCs w:val="16"/>
              </w:rPr>
            </w:pPr>
            <w:r w:rsidRPr="0022511D">
              <w:rPr>
                <w:b/>
                <w:bCs/>
                <w:sz w:val="16"/>
                <w:szCs w:val="16"/>
              </w:rPr>
              <w:t>-</w:t>
            </w:r>
          </w:p>
        </w:tc>
        <w:tc>
          <w:tcPr>
            <w:tcW w:w="735" w:type="pct"/>
            <w:tcBorders>
              <w:top w:val="single" w:sz="8" w:space="0" w:color="auto"/>
            </w:tcBorders>
            <w:shd w:val="clear" w:color="auto" w:fill="auto"/>
            <w:vAlign w:val="bottom"/>
          </w:tcPr>
          <w:p w14:paraId="3F0349DC" w14:textId="77777777" w:rsidR="00F43D06" w:rsidRPr="0022511D" w:rsidRDefault="00F43D06" w:rsidP="006702BE">
            <w:pPr>
              <w:widowControl w:val="0"/>
              <w:ind w:right="46"/>
              <w:jc w:val="right"/>
              <w:rPr>
                <w:b/>
                <w:bCs/>
                <w:color w:val="000000" w:themeColor="text1"/>
                <w:sz w:val="16"/>
                <w:szCs w:val="16"/>
              </w:rPr>
            </w:pPr>
            <w:r w:rsidRPr="0022511D">
              <w:rPr>
                <w:b/>
                <w:bCs/>
                <w:sz w:val="16"/>
                <w:szCs w:val="16"/>
              </w:rPr>
              <w:t>-</w:t>
            </w:r>
          </w:p>
        </w:tc>
      </w:tr>
      <w:tr w:rsidR="00F43D06" w:rsidRPr="0022511D" w14:paraId="778128F4" w14:textId="77777777" w:rsidTr="00276CA7">
        <w:trPr>
          <w:trHeight w:val="57"/>
        </w:trPr>
        <w:tc>
          <w:tcPr>
            <w:tcW w:w="2061" w:type="pct"/>
            <w:shd w:val="clear" w:color="auto" w:fill="auto"/>
            <w:vAlign w:val="bottom"/>
          </w:tcPr>
          <w:p w14:paraId="25990527" w14:textId="77777777" w:rsidR="00F43D06" w:rsidRPr="0022511D" w:rsidRDefault="00F43D06" w:rsidP="006702BE">
            <w:pPr>
              <w:widowControl w:val="0"/>
              <w:ind w:left="180"/>
              <w:rPr>
                <w:i/>
                <w:snapToGrid w:val="0"/>
                <w:color w:val="000000" w:themeColor="text1"/>
                <w:sz w:val="16"/>
                <w:szCs w:val="16"/>
              </w:rPr>
            </w:pPr>
            <w:r w:rsidRPr="0022511D">
              <w:rPr>
                <w:snapToGrid w:val="0"/>
                <w:color w:val="000000" w:themeColor="text1"/>
                <w:sz w:val="16"/>
                <w:szCs w:val="16"/>
              </w:rPr>
              <w:t xml:space="preserve">   Devlet Borçlanma Senetleri</w:t>
            </w:r>
          </w:p>
        </w:tc>
        <w:tc>
          <w:tcPr>
            <w:tcW w:w="734" w:type="pct"/>
            <w:shd w:val="clear" w:color="auto" w:fill="auto"/>
            <w:vAlign w:val="bottom"/>
          </w:tcPr>
          <w:p w14:paraId="7A676422" w14:textId="77777777" w:rsidR="00F43D06" w:rsidRPr="0022511D" w:rsidRDefault="00F43D06" w:rsidP="006702BE">
            <w:pPr>
              <w:widowControl w:val="0"/>
              <w:ind w:right="46"/>
              <w:jc w:val="right"/>
              <w:rPr>
                <w:color w:val="000000" w:themeColor="text1"/>
                <w:sz w:val="16"/>
                <w:szCs w:val="16"/>
              </w:rPr>
            </w:pPr>
            <w:r w:rsidRPr="0022511D">
              <w:rPr>
                <w:sz w:val="16"/>
                <w:szCs w:val="16"/>
              </w:rPr>
              <w:t>-</w:t>
            </w:r>
          </w:p>
        </w:tc>
        <w:tc>
          <w:tcPr>
            <w:tcW w:w="735" w:type="pct"/>
            <w:shd w:val="clear" w:color="auto" w:fill="auto"/>
            <w:vAlign w:val="bottom"/>
          </w:tcPr>
          <w:p w14:paraId="6B796AAE" w14:textId="77777777" w:rsidR="00F43D06" w:rsidRPr="0022511D" w:rsidRDefault="00F43D06" w:rsidP="006702BE">
            <w:pPr>
              <w:widowControl w:val="0"/>
              <w:ind w:right="46"/>
              <w:jc w:val="right"/>
              <w:rPr>
                <w:color w:val="000000" w:themeColor="text1"/>
                <w:sz w:val="16"/>
                <w:szCs w:val="16"/>
              </w:rPr>
            </w:pPr>
            <w:r w:rsidRPr="0022511D">
              <w:rPr>
                <w:sz w:val="16"/>
                <w:szCs w:val="16"/>
              </w:rPr>
              <w:t>-</w:t>
            </w:r>
          </w:p>
        </w:tc>
        <w:tc>
          <w:tcPr>
            <w:tcW w:w="735" w:type="pct"/>
            <w:shd w:val="clear" w:color="auto" w:fill="auto"/>
            <w:vAlign w:val="bottom"/>
          </w:tcPr>
          <w:p w14:paraId="2BFE78A4" w14:textId="77777777" w:rsidR="00F43D06" w:rsidRPr="0022511D" w:rsidRDefault="00F43D06" w:rsidP="006702BE">
            <w:pPr>
              <w:widowControl w:val="0"/>
              <w:ind w:right="46"/>
              <w:jc w:val="right"/>
              <w:rPr>
                <w:color w:val="000000" w:themeColor="text1"/>
                <w:sz w:val="16"/>
                <w:szCs w:val="16"/>
              </w:rPr>
            </w:pPr>
            <w:r w:rsidRPr="0022511D">
              <w:rPr>
                <w:sz w:val="16"/>
                <w:szCs w:val="16"/>
              </w:rPr>
              <w:t>-</w:t>
            </w:r>
          </w:p>
        </w:tc>
        <w:tc>
          <w:tcPr>
            <w:tcW w:w="735" w:type="pct"/>
            <w:shd w:val="clear" w:color="auto" w:fill="auto"/>
            <w:vAlign w:val="bottom"/>
          </w:tcPr>
          <w:p w14:paraId="5C6706EA" w14:textId="77777777" w:rsidR="00F43D06" w:rsidRPr="0022511D" w:rsidRDefault="00F43D06" w:rsidP="006702BE">
            <w:pPr>
              <w:widowControl w:val="0"/>
              <w:ind w:right="46"/>
              <w:jc w:val="right"/>
              <w:rPr>
                <w:color w:val="000000" w:themeColor="text1"/>
                <w:sz w:val="16"/>
                <w:szCs w:val="16"/>
              </w:rPr>
            </w:pPr>
            <w:r w:rsidRPr="0022511D">
              <w:rPr>
                <w:sz w:val="16"/>
                <w:szCs w:val="16"/>
              </w:rPr>
              <w:t>-</w:t>
            </w:r>
          </w:p>
        </w:tc>
      </w:tr>
      <w:tr w:rsidR="00F43D06" w:rsidRPr="0022511D" w14:paraId="756CDDE2" w14:textId="77777777" w:rsidTr="00276CA7">
        <w:trPr>
          <w:trHeight w:val="57"/>
        </w:trPr>
        <w:tc>
          <w:tcPr>
            <w:tcW w:w="2061" w:type="pct"/>
            <w:shd w:val="clear" w:color="auto" w:fill="auto"/>
            <w:vAlign w:val="bottom"/>
          </w:tcPr>
          <w:p w14:paraId="310D12B3" w14:textId="77777777" w:rsidR="00F43D06" w:rsidRPr="0022511D" w:rsidRDefault="00F43D06" w:rsidP="006702BE">
            <w:pPr>
              <w:widowControl w:val="0"/>
              <w:ind w:left="180"/>
              <w:rPr>
                <w:b/>
                <w:snapToGrid w:val="0"/>
                <w:color w:val="000000" w:themeColor="text1"/>
                <w:sz w:val="16"/>
                <w:szCs w:val="16"/>
              </w:rPr>
            </w:pPr>
            <w:r w:rsidRPr="0022511D">
              <w:rPr>
                <w:snapToGrid w:val="0"/>
                <w:color w:val="000000" w:themeColor="text1"/>
                <w:sz w:val="16"/>
                <w:szCs w:val="16"/>
              </w:rPr>
              <w:t xml:space="preserve">   Sermayede Payı Temsil Edilen Menkul Değerler</w:t>
            </w:r>
          </w:p>
        </w:tc>
        <w:tc>
          <w:tcPr>
            <w:tcW w:w="734" w:type="pct"/>
            <w:shd w:val="clear" w:color="auto" w:fill="auto"/>
            <w:vAlign w:val="bottom"/>
          </w:tcPr>
          <w:p w14:paraId="5D9332D2" w14:textId="77777777" w:rsidR="00F43D06" w:rsidRPr="0022511D" w:rsidRDefault="00F43D06" w:rsidP="006702BE">
            <w:pPr>
              <w:widowControl w:val="0"/>
              <w:ind w:right="46"/>
              <w:jc w:val="right"/>
              <w:rPr>
                <w:color w:val="000000" w:themeColor="text1"/>
                <w:sz w:val="16"/>
                <w:szCs w:val="16"/>
              </w:rPr>
            </w:pPr>
            <w:r w:rsidRPr="0022511D">
              <w:rPr>
                <w:sz w:val="16"/>
                <w:szCs w:val="16"/>
              </w:rPr>
              <w:t>-</w:t>
            </w:r>
          </w:p>
        </w:tc>
        <w:tc>
          <w:tcPr>
            <w:tcW w:w="735" w:type="pct"/>
            <w:shd w:val="clear" w:color="auto" w:fill="auto"/>
            <w:vAlign w:val="bottom"/>
          </w:tcPr>
          <w:p w14:paraId="73117B4D" w14:textId="77777777" w:rsidR="00F43D06" w:rsidRPr="0022511D" w:rsidRDefault="00F43D06" w:rsidP="006702BE">
            <w:pPr>
              <w:widowControl w:val="0"/>
              <w:ind w:right="46"/>
              <w:jc w:val="right"/>
              <w:rPr>
                <w:color w:val="000000" w:themeColor="text1"/>
                <w:sz w:val="16"/>
                <w:szCs w:val="16"/>
              </w:rPr>
            </w:pPr>
            <w:r w:rsidRPr="0022511D">
              <w:rPr>
                <w:sz w:val="16"/>
                <w:szCs w:val="16"/>
              </w:rPr>
              <w:t>-</w:t>
            </w:r>
          </w:p>
        </w:tc>
        <w:tc>
          <w:tcPr>
            <w:tcW w:w="735" w:type="pct"/>
            <w:shd w:val="clear" w:color="auto" w:fill="auto"/>
            <w:vAlign w:val="bottom"/>
          </w:tcPr>
          <w:p w14:paraId="00B43116" w14:textId="77777777" w:rsidR="00F43D06" w:rsidRPr="0022511D" w:rsidRDefault="00F43D06" w:rsidP="006702BE">
            <w:pPr>
              <w:widowControl w:val="0"/>
              <w:ind w:right="46"/>
              <w:jc w:val="right"/>
              <w:rPr>
                <w:color w:val="000000" w:themeColor="text1"/>
                <w:sz w:val="16"/>
                <w:szCs w:val="16"/>
              </w:rPr>
            </w:pPr>
            <w:r w:rsidRPr="0022511D">
              <w:rPr>
                <w:sz w:val="16"/>
                <w:szCs w:val="16"/>
              </w:rPr>
              <w:t>-</w:t>
            </w:r>
          </w:p>
        </w:tc>
        <w:tc>
          <w:tcPr>
            <w:tcW w:w="735" w:type="pct"/>
            <w:shd w:val="clear" w:color="auto" w:fill="auto"/>
            <w:vAlign w:val="bottom"/>
          </w:tcPr>
          <w:p w14:paraId="1BCBD310" w14:textId="77777777" w:rsidR="00F43D06" w:rsidRPr="0022511D" w:rsidRDefault="00F43D06" w:rsidP="006702BE">
            <w:pPr>
              <w:widowControl w:val="0"/>
              <w:ind w:right="46"/>
              <w:jc w:val="right"/>
              <w:rPr>
                <w:color w:val="000000" w:themeColor="text1"/>
                <w:sz w:val="16"/>
                <w:szCs w:val="16"/>
              </w:rPr>
            </w:pPr>
            <w:r w:rsidRPr="0022511D">
              <w:rPr>
                <w:sz w:val="16"/>
                <w:szCs w:val="16"/>
              </w:rPr>
              <w:t>-</w:t>
            </w:r>
          </w:p>
        </w:tc>
      </w:tr>
      <w:tr w:rsidR="005D69A4" w:rsidRPr="0022511D" w14:paraId="3DB31DF4" w14:textId="77777777" w:rsidTr="00276CA7">
        <w:trPr>
          <w:trHeight w:val="57"/>
        </w:trPr>
        <w:tc>
          <w:tcPr>
            <w:tcW w:w="2061" w:type="pct"/>
            <w:shd w:val="clear" w:color="auto" w:fill="auto"/>
            <w:vAlign w:val="bottom"/>
          </w:tcPr>
          <w:p w14:paraId="6C8920F8" w14:textId="77777777" w:rsidR="005D69A4" w:rsidRPr="0022511D" w:rsidRDefault="005D69A4" w:rsidP="006702BE">
            <w:pPr>
              <w:widowControl w:val="0"/>
              <w:ind w:left="180"/>
              <w:rPr>
                <w:snapToGrid w:val="0"/>
                <w:color w:val="000000" w:themeColor="text1"/>
                <w:sz w:val="16"/>
                <w:szCs w:val="16"/>
              </w:rPr>
            </w:pPr>
            <w:r w:rsidRPr="0022511D">
              <w:rPr>
                <w:snapToGrid w:val="0"/>
                <w:color w:val="000000" w:themeColor="text1"/>
                <w:sz w:val="16"/>
                <w:szCs w:val="16"/>
              </w:rPr>
              <w:t xml:space="preserve">   Diğer Menkul Değerler</w:t>
            </w:r>
          </w:p>
        </w:tc>
        <w:tc>
          <w:tcPr>
            <w:tcW w:w="734" w:type="pct"/>
            <w:shd w:val="clear" w:color="auto" w:fill="auto"/>
            <w:vAlign w:val="bottom"/>
          </w:tcPr>
          <w:p w14:paraId="63C2C80C" w14:textId="77777777" w:rsidR="005D69A4" w:rsidRPr="0022511D" w:rsidRDefault="00F43D06" w:rsidP="006702BE">
            <w:pPr>
              <w:widowControl w:val="0"/>
              <w:ind w:right="46"/>
              <w:jc w:val="right"/>
              <w:rPr>
                <w:color w:val="000000" w:themeColor="text1"/>
                <w:sz w:val="16"/>
                <w:szCs w:val="16"/>
              </w:rPr>
            </w:pPr>
            <w:r w:rsidRPr="0022511D">
              <w:rPr>
                <w:color w:val="000000" w:themeColor="text1"/>
                <w:sz w:val="16"/>
                <w:szCs w:val="16"/>
              </w:rPr>
              <w:t>-</w:t>
            </w:r>
          </w:p>
        </w:tc>
        <w:tc>
          <w:tcPr>
            <w:tcW w:w="735" w:type="pct"/>
            <w:shd w:val="clear" w:color="auto" w:fill="auto"/>
            <w:vAlign w:val="bottom"/>
          </w:tcPr>
          <w:p w14:paraId="42815B3C" w14:textId="77777777" w:rsidR="005D69A4" w:rsidRPr="0022511D" w:rsidRDefault="00317251" w:rsidP="006702BE">
            <w:pPr>
              <w:widowControl w:val="0"/>
              <w:ind w:right="46"/>
              <w:jc w:val="right"/>
              <w:rPr>
                <w:color w:val="000000" w:themeColor="text1"/>
                <w:sz w:val="16"/>
                <w:szCs w:val="16"/>
              </w:rPr>
            </w:pPr>
            <w:r w:rsidRPr="0022511D">
              <w:rPr>
                <w:color w:val="000000" w:themeColor="text1"/>
                <w:sz w:val="16"/>
                <w:szCs w:val="16"/>
              </w:rPr>
              <w:t>502.767</w:t>
            </w:r>
          </w:p>
        </w:tc>
        <w:tc>
          <w:tcPr>
            <w:tcW w:w="735" w:type="pct"/>
            <w:shd w:val="clear" w:color="auto" w:fill="auto"/>
            <w:vAlign w:val="bottom"/>
          </w:tcPr>
          <w:p w14:paraId="7795F5B2" w14:textId="77777777" w:rsidR="005D69A4" w:rsidRPr="0022511D" w:rsidRDefault="00F43D06" w:rsidP="006702BE">
            <w:pPr>
              <w:widowControl w:val="0"/>
              <w:ind w:right="46"/>
              <w:jc w:val="right"/>
              <w:rPr>
                <w:color w:val="000000" w:themeColor="text1"/>
                <w:sz w:val="16"/>
                <w:szCs w:val="16"/>
              </w:rPr>
            </w:pPr>
            <w:r w:rsidRPr="0022511D">
              <w:rPr>
                <w:color w:val="000000" w:themeColor="text1"/>
                <w:sz w:val="16"/>
                <w:szCs w:val="16"/>
              </w:rPr>
              <w:t>-</w:t>
            </w:r>
          </w:p>
        </w:tc>
        <w:tc>
          <w:tcPr>
            <w:tcW w:w="735" w:type="pct"/>
            <w:shd w:val="clear" w:color="auto" w:fill="auto"/>
            <w:vAlign w:val="bottom"/>
          </w:tcPr>
          <w:p w14:paraId="4EFF92E4" w14:textId="77777777" w:rsidR="005D69A4" w:rsidRPr="0022511D" w:rsidRDefault="00317251" w:rsidP="006702BE">
            <w:pPr>
              <w:widowControl w:val="0"/>
              <w:ind w:right="46"/>
              <w:jc w:val="right"/>
              <w:rPr>
                <w:color w:val="000000" w:themeColor="text1"/>
                <w:sz w:val="16"/>
                <w:szCs w:val="16"/>
              </w:rPr>
            </w:pPr>
            <w:r w:rsidRPr="0022511D">
              <w:rPr>
                <w:color w:val="000000" w:themeColor="text1"/>
                <w:sz w:val="16"/>
                <w:szCs w:val="16"/>
              </w:rPr>
              <w:t>502.767</w:t>
            </w:r>
          </w:p>
        </w:tc>
      </w:tr>
      <w:tr w:rsidR="00F43D06" w:rsidRPr="0022511D" w14:paraId="259A8675" w14:textId="77777777" w:rsidTr="00276CA7">
        <w:trPr>
          <w:trHeight w:val="57"/>
        </w:trPr>
        <w:tc>
          <w:tcPr>
            <w:tcW w:w="2061" w:type="pct"/>
            <w:shd w:val="clear" w:color="auto" w:fill="auto"/>
            <w:vAlign w:val="bottom"/>
          </w:tcPr>
          <w:p w14:paraId="1B90ED6A" w14:textId="77777777" w:rsidR="00F43D06" w:rsidRPr="0022511D" w:rsidRDefault="00F43D06" w:rsidP="006702BE">
            <w:pPr>
              <w:widowControl w:val="0"/>
              <w:ind w:left="180"/>
              <w:rPr>
                <w:snapToGrid w:val="0"/>
                <w:color w:val="000000" w:themeColor="text1"/>
                <w:sz w:val="16"/>
                <w:szCs w:val="16"/>
              </w:rPr>
            </w:pPr>
            <w:r w:rsidRPr="0022511D">
              <w:rPr>
                <w:b/>
                <w:snapToGrid w:val="0"/>
                <w:color w:val="000000" w:themeColor="text1"/>
                <w:sz w:val="16"/>
                <w:szCs w:val="16"/>
              </w:rPr>
              <w:t>Gerçeğe Uygun Değer Farkı Diğer Kapsamlı Gelire Yasıtılan Finansal Varlıklar</w:t>
            </w:r>
          </w:p>
        </w:tc>
        <w:tc>
          <w:tcPr>
            <w:tcW w:w="734" w:type="pct"/>
            <w:shd w:val="clear" w:color="auto" w:fill="auto"/>
            <w:vAlign w:val="bottom"/>
          </w:tcPr>
          <w:p w14:paraId="21F0B1D5" w14:textId="77777777" w:rsidR="00F43D06" w:rsidRPr="0022511D" w:rsidRDefault="00F43D06" w:rsidP="006702BE">
            <w:pPr>
              <w:widowControl w:val="0"/>
              <w:ind w:right="46"/>
              <w:jc w:val="right"/>
              <w:rPr>
                <w:b/>
                <w:bCs/>
                <w:color w:val="000000" w:themeColor="text1"/>
                <w:sz w:val="16"/>
                <w:szCs w:val="16"/>
              </w:rPr>
            </w:pPr>
            <w:r w:rsidRPr="0022511D">
              <w:rPr>
                <w:b/>
                <w:bCs/>
                <w:sz w:val="16"/>
                <w:szCs w:val="16"/>
              </w:rPr>
              <w:t>-</w:t>
            </w:r>
          </w:p>
        </w:tc>
        <w:tc>
          <w:tcPr>
            <w:tcW w:w="735" w:type="pct"/>
            <w:shd w:val="clear" w:color="auto" w:fill="auto"/>
            <w:vAlign w:val="bottom"/>
          </w:tcPr>
          <w:p w14:paraId="29E3064E" w14:textId="77777777" w:rsidR="00F43D06" w:rsidRPr="0022511D" w:rsidRDefault="00F43D06" w:rsidP="006702BE">
            <w:pPr>
              <w:widowControl w:val="0"/>
              <w:ind w:right="46"/>
              <w:jc w:val="right"/>
              <w:rPr>
                <w:b/>
                <w:bCs/>
                <w:color w:val="000000" w:themeColor="text1"/>
                <w:sz w:val="16"/>
                <w:szCs w:val="16"/>
              </w:rPr>
            </w:pPr>
            <w:r w:rsidRPr="0022511D">
              <w:rPr>
                <w:b/>
                <w:bCs/>
                <w:sz w:val="16"/>
                <w:szCs w:val="16"/>
              </w:rPr>
              <w:t>-</w:t>
            </w:r>
          </w:p>
        </w:tc>
        <w:tc>
          <w:tcPr>
            <w:tcW w:w="735" w:type="pct"/>
            <w:shd w:val="clear" w:color="auto" w:fill="auto"/>
            <w:vAlign w:val="bottom"/>
          </w:tcPr>
          <w:p w14:paraId="0575B495" w14:textId="77777777" w:rsidR="00F43D06" w:rsidRPr="0022511D" w:rsidRDefault="00F43D06" w:rsidP="006702BE">
            <w:pPr>
              <w:widowControl w:val="0"/>
              <w:ind w:right="46"/>
              <w:jc w:val="right"/>
              <w:rPr>
                <w:b/>
                <w:bCs/>
                <w:color w:val="000000" w:themeColor="text1"/>
                <w:sz w:val="16"/>
                <w:szCs w:val="16"/>
              </w:rPr>
            </w:pPr>
            <w:r w:rsidRPr="0022511D">
              <w:rPr>
                <w:b/>
                <w:bCs/>
                <w:sz w:val="16"/>
                <w:szCs w:val="16"/>
              </w:rPr>
              <w:t>-</w:t>
            </w:r>
          </w:p>
        </w:tc>
        <w:tc>
          <w:tcPr>
            <w:tcW w:w="735" w:type="pct"/>
            <w:shd w:val="clear" w:color="auto" w:fill="auto"/>
            <w:vAlign w:val="bottom"/>
          </w:tcPr>
          <w:p w14:paraId="0F9D6E3B" w14:textId="77777777" w:rsidR="00F43D06" w:rsidRPr="0022511D" w:rsidRDefault="00F43D06" w:rsidP="006702BE">
            <w:pPr>
              <w:widowControl w:val="0"/>
              <w:ind w:right="46"/>
              <w:jc w:val="right"/>
              <w:rPr>
                <w:b/>
                <w:bCs/>
                <w:color w:val="000000" w:themeColor="text1"/>
                <w:sz w:val="16"/>
                <w:szCs w:val="16"/>
              </w:rPr>
            </w:pPr>
            <w:r w:rsidRPr="0022511D">
              <w:rPr>
                <w:b/>
                <w:bCs/>
                <w:sz w:val="16"/>
                <w:szCs w:val="16"/>
              </w:rPr>
              <w:t>-</w:t>
            </w:r>
          </w:p>
        </w:tc>
      </w:tr>
      <w:tr w:rsidR="00F43D06" w:rsidRPr="0022511D" w14:paraId="19B37A6F" w14:textId="77777777" w:rsidTr="00276CA7">
        <w:trPr>
          <w:trHeight w:val="57"/>
        </w:trPr>
        <w:tc>
          <w:tcPr>
            <w:tcW w:w="2061" w:type="pct"/>
            <w:shd w:val="clear" w:color="auto" w:fill="auto"/>
            <w:vAlign w:val="bottom"/>
          </w:tcPr>
          <w:p w14:paraId="3424F2BF" w14:textId="77777777" w:rsidR="00F43D06" w:rsidRPr="0022511D" w:rsidRDefault="00F43D06" w:rsidP="006702BE">
            <w:pPr>
              <w:widowControl w:val="0"/>
              <w:ind w:left="180"/>
              <w:rPr>
                <w:snapToGrid w:val="0"/>
                <w:color w:val="000000" w:themeColor="text1"/>
                <w:sz w:val="16"/>
                <w:szCs w:val="16"/>
              </w:rPr>
            </w:pPr>
            <w:r w:rsidRPr="0022511D">
              <w:rPr>
                <w:snapToGrid w:val="0"/>
                <w:color w:val="000000" w:themeColor="text1"/>
                <w:sz w:val="16"/>
                <w:szCs w:val="16"/>
              </w:rPr>
              <w:t xml:space="preserve">   Sermayede Payı Temsil Eden Menkul Değerler</w:t>
            </w:r>
          </w:p>
        </w:tc>
        <w:tc>
          <w:tcPr>
            <w:tcW w:w="734" w:type="pct"/>
            <w:shd w:val="clear" w:color="auto" w:fill="auto"/>
            <w:vAlign w:val="bottom"/>
          </w:tcPr>
          <w:p w14:paraId="088164BA" w14:textId="77777777" w:rsidR="00F43D06" w:rsidRPr="0022511D" w:rsidRDefault="00F43D06" w:rsidP="006702BE">
            <w:pPr>
              <w:widowControl w:val="0"/>
              <w:ind w:right="46"/>
              <w:jc w:val="right"/>
              <w:rPr>
                <w:color w:val="000000" w:themeColor="text1"/>
                <w:sz w:val="16"/>
                <w:szCs w:val="16"/>
              </w:rPr>
            </w:pPr>
            <w:r w:rsidRPr="0022511D">
              <w:rPr>
                <w:sz w:val="16"/>
                <w:szCs w:val="16"/>
              </w:rPr>
              <w:t>-</w:t>
            </w:r>
          </w:p>
        </w:tc>
        <w:tc>
          <w:tcPr>
            <w:tcW w:w="735" w:type="pct"/>
            <w:shd w:val="clear" w:color="auto" w:fill="auto"/>
            <w:vAlign w:val="bottom"/>
          </w:tcPr>
          <w:p w14:paraId="6701F727" w14:textId="77777777" w:rsidR="00F43D06" w:rsidRPr="0022511D" w:rsidRDefault="00F43D06" w:rsidP="006702BE">
            <w:pPr>
              <w:widowControl w:val="0"/>
              <w:ind w:right="46"/>
              <w:jc w:val="right"/>
              <w:rPr>
                <w:color w:val="000000" w:themeColor="text1"/>
                <w:sz w:val="16"/>
                <w:szCs w:val="16"/>
              </w:rPr>
            </w:pPr>
            <w:r w:rsidRPr="0022511D">
              <w:rPr>
                <w:sz w:val="16"/>
                <w:szCs w:val="16"/>
              </w:rPr>
              <w:t>-</w:t>
            </w:r>
          </w:p>
        </w:tc>
        <w:tc>
          <w:tcPr>
            <w:tcW w:w="735" w:type="pct"/>
            <w:shd w:val="clear" w:color="auto" w:fill="auto"/>
            <w:vAlign w:val="bottom"/>
          </w:tcPr>
          <w:p w14:paraId="51738D3A" w14:textId="77777777" w:rsidR="00F43D06" w:rsidRPr="0022511D" w:rsidRDefault="00F43D06" w:rsidP="006702BE">
            <w:pPr>
              <w:widowControl w:val="0"/>
              <w:ind w:right="46"/>
              <w:jc w:val="right"/>
              <w:rPr>
                <w:color w:val="000000" w:themeColor="text1"/>
                <w:sz w:val="16"/>
                <w:szCs w:val="16"/>
              </w:rPr>
            </w:pPr>
            <w:r w:rsidRPr="0022511D">
              <w:rPr>
                <w:sz w:val="16"/>
                <w:szCs w:val="16"/>
              </w:rPr>
              <w:t>-</w:t>
            </w:r>
          </w:p>
        </w:tc>
        <w:tc>
          <w:tcPr>
            <w:tcW w:w="735" w:type="pct"/>
            <w:shd w:val="clear" w:color="auto" w:fill="auto"/>
            <w:vAlign w:val="bottom"/>
          </w:tcPr>
          <w:p w14:paraId="58FDBFC9" w14:textId="77777777" w:rsidR="00F43D06" w:rsidRPr="0022511D" w:rsidRDefault="00F43D06" w:rsidP="006702BE">
            <w:pPr>
              <w:widowControl w:val="0"/>
              <w:ind w:right="46"/>
              <w:jc w:val="right"/>
              <w:rPr>
                <w:color w:val="000000" w:themeColor="text1"/>
                <w:sz w:val="16"/>
                <w:szCs w:val="16"/>
              </w:rPr>
            </w:pPr>
            <w:r w:rsidRPr="0022511D">
              <w:rPr>
                <w:sz w:val="16"/>
                <w:szCs w:val="16"/>
              </w:rPr>
              <w:t>-</w:t>
            </w:r>
          </w:p>
        </w:tc>
      </w:tr>
      <w:tr w:rsidR="00F43D06" w:rsidRPr="0022511D" w14:paraId="1B57FFC0" w14:textId="77777777" w:rsidTr="00276CA7">
        <w:trPr>
          <w:trHeight w:val="57"/>
        </w:trPr>
        <w:tc>
          <w:tcPr>
            <w:tcW w:w="2061" w:type="pct"/>
            <w:shd w:val="clear" w:color="auto" w:fill="auto"/>
            <w:vAlign w:val="bottom"/>
          </w:tcPr>
          <w:p w14:paraId="156CA3D5" w14:textId="77777777" w:rsidR="00F43D06" w:rsidRPr="0022511D" w:rsidRDefault="00F43D06" w:rsidP="006702BE">
            <w:pPr>
              <w:widowControl w:val="0"/>
              <w:ind w:left="180"/>
              <w:rPr>
                <w:snapToGrid w:val="0"/>
                <w:color w:val="000000" w:themeColor="text1"/>
                <w:sz w:val="16"/>
                <w:szCs w:val="16"/>
              </w:rPr>
            </w:pPr>
            <w:r w:rsidRPr="0022511D">
              <w:rPr>
                <w:snapToGrid w:val="0"/>
                <w:color w:val="000000" w:themeColor="text1"/>
                <w:sz w:val="16"/>
                <w:szCs w:val="16"/>
              </w:rPr>
              <w:t xml:space="preserve">   Devlet Borçlanma Senetleri</w:t>
            </w:r>
          </w:p>
        </w:tc>
        <w:tc>
          <w:tcPr>
            <w:tcW w:w="734" w:type="pct"/>
            <w:shd w:val="clear" w:color="auto" w:fill="auto"/>
            <w:vAlign w:val="bottom"/>
          </w:tcPr>
          <w:p w14:paraId="03D5DC01" w14:textId="77777777" w:rsidR="00F43D06" w:rsidRPr="0022511D" w:rsidRDefault="00F43D06" w:rsidP="006702BE">
            <w:pPr>
              <w:widowControl w:val="0"/>
              <w:ind w:right="46"/>
              <w:jc w:val="right"/>
              <w:rPr>
                <w:color w:val="000000" w:themeColor="text1"/>
                <w:sz w:val="16"/>
                <w:szCs w:val="16"/>
              </w:rPr>
            </w:pPr>
            <w:r w:rsidRPr="0022511D">
              <w:rPr>
                <w:sz w:val="16"/>
                <w:szCs w:val="16"/>
              </w:rPr>
              <w:t>-</w:t>
            </w:r>
          </w:p>
        </w:tc>
        <w:tc>
          <w:tcPr>
            <w:tcW w:w="735" w:type="pct"/>
            <w:shd w:val="clear" w:color="auto" w:fill="auto"/>
            <w:vAlign w:val="bottom"/>
          </w:tcPr>
          <w:p w14:paraId="3E65B9A0" w14:textId="77777777" w:rsidR="00F43D06" w:rsidRPr="0022511D" w:rsidRDefault="00F43D06" w:rsidP="006702BE">
            <w:pPr>
              <w:widowControl w:val="0"/>
              <w:ind w:right="46"/>
              <w:jc w:val="right"/>
              <w:rPr>
                <w:color w:val="000000" w:themeColor="text1"/>
                <w:sz w:val="16"/>
                <w:szCs w:val="16"/>
              </w:rPr>
            </w:pPr>
            <w:r w:rsidRPr="0022511D">
              <w:rPr>
                <w:sz w:val="16"/>
                <w:szCs w:val="16"/>
              </w:rPr>
              <w:t>-</w:t>
            </w:r>
          </w:p>
        </w:tc>
        <w:tc>
          <w:tcPr>
            <w:tcW w:w="735" w:type="pct"/>
            <w:shd w:val="clear" w:color="auto" w:fill="auto"/>
            <w:vAlign w:val="bottom"/>
          </w:tcPr>
          <w:p w14:paraId="5F8F0FDB" w14:textId="77777777" w:rsidR="00F43D06" w:rsidRPr="0022511D" w:rsidRDefault="00F43D06" w:rsidP="006702BE">
            <w:pPr>
              <w:widowControl w:val="0"/>
              <w:ind w:right="46"/>
              <w:jc w:val="right"/>
              <w:rPr>
                <w:color w:val="000000" w:themeColor="text1"/>
                <w:sz w:val="16"/>
                <w:szCs w:val="16"/>
              </w:rPr>
            </w:pPr>
            <w:r w:rsidRPr="0022511D">
              <w:rPr>
                <w:sz w:val="16"/>
                <w:szCs w:val="16"/>
              </w:rPr>
              <w:t>-</w:t>
            </w:r>
          </w:p>
        </w:tc>
        <w:tc>
          <w:tcPr>
            <w:tcW w:w="735" w:type="pct"/>
            <w:shd w:val="clear" w:color="auto" w:fill="auto"/>
            <w:vAlign w:val="bottom"/>
          </w:tcPr>
          <w:p w14:paraId="0E603182" w14:textId="77777777" w:rsidR="00F43D06" w:rsidRPr="0022511D" w:rsidRDefault="00F43D06" w:rsidP="006702BE">
            <w:pPr>
              <w:widowControl w:val="0"/>
              <w:ind w:right="46"/>
              <w:jc w:val="right"/>
              <w:rPr>
                <w:color w:val="000000" w:themeColor="text1"/>
                <w:sz w:val="16"/>
                <w:szCs w:val="16"/>
              </w:rPr>
            </w:pPr>
            <w:r w:rsidRPr="0022511D">
              <w:rPr>
                <w:sz w:val="16"/>
                <w:szCs w:val="16"/>
              </w:rPr>
              <w:t>-</w:t>
            </w:r>
          </w:p>
        </w:tc>
      </w:tr>
      <w:tr w:rsidR="00F43D06" w:rsidRPr="0022511D" w14:paraId="7ED16529" w14:textId="77777777" w:rsidTr="00276CA7">
        <w:trPr>
          <w:trHeight w:val="57"/>
        </w:trPr>
        <w:tc>
          <w:tcPr>
            <w:tcW w:w="2061" w:type="pct"/>
            <w:shd w:val="clear" w:color="auto" w:fill="auto"/>
            <w:vAlign w:val="bottom"/>
          </w:tcPr>
          <w:p w14:paraId="19FB3315" w14:textId="77777777" w:rsidR="00F43D06" w:rsidRPr="0022511D" w:rsidRDefault="00F43D06" w:rsidP="006702BE">
            <w:pPr>
              <w:widowControl w:val="0"/>
              <w:ind w:left="180"/>
              <w:rPr>
                <w:snapToGrid w:val="0"/>
                <w:color w:val="000000" w:themeColor="text1"/>
                <w:sz w:val="16"/>
                <w:szCs w:val="16"/>
                <w:vertAlign w:val="superscript"/>
              </w:rPr>
            </w:pPr>
            <w:r w:rsidRPr="0022511D">
              <w:rPr>
                <w:snapToGrid w:val="0"/>
                <w:color w:val="000000" w:themeColor="text1"/>
                <w:sz w:val="16"/>
                <w:szCs w:val="16"/>
              </w:rPr>
              <w:t xml:space="preserve">   Diğer Menkul Değerler</w:t>
            </w:r>
          </w:p>
        </w:tc>
        <w:tc>
          <w:tcPr>
            <w:tcW w:w="734" w:type="pct"/>
            <w:shd w:val="clear" w:color="auto" w:fill="auto"/>
            <w:vAlign w:val="bottom"/>
          </w:tcPr>
          <w:p w14:paraId="54E3674C" w14:textId="77777777" w:rsidR="00F43D06" w:rsidRPr="0022511D" w:rsidRDefault="00F43D06" w:rsidP="006702BE">
            <w:pPr>
              <w:widowControl w:val="0"/>
              <w:ind w:right="46"/>
              <w:jc w:val="right"/>
              <w:rPr>
                <w:color w:val="000000" w:themeColor="text1"/>
                <w:sz w:val="16"/>
                <w:szCs w:val="16"/>
              </w:rPr>
            </w:pPr>
            <w:r w:rsidRPr="0022511D">
              <w:rPr>
                <w:sz w:val="16"/>
                <w:szCs w:val="16"/>
              </w:rPr>
              <w:t>-</w:t>
            </w:r>
          </w:p>
        </w:tc>
        <w:tc>
          <w:tcPr>
            <w:tcW w:w="735" w:type="pct"/>
            <w:shd w:val="clear" w:color="auto" w:fill="auto"/>
            <w:vAlign w:val="bottom"/>
          </w:tcPr>
          <w:p w14:paraId="32FEB111" w14:textId="77777777" w:rsidR="00F43D06" w:rsidRPr="0022511D" w:rsidRDefault="00F43D06" w:rsidP="006702BE">
            <w:pPr>
              <w:widowControl w:val="0"/>
              <w:ind w:right="46"/>
              <w:jc w:val="right"/>
              <w:rPr>
                <w:color w:val="000000" w:themeColor="text1"/>
                <w:sz w:val="16"/>
                <w:szCs w:val="16"/>
              </w:rPr>
            </w:pPr>
            <w:r w:rsidRPr="0022511D">
              <w:rPr>
                <w:sz w:val="16"/>
                <w:szCs w:val="16"/>
              </w:rPr>
              <w:t>-</w:t>
            </w:r>
          </w:p>
        </w:tc>
        <w:tc>
          <w:tcPr>
            <w:tcW w:w="735" w:type="pct"/>
            <w:shd w:val="clear" w:color="auto" w:fill="auto"/>
            <w:vAlign w:val="bottom"/>
          </w:tcPr>
          <w:p w14:paraId="6FDBA693" w14:textId="77777777" w:rsidR="00F43D06" w:rsidRPr="0022511D" w:rsidRDefault="00F43D06" w:rsidP="006702BE">
            <w:pPr>
              <w:widowControl w:val="0"/>
              <w:ind w:right="46"/>
              <w:jc w:val="right"/>
              <w:rPr>
                <w:color w:val="000000" w:themeColor="text1"/>
                <w:sz w:val="16"/>
                <w:szCs w:val="16"/>
              </w:rPr>
            </w:pPr>
            <w:r w:rsidRPr="0022511D">
              <w:rPr>
                <w:sz w:val="16"/>
                <w:szCs w:val="16"/>
              </w:rPr>
              <w:t>-</w:t>
            </w:r>
          </w:p>
        </w:tc>
        <w:tc>
          <w:tcPr>
            <w:tcW w:w="735" w:type="pct"/>
            <w:shd w:val="clear" w:color="auto" w:fill="auto"/>
            <w:vAlign w:val="bottom"/>
          </w:tcPr>
          <w:p w14:paraId="58924798" w14:textId="77777777" w:rsidR="00F43D06" w:rsidRPr="0022511D" w:rsidRDefault="00F43D06" w:rsidP="006702BE">
            <w:pPr>
              <w:widowControl w:val="0"/>
              <w:ind w:right="46"/>
              <w:jc w:val="right"/>
              <w:rPr>
                <w:color w:val="000000" w:themeColor="text1"/>
                <w:sz w:val="16"/>
                <w:szCs w:val="16"/>
              </w:rPr>
            </w:pPr>
            <w:r w:rsidRPr="0022511D">
              <w:rPr>
                <w:sz w:val="16"/>
                <w:szCs w:val="16"/>
              </w:rPr>
              <w:t>-</w:t>
            </w:r>
          </w:p>
        </w:tc>
      </w:tr>
      <w:tr w:rsidR="00F43D06" w:rsidRPr="0022511D" w14:paraId="1FAA71B4" w14:textId="77777777" w:rsidTr="00276CA7">
        <w:trPr>
          <w:trHeight w:val="57"/>
        </w:trPr>
        <w:tc>
          <w:tcPr>
            <w:tcW w:w="2061" w:type="pct"/>
            <w:shd w:val="clear" w:color="auto" w:fill="auto"/>
            <w:vAlign w:val="bottom"/>
          </w:tcPr>
          <w:p w14:paraId="4222D905" w14:textId="77777777" w:rsidR="00F43D06" w:rsidRPr="0022511D" w:rsidRDefault="00F43D06" w:rsidP="006702BE">
            <w:pPr>
              <w:widowControl w:val="0"/>
              <w:ind w:left="180"/>
              <w:rPr>
                <w:b/>
                <w:snapToGrid w:val="0"/>
                <w:color w:val="000000" w:themeColor="text1"/>
                <w:sz w:val="16"/>
                <w:szCs w:val="16"/>
              </w:rPr>
            </w:pPr>
            <w:r w:rsidRPr="0022511D">
              <w:rPr>
                <w:b/>
                <w:snapToGrid w:val="0"/>
                <w:color w:val="000000" w:themeColor="text1"/>
                <w:sz w:val="16"/>
                <w:szCs w:val="16"/>
              </w:rPr>
              <w:t>Türev Finansal Varlıklar</w:t>
            </w:r>
          </w:p>
        </w:tc>
        <w:tc>
          <w:tcPr>
            <w:tcW w:w="734" w:type="pct"/>
            <w:shd w:val="clear" w:color="auto" w:fill="auto"/>
            <w:vAlign w:val="bottom"/>
          </w:tcPr>
          <w:p w14:paraId="4DEC69DC" w14:textId="77777777" w:rsidR="00F43D06" w:rsidRPr="0022511D" w:rsidRDefault="00F43D06" w:rsidP="006702BE">
            <w:pPr>
              <w:widowControl w:val="0"/>
              <w:ind w:right="46"/>
              <w:jc w:val="right"/>
              <w:rPr>
                <w:b/>
                <w:bCs/>
                <w:color w:val="000000" w:themeColor="text1"/>
                <w:sz w:val="16"/>
                <w:szCs w:val="16"/>
              </w:rPr>
            </w:pPr>
            <w:r w:rsidRPr="0022511D">
              <w:rPr>
                <w:b/>
                <w:bCs/>
                <w:sz w:val="16"/>
                <w:szCs w:val="16"/>
              </w:rPr>
              <w:t>-</w:t>
            </w:r>
          </w:p>
        </w:tc>
        <w:tc>
          <w:tcPr>
            <w:tcW w:w="735" w:type="pct"/>
            <w:shd w:val="clear" w:color="auto" w:fill="auto"/>
            <w:vAlign w:val="bottom"/>
          </w:tcPr>
          <w:p w14:paraId="01A5FCFC" w14:textId="77777777" w:rsidR="00F43D06" w:rsidRPr="0022511D" w:rsidRDefault="00F43D06" w:rsidP="006702BE">
            <w:pPr>
              <w:widowControl w:val="0"/>
              <w:ind w:right="46"/>
              <w:jc w:val="right"/>
              <w:rPr>
                <w:b/>
                <w:bCs/>
                <w:color w:val="000000" w:themeColor="text1"/>
                <w:sz w:val="16"/>
                <w:szCs w:val="16"/>
              </w:rPr>
            </w:pPr>
            <w:r w:rsidRPr="0022511D">
              <w:rPr>
                <w:b/>
                <w:bCs/>
                <w:sz w:val="16"/>
                <w:szCs w:val="16"/>
              </w:rPr>
              <w:t>-</w:t>
            </w:r>
          </w:p>
        </w:tc>
        <w:tc>
          <w:tcPr>
            <w:tcW w:w="735" w:type="pct"/>
            <w:shd w:val="clear" w:color="auto" w:fill="auto"/>
            <w:vAlign w:val="bottom"/>
          </w:tcPr>
          <w:p w14:paraId="57E6FDC7" w14:textId="77777777" w:rsidR="00F43D06" w:rsidRPr="0022511D" w:rsidRDefault="00F43D06" w:rsidP="006702BE">
            <w:pPr>
              <w:widowControl w:val="0"/>
              <w:ind w:right="46"/>
              <w:jc w:val="right"/>
              <w:rPr>
                <w:b/>
                <w:bCs/>
                <w:color w:val="000000" w:themeColor="text1"/>
                <w:sz w:val="16"/>
                <w:szCs w:val="16"/>
              </w:rPr>
            </w:pPr>
            <w:r w:rsidRPr="0022511D">
              <w:rPr>
                <w:b/>
                <w:bCs/>
                <w:sz w:val="16"/>
                <w:szCs w:val="16"/>
              </w:rPr>
              <w:t>-</w:t>
            </w:r>
          </w:p>
        </w:tc>
        <w:tc>
          <w:tcPr>
            <w:tcW w:w="735" w:type="pct"/>
            <w:shd w:val="clear" w:color="auto" w:fill="auto"/>
            <w:vAlign w:val="bottom"/>
          </w:tcPr>
          <w:p w14:paraId="53A297E8" w14:textId="77777777" w:rsidR="00F43D06" w:rsidRPr="0022511D" w:rsidRDefault="00F43D06" w:rsidP="006702BE">
            <w:pPr>
              <w:widowControl w:val="0"/>
              <w:ind w:right="46"/>
              <w:jc w:val="right"/>
              <w:rPr>
                <w:b/>
                <w:bCs/>
                <w:color w:val="000000" w:themeColor="text1"/>
                <w:sz w:val="16"/>
                <w:szCs w:val="16"/>
              </w:rPr>
            </w:pPr>
            <w:r w:rsidRPr="0022511D">
              <w:rPr>
                <w:b/>
                <w:bCs/>
                <w:sz w:val="16"/>
                <w:szCs w:val="16"/>
              </w:rPr>
              <w:t>-</w:t>
            </w:r>
          </w:p>
        </w:tc>
      </w:tr>
      <w:tr w:rsidR="00E56D0A" w:rsidRPr="0022511D" w14:paraId="4DF6BCFB" w14:textId="77777777" w:rsidTr="00276CA7">
        <w:trPr>
          <w:trHeight w:val="57"/>
        </w:trPr>
        <w:tc>
          <w:tcPr>
            <w:tcW w:w="2061" w:type="pct"/>
            <w:shd w:val="clear" w:color="auto" w:fill="auto"/>
            <w:vAlign w:val="bottom"/>
          </w:tcPr>
          <w:p w14:paraId="68D8D8BC" w14:textId="77777777" w:rsidR="00E56D0A" w:rsidRPr="0022511D" w:rsidRDefault="00E56D0A" w:rsidP="006702BE">
            <w:pPr>
              <w:widowControl w:val="0"/>
              <w:ind w:left="180"/>
              <w:rPr>
                <w:b/>
                <w:snapToGrid w:val="0"/>
                <w:color w:val="000000" w:themeColor="text1"/>
                <w:sz w:val="16"/>
                <w:szCs w:val="16"/>
              </w:rPr>
            </w:pPr>
            <w:r w:rsidRPr="0022511D">
              <w:rPr>
                <w:b/>
                <w:snapToGrid w:val="0"/>
                <w:color w:val="000000" w:themeColor="text1"/>
                <w:sz w:val="16"/>
                <w:szCs w:val="16"/>
              </w:rPr>
              <w:t>Toplam Varlıklar</w:t>
            </w:r>
          </w:p>
        </w:tc>
        <w:tc>
          <w:tcPr>
            <w:tcW w:w="734" w:type="pct"/>
            <w:shd w:val="clear" w:color="auto" w:fill="auto"/>
            <w:vAlign w:val="bottom"/>
          </w:tcPr>
          <w:p w14:paraId="61FF9609" w14:textId="77777777" w:rsidR="00E56D0A" w:rsidRPr="0022511D" w:rsidRDefault="00F43D06" w:rsidP="006702BE">
            <w:pPr>
              <w:widowControl w:val="0"/>
              <w:ind w:right="46"/>
              <w:jc w:val="right"/>
              <w:rPr>
                <w:b/>
                <w:color w:val="000000" w:themeColor="text1"/>
                <w:sz w:val="16"/>
                <w:szCs w:val="16"/>
              </w:rPr>
            </w:pPr>
            <w:r w:rsidRPr="0022511D">
              <w:rPr>
                <w:b/>
                <w:color w:val="000000" w:themeColor="text1"/>
                <w:sz w:val="16"/>
                <w:szCs w:val="16"/>
              </w:rPr>
              <w:t>-</w:t>
            </w:r>
          </w:p>
        </w:tc>
        <w:tc>
          <w:tcPr>
            <w:tcW w:w="735" w:type="pct"/>
            <w:shd w:val="clear" w:color="auto" w:fill="auto"/>
            <w:vAlign w:val="bottom"/>
          </w:tcPr>
          <w:p w14:paraId="252BCD22" w14:textId="77777777" w:rsidR="00E56D0A" w:rsidRPr="0022511D" w:rsidRDefault="00E56D0A" w:rsidP="006702BE">
            <w:pPr>
              <w:widowControl w:val="0"/>
              <w:ind w:right="46"/>
              <w:jc w:val="right"/>
              <w:rPr>
                <w:b/>
                <w:color w:val="000000" w:themeColor="text1"/>
                <w:sz w:val="16"/>
                <w:szCs w:val="16"/>
              </w:rPr>
            </w:pPr>
            <w:r w:rsidRPr="0022511D">
              <w:rPr>
                <w:b/>
                <w:color w:val="000000" w:themeColor="text1"/>
                <w:sz w:val="16"/>
                <w:szCs w:val="16"/>
              </w:rPr>
              <w:t>502.767</w:t>
            </w:r>
          </w:p>
        </w:tc>
        <w:tc>
          <w:tcPr>
            <w:tcW w:w="735" w:type="pct"/>
            <w:shd w:val="clear" w:color="auto" w:fill="auto"/>
            <w:vAlign w:val="bottom"/>
          </w:tcPr>
          <w:p w14:paraId="1C69607A" w14:textId="77777777" w:rsidR="00E56D0A" w:rsidRPr="0022511D" w:rsidRDefault="00F43D06" w:rsidP="006702BE">
            <w:pPr>
              <w:widowControl w:val="0"/>
              <w:ind w:right="46"/>
              <w:jc w:val="right"/>
              <w:rPr>
                <w:b/>
                <w:color w:val="000000" w:themeColor="text1"/>
                <w:sz w:val="16"/>
                <w:szCs w:val="16"/>
              </w:rPr>
            </w:pPr>
            <w:r w:rsidRPr="0022511D">
              <w:rPr>
                <w:b/>
                <w:color w:val="000000" w:themeColor="text1"/>
                <w:sz w:val="16"/>
                <w:szCs w:val="16"/>
              </w:rPr>
              <w:t>-</w:t>
            </w:r>
          </w:p>
        </w:tc>
        <w:tc>
          <w:tcPr>
            <w:tcW w:w="735" w:type="pct"/>
            <w:shd w:val="clear" w:color="auto" w:fill="auto"/>
            <w:vAlign w:val="bottom"/>
          </w:tcPr>
          <w:p w14:paraId="11A6FAF8" w14:textId="77777777" w:rsidR="00E56D0A" w:rsidRPr="0022511D" w:rsidRDefault="00E56D0A" w:rsidP="006702BE">
            <w:pPr>
              <w:widowControl w:val="0"/>
              <w:ind w:right="46"/>
              <w:jc w:val="right"/>
              <w:rPr>
                <w:b/>
                <w:color w:val="000000" w:themeColor="text1"/>
                <w:sz w:val="16"/>
                <w:szCs w:val="16"/>
              </w:rPr>
            </w:pPr>
            <w:r w:rsidRPr="0022511D">
              <w:rPr>
                <w:b/>
                <w:color w:val="000000" w:themeColor="text1"/>
                <w:sz w:val="16"/>
                <w:szCs w:val="16"/>
              </w:rPr>
              <w:t>502.767</w:t>
            </w:r>
          </w:p>
        </w:tc>
      </w:tr>
      <w:tr w:rsidR="00F43D06" w:rsidRPr="0022511D" w14:paraId="55F2E8E4" w14:textId="77777777" w:rsidTr="006702BE">
        <w:trPr>
          <w:trHeight w:val="57"/>
        </w:trPr>
        <w:tc>
          <w:tcPr>
            <w:tcW w:w="2061" w:type="pct"/>
            <w:tcBorders>
              <w:bottom w:val="single" w:sz="4" w:space="0" w:color="auto"/>
            </w:tcBorders>
            <w:shd w:val="clear" w:color="auto" w:fill="auto"/>
            <w:vAlign w:val="bottom"/>
          </w:tcPr>
          <w:p w14:paraId="0DBCCE91" w14:textId="77777777" w:rsidR="00F43D06" w:rsidRPr="0022511D" w:rsidRDefault="00F43D06" w:rsidP="006702BE">
            <w:pPr>
              <w:widowControl w:val="0"/>
              <w:ind w:left="133"/>
              <w:rPr>
                <w:snapToGrid w:val="0"/>
                <w:color w:val="000000" w:themeColor="text1"/>
                <w:sz w:val="16"/>
                <w:szCs w:val="16"/>
              </w:rPr>
            </w:pPr>
            <w:r w:rsidRPr="0022511D">
              <w:rPr>
                <w:snapToGrid w:val="0"/>
                <w:color w:val="000000" w:themeColor="text1"/>
                <w:sz w:val="16"/>
                <w:szCs w:val="16"/>
              </w:rPr>
              <w:t xml:space="preserve">  </w:t>
            </w:r>
            <w:r w:rsidRPr="0022511D">
              <w:rPr>
                <w:b/>
                <w:snapToGrid w:val="0"/>
                <w:color w:val="000000" w:themeColor="text1"/>
                <w:sz w:val="16"/>
                <w:szCs w:val="16"/>
              </w:rPr>
              <w:t>Türev Finansal Yükümlülükler</w:t>
            </w:r>
          </w:p>
        </w:tc>
        <w:tc>
          <w:tcPr>
            <w:tcW w:w="734" w:type="pct"/>
            <w:tcBorders>
              <w:bottom w:val="single" w:sz="4" w:space="0" w:color="auto"/>
            </w:tcBorders>
            <w:shd w:val="clear" w:color="auto" w:fill="auto"/>
            <w:vAlign w:val="bottom"/>
          </w:tcPr>
          <w:p w14:paraId="1F4D3AF0" w14:textId="77777777" w:rsidR="00F43D06" w:rsidRPr="0022511D" w:rsidRDefault="00F43D06" w:rsidP="006702BE">
            <w:pPr>
              <w:widowControl w:val="0"/>
              <w:ind w:right="46"/>
              <w:jc w:val="right"/>
              <w:rPr>
                <w:b/>
                <w:bCs/>
                <w:color w:val="000000" w:themeColor="text1"/>
                <w:sz w:val="16"/>
                <w:szCs w:val="16"/>
              </w:rPr>
            </w:pPr>
            <w:r w:rsidRPr="0022511D">
              <w:rPr>
                <w:b/>
                <w:bCs/>
                <w:sz w:val="16"/>
                <w:szCs w:val="16"/>
              </w:rPr>
              <w:t>-</w:t>
            </w:r>
          </w:p>
        </w:tc>
        <w:tc>
          <w:tcPr>
            <w:tcW w:w="735" w:type="pct"/>
            <w:tcBorders>
              <w:bottom w:val="single" w:sz="4" w:space="0" w:color="auto"/>
            </w:tcBorders>
            <w:shd w:val="clear" w:color="auto" w:fill="auto"/>
            <w:vAlign w:val="bottom"/>
          </w:tcPr>
          <w:p w14:paraId="70DACDBF" w14:textId="77777777" w:rsidR="00F43D06" w:rsidRPr="0022511D" w:rsidRDefault="00F43D06" w:rsidP="006702BE">
            <w:pPr>
              <w:widowControl w:val="0"/>
              <w:ind w:right="46"/>
              <w:jc w:val="right"/>
              <w:rPr>
                <w:b/>
                <w:bCs/>
                <w:color w:val="000000" w:themeColor="text1"/>
                <w:sz w:val="16"/>
                <w:szCs w:val="16"/>
              </w:rPr>
            </w:pPr>
            <w:r w:rsidRPr="0022511D">
              <w:rPr>
                <w:b/>
                <w:bCs/>
                <w:sz w:val="16"/>
                <w:szCs w:val="16"/>
              </w:rPr>
              <w:t>-</w:t>
            </w:r>
          </w:p>
        </w:tc>
        <w:tc>
          <w:tcPr>
            <w:tcW w:w="735" w:type="pct"/>
            <w:tcBorders>
              <w:bottom w:val="single" w:sz="4" w:space="0" w:color="auto"/>
            </w:tcBorders>
            <w:shd w:val="clear" w:color="auto" w:fill="auto"/>
            <w:vAlign w:val="bottom"/>
          </w:tcPr>
          <w:p w14:paraId="1513F9F2" w14:textId="77777777" w:rsidR="00F43D06" w:rsidRPr="0022511D" w:rsidRDefault="00F43D06" w:rsidP="006702BE">
            <w:pPr>
              <w:widowControl w:val="0"/>
              <w:ind w:right="46"/>
              <w:jc w:val="right"/>
              <w:rPr>
                <w:b/>
                <w:bCs/>
                <w:color w:val="000000" w:themeColor="text1"/>
                <w:sz w:val="16"/>
                <w:szCs w:val="16"/>
              </w:rPr>
            </w:pPr>
            <w:r w:rsidRPr="0022511D">
              <w:rPr>
                <w:b/>
                <w:bCs/>
                <w:sz w:val="16"/>
                <w:szCs w:val="16"/>
              </w:rPr>
              <w:t>-</w:t>
            </w:r>
          </w:p>
        </w:tc>
        <w:tc>
          <w:tcPr>
            <w:tcW w:w="735" w:type="pct"/>
            <w:tcBorders>
              <w:bottom w:val="single" w:sz="4" w:space="0" w:color="auto"/>
            </w:tcBorders>
            <w:shd w:val="clear" w:color="auto" w:fill="auto"/>
            <w:vAlign w:val="bottom"/>
          </w:tcPr>
          <w:p w14:paraId="3A687F92" w14:textId="77777777" w:rsidR="00F43D06" w:rsidRPr="0022511D" w:rsidRDefault="00F43D06" w:rsidP="006702BE">
            <w:pPr>
              <w:widowControl w:val="0"/>
              <w:ind w:right="46"/>
              <w:jc w:val="right"/>
              <w:rPr>
                <w:b/>
                <w:bCs/>
                <w:color w:val="000000" w:themeColor="text1"/>
                <w:sz w:val="16"/>
                <w:szCs w:val="16"/>
              </w:rPr>
            </w:pPr>
            <w:r w:rsidRPr="0022511D">
              <w:rPr>
                <w:b/>
                <w:bCs/>
                <w:sz w:val="16"/>
                <w:szCs w:val="16"/>
              </w:rPr>
              <w:t>-</w:t>
            </w:r>
          </w:p>
        </w:tc>
      </w:tr>
      <w:tr w:rsidR="00F43D06" w:rsidRPr="0022511D" w14:paraId="23A0D9ED" w14:textId="77777777" w:rsidTr="006702BE">
        <w:trPr>
          <w:trHeight w:val="57"/>
        </w:trPr>
        <w:tc>
          <w:tcPr>
            <w:tcW w:w="2061" w:type="pct"/>
            <w:tcBorders>
              <w:top w:val="single" w:sz="4" w:space="0" w:color="auto"/>
              <w:bottom w:val="single" w:sz="12" w:space="0" w:color="auto"/>
            </w:tcBorders>
            <w:shd w:val="clear" w:color="auto" w:fill="auto"/>
            <w:vAlign w:val="bottom"/>
          </w:tcPr>
          <w:p w14:paraId="35522CB6" w14:textId="77777777" w:rsidR="00633413" w:rsidRPr="0022511D" w:rsidRDefault="00633413">
            <w:pPr>
              <w:widowControl w:val="0"/>
              <w:ind w:left="180"/>
              <w:rPr>
                <w:b/>
                <w:snapToGrid w:val="0"/>
                <w:color w:val="000000" w:themeColor="text1"/>
                <w:sz w:val="16"/>
                <w:szCs w:val="16"/>
              </w:rPr>
            </w:pPr>
          </w:p>
          <w:p w14:paraId="62DD5F66" w14:textId="78BE3DB4" w:rsidR="00F43D06" w:rsidRPr="0022511D" w:rsidRDefault="00F43D06" w:rsidP="006702BE">
            <w:pPr>
              <w:widowControl w:val="0"/>
              <w:ind w:left="180"/>
              <w:rPr>
                <w:b/>
                <w:snapToGrid w:val="0"/>
                <w:color w:val="000000" w:themeColor="text1"/>
                <w:sz w:val="16"/>
                <w:szCs w:val="16"/>
              </w:rPr>
            </w:pPr>
            <w:r w:rsidRPr="0022511D">
              <w:rPr>
                <w:b/>
                <w:snapToGrid w:val="0"/>
                <w:color w:val="000000" w:themeColor="text1"/>
                <w:sz w:val="16"/>
                <w:szCs w:val="16"/>
              </w:rPr>
              <w:t>Toplam Yükümlülükler</w:t>
            </w:r>
          </w:p>
        </w:tc>
        <w:tc>
          <w:tcPr>
            <w:tcW w:w="734" w:type="pct"/>
            <w:tcBorders>
              <w:top w:val="single" w:sz="4" w:space="0" w:color="auto"/>
              <w:bottom w:val="single" w:sz="12" w:space="0" w:color="auto"/>
            </w:tcBorders>
            <w:shd w:val="clear" w:color="auto" w:fill="auto"/>
            <w:vAlign w:val="bottom"/>
          </w:tcPr>
          <w:p w14:paraId="61A1AD76" w14:textId="77777777" w:rsidR="00F43D06" w:rsidRPr="0022511D" w:rsidRDefault="00F43D06" w:rsidP="006702BE">
            <w:pPr>
              <w:widowControl w:val="0"/>
              <w:ind w:right="46"/>
              <w:jc w:val="right"/>
              <w:rPr>
                <w:b/>
                <w:bCs/>
                <w:color w:val="000000" w:themeColor="text1"/>
                <w:sz w:val="16"/>
                <w:szCs w:val="16"/>
              </w:rPr>
            </w:pPr>
            <w:r w:rsidRPr="0022511D">
              <w:rPr>
                <w:b/>
                <w:bCs/>
                <w:sz w:val="16"/>
                <w:szCs w:val="16"/>
              </w:rPr>
              <w:t>-</w:t>
            </w:r>
          </w:p>
        </w:tc>
        <w:tc>
          <w:tcPr>
            <w:tcW w:w="735" w:type="pct"/>
            <w:tcBorders>
              <w:top w:val="single" w:sz="4" w:space="0" w:color="auto"/>
              <w:bottom w:val="single" w:sz="12" w:space="0" w:color="auto"/>
            </w:tcBorders>
            <w:shd w:val="clear" w:color="auto" w:fill="auto"/>
            <w:vAlign w:val="bottom"/>
          </w:tcPr>
          <w:p w14:paraId="128866CE" w14:textId="77777777" w:rsidR="00F43D06" w:rsidRPr="0022511D" w:rsidRDefault="00F43D06" w:rsidP="006702BE">
            <w:pPr>
              <w:widowControl w:val="0"/>
              <w:ind w:right="46"/>
              <w:jc w:val="right"/>
              <w:rPr>
                <w:b/>
                <w:bCs/>
                <w:color w:val="000000" w:themeColor="text1"/>
                <w:sz w:val="16"/>
                <w:szCs w:val="16"/>
              </w:rPr>
            </w:pPr>
            <w:r w:rsidRPr="0022511D">
              <w:rPr>
                <w:b/>
                <w:bCs/>
                <w:sz w:val="16"/>
                <w:szCs w:val="16"/>
              </w:rPr>
              <w:t>-</w:t>
            </w:r>
          </w:p>
        </w:tc>
        <w:tc>
          <w:tcPr>
            <w:tcW w:w="735" w:type="pct"/>
            <w:tcBorders>
              <w:top w:val="single" w:sz="4" w:space="0" w:color="auto"/>
              <w:bottom w:val="single" w:sz="12" w:space="0" w:color="auto"/>
            </w:tcBorders>
            <w:shd w:val="clear" w:color="auto" w:fill="auto"/>
            <w:vAlign w:val="bottom"/>
          </w:tcPr>
          <w:p w14:paraId="15DCA5A2" w14:textId="77777777" w:rsidR="00F43D06" w:rsidRPr="0022511D" w:rsidRDefault="00F43D06" w:rsidP="006702BE">
            <w:pPr>
              <w:widowControl w:val="0"/>
              <w:ind w:right="46"/>
              <w:jc w:val="right"/>
              <w:rPr>
                <w:b/>
                <w:bCs/>
                <w:color w:val="000000" w:themeColor="text1"/>
                <w:sz w:val="16"/>
                <w:szCs w:val="16"/>
              </w:rPr>
            </w:pPr>
            <w:r w:rsidRPr="0022511D">
              <w:rPr>
                <w:b/>
                <w:bCs/>
                <w:sz w:val="16"/>
                <w:szCs w:val="16"/>
              </w:rPr>
              <w:t>-</w:t>
            </w:r>
          </w:p>
        </w:tc>
        <w:tc>
          <w:tcPr>
            <w:tcW w:w="735" w:type="pct"/>
            <w:tcBorders>
              <w:top w:val="single" w:sz="4" w:space="0" w:color="auto"/>
              <w:bottom w:val="single" w:sz="12" w:space="0" w:color="auto"/>
            </w:tcBorders>
            <w:shd w:val="clear" w:color="auto" w:fill="auto"/>
            <w:vAlign w:val="bottom"/>
          </w:tcPr>
          <w:p w14:paraId="4CCB058D" w14:textId="77777777" w:rsidR="00F43D06" w:rsidRPr="0022511D" w:rsidRDefault="00F43D06" w:rsidP="006702BE">
            <w:pPr>
              <w:widowControl w:val="0"/>
              <w:ind w:right="46"/>
              <w:jc w:val="right"/>
              <w:rPr>
                <w:b/>
                <w:bCs/>
                <w:color w:val="000000" w:themeColor="text1"/>
                <w:sz w:val="16"/>
                <w:szCs w:val="16"/>
              </w:rPr>
            </w:pPr>
            <w:r w:rsidRPr="0022511D">
              <w:rPr>
                <w:b/>
                <w:bCs/>
                <w:sz w:val="16"/>
                <w:szCs w:val="16"/>
              </w:rPr>
              <w:t>-</w:t>
            </w:r>
          </w:p>
        </w:tc>
      </w:tr>
    </w:tbl>
    <w:p w14:paraId="6CD51B8F" w14:textId="77777777" w:rsidR="005D69A4" w:rsidRPr="0022511D" w:rsidRDefault="005D69A4" w:rsidP="006702BE">
      <w:pPr>
        <w:pStyle w:val="BodyTextIndent"/>
        <w:widowControl w:val="0"/>
        <w:ind w:left="851" w:firstLine="0"/>
        <w:rPr>
          <w:color w:val="000000" w:themeColor="text1"/>
          <w:sz w:val="20"/>
          <w:szCs w:val="20"/>
          <w:lang w:eastAsia="tr-TR"/>
        </w:rPr>
      </w:pPr>
    </w:p>
    <w:p w14:paraId="468F1B35" w14:textId="15404003" w:rsidR="005D69A4" w:rsidRPr="0022511D" w:rsidRDefault="005D69A4" w:rsidP="006702BE">
      <w:pPr>
        <w:widowControl w:val="0"/>
        <w:ind w:left="851" w:hanging="851"/>
        <w:jc w:val="both"/>
        <w:rPr>
          <w:b/>
          <w:color w:val="000000" w:themeColor="text1"/>
        </w:rPr>
      </w:pPr>
      <w:r w:rsidRPr="0022511D">
        <w:rPr>
          <w:b/>
          <w:color w:val="000000" w:themeColor="text1"/>
        </w:rPr>
        <w:t>XI</w:t>
      </w:r>
      <w:r w:rsidR="00EB1840" w:rsidRPr="0022511D">
        <w:rPr>
          <w:b/>
          <w:color w:val="000000" w:themeColor="text1"/>
        </w:rPr>
        <w:t>I</w:t>
      </w:r>
      <w:r w:rsidRPr="0022511D">
        <w:rPr>
          <w:b/>
          <w:color w:val="000000" w:themeColor="text1"/>
        </w:rPr>
        <w:t>.</w:t>
      </w:r>
      <w:r w:rsidRPr="0022511D">
        <w:rPr>
          <w:b/>
          <w:color w:val="000000" w:themeColor="text1"/>
        </w:rPr>
        <w:tab/>
        <w:t>BAŞKALARININ NAM VE HESABINA YAPILAN İŞLEMLER, İNANCA DAYALI İŞLEMLERE İLİŞKİN AÇIKLAMALAR</w:t>
      </w:r>
    </w:p>
    <w:p w14:paraId="7B13AD92" w14:textId="77777777" w:rsidR="005D69A4" w:rsidRPr="0022511D" w:rsidRDefault="005D69A4" w:rsidP="006702BE">
      <w:pPr>
        <w:widowControl w:val="0"/>
        <w:ind w:left="851" w:hanging="11"/>
        <w:jc w:val="both"/>
        <w:rPr>
          <w:rFonts w:eastAsia="Arial Unicode MS"/>
          <w:color w:val="000000" w:themeColor="text1"/>
        </w:rPr>
      </w:pPr>
    </w:p>
    <w:p w14:paraId="3CF6BAC4" w14:textId="77777777" w:rsidR="005D69A4" w:rsidRPr="0022511D" w:rsidRDefault="005D69A4" w:rsidP="006702BE">
      <w:pPr>
        <w:widowControl w:val="0"/>
        <w:ind w:left="851" w:hanging="1"/>
        <w:jc w:val="both"/>
        <w:rPr>
          <w:b/>
          <w:color w:val="000000" w:themeColor="text1"/>
        </w:rPr>
      </w:pPr>
      <w:r w:rsidRPr="0022511D">
        <w:rPr>
          <w:rFonts w:eastAsia="Arial Unicode MS"/>
          <w:bCs/>
          <w:color w:val="000000" w:themeColor="text1"/>
        </w:rPr>
        <w:t>Banka müşterilerinin nam ve hesabına alım satım, saklama, fon yönetimi hizmetleri vermemektedir. Banka inanca dayalı işlem sözleşmeleri yapmamaktadır.</w:t>
      </w:r>
    </w:p>
    <w:p w14:paraId="6067CD70" w14:textId="77777777" w:rsidR="005D69A4" w:rsidRPr="0022511D" w:rsidRDefault="005D69A4" w:rsidP="006702BE">
      <w:pPr>
        <w:widowControl w:val="0"/>
        <w:rPr>
          <w:b/>
          <w:sz w:val="22"/>
          <w:szCs w:val="22"/>
          <w:lang w:eastAsia="en-US"/>
        </w:rPr>
      </w:pPr>
    </w:p>
    <w:p w14:paraId="09413288" w14:textId="77777777" w:rsidR="005D69A4" w:rsidRPr="0022511D" w:rsidRDefault="005D69A4" w:rsidP="006702BE">
      <w:pPr>
        <w:widowControl w:val="0"/>
        <w:rPr>
          <w:b/>
          <w:sz w:val="22"/>
          <w:szCs w:val="22"/>
          <w:lang w:eastAsia="en-US"/>
        </w:rPr>
      </w:pPr>
    </w:p>
    <w:p w14:paraId="253C5404" w14:textId="77777777" w:rsidR="00276CA7" w:rsidRPr="0022511D" w:rsidRDefault="00276CA7" w:rsidP="006702BE">
      <w:pPr>
        <w:widowControl w:val="0"/>
        <w:rPr>
          <w:b/>
          <w:sz w:val="22"/>
          <w:szCs w:val="22"/>
          <w:lang w:eastAsia="en-US"/>
        </w:rPr>
        <w:sectPr w:rsidR="00276CA7" w:rsidRPr="0022511D" w:rsidSect="00E56547">
          <w:headerReference w:type="default" r:id="rId40"/>
          <w:footnotePr>
            <w:numRestart w:val="eachPage"/>
          </w:footnotePr>
          <w:pgSz w:w="11907" w:h="16840" w:code="9"/>
          <w:pgMar w:top="1134" w:right="1134" w:bottom="1134" w:left="1701" w:header="851" w:footer="851" w:gutter="0"/>
          <w:cols w:space="708"/>
          <w:docGrid w:linePitch="360"/>
        </w:sectPr>
      </w:pPr>
    </w:p>
    <w:p w14:paraId="166FD14E" w14:textId="77777777" w:rsidR="00167D71" w:rsidRPr="0022511D" w:rsidRDefault="00EE2377" w:rsidP="006702BE">
      <w:pPr>
        <w:pStyle w:val="NormalIndent"/>
        <w:widowControl w:val="0"/>
        <w:ind w:left="0"/>
        <w:jc w:val="center"/>
      </w:pPr>
      <w:r w:rsidRPr="0022511D">
        <w:rPr>
          <w:b/>
        </w:rPr>
        <w:lastRenderedPageBreak/>
        <w:t>BEŞİNCİ BÖLÜ</w:t>
      </w:r>
      <w:r w:rsidR="00E52B08" w:rsidRPr="0022511D">
        <w:rPr>
          <w:b/>
        </w:rPr>
        <w:t>M</w:t>
      </w:r>
    </w:p>
    <w:p w14:paraId="5ABD6B7C" w14:textId="77777777" w:rsidR="00167D71" w:rsidRPr="0022511D" w:rsidRDefault="00167D71" w:rsidP="006702BE">
      <w:pPr>
        <w:widowControl w:val="0"/>
        <w:jc w:val="center"/>
        <w:rPr>
          <w:b/>
        </w:rPr>
      </w:pPr>
    </w:p>
    <w:p w14:paraId="2FD15F32" w14:textId="77777777" w:rsidR="00167D71" w:rsidRPr="0022511D" w:rsidRDefault="00EE2377" w:rsidP="006702BE">
      <w:pPr>
        <w:widowControl w:val="0"/>
        <w:ind w:firstLine="11"/>
        <w:jc w:val="center"/>
        <w:rPr>
          <w:b/>
        </w:rPr>
      </w:pPr>
      <w:r w:rsidRPr="0022511D">
        <w:rPr>
          <w:b/>
        </w:rPr>
        <w:t>KONSOLİDE OLMAYAN FİNANSAL TABLOLARA İLİŞKİN AÇIKLAMA VE DİPNOTLAR</w:t>
      </w:r>
    </w:p>
    <w:p w14:paraId="0E3DD144" w14:textId="77777777" w:rsidR="00167D71" w:rsidRPr="0022511D" w:rsidRDefault="00167D71" w:rsidP="006702BE">
      <w:pPr>
        <w:pStyle w:val="MaliTablolarailikinaklamavedipnotlar"/>
        <w:widowControl w:val="0"/>
        <w:ind w:left="851" w:firstLine="0"/>
        <w:rPr>
          <w:b w:val="0"/>
          <w:bCs w:val="0"/>
          <w:sz w:val="20"/>
          <w:szCs w:val="20"/>
        </w:rPr>
      </w:pPr>
    </w:p>
    <w:p w14:paraId="7491D7D8" w14:textId="77777777" w:rsidR="00167D71" w:rsidRPr="0022511D" w:rsidRDefault="00EE2377" w:rsidP="006702BE">
      <w:pPr>
        <w:pStyle w:val="MaliTablolarailikinaklamavedipnotlar"/>
        <w:widowControl w:val="0"/>
        <w:numPr>
          <w:ilvl w:val="0"/>
          <w:numId w:val="5"/>
        </w:numPr>
        <w:ind w:left="851" w:hanging="851"/>
        <w:rPr>
          <w:sz w:val="20"/>
          <w:szCs w:val="20"/>
        </w:rPr>
      </w:pPr>
      <w:r w:rsidRPr="0022511D">
        <w:rPr>
          <w:sz w:val="20"/>
          <w:szCs w:val="20"/>
        </w:rPr>
        <w:t>BİLANÇONUN AKTİF HESAPLARINA İLİŞKİN AÇIKLAMA VE DİPNOTLAR</w:t>
      </w:r>
    </w:p>
    <w:p w14:paraId="1A1277E0" w14:textId="77777777" w:rsidR="00167D71" w:rsidRPr="0022511D" w:rsidRDefault="00167D71" w:rsidP="006702BE">
      <w:pPr>
        <w:widowControl w:val="0"/>
        <w:ind w:left="851"/>
        <w:jc w:val="both"/>
        <w:rPr>
          <w:rFonts w:eastAsia="Arial Unicode MS"/>
        </w:rPr>
      </w:pPr>
    </w:p>
    <w:p w14:paraId="518D9056" w14:textId="77777777" w:rsidR="00167D71" w:rsidRPr="0022511D" w:rsidRDefault="007130D1" w:rsidP="006702BE">
      <w:pPr>
        <w:widowControl w:val="0"/>
        <w:ind w:left="1276" w:hanging="425"/>
        <w:jc w:val="both"/>
        <w:rPr>
          <w:b/>
        </w:rPr>
      </w:pPr>
      <w:bookmarkStart w:id="27" w:name="OLE_LINK11"/>
      <w:r w:rsidRPr="0022511D">
        <w:rPr>
          <w:b/>
        </w:rPr>
        <w:t>1.a)</w:t>
      </w:r>
      <w:bookmarkEnd w:id="27"/>
      <w:r w:rsidR="00BA5CA2" w:rsidRPr="0022511D">
        <w:rPr>
          <w:b/>
        </w:rPr>
        <w:tab/>
      </w:r>
      <w:r w:rsidR="007E7738" w:rsidRPr="0022511D">
        <w:rPr>
          <w:b/>
        </w:rPr>
        <w:t xml:space="preserve">Nakit Değerler ve </w:t>
      </w:r>
      <w:r w:rsidR="001C17E8" w:rsidRPr="0022511D">
        <w:rPr>
          <w:b/>
        </w:rPr>
        <w:t xml:space="preserve">T. C. </w:t>
      </w:r>
      <w:r w:rsidR="007E7738" w:rsidRPr="0022511D">
        <w:rPr>
          <w:b/>
        </w:rPr>
        <w:t>Mer</w:t>
      </w:r>
      <w:r w:rsidR="006F2194" w:rsidRPr="0022511D">
        <w:rPr>
          <w:b/>
        </w:rPr>
        <w:t>kez Bankası’na ilişkin bilgiler</w:t>
      </w:r>
    </w:p>
    <w:p w14:paraId="3EE7036A" w14:textId="77777777" w:rsidR="00167D71" w:rsidRPr="0022511D" w:rsidRDefault="00167D71" w:rsidP="006702BE">
      <w:pPr>
        <w:widowControl w:val="0"/>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50"/>
        <w:gridCol w:w="1295"/>
        <w:gridCol w:w="1295"/>
        <w:gridCol w:w="1295"/>
        <w:gridCol w:w="1291"/>
      </w:tblGrid>
      <w:tr w:rsidR="00332EBF" w:rsidRPr="0022511D" w14:paraId="0D788B60" w14:textId="77777777" w:rsidTr="006702BE">
        <w:trPr>
          <w:trHeight w:val="20"/>
        </w:trPr>
        <w:tc>
          <w:tcPr>
            <w:tcW w:w="1854" w:type="pct"/>
            <w:tcBorders>
              <w:top w:val="single" w:sz="4" w:space="0" w:color="auto"/>
              <w:bottom w:val="dotted" w:sz="4" w:space="0" w:color="auto"/>
            </w:tcBorders>
            <w:noWrap/>
            <w:vAlign w:val="bottom"/>
          </w:tcPr>
          <w:p w14:paraId="3F7AE0FC" w14:textId="77777777" w:rsidR="003D7C94" w:rsidRPr="0022511D" w:rsidRDefault="003D7C94" w:rsidP="006702BE">
            <w:pPr>
              <w:widowControl w:val="0"/>
            </w:pPr>
          </w:p>
        </w:tc>
        <w:tc>
          <w:tcPr>
            <w:tcW w:w="1573" w:type="pct"/>
            <w:gridSpan w:val="2"/>
            <w:tcBorders>
              <w:top w:val="single" w:sz="4" w:space="0" w:color="auto"/>
              <w:bottom w:val="single" w:sz="8" w:space="0" w:color="auto"/>
            </w:tcBorders>
            <w:vAlign w:val="bottom"/>
          </w:tcPr>
          <w:p w14:paraId="6815F777" w14:textId="77777777" w:rsidR="003D7C94" w:rsidRPr="0022511D" w:rsidRDefault="00016773" w:rsidP="006702BE">
            <w:pPr>
              <w:widowControl w:val="0"/>
              <w:jc w:val="center"/>
              <w:rPr>
                <w:b/>
              </w:rPr>
            </w:pPr>
            <w:r w:rsidRPr="0022511D">
              <w:rPr>
                <w:b/>
              </w:rPr>
              <w:t>Cari</w:t>
            </w:r>
            <w:r w:rsidR="00E11D2D" w:rsidRPr="0022511D">
              <w:rPr>
                <w:b/>
              </w:rPr>
              <w:t xml:space="preserve"> Dönem</w:t>
            </w:r>
          </w:p>
          <w:p w14:paraId="2DC37ADB" w14:textId="77777777" w:rsidR="00A8060D" w:rsidRPr="0022511D" w:rsidRDefault="00B44B74" w:rsidP="006702BE">
            <w:pPr>
              <w:widowControl w:val="0"/>
              <w:jc w:val="center"/>
              <w:rPr>
                <w:b/>
              </w:rPr>
            </w:pPr>
            <w:r w:rsidRPr="0022511D">
              <w:rPr>
                <w:b/>
              </w:rPr>
              <w:t>3</w:t>
            </w:r>
            <w:r w:rsidR="00BA2A06" w:rsidRPr="0022511D">
              <w:rPr>
                <w:b/>
              </w:rPr>
              <w:t>1</w:t>
            </w:r>
            <w:r w:rsidRPr="0022511D">
              <w:rPr>
                <w:b/>
              </w:rPr>
              <w:t>.</w:t>
            </w:r>
            <w:r w:rsidR="00BA2A06" w:rsidRPr="0022511D">
              <w:rPr>
                <w:b/>
              </w:rPr>
              <w:t>12</w:t>
            </w:r>
            <w:r w:rsidRPr="0022511D">
              <w:rPr>
                <w:b/>
              </w:rPr>
              <w:t>.202</w:t>
            </w:r>
            <w:r w:rsidR="000A6032" w:rsidRPr="0022511D">
              <w:rPr>
                <w:b/>
              </w:rPr>
              <w:t>3</w:t>
            </w:r>
          </w:p>
        </w:tc>
        <w:tc>
          <w:tcPr>
            <w:tcW w:w="1573" w:type="pct"/>
            <w:gridSpan w:val="2"/>
            <w:tcBorders>
              <w:top w:val="single" w:sz="4" w:space="0" w:color="auto"/>
              <w:bottom w:val="single" w:sz="8" w:space="0" w:color="auto"/>
            </w:tcBorders>
            <w:vAlign w:val="bottom"/>
          </w:tcPr>
          <w:p w14:paraId="3F4CE93E" w14:textId="77777777" w:rsidR="003D7C94" w:rsidRPr="0022511D" w:rsidRDefault="00E11D2D" w:rsidP="006702BE">
            <w:pPr>
              <w:widowControl w:val="0"/>
              <w:jc w:val="center"/>
              <w:rPr>
                <w:b/>
              </w:rPr>
            </w:pPr>
            <w:r w:rsidRPr="0022511D">
              <w:rPr>
                <w:b/>
              </w:rPr>
              <w:t>Önceki</w:t>
            </w:r>
            <w:r w:rsidR="003D7C94" w:rsidRPr="0022511D">
              <w:rPr>
                <w:b/>
              </w:rPr>
              <w:t xml:space="preserve"> Dönem</w:t>
            </w:r>
          </w:p>
          <w:p w14:paraId="049CC685" w14:textId="77777777" w:rsidR="00A8060D" w:rsidRPr="0022511D" w:rsidRDefault="003375F5" w:rsidP="006702BE">
            <w:pPr>
              <w:widowControl w:val="0"/>
              <w:jc w:val="center"/>
              <w:rPr>
                <w:b/>
              </w:rPr>
            </w:pPr>
            <w:r w:rsidRPr="0022511D">
              <w:rPr>
                <w:b/>
              </w:rPr>
              <w:t>31.12.202</w:t>
            </w:r>
            <w:r w:rsidR="000A6032" w:rsidRPr="0022511D">
              <w:rPr>
                <w:b/>
              </w:rPr>
              <w:t>2</w:t>
            </w:r>
          </w:p>
        </w:tc>
      </w:tr>
      <w:tr w:rsidR="00332EBF" w:rsidRPr="0022511D" w14:paraId="0C1CB9F6" w14:textId="77777777" w:rsidTr="006702BE">
        <w:trPr>
          <w:trHeight w:val="20"/>
        </w:trPr>
        <w:tc>
          <w:tcPr>
            <w:tcW w:w="1854" w:type="pct"/>
            <w:tcBorders>
              <w:top w:val="dotted" w:sz="4" w:space="0" w:color="auto"/>
              <w:bottom w:val="single" w:sz="4" w:space="0" w:color="auto"/>
            </w:tcBorders>
            <w:noWrap/>
            <w:vAlign w:val="bottom"/>
          </w:tcPr>
          <w:p w14:paraId="6487980C" w14:textId="77777777" w:rsidR="003D7C94" w:rsidRPr="0022511D" w:rsidRDefault="003D7C94" w:rsidP="006702BE">
            <w:pPr>
              <w:widowControl w:val="0"/>
              <w:ind w:left="502" w:hanging="502"/>
            </w:pPr>
          </w:p>
        </w:tc>
        <w:tc>
          <w:tcPr>
            <w:tcW w:w="787" w:type="pct"/>
            <w:tcBorders>
              <w:top w:val="single" w:sz="8" w:space="0" w:color="auto"/>
              <w:bottom w:val="single" w:sz="4" w:space="0" w:color="auto"/>
            </w:tcBorders>
            <w:vAlign w:val="bottom"/>
          </w:tcPr>
          <w:p w14:paraId="40E0EAB6" w14:textId="77777777" w:rsidR="003D7C94" w:rsidRPr="0022511D" w:rsidRDefault="00E11D2D" w:rsidP="006702BE">
            <w:pPr>
              <w:widowControl w:val="0"/>
              <w:ind w:right="-48"/>
              <w:jc w:val="right"/>
              <w:rPr>
                <w:b/>
              </w:rPr>
            </w:pPr>
            <w:r w:rsidRPr="0022511D">
              <w:rPr>
                <w:b/>
              </w:rPr>
              <w:t>TP</w:t>
            </w:r>
          </w:p>
        </w:tc>
        <w:tc>
          <w:tcPr>
            <w:tcW w:w="787" w:type="pct"/>
            <w:tcBorders>
              <w:top w:val="single" w:sz="8" w:space="0" w:color="auto"/>
              <w:bottom w:val="single" w:sz="4" w:space="0" w:color="auto"/>
            </w:tcBorders>
            <w:vAlign w:val="bottom"/>
          </w:tcPr>
          <w:p w14:paraId="0F99269B" w14:textId="77777777" w:rsidR="003D7C94" w:rsidRPr="0022511D" w:rsidRDefault="00E11D2D" w:rsidP="006702BE">
            <w:pPr>
              <w:widowControl w:val="0"/>
              <w:ind w:right="-48"/>
              <w:jc w:val="right"/>
              <w:rPr>
                <w:b/>
              </w:rPr>
            </w:pPr>
            <w:r w:rsidRPr="0022511D">
              <w:rPr>
                <w:b/>
              </w:rPr>
              <w:t>YP</w:t>
            </w:r>
          </w:p>
        </w:tc>
        <w:tc>
          <w:tcPr>
            <w:tcW w:w="787" w:type="pct"/>
            <w:tcBorders>
              <w:top w:val="single" w:sz="8" w:space="0" w:color="auto"/>
              <w:bottom w:val="single" w:sz="4" w:space="0" w:color="auto"/>
            </w:tcBorders>
            <w:vAlign w:val="bottom"/>
          </w:tcPr>
          <w:p w14:paraId="016ABDA9" w14:textId="77777777" w:rsidR="003D7C94" w:rsidRPr="0022511D" w:rsidRDefault="003D7C94" w:rsidP="006702BE">
            <w:pPr>
              <w:widowControl w:val="0"/>
              <w:ind w:right="-48"/>
              <w:jc w:val="right"/>
              <w:rPr>
                <w:b/>
              </w:rPr>
            </w:pPr>
            <w:r w:rsidRPr="0022511D">
              <w:rPr>
                <w:b/>
              </w:rPr>
              <w:t>TP</w:t>
            </w:r>
          </w:p>
        </w:tc>
        <w:tc>
          <w:tcPr>
            <w:tcW w:w="787" w:type="pct"/>
            <w:tcBorders>
              <w:top w:val="single" w:sz="8" w:space="0" w:color="auto"/>
              <w:bottom w:val="single" w:sz="4" w:space="0" w:color="auto"/>
            </w:tcBorders>
            <w:vAlign w:val="bottom"/>
          </w:tcPr>
          <w:p w14:paraId="76FABC75" w14:textId="77777777" w:rsidR="003D7C94" w:rsidRPr="0022511D" w:rsidRDefault="003D7C94" w:rsidP="006702BE">
            <w:pPr>
              <w:widowControl w:val="0"/>
              <w:ind w:right="-48"/>
              <w:jc w:val="right"/>
              <w:rPr>
                <w:b/>
              </w:rPr>
            </w:pPr>
            <w:r w:rsidRPr="0022511D">
              <w:rPr>
                <w:b/>
              </w:rPr>
              <w:t>YP</w:t>
            </w:r>
          </w:p>
        </w:tc>
      </w:tr>
      <w:tr w:rsidR="00722E92" w:rsidRPr="0022511D" w14:paraId="6F14265F" w14:textId="77777777" w:rsidTr="006702BE">
        <w:trPr>
          <w:trHeight w:val="20"/>
        </w:trPr>
        <w:tc>
          <w:tcPr>
            <w:tcW w:w="1854" w:type="pct"/>
            <w:tcBorders>
              <w:top w:val="single" w:sz="4" w:space="0" w:color="auto"/>
            </w:tcBorders>
            <w:noWrap/>
            <w:vAlign w:val="bottom"/>
          </w:tcPr>
          <w:p w14:paraId="4516CF22" w14:textId="77777777" w:rsidR="00722E92" w:rsidRPr="0022511D" w:rsidRDefault="00722E92" w:rsidP="006702BE">
            <w:pPr>
              <w:widowControl w:val="0"/>
            </w:pPr>
            <w:r w:rsidRPr="0022511D">
              <w:t>Kasa/Efektif</w:t>
            </w:r>
          </w:p>
        </w:tc>
        <w:tc>
          <w:tcPr>
            <w:tcW w:w="787" w:type="pct"/>
            <w:tcBorders>
              <w:top w:val="single" w:sz="4" w:space="0" w:color="auto"/>
            </w:tcBorders>
            <w:vAlign w:val="bottom"/>
          </w:tcPr>
          <w:p w14:paraId="1715311B" w14:textId="77777777" w:rsidR="00722E92" w:rsidRPr="0022511D" w:rsidRDefault="00B82B6E" w:rsidP="006702BE">
            <w:pPr>
              <w:widowControl w:val="0"/>
              <w:ind w:right="-48"/>
              <w:jc w:val="right"/>
            </w:pPr>
            <w:r w:rsidRPr="0022511D">
              <w:t>-</w:t>
            </w:r>
          </w:p>
        </w:tc>
        <w:tc>
          <w:tcPr>
            <w:tcW w:w="787" w:type="pct"/>
            <w:tcBorders>
              <w:top w:val="single" w:sz="4" w:space="0" w:color="auto"/>
            </w:tcBorders>
            <w:vAlign w:val="bottom"/>
          </w:tcPr>
          <w:p w14:paraId="2309A5E9" w14:textId="77777777" w:rsidR="00722E92" w:rsidRPr="0022511D" w:rsidRDefault="00B82B6E" w:rsidP="006702BE">
            <w:pPr>
              <w:widowControl w:val="0"/>
              <w:ind w:right="-48"/>
              <w:jc w:val="right"/>
            </w:pPr>
            <w:r w:rsidRPr="0022511D">
              <w:t>-</w:t>
            </w:r>
          </w:p>
        </w:tc>
        <w:tc>
          <w:tcPr>
            <w:tcW w:w="787" w:type="pct"/>
            <w:tcBorders>
              <w:top w:val="single" w:sz="4" w:space="0" w:color="auto"/>
            </w:tcBorders>
            <w:noWrap/>
            <w:vAlign w:val="bottom"/>
          </w:tcPr>
          <w:p w14:paraId="442EB1F6" w14:textId="77777777" w:rsidR="00722E92" w:rsidRPr="0022511D" w:rsidRDefault="00B82B6E" w:rsidP="006702BE">
            <w:pPr>
              <w:widowControl w:val="0"/>
              <w:ind w:right="-48"/>
              <w:jc w:val="right"/>
            </w:pPr>
            <w:r w:rsidRPr="0022511D">
              <w:t>-</w:t>
            </w:r>
          </w:p>
        </w:tc>
        <w:tc>
          <w:tcPr>
            <w:tcW w:w="787" w:type="pct"/>
            <w:tcBorders>
              <w:top w:val="single" w:sz="4" w:space="0" w:color="auto"/>
            </w:tcBorders>
            <w:noWrap/>
            <w:vAlign w:val="bottom"/>
          </w:tcPr>
          <w:p w14:paraId="4E6E0DCC" w14:textId="77777777" w:rsidR="00722E92" w:rsidRPr="0022511D" w:rsidRDefault="00B82B6E" w:rsidP="006702BE">
            <w:pPr>
              <w:widowControl w:val="0"/>
              <w:ind w:right="-48"/>
              <w:jc w:val="right"/>
            </w:pPr>
            <w:r w:rsidRPr="0022511D">
              <w:t>-</w:t>
            </w:r>
          </w:p>
        </w:tc>
      </w:tr>
      <w:tr w:rsidR="00722E92" w:rsidRPr="0022511D" w14:paraId="53CCE85F" w14:textId="77777777" w:rsidTr="006702BE">
        <w:trPr>
          <w:trHeight w:val="20"/>
        </w:trPr>
        <w:tc>
          <w:tcPr>
            <w:tcW w:w="1854" w:type="pct"/>
            <w:noWrap/>
            <w:vAlign w:val="bottom"/>
          </w:tcPr>
          <w:p w14:paraId="7310ED7D" w14:textId="77777777" w:rsidR="00722E92" w:rsidRPr="0022511D" w:rsidRDefault="00722E92" w:rsidP="006702BE">
            <w:pPr>
              <w:widowControl w:val="0"/>
            </w:pPr>
            <w:r w:rsidRPr="0022511D">
              <w:t>T.C. Merkez Bankası</w:t>
            </w:r>
          </w:p>
        </w:tc>
        <w:tc>
          <w:tcPr>
            <w:tcW w:w="787" w:type="pct"/>
            <w:vAlign w:val="bottom"/>
          </w:tcPr>
          <w:p w14:paraId="6B73D2A9" w14:textId="77777777" w:rsidR="00722E92" w:rsidRPr="0022511D" w:rsidRDefault="00B82B6E" w:rsidP="006702BE">
            <w:pPr>
              <w:widowControl w:val="0"/>
              <w:ind w:right="-48"/>
              <w:jc w:val="right"/>
            </w:pPr>
            <w:r w:rsidRPr="0022511D">
              <w:t>76</w:t>
            </w:r>
          </w:p>
        </w:tc>
        <w:tc>
          <w:tcPr>
            <w:tcW w:w="787" w:type="pct"/>
            <w:vAlign w:val="bottom"/>
          </w:tcPr>
          <w:p w14:paraId="5565A025" w14:textId="77777777" w:rsidR="00722E92" w:rsidRPr="0022511D" w:rsidRDefault="00B82B6E" w:rsidP="006702BE">
            <w:pPr>
              <w:widowControl w:val="0"/>
              <w:ind w:right="-48"/>
              <w:jc w:val="right"/>
            </w:pPr>
            <w:r w:rsidRPr="0022511D">
              <w:t>-</w:t>
            </w:r>
          </w:p>
        </w:tc>
        <w:tc>
          <w:tcPr>
            <w:tcW w:w="787" w:type="pct"/>
            <w:noWrap/>
            <w:vAlign w:val="bottom"/>
          </w:tcPr>
          <w:p w14:paraId="36BD83EF" w14:textId="77777777" w:rsidR="00722E92" w:rsidRPr="0022511D" w:rsidRDefault="00B82B6E" w:rsidP="006702BE">
            <w:pPr>
              <w:widowControl w:val="0"/>
              <w:ind w:right="-48"/>
              <w:jc w:val="right"/>
            </w:pPr>
            <w:r w:rsidRPr="0022511D">
              <w:t>-</w:t>
            </w:r>
          </w:p>
        </w:tc>
        <w:tc>
          <w:tcPr>
            <w:tcW w:w="787" w:type="pct"/>
            <w:noWrap/>
            <w:vAlign w:val="bottom"/>
          </w:tcPr>
          <w:p w14:paraId="1F7B2F29" w14:textId="77777777" w:rsidR="00722E92" w:rsidRPr="0022511D" w:rsidRDefault="00B82B6E" w:rsidP="006702BE">
            <w:pPr>
              <w:widowControl w:val="0"/>
              <w:ind w:right="-48"/>
              <w:jc w:val="right"/>
            </w:pPr>
            <w:r w:rsidRPr="0022511D">
              <w:t>-</w:t>
            </w:r>
          </w:p>
        </w:tc>
      </w:tr>
      <w:tr w:rsidR="00722E92" w:rsidRPr="0022511D" w14:paraId="1E7C8A2A" w14:textId="77777777" w:rsidTr="006702BE">
        <w:trPr>
          <w:trHeight w:val="20"/>
        </w:trPr>
        <w:tc>
          <w:tcPr>
            <w:tcW w:w="1854" w:type="pct"/>
            <w:tcBorders>
              <w:bottom w:val="single" w:sz="4" w:space="0" w:color="auto"/>
            </w:tcBorders>
            <w:noWrap/>
            <w:vAlign w:val="bottom"/>
          </w:tcPr>
          <w:p w14:paraId="76FB725B" w14:textId="77777777" w:rsidR="00722E92" w:rsidRPr="0022511D" w:rsidRDefault="00722E92" w:rsidP="006702BE">
            <w:pPr>
              <w:widowControl w:val="0"/>
            </w:pPr>
            <w:r w:rsidRPr="0022511D">
              <w:t>Diğer</w:t>
            </w:r>
          </w:p>
        </w:tc>
        <w:tc>
          <w:tcPr>
            <w:tcW w:w="787" w:type="pct"/>
            <w:tcBorders>
              <w:bottom w:val="single" w:sz="4" w:space="0" w:color="auto"/>
            </w:tcBorders>
            <w:vAlign w:val="bottom"/>
          </w:tcPr>
          <w:p w14:paraId="275EF1D7" w14:textId="77777777" w:rsidR="00722E92" w:rsidRPr="0022511D" w:rsidRDefault="00722E92" w:rsidP="006702BE">
            <w:pPr>
              <w:widowControl w:val="0"/>
              <w:ind w:right="-48"/>
              <w:jc w:val="right"/>
            </w:pPr>
            <w:r w:rsidRPr="0022511D">
              <w:t>-</w:t>
            </w:r>
          </w:p>
        </w:tc>
        <w:tc>
          <w:tcPr>
            <w:tcW w:w="787" w:type="pct"/>
            <w:tcBorders>
              <w:bottom w:val="single" w:sz="4" w:space="0" w:color="auto"/>
            </w:tcBorders>
            <w:vAlign w:val="bottom"/>
          </w:tcPr>
          <w:p w14:paraId="0070846D" w14:textId="77777777" w:rsidR="00722E92" w:rsidRPr="0022511D" w:rsidRDefault="00B82B6E" w:rsidP="006702BE">
            <w:pPr>
              <w:widowControl w:val="0"/>
              <w:ind w:right="-48"/>
              <w:jc w:val="right"/>
            </w:pPr>
            <w:r w:rsidRPr="0022511D">
              <w:t>-</w:t>
            </w:r>
          </w:p>
        </w:tc>
        <w:tc>
          <w:tcPr>
            <w:tcW w:w="787" w:type="pct"/>
            <w:tcBorders>
              <w:bottom w:val="single" w:sz="4" w:space="0" w:color="auto"/>
            </w:tcBorders>
            <w:noWrap/>
            <w:vAlign w:val="bottom"/>
          </w:tcPr>
          <w:p w14:paraId="7794E95D" w14:textId="77777777" w:rsidR="00722E92" w:rsidRPr="0022511D" w:rsidRDefault="00722E92" w:rsidP="006702BE">
            <w:pPr>
              <w:widowControl w:val="0"/>
              <w:ind w:right="-48"/>
              <w:jc w:val="right"/>
            </w:pPr>
            <w:r w:rsidRPr="0022511D">
              <w:t>-</w:t>
            </w:r>
          </w:p>
        </w:tc>
        <w:tc>
          <w:tcPr>
            <w:tcW w:w="787" w:type="pct"/>
            <w:tcBorders>
              <w:bottom w:val="single" w:sz="4" w:space="0" w:color="auto"/>
            </w:tcBorders>
            <w:noWrap/>
            <w:vAlign w:val="bottom"/>
          </w:tcPr>
          <w:p w14:paraId="26C99597" w14:textId="77777777" w:rsidR="00722E92" w:rsidRPr="0022511D" w:rsidRDefault="00B82B6E" w:rsidP="006702BE">
            <w:pPr>
              <w:widowControl w:val="0"/>
              <w:ind w:right="-48"/>
              <w:jc w:val="right"/>
            </w:pPr>
            <w:r w:rsidRPr="0022511D">
              <w:t>-</w:t>
            </w:r>
          </w:p>
        </w:tc>
      </w:tr>
      <w:tr w:rsidR="00722E92" w:rsidRPr="0022511D" w14:paraId="1F04185C" w14:textId="77777777" w:rsidTr="006702BE">
        <w:trPr>
          <w:trHeight w:val="20"/>
        </w:trPr>
        <w:tc>
          <w:tcPr>
            <w:tcW w:w="1854" w:type="pct"/>
            <w:tcBorders>
              <w:top w:val="single" w:sz="4" w:space="0" w:color="auto"/>
              <w:bottom w:val="single" w:sz="12" w:space="0" w:color="auto"/>
            </w:tcBorders>
            <w:noWrap/>
            <w:vAlign w:val="bottom"/>
          </w:tcPr>
          <w:p w14:paraId="3DA3794E" w14:textId="77777777" w:rsidR="004A57FE" w:rsidRPr="0022511D" w:rsidRDefault="004A57FE">
            <w:pPr>
              <w:widowControl w:val="0"/>
              <w:rPr>
                <w:b/>
                <w:bCs/>
              </w:rPr>
            </w:pPr>
          </w:p>
          <w:p w14:paraId="2ACD2B9A" w14:textId="2EACFE45" w:rsidR="00722E92" w:rsidRPr="0022511D" w:rsidRDefault="00722E92" w:rsidP="006702BE">
            <w:pPr>
              <w:widowControl w:val="0"/>
              <w:rPr>
                <w:b/>
                <w:bCs/>
              </w:rPr>
            </w:pPr>
            <w:r w:rsidRPr="0022511D">
              <w:rPr>
                <w:b/>
                <w:bCs/>
              </w:rPr>
              <w:t>Toplam</w:t>
            </w:r>
          </w:p>
        </w:tc>
        <w:tc>
          <w:tcPr>
            <w:tcW w:w="787" w:type="pct"/>
            <w:tcBorders>
              <w:top w:val="single" w:sz="4" w:space="0" w:color="auto"/>
              <w:bottom w:val="single" w:sz="12" w:space="0" w:color="auto"/>
            </w:tcBorders>
            <w:vAlign w:val="bottom"/>
          </w:tcPr>
          <w:p w14:paraId="1C0E6B38" w14:textId="77777777" w:rsidR="00722E92" w:rsidRPr="0022511D" w:rsidRDefault="00B82B6E" w:rsidP="006702BE">
            <w:pPr>
              <w:widowControl w:val="0"/>
              <w:ind w:right="-48"/>
              <w:jc w:val="right"/>
              <w:rPr>
                <w:b/>
              </w:rPr>
            </w:pPr>
            <w:r w:rsidRPr="0022511D">
              <w:rPr>
                <w:b/>
              </w:rPr>
              <w:t>76</w:t>
            </w:r>
          </w:p>
        </w:tc>
        <w:tc>
          <w:tcPr>
            <w:tcW w:w="787" w:type="pct"/>
            <w:tcBorders>
              <w:top w:val="single" w:sz="4" w:space="0" w:color="auto"/>
              <w:bottom w:val="single" w:sz="12" w:space="0" w:color="auto"/>
            </w:tcBorders>
            <w:vAlign w:val="bottom"/>
          </w:tcPr>
          <w:p w14:paraId="703406A0" w14:textId="77777777" w:rsidR="00722E92" w:rsidRPr="0022511D" w:rsidRDefault="00B82B6E" w:rsidP="006702BE">
            <w:pPr>
              <w:widowControl w:val="0"/>
              <w:ind w:right="-48"/>
              <w:jc w:val="right"/>
              <w:rPr>
                <w:b/>
              </w:rPr>
            </w:pPr>
            <w:r w:rsidRPr="0022511D">
              <w:rPr>
                <w:b/>
              </w:rPr>
              <w:t>-</w:t>
            </w:r>
          </w:p>
        </w:tc>
        <w:tc>
          <w:tcPr>
            <w:tcW w:w="787" w:type="pct"/>
            <w:tcBorders>
              <w:top w:val="single" w:sz="4" w:space="0" w:color="auto"/>
              <w:bottom w:val="single" w:sz="12" w:space="0" w:color="auto"/>
            </w:tcBorders>
            <w:noWrap/>
            <w:vAlign w:val="bottom"/>
          </w:tcPr>
          <w:p w14:paraId="16EF2CAD" w14:textId="77777777" w:rsidR="00722E92" w:rsidRPr="0022511D" w:rsidRDefault="00B82B6E" w:rsidP="006702BE">
            <w:pPr>
              <w:widowControl w:val="0"/>
              <w:ind w:right="-48"/>
              <w:jc w:val="right"/>
              <w:rPr>
                <w:b/>
              </w:rPr>
            </w:pPr>
            <w:r w:rsidRPr="0022511D">
              <w:rPr>
                <w:b/>
              </w:rPr>
              <w:t>-</w:t>
            </w:r>
          </w:p>
        </w:tc>
        <w:tc>
          <w:tcPr>
            <w:tcW w:w="787" w:type="pct"/>
            <w:tcBorders>
              <w:top w:val="single" w:sz="4" w:space="0" w:color="auto"/>
              <w:bottom w:val="single" w:sz="12" w:space="0" w:color="auto"/>
            </w:tcBorders>
            <w:noWrap/>
            <w:vAlign w:val="bottom"/>
          </w:tcPr>
          <w:p w14:paraId="7091A8C2" w14:textId="77777777" w:rsidR="00722E92" w:rsidRPr="0022511D" w:rsidRDefault="00B82B6E" w:rsidP="006702BE">
            <w:pPr>
              <w:widowControl w:val="0"/>
              <w:ind w:right="-48"/>
              <w:jc w:val="right"/>
              <w:rPr>
                <w:b/>
              </w:rPr>
            </w:pPr>
            <w:r w:rsidRPr="0022511D">
              <w:rPr>
                <w:b/>
              </w:rPr>
              <w:t>-</w:t>
            </w:r>
          </w:p>
        </w:tc>
      </w:tr>
    </w:tbl>
    <w:p w14:paraId="7B273AE3" w14:textId="77777777" w:rsidR="00CA51D9" w:rsidRPr="0022511D" w:rsidRDefault="00CA51D9" w:rsidP="006702BE">
      <w:pPr>
        <w:widowControl w:val="0"/>
        <w:ind w:left="1276" w:hanging="425"/>
        <w:jc w:val="both"/>
        <w:rPr>
          <w:rFonts w:eastAsia="Arial Unicode MS"/>
        </w:rPr>
      </w:pPr>
    </w:p>
    <w:p w14:paraId="6545FADC" w14:textId="77777777" w:rsidR="00167D71" w:rsidRPr="0022511D" w:rsidRDefault="00B06E24" w:rsidP="006702BE">
      <w:pPr>
        <w:pStyle w:val="BodyTextIndent"/>
        <w:widowControl w:val="0"/>
        <w:ind w:left="1276" w:hanging="425"/>
        <w:rPr>
          <w:b/>
          <w:sz w:val="20"/>
          <w:szCs w:val="20"/>
        </w:rPr>
      </w:pPr>
      <w:r w:rsidRPr="0022511D">
        <w:rPr>
          <w:b/>
          <w:sz w:val="20"/>
          <w:szCs w:val="20"/>
        </w:rPr>
        <w:t>1.a.</w:t>
      </w:r>
      <w:r w:rsidR="00F32B4E" w:rsidRPr="0022511D">
        <w:rPr>
          <w:b/>
          <w:sz w:val="20"/>
          <w:szCs w:val="20"/>
        </w:rPr>
        <w:t>1)</w:t>
      </w:r>
      <w:r w:rsidR="00F32B4E" w:rsidRPr="0022511D">
        <w:rPr>
          <w:b/>
          <w:sz w:val="20"/>
          <w:szCs w:val="20"/>
        </w:rPr>
        <w:tab/>
      </w:r>
      <w:r w:rsidR="00EE2377" w:rsidRPr="0022511D">
        <w:rPr>
          <w:b/>
          <w:sz w:val="20"/>
          <w:szCs w:val="20"/>
        </w:rPr>
        <w:t>Zorunlu K</w:t>
      </w:r>
      <w:r w:rsidR="006F2194" w:rsidRPr="0022511D">
        <w:rPr>
          <w:b/>
          <w:sz w:val="20"/>
          <w:szCs w:val="20"/>
        </w:rPr>
        <w:t>arşılıklara ilişkin açıklamalar</w:t>
      </w:r>
      <w:r w:rsidR="00EE2377" w:rsidRPr="0022511D">
        <w:rPr>
          <w:b/>
          <w:sz w:val="20"/>
          <w:szCs w:val="20"/>
        </w:rPr>
        <w:t xml:space="preserve"> </w:t>
      </w:r>
    </w:p>
    <w:p w14:paraId="48B5C40E" w14:textId="77777777" w:rsidR="00167D71" w:rsidRPr="0022511D" w:rsidRDefault="00167D71" w:rsidP="006702BE">
      <w:pPr>
        <w:pStyle w:val="BodyTextIndent"/>
        <w:widowControl w:val="0"/>
        <w:ind w:left="851" w:firstLine="0"/>
        <w:rPr>
          <w:bCs/>
          <w:sz w:val="20"/>
          <w:szCs w:val="20"/>
        </w:rPr>
      </w:pPr>
    </w:p>
    <w:p w14:paraId="002F29C7" w14:textId="77777777" w:rsidR="00B82B6E" w:rsidRPr="0022511D" w:rsidRDefault="00B82B6E" w:rsidP="006702BE">
      <w:pPr>
        <w:widowControl w:val="0"/>
        <w:ind w:left="851"/>
        <w:jc w:val="both"/>
        <w:rPr>
          <w:lang w:val="en-US"/>
        </w:rPr>
      </w:pPr>
      <w:bookmarkStart w:id="28" w:name="OLE_LINK16"/>
      <w:r w:rsidRPr="0022511D">
        <w:rPr>
          <w:lang w:val="en-US"/>
        </w:rPr>
        <w:t>Türkiye’de kurulmuş veya şube açmak suretiyle Türkiye’de faaliyet gösteren bankalar T.C. Merkez Bankasının 2013/15 sayılı Zorunlu Karşılıklar Hakkında Tebliği’ne tabidirler. Bankaların tabi oldukları muhasebe standartları ve kayıt düzeni esas alınarak, T.C. Merkez Bankasına, Hazineye, yurt içi bankalara ve uluslararası anlaşmayla kurulmuş olan bankaların Türkiye’deki merkez ve şubelerine olan yükümlülükleri hariç olmak üzere, tebliğde belirtilen kalemler zorunlu karşılığa tabi yükümlülüklerini oluşturur.</w:t>
      </w:r>
    </w:p>
    <w:p w14:paraId="2C625EDB" w14:textId="77777777" w:rsidR="00B82B6E" w:rsidRPr="0022511D" w:rsidRDefault="00B82B6E" w:rsidP="006702BE">
      <w:pPr>
        <w:widowControl w:val="0"/>
        <w:ind w:left="851"/>
        <w:jc w:val="both"/>
        <w:rPr>
          <w:lang w:val="en-US"/>
        </w:rPr>
      </w:pPr>
    </w:p>
    <w:p w14:paraId="54DDCDCD" w14:textId="37652601" w:rsidR="007E02D2" w:rsidRPr="0022511D" w:rsidRDefault="007E02D2" w:rsidP="004A57FE">
      <w:pPr>
        <w:widowControl w:val="0"/>
        <w:ind w:left="851"/>
        <w:jc w:val="both"/>
        <w:rPr>
          <w:lang w:val="en-US"/>
        </w:rPr>
      </w:pPr>
      <w:r w:rsidRPr="0022511D">
        <w:rPr>
          <w:lang w:val="en-US"/>
        </w:rPr>
        <w:t xml:space="preserve">Bankalar anılan tebliğde belirtilen Türk Lirası ve yabancı para yükümlülükleri için T.C. Merkez Bankası nezdinde zorunlu karşılık tesis etmektedirler. Zorunlu karşılıkların tesisi, yükümlülük hesaplama tarihini izleyen iki hafta sonraki Cuma günü başlar ve 14 gün sürer. Zorunlu karşılıklar T.C. Merkez Bankası’nda “Zorunlu Karşılıklar Hakkında Tebliğ”e göre Türk Lirası, USD, EUR ve standart altın cinsinden tutulabilmektedir. Zorunlu karşılık oranları yükümlülüklerin vade yapısına göre değişiklik göstermekte olup Türk Lirası mevduat ve diğer yükümlükler için %0 - %8 aralığında, yabancı para mevduat ve diğer yükümlülükler için </w:t>
      </w:r>
    </w:p>
    <w:p w14:paraId="3E6FB554" w14:textId="77777777" w:rsidR="004A57FE" w:rsidRPr="0022511D" w:rsidRDefault="004A57FE" w:rsidP="006702BE">
      <w:pPr>
        <w:widowControl w:val="0"/>
        <w:ind w:left="851"/>
        <w:jc w:val="both"/>
        <w:rPr>
          <w:lang w:val="en-US"/>
        </w:rPr>
      </w:pPr>
    </w:p>
    <w:p w14:paraId="5C2D1C52" w14:textId="4A0277D1" w:rsidR="00D9180F" w:rsidRPr="0022511D" w:rsidRDefault="007E02D2" w:rsidP="006702BE">
      <w:pPr>
        <w:widowControl w:val="0"/>
        <w:ind w:left="851"/>
        <w:jc w:val="both"/>
        <w:rPr>
          <w:lang w:val="en-US"/>
        </w:rPr>
      </w:pPr>
      <w:r w:rsidRPr="0022511D">
        <w:rPr>
          <w:lang w:val="en-US"/>
        </w:rPr>
        <w:t>%5 - %30 aralığında, kur/fiyat koruma desteği sağlanan hesaplar için ise %10 - %30 aralığında uygulanmaktadır.</w:t>
      </w:r>
    </w:p>
    <w:p w14:paraId="49A45061" w14:textId="77777777" w:rsidR="00B95649" w:rsidRPr="0022511D" w:rsidRDefault="00B95649" w:rsidP="006702BE">
      <w:pPr>
        <w:widowControl w:val="0"/>
        <w:ind w:left="850"/>
        <w:jc w:val="both"/>
        <w:rPr>
          <w:rFonts w:eastAsia="Arial Unicode MS"/>
          <w:bCs/>
        </w:rPr>
      </w:pPr>
    </w:p>
    <w:p w14:paraId="3FAC63DE" w14:textId="77777777" w:rsidR="00167D71" w:rsidRPr="0022511D" w:rsidRDefault="002E144D" w:rsidP="006702BE">
      <w:pPr>
        <w:pStyle w:val="ListParagraph"/>
        <w:widowControl w:val="0"/>
        <w:ind w:left="1276" w:hanging="425"/>
        <w:jc w:val="both"/>
        <w:rPr>
          <w:rFonts w:eastAsia="Arial Unicode MS"/>
          <w:b/>
          <w:bCs/>
        </w:rPr>
      </w:pPr>
      <w:r w:rsidRPr="0022511D">
        <w:rPr>
          <w:rFonts w:eastAsia="Arial Unicode MS"/>
          <w:b/>
          <w:bCs/>
        </w:rPr>
        <w:t>b)</w:t>
      </w:r>
      <w:r w:rsidR="002928D2" w:rsidRPr="0022511D">
        <w:rPr>
          <w:rFonts w:eastAsia="Arial Unicode MS"/>
          <w:b/>
          <w:bCs/>
        </w:rPr>
        <w:tab/>
      </w:r>
      <w:r w:rsidR="00EE2377" w:rsidRPr="0022511D">
        <w:rPr>
          <w:rFonts w:eastAsia="Arial Unicode MS"/>
          <w:b/>
          <w:bCs/>
        </w:rPr>
        <w:t>T.C. Merkez Ban</w:t>
      </w:r>
      <w:r w:rsidR="006F2194" w:rsidRPr="0022511D">
        <w:rPr>
          <w:rFonts w:eastAsia="Arial Unicode MS"/>
          <w:b/>
          <w:bCs/>
        </w:rPr>
        <w:t>kası hesabına ilişkin bilgiler</w:t>
      </w:r>
    </w:p>
    <w:bookmarkEnd w:id="28"/>
    <w:p w14:paraId="53801231" w14:textId="77777777" w:rsidR="00167D71" w:rsidRPr="0022511D" w:rsidRDefault="00167D71" w:rsidP="006702BE">
      <w:pPr>
        <w:widowControl w:val="0"/>
        <w:ind w:left="851"/>
        <w:jc w:val="both"/>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24"/>
        <w:gridCol w:w="1371"/>
        <w:gridCol w:w="1371"/>
        <w:gridCol w:w="1371"/>
        <w:gridCol w:w="1371"/>
      </w:tblGrid>
      <w:tr w:rsidR="00332EBF" w:rsidRPr="0022511D" w14:paraId="74BD64BF" w14:textId="77777777" w:rsidTr="0022511D">
        <w:trPr>
          <w:trHeight w:val="113"/>
        </w:trPr>
        <w:tc>
          <w:tcPr>
            <w:tcW w:w="1659" w:type="pct"/>
            <w:tcBorders>
              <w:top w:val="nil"/>
              <w:left w:val="nil"/>
              <w:bottom w:val="single" w:sz="4" w:space="0" w:color="auto"/>
              <w:right w:val="nil"/>
            </w:tcBorders>
            <w:noWrap/>
            <w:vAlign w:val="bottom"/>
          </w:tcPr>
          <w:p w14:paraId="7346B3C5" w14:textId="77777777" w:rsidR="003D7C94" w:rsidRPr="0022511D" w:rsidRDefault="003D7C94" w:rsidP="006702BE">
            <w:pPr>
              <w:widowControl w:val="0"/>
            </w:pPr>
          </w:p>
        </w:tc>
        <w:tc>
          <w:tcPr>
            <w:tcW w:w="1670" w:type="pct"/>
            <w:gridSpan w:val="2"/>
            <w:tcBorders>
              <w:top w:val="nil"/>
              <w:left w:val="nil"/>
              <w:bottom w:val="single" w:sz="8" w:space="0" w:color="auto"/>
              <w:right w:val="nil"/>
            </w:tcBorders>
          </w:tcPr>
          <w:p w14:paraId="7A6B81D3" w14:textId="77777777" w:rsidR="003D7C94" w:rsidRPr="0022511D" w:rsidRDefault="00E11D2D" w:rsidP="006702BE">
            <w:pPr>
              <w:widowControl w:val="0"/>
              <w:jc w:val="center"/>
              <w:rPr>
                <w:b/>
              </w:rPr>
            </w:pPr>
            <w:r w:rsidRPr="0022511D">
              <w:rPr>
                <w:b/>
              </w:rPr>
              <w:t>Cari Dönem</w:t>
            </w:r>
          </w:p>
          <w:p w14:paraId="09608633" w14:textId="77777777" w:rsidR="00A8060D" w:rsidRPr="0022511D" w:rsidRDefault="00BA2A06" w:rsidP="006702BE">
            <w:pPr>
              <w:widowControl w:val="0"/>
              <w:jc w:val="center"/>
              <w:rPr>
                <w:b/>
              </w:rPr>
            </w:pPr>
            <w:r w:rsidRPr="0022511D">
              <w:rPr>
                <w:b/>
              </w:rPr>
              <w:t>31.12.202</w:t>
            </w:r>
            <w:r w:rsidR="0057527F" w:rsidRPr="0022511D">
              <w:rPr>
                <w:b/>
              </w:rPr>
              <w:t>3</w:t>
            </w:r>
          </w:p>
        </w:tc>
        <w:tc>
          <w:tcPr>
            <w:tcW w:w="1670" w:type="pct"/>
            <w:gridSpan w:val="2"/>
            <w:tcBorders>
              <w:top w:val="nil"/>
              <w:left w:val="nil"/>
              <w:bottom w:val="single" w:sz="8" w:space="0" w:color="auto"/>
              <w:right w:val="nil"/>
            </w:tcBorders>
            <w:vAlign w:val="bottom"/>
          </w:tcPr>
          <w:p w14:paraId="57090075" w14:textId="77777777" w:rsidR="003D7C94" w:rsidRPr="0022511D" w:rsidRDefault="00E11D2D" w:rsidP="006702BE">
            <w:pPr>
              <w:widowControl w:val="0"/>
              <w:jc w:val="center"/>
              <w:rPr>
                <w:b/>
              </w:rPr>
            </w:pPr>
            <w:r w:rsidRPr="0022511D">
              <w:rPr>
                <w:b/>
              </w:rPr>
              <w:t>Önceki</w:t>
            </w:r>
            <w:r w:rsidR="003D7C94" w:rsidRPr="0022511D">
              <w:rPr>
                <w:b/>
              </w:rPr>
              <w:t xml:space="preserve"> Dönem</w:t>
            </w:r>
          </w:p>
          <w:p w14:paraId="0F636F9C" w14:textId="77777777" w:rsidR="00A8060D" w:rsidRPr="0022511D" w:rsidRDefault="003375F5" w:rsidP="006702BE">
            <w:pPr>
              <w:widowControl w:val="0"/>
              <w:jc w:val="center"/>
              <w:rPr>
                <w:b/>
              </w:rPr>
            </w:pPr>
            <w:r w:rsidRPr="0022511D">
              <w:rPr>
                <w:b/>
              </w:rPr>
              <w:t>31.12.202</w:t>
            </w:r>
            <w:r w:rsidR="0057527F" w:rsidRPr="0022511D">
              <w:rPr>
                <w:b/>
              </w:rPr>
              <w:t>2</w:t>
            </w:r>
          </w:p>
        </w:tc>
      </w:tr>
      <w:tr w:rsidR="00332EBF" w:rsidRPr="0022511D" w14:paraId="7F8B849E" w14:textId="77777777" w:rsidTr="0022511D">
        <w:trPr>
          <w:trHeight w:val="113"/>
        </w:trPr>
        <w:tc>
          <w:tcPr>
            <w:tcW w:w="1659" w:type="pct"/>
            <w:tcBorders>
              <w:top w:val="single" w:sz="4" w:space="0" w:color="auto"/>
              <w:bottom w:val="single" w:sz="8" w:space="0" w:color="auto"/>
            </w:tcBorders>
            <w:noWrap/>
            <w:vAlign w:val="bottom"/>
          </w:tcPr>
          <w:p w14:paraId="20CEF29E" w14:textId="77777777" w:rsidR="003D7C94" w:rsidRPr="0022511D" w:rsidRDefault="003D7C94" w:rsidP="006702BE">
            <w:pPr>
              <w:widowControl w:val="0"/>
            </w:pPr>
          </w:p>
        </w:tc>
        <w:tc>
          <w:tcPr>
            <w:tcW w:w="835" w:type="pct"/>
            <w:tcBorders>
              <w:top w:val="single" w:sz="8" w:space="0" w:color="auto"/>
              <w:bottom w:val="single" w:sz="8" w:space="0" w:color="auto"/>
            </w:tcBorders>
            <w:vAlign w:val="bottom"/>
          </w:tcPr>
          <w:p w14:paraId="3E3E5B5C" w14:textId="77777777" w:rsidR="003D7C94" w:rsidRPr="0022511D" w:rsidRDefault="00E11D2D" w:rsidP="006702BE">
            <w:pPr>
              <w:widowControl w:val="0"/>
              <w:ind w:right="-38"/>
              <w:jc w:val="right"/>
              <w:rPr>
                <w:b/>
              </w:rPr>
            </w:pPr>
            <w:r w:rsidRPr="0022511D">
              <w:rPr>
                <w:b/>
              </w:rPr>
              <w:t>TP</w:t>
            </w:r>
          </w:p>
        </w:tc>
        <w:tc>
          <w:tcPr>
            <w:tcW w:w="835" w:type="pct"/>
            <w:tcBorders>
              <w:top w:val="single" w:sz="8" w:space="0" w:color="auto"/>
              <w:bottom w:val="single" w:sz="8" w:space="0" w:color="auto"/>
            </w:tcBorders>
            <w:vAlign w:val="bottom"/>
          </w:tcPr>
          <w:p w14:paraId="7943A898" w14:textId="77777777" w:rsidR="003D7C94" w:rsidRPr="0022511D" w:rsidRDefault="008F085C" w:rsidP="006702BE">
            <w:pPr>
              <w:widowControl w:val="0"/>
              <w:ind w:right="-38"/>
              <w:jc w:val="right"/>
              <w:rPr>
                <w:b/>
              </w:rPr>
            </w:pPr>
            <w:r w:rsidRPr="0022511D">
              <w:rPr>
                <w:b/>
              </w:rPr>
              <w:t>Y</w:t>
            </w:r>
            <w:r w:rsidR="00E11D2D" w:rsidRPr="0022511D">
              <w:rPr>
                <w:b/>
              </w:rPr>
              <w:t>P</w:t>
            </w:r>
          </w:p>
        </w:tc>
        <w:tc>
          <w:tcPr>
            <w:tcW w:w="835" w:type="pct"/>
            <w:tcBorders>
              <w:top w:val="single" w:sz="8" w:space="0" w:color="auto"/>
              <w:bottom w:val="single" w:sz="8" w:space="0" w:color="auto"/>
            </w:tcBorders>
            <w:vAlign w:val="bottom"/>
          </w:tcPr>
          <w:p w14:paraId="33A7B6B2" w14:textId="77777777" w:rsidR="003D7C94" w:rsidRPr="0022511D" w:rsidRDefault="003D7C94" w:rsidP="006702BE">
            <w:pPr>
              <w:widowControl w:val="0"/>
              <w:ind w:right="-38"/>
              <w:jc w:val="right"/>
              <w:rPr>
                <w:b/>
              </w:rPr>
            </w:pPr>
            <w:r w:rsidRPr="0022511D">
              <w:rPr>
                <w:b/>
              </w:rPr>
              <w:t>TP</w:t>
            </w:r>
          </w:p>
        </w:tc>
        <w:tc>
          <w:tcPr>
            <w:tcW w:w="835" w:type="pct"/>
            <w:tcBorders>
              <w:top w:val="single" w:sz="8" w:space="0" w:color="auto"/>
              <w:bottom w:val="single" w:sz="8" w:space="0" w:color="auto"/>
            </w:tcBorders>
            <w:vAlign w:val="bottom"/>
          </w:tcPr>
          <w:p w14:paraId="44189EA9" w14:textId="77777777" w:rsidR="003D7C94" w:rsidRPr="0022511D" w:rsidRDefault="003D7C94" w:rsidP="006702BE">
            <w:pPr>
              <w:widowControl w:val="0"/>
              <w:ind w:right="-38"/>
              <w:jc w:val="right"/>
              <w:rPr>
                <w:b/>
              </w:rPr>
            </w:pPr>
            <w:r w:rsidRPr="0022511D">
              <w:rPr>
                <w:b/>
              </w:rPr>
              <w:t>YP</w:t>
            </w:r>
          </w:p>
        </w:tc>
      </w:tr>
      <w:tr w:rsidR="007A5A8B" w:rsidRPr="0022511D" w14:paraId="1C13A25B" w14:textId="77777777" w:rsidTr="006702BE">
        <w:trPr>
          <w:trHeight w:val="113"/>
        </w:trPr>
        <w:tc>
          <w:tcPr>
            <w:tcW w:w="1659" w:type="pct"/>
            <w:tcBorders>
              <w:top w:val="single" w:sz="8" w:space="0" w:color="auto"/>
            </w:tcBorders>
            <w:noWrap/>
            <w:vAlign w:val="bottom"/>
          </w:tcPr>
          <w:p w14:paraId="266BAFB0" w14:textId="77777777" w:rsidR="007A5A8B" w:rsidRPr="0022511D" w:rsidRDefault="007A5A8B" w:rsidP="006702BE">
            <w:pPr>
              <w:widowControl w:val="0"/>
            </w:pPr>
            <w:r w:rsidRPr="0022511D">
              <w:t>Vadesiz Serbest Hesap</w:t>
            </w:r>
          </w:p>
        </w:tc>
        <w:tc>
          <w:tcPr>
            <w:tcW w:w="835" w:type="pct"/>
            <w:tcBorders>
              <w:top w:val="single" w:sz="8" w:space="0" w:color="auto"/>
            </w:tcBorders>
            <w:vAlign w:val="bottom"/>
          </w:tcPr>
          <w:p w14:paraId="0C3FCA62" w14:textId="77777777" w:rsidR="007A5A8B" w:rsidRPr="0022511D" w:rsidRDefault="00B82B6E" w:rsidP="006702BE">
            <w:pPr>
              <w:widowControl w:val="0"/>
              <w:ind w:right="-38"/>
              <w:jc w:val="right"/>
            </w:pPr>
            <w:r w:rsidRPr="0022511D">
              <w:t>76</w:t>
            </w:r>
          </w:p>
        </w:tc>
        <w:tc>
          <w:tcPr>
            <w:tcW w:w="835" w:type="pct"/>
            <w:tcBorders>
              <w:top w:val="single" w:sz="8" w:space="0" w:color="auto"/>
            </w:tcBorders>
            <w:vAlign w:val="bottom"/>
          </w:tcPr>
          <w:p w14:paraId="0643C41B" w14:textId="77777777" w:rsidR="007A5A8B" w:rsidRPr="0022511D" w:rsidRDefault="00B82B6E" w:rsidP="006702BE">
            <w:pPr>
              <w:widowControl w:val="0"/>
              <w:ind w:right="-38"/>
              <w:jc w:val="right"/>
            </w:pPr>
            <w:r w:rsidRPr="0022511D">
              <w:t>-</w:t>
            </w:r>
          </w:p>
        </w:tc>
        <w:tc>
          <w:tcPr>
            <w:tcW w:w="835" w:type="pct"/>
            <w:tcBorders>
              <w:top w:val="single" w:sz="8" w:space="0" w:color="auto"/>
            </w:tcBorders>
            <w:noWrap/>
            <w:vAlign w:val="bottom"/>
          </w:tcPr>
          <w:p w14:paraId="70C7039E" w14:textId="77777777" w:rsidR="007A5A8B" w:rsidRPr="0022511D" w:rsidRDefault="00B82B6E" w:rsidP="006702BE">
            <w:pPr>
              <w:widowControl w:val="0"/>
              <w:ind w:right="-38"/>
              <w:jc w:val="right"/>
            </w:pPr>
            <w:r w:rsidRPr="0022511D">
              <w:t>-</w:t>
            </w:r>
          </w:p>
        </w:tc>
        <w:tc>
          <w:tcPr>
            <w:tcW w:w="835" w:type="pct"/>
            <w:tcBorders>
              <w:top w:val="single" w:sz="8" w:space="0" w:color="auto"/>
            </w:tcBorders>
            <w:noWrap/>
            <w:vAlign w:val="bottom"/>
          </w:tcPr>
          <w:p w14:paraId="1DE2AD00" w14:textId="77777777" w:rsidR="007A5A8B" w:rsidRPr="0022511D" w:rsidRDefault="00B82B6E" w:rsidP="006702BE">
            <w:pPr>
              <w:widowControl w:val="0"/>
              <w:ind w:right="-38"/>
              <w:jc w:val="right"/>
            </w:pPr>
            <w:r w:rsidRPr="0022511D">
              <w:t>-</w:t>
            </w:r>
          </w:p>
        </w:tc>
      </w:tr>
      <w:tr w:rsidR="00EB065F" w:rsidRPr="0022511D" w14:paraId="62EEED21" w14:textId="77777777" w:rsidTr="006702BE">
        <w:trPr>
          <w:trHeight w:val="113"/>
        </w:trPr>
        <w:tc>
          <w:tcPr>
            <w:tcW w:w="1659" w:type="pct"/>
            <w:noWrap/>
            <w:vAlign w:val="bottom"/>
          </w:tcPr>
          <w:p w14:paraId="3848503B" w14:textId="77777777" w:rsidR="00EB065F" w:rsidRPr="0022511D" w:rsidRDefault="00EB065F" w:rsidP="006702BE">
            <w:pPr>
              <w:widowControl w:val="0"/>
            </w:pPr>
            <w:r w:rsidRPr="0022511D">
              <w:t>Vadeli Serbest Hesap</w:t>
            </w:r>
          </w:p>
        </w:tc>
        <w:tc>
          <w:tcPr>
            <w:tcW w:w="835" w:type="pct"/>
            <w:vAlign w:val="bottom"/>
          </w:tcPr>
          <w:p w14:paraId="493AB2BC" w14:textId="77777777" w:rsidR="00EB065F" w:rsidRPr="0022511D" w:rsidRDefault="00EB065F" w:rsidP="006702BE">
            <w:pPr>
              <w:widowControl w:val="0"/>
              <w:ind w:right="-38"/>
              <w:jc w:val="right"/>
            </w:pPr>
            <w:r w:rsidRPr="0022511D">
              <w:t>-</w:t>
            </w:r>
          </w:p>
        </w:tc>
        <w:tc>
          <w:tcPr>
            <w:tcW w:w="835" w:type="pct"/>
            <w:vAlign w:val="bottom"/>
          </w:tcPr>
          <w:p w14:paraId="6BE7C530" w14:textId="77777777" w:rsidR="00EB065F" w:rsidRPr="0022511D" w:rsidRDefault="00EB065F" w:rsidP="006702BE">
            <w:pPr>
              <w:widowControl w:val="0"/>
              <w:ind w:right="-38"/>
              <w:jc w:val="right"/>
            </w:pPr>
            <w:r w:rsidRPr="0022511D">
              <w:t>-</w:t>
            </w:r>
          </w:p>
        </w:tc>
        <w:tc>
          <w:tcPr>
            <w:tcW w:w="835" w:type="pct"/>
            <w:noWrap/>
            <w:vAlign w:val="bottom"/>
          </w:tcPr>
          <w:p w14:paraId="3584BC0C" w14:textId="77777777" w:rsidR="00EB065F" w:rsidRPr="0022511D" w:rsidRDefault="00EB065F" w:rsidP="006702BE">
            <w:pPr>
              <w:widowControl w:val="0"/>
              <w:ind w:right="-38"/>
              <w:jc w:val="right"/>
              <w:rPr>
                <w:b/>
              </w:rPr>
            </w:pPr>
            <w:r w:rsidRPr="0022511D">
              <w:t>-</w:t>
            </w:r>
          </w:p>
        </w:tc>
        <w:tc>
          <w:tcPr>
            <w:tcW w:w="835" w:type="pct"/>
            <w:noWrap/>
            <w:vAlign w:val="bottom"/>
          </w:tcPr>
          <w:p w14:paraId="402EEAB5" w14:textId="77777777" w:rsidR="00EB065F" w:rsidRPr="0022511D" w:rsidRDefault="00EB065F" w:rsidP="006702BE">
            <w:pPr>
              <w:widowControl w:val="0"/>
              <w:ind w:right="-38"/>
              <w:jc w:val="right"/>
              <w:rPr>
                <w:b/>
              </w:rPr>
            </w:pPr>
            <w:r w:rsidRPr="0022511D">
              <w:t>-</w:t>
            </w:r>
          </w:p>
        </w:tc>
      </w:tr>
      <w:tr w:rsidR="00EB065F" w:rsidRPr="0022511D" w14:paraId="4B5C1895" w14:textId="77777777" w:rsidTr="006702BE">
        <w:trPr>
          <w:trHeight w:val="113"/>
        </w:trPr>
        <w:tc>
          <w:tcPr>
            <w:tcW w:w="1659" w:type="pct"/>
            <w:tcBorders>
              <w:bottom w:val="single" w:sz="4" w:space="0" w:color="auto"/>
            </w:tcBorders>
            <w:noWrap/>
            <w:vAlign w:val="bottom"/>
          </w:tcPr>
          <w:p w14:paraId="030C00DB" w14:textId="77777777" w:rsidR="00EB065F" w:rsidRPr="0022511D" w:rsidRDefault="00EB065F" w:rsidP="006702BE">
            <w:pPr>
              <w:widowControl w:val="0"/>
            </w:pPr>
            <w:r w:rsidRPr="0022511D">
              <w:t>Vadeli Serbest Olmayan Hesap</w:t>
            </w:r>
          </w:p>
        </w:tc>
        <w:tc>
          <w:tcPr>
            <w:tcW w:w="835" w:type="pct"/>
            <w:tcBorders>
              <w:bottom w:val="single" w:sz="4" w:space="0" w:color="auto"/>
            </w:tcBorders>
            <w:vAlign w:val="bottom"/>
          </w:tcPr>
          <w:p w14:paraId="7E897A51" w14:textId="77777777" w:rsidR="00EB065F" w:rsidRPr="0022511D" w:rsidRDefault="00EB065F" w:rsidP="006702BE">
            <w:pPr>
              <w:widowControl w:val="0"/>
              <w:ind w:right="-38"/>
              <w:jc w:val="right"/>
            </w:pPr>
            <w:r w:rsidRPr="0022511D">
              <w:t>-</w:t>
            </w:r>
          </w:p>
        </w:tc>
        <w:tc>
          <w:tcPr>
            <w:tcW w:w="835" w:type="pct"/>
            <w:tcBorders>
              <w:bottom w:val="single" w:sz="4" w:space="0" w:color="auto"/>
            </w:tcBorders>
            <w:vAlign w:val="bottom"/>
          </w:tcPr>
          <w:p w14:paraId="7B266E6F" w14:textId="77777777" w:rsidR="00EB065F" w:rsidRPr="0022511D" w:rsidRDefault="00EB065F" w:rsidP="006702BE">
            <w:pPr>
              <w:widowControl w:val="0"/>
              <w:ind w:right="-38"/>
              <w:jc w:val="right"/>
            </w:pPr>
            <w:r w:rsidRPr="0022511D">
              <w:t>-</w:t>
            </w:r>
          </w:p>
        </w:tc>
        <w:tc>
          <w:tcPr>
            <w:tcW w:w="835" w:type="pct"/>
            <w:tcBorders>
              <w:bottom w:val="single" w:sz="4" w:space="0" w:color="auto"/>
            </w:tcBorders>
            <w:noWrap/>
            <w:vAlign w:val="bottom"/>
          </w:tcPr>
          <w:p w14:paraId="0C679695" w14:textId="77777777" w:rsidR="00EB065F" w:rsidRPr="0022511D" w:rsidRDefault="00EB065F" w:rsidP="006702BE">
            <w:pPr>
              <w:widowControl w:val="0"/>
              <w:ind w:right="-38"/>
              <w:jc w:val="right"/>
            </w:pPr>
            <w:r w:rsidRPr="0022511D">
              <w:t>-</w:t>
            </w:r>
          </w:p>
        </w:tc>
        <w:tc>
          <w:tcPr>
            <w:tcW w:w="835" w:type="pct"/>
            <w:tcBorders>
              <w:bottom w:val="single" w:sz="4" w:space="0" w:color="auto"/>
            </w:tcBorders>
            <w:noWrap/>
            <w:vAlign w:val="bottom"/>
          </w:tcPr>
          <w:p w14:paraId="7D088826" w14:textId="77777777" w:rsidR="00EB065F" w:rsidRPr="0022511D" w:rsidRDefault="00EB065F" w:rsidP="006702BE">
            <w:pPr>
              <w:widowControl w:val="0"/>
              <w:ind w:right="-38"/>
              <w:jc w:val="right"/>
            </w:pPr>
            <w:r w:rsidRPr="0022511D">
              <w:t>-</w:t>
            </w:r>
          </w:p>
        </w:tc>
      </w:tr>
      <w:tr w:rsidR="002C3F53" w:rsidRPr="0022511D" w14:paraId="5572EF81" w14:textId="77777777" w:rsidTr="006702BE">
        <w:trPr>
          <w:trHeight w:val="113"/>
        </w:trPr>
        <w:tc>
          <w:tcPr>
            <w:tcW w:w="1659" w:type="pct"/>
            <w:tcBorders>
              <w:top w:val="single" w:sz="4" w:space="0" w:color="auto"/>
              <w:bottom w:val="single" w:sz="12" w:space="0" w:color="auto"/>
            </w:tcBorders>
            <w:noWrap/>
            <w:vAlign w:val="bottom"/>
          </w:tcPr>
          <w:p w14:paraId="417A50B1" w14:textId="77777777" w:rsidR="004A57FE" w:rsidRPr="0022511D" w:rsidRDefault="004A57FE">
            <w:pPr>
              <w:widowControl w:val="0"/>
              <w:rPr>
                <w:b/>
                <w:bCs/>
              </w:rPr>
            </w:pPr>
          </w:p>
          <w:p w14:paraId="2727F2DC" w14:textId="3B803B93" w:rsidR="002C3F53" w:rsidRPr="0022511D" w:rsidRDefault="002C3F53" w:rsidP="006702BE">
            <w:pPr>
              <w:widowControl w:val="0"/>
              <w:rPr>
                <w:b/>
                <w:bCs/>
              </w:rPr>
            </w:pPr>
            <w:r w:rsidRPr="0022511D">
              <w:rPr>
                <w:b/>
                <w:bCs/>
              </w:rPr>
              <w:t>Toplam</w:t>
            </w:r>
          </w:p>
        </w:tc>
        <w:tc>
          <w:tcPr>
            <w:tcW w:w="835" w:type="pct"/>
            <w:tcBorders>
              <w:top w:val="single" w:sz="4" w:space="0" w:color="auto"/>
              <w:bottom w:val="single" w:sz="12" w:space="0" w:color="auto"/>
            </w:tcBorders>
            <w:vAlign w:val="bottom"/>
          </w:tcPr>
          <w:p w14:paraId="429C9686" w14:textId="77777777" w:rsidR="002C3F53" w:rsidRPr="0022511D" w:rsidRDefault="00B82B6E" w:rsidP="006702BE">
            <w:pPr>
              <w:widowControl w:val="0"/>
              <w:ind w:right="-38"/>
              <w:jc w:val="right"/>
              <w:rPr>
                <w:b/>
              </w:rPr>
            </w:pPr>
            <w:r w:rsidRPr="0022511D">
              <w:rPr>
                <w:b/>
              </w:rPr>
              <w:t>76</w:t>
            </w:r>
          </w:p>
        </w:tc>
        <w:tc>
          <w:tcPr>
            <w:tcW w:w="835" w:type="pct"/>
            <w:tcBorders>
              <w:top w:val="single" w:sz="4" w:space="0" w:color="auto"/>
              <w:bottom w:val="single" w:sz="12" w:space="0" w:color="auto"/>
            </w:tcBorders>
            <w:vAlign w:val="bottom"/>
          </w:tcPr>
          <w:p w14:paraId="0C4759CA" w14:textId="77777777" w:rsidR="002C3F53" w:rsidRPr="0022511D" w:rsidRDefault="00B82B6E" w:rsidP="006702BE">
            <w:pPr>
              <w:widowControl w:val="0"/>
              <w:ind w:right="-38"/>
              <w:jc w:val="right"/>
              <w:rPr>
                <w:b/>
              </w:rPr>
            </w:pPr>
            <w:r w:rsidRPr="0022511D">
              <w:rPr>
                <w:b/>
              </w:rPr>
              <w:t>-</w:t>
            </w:r>
          </w:p>
        </w:tc>
        <w:tc>
          <w:tcPr>
            <w:tcW w:w="835" w:type="pct"/>
            <w:tcBorders>
              <w:top w:val="single" w:sz="4" w:space="0" w:color="auto"/>
              <w:bottom w:val="single" w:sz="12" w:space="0" w:color="auto"/>
            </w:tcBorders>
            <w:noWrap/>
            <w:vAlign w:val="bottom"/>
          </w:tcPr>
          <w:p w14:paraId="284C5C52" w14:textId="77777777" w:rsidR="002C3F53" w:rsidRPr="0022511D" w:rsidRDefault="00B82B6E" w:rsidP="006702BE">
            <w:pPr>
              <w:widowControl w:val="0"/>
              <w:ind w:right="-38"/>
              <w:jc w:val="right"/>
              <w:rPr>
                <w:b/>
              </w:rPr>
            </w:pPr>
            <w:r w:rsidRPr="0022511D">
              <w:rPr>
                <w:b/>
              </w:rPr>
              <w:t>-</w:t>
            </w:r>
          </w:p>
        </w:tc>
        <w:tc>
          <w:tcPr>
            <w:tcW w:w="835" w:type="pct"/>
            <w:tcBorders>
              <w:top w:val="single" w:sz="4" w:space="0" w:color="auto"/>
              <w:bottom w:val="single" w:sz="12" w:space="0" w:color="auto"/>
            </w:tcBorders>
            <w:noWrap/>
            <w:vAlign w:val="bottom"/>
          </w:tcPr>
          <w:p w14:paraId="147E89A3" w14:textId="77777777" w:rsidR="002C3F53" w:rsidRPr="0022511D" w:rsidRDefault="00B82B6E" w:rsidP="006702BE">
            <w:pPr>
              <w:widowControl w:val="0"/>
              <w:ind w:right="-38"/>
              <w:jc w:val="right"/>
              <w:rPr>
                <w:b/>
              </w:rPr>
            </w:pPr>
            <w:r w:rsidRPr="0022511D">
              <w:rPr>
                <w:b/>
              </w:rPr>
              <w:t>-</w:t>
            </w:r>
          </w:p>
        </w:tc>
      </w:tr>
    </w:tbl>
    <w:p w14:paraId="355B1808" w14:textId="77777777" w:rsidR="001C5731" w:rsidRPr="0022511D" w:rsidRDefault="001C5731" w:rsidP="006702BE">
      <w:pPr>
        <w:widowControl w:val="0"/>
        <w:ind w:left="1276" w:hanging="425"/>
        <w:jc w:val="both"/>
        <w:rPr>
          <w:vertAlign w:val="superscript"/>
        </w:rPr>
      </w:pPr>
    </w:p>
    <w:p w14:paraId="11CE0A9F" w14:textId="77777777" w:rsidR="00EB24E1" w:rsidRPr="0022511D" w:rsidRDefault="00EB24E1" w:rsidP="006702BE">
      <w:pPr>
        <w:widowControl w:val="0"/>
      </w:pPr>
      <w:r w:rsidRPr="0022511D">
        <w:br w:type="page"/>
      </w:r>
    </w:p>
    <w:p w14:paraId="287A408B" w14:textId="6977466D" w:rsidR="00B95649" w:rsidRPr="0022511D" w:rsidRDefault="00B95649" w:rsidP="00EB1840">
      <w:pPr>
        <w:widowControl w:val="0"/>
        <w:spacing w:line="216" w:lineRule="auto"/>
        <w:jc w:val="both"/>
        <w:rPr>
          <w:b/>
        </w:rPr>
      </w:pPr>
      <w:r w:rsidRPr="0022511D">
        <w:rPr>
          <w:b/>
        </w:rPr>
        <w:lastRenderedPageBreak/>
        <w:t>KONSOLİDE OLMAYAN FİNANSAL TABLOLARA İLİŞKİN AÇIKLAMA VE DİPNOTLAR (Devamı)</w:t>
      </w:r>
    </w:p>
    <w:p w14:paraId="0CEA1972" w14:textId="77777777" w:rsidR="005103C5" w:rsidRPr="0022511D" w:rsidRDefault="005103C5" w:rsidP="006702BE">
      <w:pPr>
        <w:widowControl w:val="0"/>
        <w:spacing w:line="216" w:lineRule="auto"/>
        <w:jc w:val="both"/>
        <w:rPr>
          <w:b/>
        </w:rPr>
      </w:pPr>
    </w:p>
    <w:p w14:paraId="3EB11310" w14:textId="1FD5AA54" w:rsidR="00B95649" w:rsidRPr="0022511D" w:rsidRDefault="00B95649" w:rsidP="006702BE">
      <w:pPr>
        <w:pStyle w:val="ListParagraph"/>
        <w:widowControl w:val="0"/>
        <w:numPr>
          <w:ilvl w:val="0"/>
          <w:numId w:val="24"/>
        </w:numPr>
        <w:spacing w:line="216" w:lineRule="auto"/>
        <w:ind w:left="851" w:hanging="851"/>
        <w:jc w:val="both"/>
        <w:rPr>
          <w:b/>
        </w:rPr>
      </w:pPr>
      <w:r w:rsidRPr="0022511D">
        <w:rPr>
          <w:b/>
        </w:rPr>
        <w:t>BİLANÇONUN AKTİF HESAPLARINA İLİŞKİN AÇIKLAMA VE DİPNOTLAR (Devamı)</w:t>
      </w:r>
    </w:p>
    <w:p w14:paraId="36AC3190" w14:textId="77777777" w:rsidR="005103C5" w:rsidRPr="0022511D" w:rsidRDefault="005103C5" w:rsidP="006702BE">
      <w:pPr>
        <w:pStyle w:val="ListParagraph"/>
        <w:widowControl w:val="0"/>
        <w:spacing w:line="216" w:lineRule="auto"/>
        <w:ind w:left="810"/>
        <w:jc w:val="both"/>
        <w:rPr>
          <w:b/>
          <w:sz w:val="16"/>
          <w:szCs w:val="16"/>
        </w:rPr>
      </w:pPr>
    </w:p>
    <w:p w14:paraId="2A351D5D" w14:textId="77777777" w:rsidR="007E7738" w:rsidRPr="0022511D" w:rsidRDefault="009F4650" w:rsidP="006702BE">
      <w:pPr>
        <w:widowControl w:val="0"/>
        <w:spacing w:line="216" w:lineRule="auto"/>
        <w:ind w:left="1276" w:hanging="425"/>
        <w:jc w:val="both"/>
        <w:rPr>
          <w:rFonts w:eastAsia="Arial Unicode MS"/>
          <w:b/>
          <w:bCs/>
        </w:rPr>
      </w:pPr>
      <w:bookmarkStart w:id="29" w:name="OLE_LINK19"/>
      <w:r w:rsidRPr="0022511D">
        <w:rPr>
          <w:rFonts w:eastAsia="Arial Unicode MS"/>
          <w:b/>
          <w:bCs/>
        </w:rPr>
        <w:t>2.</w:t>
      </w:r>
      <w:r w:rsidRPr="0022511D">
        <w:rPr>
          <w:rFonts w:eastAsia="Arial Unicode MS"/>
          <w:b/>
          <w:bCs/>
        </w:rPr>
        <w:tab/>
      </w:r>
      <w:r w:rsidR="007E7738" w:rsidRPr="0022511D">
        <w:rPr>
          <w:rFonts w:eastAsia="Arial Unicode MS"/>
          <w:b/>
          <w:bCs/>
        </w:rPr>
        <w:t>Bankalar ve diğer ma</w:t>
      </w:r>
      <w:r w:rsidR="006F2194" w:rsidRPr="0022511D">
        <w:rPr>
          <w:rFonts w:eastAsia="Arial Unicode MS"/>
          <w:b/>
          <w:bCs/>
        </w:rPr>
        <w:t>li kuruluşlara ilişkin bilgiler</w:t>
      </w:r>
    </w:p>
    <w:p w14:paraId="52B43660" w14:textId="77777777" w:rsidR="007E7738" w:rsidRPr="0022511D" w:rsidRDefault="007E7738" w:rsidP="006702BE">
      <w:pPr>
        <w:widowControl w:val="0"/>
        <w:tabs>
          <w:tab w:val="left" w:pos="1276"/>
        </w:tabs>
        <w:spacing w:line="216" w:lineRule="auto"/>
        <w:ind w:left="851"/>
        <w:jc w:val="both"/>
        <w:rPr>
          <w:rFonts w:eastAsia="Arial Unicode MS"/>
          <w:sz w:val="16"/>
          <w:szCs w:val="16"/>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99"/>
        <w:gridCol w:w="1409"/>
        <w:gridCol w:w="1413"/>
        <w:gridCol w:w="1409"/>
        <w:gridCol w:w="1411"/>
      </w:tblGrid>
      <w:tr w:rsidR="00332EBF" w:rsidRPr="0022511D" w14:paraId="6E221FA3" w14:textId="77777777" w:rsidTr="00276CA7">
        <w:trPr>
          <w:trHeight w:val="20"/>
        </w:trPr>
        <w:tc>
          <w:tcPr>
            <w:tcW w:w="1577" w:type="pct"/>
            <w:vMerge w:val="restart"/>
            <w:tcBorders>
              <w:top w:val="single" w:sz="4" w:space="0" w:color="auto"/>
              <w:bottom w:val="dotted" w:sz="4" w:space="0" w:color="auto"/>
            </w:tcBorders>
            <w:vAlign w:val="bottom"/>
          </w:tcPr>
          <w:p w14:paraId="6696E68D" w14:textId="77777777" w:rsidR="007E7738" w:rsidRPr="0022511D" w:rsidRDefault="007E7738" w:rsidP="006702BE">
            <w:pPr>
              <w:widowControl w:val="0"/>
              <w:spacing w:line="216" w:lineRule="auto"/>
              <w:rPr>
                <w:sz w:val="16"/>
                <w:szCs w:val="16"/>
              </w:rPr>
            </w:pPr>
          </w:p>
        </w:tc>
        <w:tc>
          <w:tcPr>
            <w:tcW w:w="1712" w:type="pct"/>
            <w:gridSpan w:val="2"/>
            <w:tcBorders>
              <w:top w:val="single" w:sz="4" w:space="0" w:color="auto"/>
              <w:bottom w:val="dotted" w:sz="4" w:space="0" w:color="auto"/>
            </w:tcBorders>
          </w:tcPr>
          <w:p w14:paraId="46179BB8" w14:textId="77777777" w:rsidR="007E7738" w:rsidRPr="0022511D" w:rsidRDefault="007E7738" w:rsidP="006702BE">
            <w:pPr>
              <w:widowControl w:val="0"/>
              <w:spacing w:line="216" w:lineRule="auto"/>
              <w:jc w:val="center"/>
              <w:rPr>
                <w:b/>
                <w:sz w:val="16"/>
                <w:szCs w:val="16"/>
              </w:rPr>
            </w:pPr>
            <w:r w:rsidRPr="0022511D">
              <w:rPr>
                <w:b/>
                <w:sz w:val="16"/>
                <w:szCs w:val="16"/>
              </w:rPr>
              <w:t>Cari Dönem</w:t>
            </w:r>
          </w:p>
          <w:p w14:paraId="12BDBC49" w14:textId="77777777" w:rsidR="00A8060D" w:rsidRPr="0022511D" w:rsidRDefault="00BA2A06" w:rsidP="006702BE">
            <w:pPr>
              <w:widowControl w:val="0"/>
              <w:spacing w:line="216" w:lineRule="auto"/>
              <w:jc w:val="center"/>
              <w:rPr>
                <w:b/>
                <w:sz w:val="16"/>
                <w:szCs w:val="16"/>
              </w:rPr>
            </w:pPr>
            <w:r w:rsidRPr="0022511D">
              <w:rPr>
                <w:b/>
                <w:sz w:val="16"/>
                <w:szCs w:val="16"/>
              </w:rPr>
              <w:t>31.12.202</w:t>
            </w:r>
            <w:r w:rsidR="0057527F" w:rsidRPr="0022511D">
              <w:rPr>
                <w:b/>
                <w:sz w:val="16"/>
                <w:szCs w:val="16"/>
              </w:rPr>
              <w:t>3</w:t>
            </w:r>
          </w:p>
        </w:tc>
        <w:tc>
          <w:tcPr>
            <w:tcW w:w="1712" w:type="pct"/>
            <w:gridSpan w:val="2"/>
            <w:tcBorders>
              <w:top w:val="single" w:sz="4" w:space="0" w:color="auto"/>
              <w:bottom w:val="dotted" w:sz="4" w:space="0" w:color="auto"/>
            </w:tcBorders>
            <w:vAlign w:val="bottom"/>
          </w:tcPr>
          <w:p w14:paraId="13ECF937" w14:textId="77777777" w:rsidR="007E7738" w:rsidRPr="0022511D" w:rsidRDefault="007E7738" w:rsidP="006702BE">
            <w:pPr>
              <w:widowControl w:val="0"/>
              <w:spacing w:line="216" w:lineRule="auto"/>
              <w:jc w:val="center"/>
              <w:rPr>
                <w:b/>
                <w:sz w:val="16"/>
                <w:szCs w:val="16"/>
              </w:rPr>
            </w:pPr>
            <w:r w:rsidRPr="0022511D">
              <w:rPr>
                <w:b/>
                <w:sz w:val="16"/>
                <w:szCs w:val="16"/>
              </w:rPr>
              <w:t>Önceki Dönem</w:t>
            </w:r>
          </w:p>
          <w:p w14:paraId="05216B68" w14:textId="77777777" w:rsidR="00A8060D" w:rsidRPr="0022511D" w:rsidRDefault="003375F5" w:rsidP="006702BE">
            <w:pPr>
              <w:widowControl w:val="0"/>
              <w:spacing w:line="216" w:lineRule="auto"/>
              <w:jc w:val="center"/>
              <w:rPr>
                <w:b/>
                <w:sz w:val="16"/>
                <w:szCs w:val="16"/>
              </w:rPr>
            </w:pPr>
            <w:r w:rsidRPr="0022511D">
              <w:rPr>
                <w:b/>
                <w:sz w:val="16"/>
                <w:szCs w:val="16"/>
              </w:rPr>
              <w:t>31.12.202</w:t>
            </w:r>
            <w:r w:rsidR="0057527F" w:rsidRPr="0022511D">
              <w:rPr>
                <w:b/>
                <w:sz w:val="16"/>
                <w:szCs w:val="16"/>
              </w:rPr>
              <w:t>2</w:t>
            </w:r>
          </w:p>
        </w:tc>
      </w:tr>
      <w:tr w:rsidR="00332EBF" w:rsidRPr="0022511D" w14:paraId="6C79FC2A" w14:textId="77777777" w:rsidTr="00276CA7">
        <w:trPr>
          <w:trHeight w:val="20"/>
        </w:trPr>
        <w:tc>
          <w:tcPr>
            <w:tcW w:w="1577" w:type="pct"/>
            <w:vMerge/>
            <w:tcBorders>
              <w:top w:val="dotted" w:sz="4" w:space="0" w:color="auto"/>
              <w:bottom w:val="single" w:sz="4" w:space="0" w:color="auto"/>
            </w:tcBorders>
            <w:vAlign w:val="bottom"/>
          </w:tcPr>
          <w:p w14:paraId="2E24AC86" w14:textId="77777777" w:rsidR="007E7738" w:rsidRPr="0022511D" w:rsidRDefault="007E7738" w:rsidP="006702BE">
            <w:pPr>
              <w:widowControl w:val="0"/>
              <w:spacing w:line="216" w:lineRule="auto"/>
              <w:rPr>
                <w:sz w:val="16"/>
                <w:szCs w:val="16"/>
              </w:rPr>
            </w:pPr>
          </w:p>
        </w:tc>
        <w:tc>
          <w:tcPr>
            <w:tcW w:w="855" w:type="pct"/>
            <w:tcBorders>
              <w:top w:val="dotted" w:sz="4" w:space="0" w:color="auto"/>
              <w:bottom w:val="single" w:sz="4" w:space="0" w:color="auto"/>
            </w:tcBorders>
            <w:vAlign w:val="bottom"/>
          </w:tcPr>
          <w:p w14:paraId="4FFB5158" w14:textId="77777777" w:rsidR="007E7738" w:rsidRPr="0022511D" w:rsidRDefault="007E7738" w:rsidP="006702BE">
            <w:pPr>
              <w:widowControl w:val="0"/>
              <w:spacing w:line="216" w:lineRule="auto"/>
              <w:ind w:right="-61"/>
              <w:jc w:val="right"/>
              <w:rPr>
                <w:b/>
                <w:sz w:val="16"/>
                <w:szCs w:val="16"/>
              </w:rPr>
            </w:pPr>
            <w:r w:rsidRPr="0022511D">
              <w:rPr>
                <w:b/>
                <w:sz w:val="16"/>
                <w:szCs w:val="16"/>
              </w:rPr>
              <w:t>TP</w:t>
            </w:r>
          </w:p>
        </w:tc>
        <w:tc>
          <w:tcPr>
            <w:tcW w:w="856" w:type="pct"/>
            <w:tcBorders>
              <w:top w:val="dotted" w:sz="4" w:space="0" w:color="auto"/>
              <w:bottom w:val="single" w:sz="4" w:space="0" w:color="auto"/>
            </w:tcBorders>
            <w:vAlign w:val="bottom"/>
          </w:tcPr>
          <w:p w14:paraId="776C6D70" w14:textId="77777777" w:rsidR="007E7738" w:rsidRPr="0022511D" w:rsidRDefault="007E7738" w:rsidP="006702BE">
            <w:pPr>
              <w:widowControl w:val="0"/>
              <w:spacing w:line="216" w:lineRule="auto"/>
              <w:ind w:right="-61"/>
              <w:jc w:val="right"/>
              <w:rPr>
                <w:b/>
                <w:sz w:val="16"/>
                <w:szCs w:val="16"/>
              </w:rPr>
            </w:pPr>
            <w:r w:rsidRPr="0022511D">
              <w:rPr>
                <w:b/>
                <w:sz w:val="16"/>
                <w:szCs w:val="16"/>
              </w:rPr>
              <w:t>YP</w:t>
            </w:r>
          </w:p>
        </w:tc>
        <w:tc>
          <w:tcPr>
            <w:tcW w:w="855" w:type="pct"/>
            <w:tcBorders>
              <w:top w:val="dotted" w:sz="4" w:space="0" w:color="auto"/>
              <w:bottom w:val="single" w:sz="4" w:space="0" w:color="auto"/>
            </w:tcBorders>
            <w:vAlign w:val="bottom"/>
          </w:tcPr>
          <w:p w14:paraId="15AF650A" w14:textId="77777777" w:rsidR="007E7738" w:rsidRPr="0022511D" w:rsidRDefault="007E7738" w:rsidP="006702BE">
            <w:pPr>
              <w:widowControl w:val="0"/>
              <w:spacing w:line="216" w:lineRule="auto"/>
              <w:ind w:right="-61"/>
              <w:jc w:val="right"/>
              <w:rPr>
                <w:b/>
                <w:sz w:val="16"/>
                <w:szCs w:val="16"/>
              </w:rPr>
            </w:pPr>
            <w:r w:rsidRPr="0022511D">
              <w:rPr>
                <w:b/>
                <w:sz w:val="16"/>
                <w:szCs w:val="16"/>
              </w:rPr>
              <w:t>TP</w:t>
            </w:r>
          </w:p>
        </w:tc>
        <w:tc>
          <w:tcPr>
            <w:tcW w:w="856" w:type="pct"/>
            <w:tcBorders>
              <w:top w:val="dotted" w:sz="4" w:space="0" w:color="auto"/>
              <w:bottom w:val="single" w:sz="4" w:space="0" w:color="auto"/>
            </w:tcBorders>
            <w:vAlign w:val="bottom"/>
          </w:tcPr>
          <w:p w14:paraId="04C3F426" w14:textId="77777777" w:rsidR="007E7738" w:rsidRPr="0022511D" w:rsidRDefault="007E7738" w:rsidP="006702BE">
            <w:pPr>
              <w:widowControl w:val="0"/>
              <w:spacing w:line="216" w:lineRule="auto"/>
              <w:ind w:right="-61"/>
              <w:jc w:val="right"/>
              <w:rPr>
                <w:b/>
                <w:sz w:val="16"/>
                <w:szCs w:val="16"/>
              </w:rPr>
            </w:pPr>
            <w:r w:rsidRPr="0022511D">
              <w:rPr>
                <w:b/>
                <w:sz w:val="16"/>
                <w:szCs w:val="16"/>
              </w:rPr>
              <w:t>YP</w:t>
            </w:r>
          </w:p>
        </w:tc>
      </w:tr>
      <w:tr w:rsidR="00332EBF" w:rsidRPr="0022511D" w14:paraId="0121EC9F" w14:textId="77777777" w:rsidTr="00276CA7">
        <w:trPr>
          <w:trHeight w:val="20"/>
        </w:trPr>
        <w:tc>
          <w:tcPr>
            <w:tcW w:w="1577" w:type="pct"/>
            <w:tcBorders>
              <w:top w:val="single" w:sz="4" w:space="0" w:color="auto"/>
            </w:tcBorders>
            <w:vAlign w:val="bottom"/>
          </w:tcPr>
          <w:p w14:paraId="1ECBD776" w14:textId="77777777" w:rsidR="007E7738" w:rsidRPr="0022511D" w:rsidRDefault="007E7738" w:rsidP="006702BE">
            <w:pPr>
              <w:widowControl w:val="0"/>
              <w:spacing w:line="216" w:lineRule="auto"/>
              <w:rPr>
                <w:sz w:val="16"/>
                <w:szCs w:val="16"/>
              </w:rPr>
            </w:pPr>
            <w:r w:rsidRPr="0022511D">
              <w:rPr>
                <w:sz w:val="16"/>
                <w:szCs w:val="16"/>
              </w:rPr>
              <w:t>Bankalar</w:t>
            </w:r>
          </w:p>
        </w:tc>
        <w:tc>
          <w:tcPr>
            <w:tcW w:w="855" w:type="pct"/>
            <w:tcBorders>
              <w:top w:val="single" w:sz="4" w:space="0" w:color="auto"/>
            </w:tcBorders>
            <w:vAlign w:val="bottom"/>
          </w:tcPr>
          <w:p w14:paraId="0D159B9E" w14:textId="77777777" w:rsidR="007E7738" w:rsidRPr="0022511D" w:rsidRDefault="007E7738" w:rsidP="006702BE">
            <w:pPr>
              <w:widowControl w:val="0"/>
              <w:spacing w:line="216" w:lineRule="auto"/>
              <w:ind w:right="-61"/>
              <w:jc w:val="right"/>
              <w:rPr>
                <w:sz w:val="16"/>
                <w:szCs w:val="16"/>
              </w:rPr>
            </w:pPr>
          </w:p>
        </w:tc>
        <w:tc>
          <w:tcPr>
            <w:tcW w:w="856" w:type="pct"/>
            <w:tcBorders>
              <w:top w:val="single" w:sz="4" w:space="0" w:color="auto"/>
            </w:tcBorders>
            <w:vAlign w:val="bottom"/>
          </w:tcPr>
          <w:p w14:paraId="10FFB665" w14:textId="77777777" w:rsidR="007E7738" w:rsidRPr="0022511D" w:rsidRDefault="007E7738" w:rsidP="006702BE">
            <w:pPr>
              <w:widowControl w:val="0"/>
              <w:spacing w:line="216" w:lineRule="auto"/>
              <w:ind w:right="-61"/>
              <w:jc w:val="right"/>
              <w:rPr>
                <w:sz w:val="16"/>
                <w:szCs w:val="16"/>
              </w:rPr>
            </w:pPr>
          </w:p>
        </w:tc>
        <w:tc>
          <w:tcPr>
            <w:tcW w:w="855" w:type="pct"/>
            <w:tcBorders>
              <w:top w:val="single" w:sz="4" w:space="0" w:color="auto"/>
            </w:tcBorders>
            <w:noWrap/>
            <w:vAlign w:val="bottom"/>
          </w:tcPr>
          <w:p w14:paraId="3D050ACC" w14:textId="77777777" w:rsidR="007E7738" w:rsidRPr="0022511D" w:rsidRDefault="007E7738" w:rsidP="006702BE">
            <w:pPr>
              <w:widowControl w:val="0"/>
              <w:spacing w:line="216" w:lineRule="auto"/>
              <w:ind w:right="-61"/>
              <w:jc w:val="right"/>
              <w:rPr>
                <w:sz w:val="16"/>
                <w:szCs w:val="16"/>
              </w:rPr>
            </w:pPr>
          </w:p>
        </w:tc>
        <w:tc>
          <w:tcPr>
            <w:tcW w:w="856" w:type="pct"/>
            <w:tcBorders>
              <w:top w:val="single" w:sz="4" w:space="0" w:color="auto"/>
            </w:tcBorders>
            <w:noWrap/>
            <w:vAlign w:val="bottom"/>
          </w:tcPr>
          <w:p w14:paraId="057C003E" w14:textId="77777777" w:rsidR="007E7738" w:rsidRPr="0022511D" w:rsidRDefault="007E7738" w:rsidP="006702BE">
            <w:pPr>
              <w:widowControl w:val="0"/>
              <w:spacing w:line="216" w:lineRule="auto"/>
              <w:ind w:right="-61"/>
              <w:jc w:val="right"/>
              <w:rPr>
                <w:sz w:val="16"/>
                <w:szCs w:val="16"/>
              </w:rPr>
            </w:pPr>
          </w:p>
        </w:tc>
      </w:tr>
      <w:tr w:rsidR="00B64384" w:rsidRPr="0022511D" w14:paraId="54D594AA" w14:textId="77777777" w:rsidTr="00276CA7">
        <w:trPr>
          <w:trHeight w:val="20"/>
        </w:trPr>
        <w:tc>
          <w:tcPr>
            <w:tcW w:w="1577" w:type="pct"/>
            <w:noWrap/>
            <w:vAlign w:val="bottom"/>
          </w:tcPr>
          <w:p w14:paraId="0D7F35AE" w14:textId="77777777" w:rsidR="00B64384" w:rsidRPr="0022511D" w:rsidRDefault="00B64384" w:rsidP="006702BE">
            <w:pPr>
              <w:widowControl w:val="0"/>
              <w:spacing w:line="216" w:lineRule="auto"/>
              <w:ind w:firstLineChars="117" w:firstLine="187"/>
              <w:rPr>
                <w:sz w:val="16"/>
                <w:szCs w:val="16"/>
              </w:rPr>
            </w:pPr>
            <w:r w:rsidRPr="0022511D">
              <w:rPr>
                <w:sz w:val="16"/>
                <w:szCs w:val="16"/>
              </w:rPr>
              <w:t>Yurtiçi</w:t>
            </w:r>
          </w:p>
        </w:tc>
        <w:tc>
          <w:tcPr>
            <w:tcW w:w="855" w:type="pct"/>
            <w:vAlign w:val="bottom"/>
          </w:tcPr>
          <w:p w14:paraId="643B043D" w14:textId="77777777" w:rsidR="00B64384" w:rsidRPr="0022511D" w:rsidRDefault="0057527F" w:rsidP="006702BE">
            <w:pPr>
              <w:widowControl w:val="0"/>
              <w:spacing w:line="216" w:lineRule="auto"/>
              <w:ind w:right="-61"/>
              <w:jc w:val="right"/>
              <w:rPr>
                <w:sz w:val="16"/>
                <w:szCs w:val="16"/>
              </w:rPr>
            </w:pPr>
            <w:r w:rsidRPr="0022511D">
              <w:rPr>
                <w:sz w:val="16"/>
                <w:szCs w:val="16"/>
              </w:rPr>
              <w:t>186.837</w:t>
            </w:r>
          </w:p>
        </w:tc>
        <w:tc>
          <w:tcPr>
            <w:tcW w:w="856" w:type="pct"/>
            <w:vAlign w:val="bottom"/>
          </w:tcPr>
          <w:p w14:paraId="471E8E0F" w14:textId="77777777" w:rsidR="00B64384" w:rsidRPr="0022511D" w:rsidRDefault="00B82B6E" w:rsidP="006702BE">
            <w:pPr>
              <w:widowControl w:val="0"/>
              <w:spacing w:line="216" w:lineRule="auto"/>
              <w:ind w:right="-61"/>
              <w:jc w:val="right"/>
              <w:rPr>
                <w:sz w:val="16"/>
                <w:szCs w:val="16"/>
              </w:rPr>
            </w:pPr>
            <w:r w:rsidRPr="0022511D">
              <w:rPr>
                <w:sz w:val="16"/>
                <w:szCs w:val="16"/>
              </w:rPr>
              <w:t>1</w:t>
            </w:r>
            <w:r w:rsidR="0057527F" w:rsidRPr="0022511D">
              <w:rPr>
                <w:sz w:val="16"/>
                <w:szCs w:val="16"/>
              </w:rPr>
              <w:t>8.397</w:t>
            </w:r>
          </w:p>
        </w:tc>
        <w:tc>
          <w:tcPr>
            <w:tcW w:w="855" w:type="pct"/>
            <w:noWrap/>
            <w:vAlign w:val="bottom"/>
          </w:tcPr>
          <w:p w14:paraId="7A3CBB33" w14:textId="77777777" w:rsidR="00B64384" w:rsidRPr="0022511D" w:rsidRDefault="0057527F" w:rsidP="006702BE">
            <w:pPr>
              <w:widowControl w:val="0"/>
              <w:spacing w:line="216" w:lineRule="auto"/>
              <w:ind w:right="-61"/>
              <w:jc w:val="right"/>
              <w:rPr>
                <w:sz w:val="16"/>
                <w:szCs w:val="16"/>
              </w:rPr>
            </w:pPr>
            <w:r w:rsidRPr="0022511D">
              <w:rPr>
                <w:sz w:val="16"/>
                <w:szCs w:val="16"/>
              </w:rPr>
              <w:t>1.004.154</w:t>
            </w:r>
          </w:p>
        </w:tc>
        <w:tc>
          <w:tcPr>
            <w:tcW w:w="856" w:type="pct"/>
            <w:noWrap/>
            <w:vAlign w:val="bottom"/>
          </w:tcPr>
          <w:p w14:paraId="06E686FF" w14:textId="77777777" w:rsidR="00B64384" w:rsidRPr="0022511D" w:rsidRDefault="0057527F" w:rsidP="006702BE">
            <w:pPr>
              <w:widowControl w:val="0"/>
              <w:spacing w:line="216" w:lineRule="auto"/>
              <w:ind w:right="-61"/>
              <w:jc w:val="right"/>
              <w:rPr>
                <w:sz w:val="16"/>
                <w:szCs w:val="16"/>
              </w:rPr>
            </w:pPr>
            <w:r w:rsidRPr="0022511D">
              <w:rPr>
                <w:sz w:val="16"/>
                <w:szCs w:val="16"/>
              </w:rPr>
              <w:t>-</w:t>
            </w:r>
          </w:p>
        </w:tc>
      </w:tr>
      <w:tr w:rsidR="00B64384" w:rsidRPr="0022511D" w14:paraId="059CF784" w14:textId="77777777" w:rsidTr="006702BE">
        <w:trPr>
          <w:trHeight w:val="20"/>
        </w:trPr>
        <w:tc>
          <w:tcPr>
            <w:tcW w:w="1577" w:type="pct"/>
            <w:tcBorders>
              <w:bottom w:val="dotted" w:sz="4" w:space="0" w:color="auto"/>
            </w:tcBorders>
            <w:noWrap/>
            <w:vAlign w:val="bottom"/>
          </w:tcPr>
          <w:p w14:paraId="20B52829" w14:textId="77777777" w:rsidR="00B64384" w:rsidRPr="0022511D" w:rsidRDefault="00B64384" w:rsidP="006702BE">
            <w:pPr>
              <w:widowControl w:val="0"/>
              <w:spacing w:line="216" w:lineRule="auto"/>
              <w:ind w:firstLineChars="117" w:firstLine="187"/>
              <w:rPr>
                <w:sz w:val="16"/>
                <w:szCs w:val="16"/>
              </w:rPr>
            </w:pPr>
            <w:r w:rsidRPr="0022511D">
              <w:rPr>
                <w:sz w:val="16"/>
                <w:szCs w:val="16"/>
              </w:rPr>
              <w:t xml:space="preserve">Yurtdışı </w:t>
            </w:r>
          </w:p>
        </w:tc>
        <w:tc>
          <w:tcPr>
            <w:tcW w:w="855" w:type="pct"/>
            <w:tcBorders>
              <w:bottom w:val="dotted" w:sz="4" w:space="0" w:color="auto"/>
            </w:tcBorders>
            <w:vAlign w:val="bottom"/>
          </w:tcPr>
          <w:p w14:paraId="60D25DAC" w14:textId="77777777" w:rsidR="00B64384" w:rsidRPr="0022511D" w:rsidRDefault="00B64384" w:rsidP="006702BE">
            <w:pPr>
              <w:widowControl w:val="0"/>
              <w:spacing w:line="216" w:lineRule="auto"/>
              <w:ind w:right="-61"/>
              <w:jc w:val="right"/>
              <w:rPr>
                <w:sz w:val="16"/>
                <w:szCs w:val="16"/>
              </w:rPr>
            </w:pPr>
            <w:r w:rsidRPr="0022511D">
              <w:rPr>
                <w:sz w:val="16"/>
                <w:szCs w:val="16"/>
              </w:rPr>
              <w:t>-</w:t>
            </w:r>
          </w:p>
        </w:tc>
        <w:tc>
          <w:tcPr>
            <w:tcW w:w="856" w:type="pct"/>
            <w:tcBorders>
              <w:bottom w:val="dotted" w:sz="4" w:space="0" w:color="auto"/>
            </w:tcBorders>
            <w:vAlign w:val="bottom"/>
          </w:tcPr>
          <w:p w14:paraId="016072D8" w14:textId="77777777" w:rsidR="00B64384" w:rsidRPr="0022511D" w:rsidRDefault="00B82B6E" w:rsidP="006702BE">
            <w:pPr>
              <w:widowControl w:val="0"/>
              <w:spacing w:line="216" w:lineRule="auto"/>
              <w:ind w:right="-61"/>
              <w:jc w:val="right"/>
              <w:rPr>
                <w:sz w:val="16"/>
                <w:szCs w:val="16"/>
              </w:rPr>
            </w:pPr>
            <w:r w:rsidRPr="0022511D">
              <w:rPr>
                <w:sz w:val="16"/>
                <w:szCs w:val="16"/>
              </w:rPr>
              <w:t>1.778</w:t>
            </w:r>
          </w:p>
        </w:tc>
        <w:tc>
          <w:tcPr>
            <w:tcW w:w="855" w:type="pct"/>
            <w:tcBorders>
              <w:bottom w:val="dotted" w:sz="4" w:space="0" w:color="auto"/>
            </w:tcBorders>
            <w:noWrap/>
            <w:vAlign w:val="bottom"/>
          </w:tcPr>
          <w:p w14:paraId="6C227666" w14:textId="77777777" w:rsidR="00B64384" w:rsidRPr="0022511D" w:rsidRDefault="00B64384" w:rsidP="006702BE">
            <w:pPr>
              <w:widowControl w:val="0"/>
              <w:spacing w:line="216" w:lineRule="auto"/>
              <w:ind w:right="-62"/>
              <w:jc w:val="right"/>
              <w:rPr>
                <w:b/>
                <w:sz w:val="16"/>
                <w:szCs w:val="16"/>
              </w:rPr>
            </w:pPr>
            <w:r w:rsidRPr="0022511D">
              <w:rPr>
                <w:sz w:val="16"/>
                <w:szCs w:val="16"/>
              </w:rPr>
              <w:t>-</w:t>
            </w:r>
          </w:p>
        </w:tc>
        <w:tc>
          <w:tcPr>
            <w:tcW w:w="856" w:type="pct"/>
            <w:tcBorders>
              <w:bottom w:val="dotted" w:sz="4" w:space="0" w:color="auto"/>
            </w:tcBorders>
            <w:noWrap/>
            <w:vAlign w:val="bottom"/>
          </w:tcPr>
          <w:p w14:paraId="01250E29" w14:textId="77777777" w:rsidR="00B64384" w:rsidRPr="0022511D" w:rsidRDefault="0057527F" w:rsidP="006702BE">
            <w:pPr>
              <w:widowControl w:val="0"/>
              <w:spacing w:line="216" w:lineRule="auto"/>
              <w:ind w:right="-61"/>
              <w:jc w:val="right"/>
              <w:rPr>
                <w:sz w:val="16"/>
                <w:szCs w:val="16"/>
              </w:rPr>
            </w:pPr>
            <w:r w:rsidRPr="0022511D">
              <w:rPr>
                <w:sz w:val="16"/>
                <w:szCs w:val="16"/>
              </w:rPr>
              <w:t>-</w:t>
            </w:r>
          </w:p>
        </w:tc>
      </w:tr>
      <w:tr w:rsidR="005324D9" w:rsidRPr="0022511D" w14:paraId="426D5163" w14:textId="77777777" w:rsidTr="006702BE">
        <w:trPr>
          <w:trHeight w:val="170"/>
        </w:trPr>
        <w:tc>
          <w:tcPr>
            <w:tcW w:w="1577" w:type="pct"/>
            <w:tcBorders>
              <w:top w:val="dotted" w:sz="4" w:space="0" w:color="auto"/>
              <w:bottom w:val="single" w:sz="8" w:space="0" w:color="auto"/>
            </w:tcBorders>
            <w:noWrap/>
            <w:vAlign w:val="bottom"/>
          </w:tcPr>
          <w:p w14:paraId="71D03467" w14:textId="77777777" w:rsidR="005324D9" w:rsidRPr="0022511D" w:rsidRDefault="005324D9" w:rsidP="006702BE">
            <w:pPr>
              <w:widowControl w:val="0"/>
              <w:spacing w:line="216" w:lineRule="auto"/>
              <w:ind w:firstLineChars="117" w:firstLine="187"/>
              <w:rPr>
                <w:sz w:val="16"/>
                <w:szCs w:val="16"/>
              </w:rPr>
            </w:pPr>
            <w:r w:rsidRPr="0022511D">
              <w:rPr>
                <w:sz w:val="16"/>
                <w:szCs w:val="16"/>
              </w:rPr>
              <w:t>Yurtdışı Merkez ve Şubeler</w:t>
            </w:r>
          </w:p>
        </w:tc>
        <w:tc>
          <w:tcPr>
            <w:tcW w:w="855" w:type="pct"/>
            <w:tcBorders>
              <w:top w:val="dotted" w:sz="4" w:space="0" w:color="auto"/>
              <w:bottom w:val="single" w:sz="8" w:space="0" w:color="auto"/>
            </w:tcBorders>
            <w:vAlign w:val="bottom"/>
          </w:tcPr>
          <w:p w14:paraId="5B775A9F" w14:textId="77777777" w:rsidR="005324D9" w:rsidRPr="0022511D" w:rsidRDefault="005324D9" w:rsidP="006702BE">
            <w:pPr>
              <w:widowControl w:val="0"/>
              <w:spacing w:line="216" w:lineRule="auto"/>
              <w:ind w:right="-61"/>
              <w:jc w:val="right"/>
              <w:rPr>
                <w:sz w:val="16"/>
                <w:szCs w:val="16"/>
              </w:rPr>
            </w:pPr>
            <w:r w:rsidRPr="0022511D">
              <w:rPr>
                <w:sz w:val="16"/>
                <w:szCs w:val="16"/>
              </w:rPr>
              <w:t>-</w:t>
            </w:r>
          </w:p>
        </w:tc>
        <w:tc>
          <w:tcPr>
            <w:tcW w:w="856" w:type="pct"/>
            <w:tcBorders>
              <w:top w:val="dotted" w:sz="4" w:space="0" w:color="auto"/>
              <w:bottom w:val="single" w:sz="8" w:space="0" w:color="auto"/>
            </w:tcBorders>
            <w:vAlign w:val="bottom"/>
          </w:tcPr>
          <w:p w14:paraId="0CDC6274" w14:textId="77777777" w:rsidR="005324D9" w:rsidRPr="0022511D" w:rsidRDefault="005324D9" w:rsidP="006702BE">
            <w:pPr>
              <w:widowControl w:val="0"/>
              <w:spacing w:line="216" w:lineRule="auto"/>
              <w:ind w:right="-61"/>
              <w:jc w:val="right"/>
              <w:rPr>
                <w:sz w:val="16"/>
                <w:szCs w:val="16"/>
              </w:rPr>
            </w:pPr>
            <w:r w:rsidRPr="0022511D">
              <w:rPr>
                <w:sz w:val="16"/>
                <w:szCs w:val="16"/>
              </w:rPr>
              <w:t>-</w:t>
            </w:r>
          </w:p>
        </w:tc>
        <w:tc>
          <w:tcPr>
            <w:tcW w:w="855" w:type="pct"/>
            <w:tcBorders>
              <w:top w:val="dotted" w:sz="4" w:space="0" w:color="auto"/>
              <w:bottom w:val="single" w:sz="8" w:space="0" w:color="auto"/>
            </w:tcBorders>
            <w:noWrap/>
            <w:vAlign w:val="bottom"/>
          </w:tcPr>
          <w:p w14:paraId="7DB9A3B3" w14:textId="77777777" w:rsidR="005324D9" w:rsidRPr="0022511D" w:rsidRDefault="005324D9" w:rsidP="006702BE">
            <w:pPr>
              <w:widowControl w:val="0"/>
              <w:spacing w:line="216" w:lineRule="auto"/>
              <w:ind w:right="-62"/>
              <w:jc w:val="right"/>
              <w:rPr>
                <w:b/>
                <w:sz w:val="16"/>
                <w:szCs w:val="16"/>
              </w:rPr>
            </w:pPr>
            <w:r w:rsidRPr="0022511D">
              <w:rPr>
                <w:sz w:val="16"/>
                <w:szCs w:val="16"/>
              </w:rPr>
              <w:t>-</w:t>
            </w:r>
          </w:p>
        </w:tc>
        <w:tc>
          <w:tcPr>
            <w:tcW w:w="856" w:type="pct"/>
            <w:tcBorders>
              <w:top w:val="dotted" w:sz="4" w:space="0" w:color="auto"/>
              <w:bottom w:val="single" w:sz="8" w:space="0" w:color="auto"/>
            </w:tcBorders>
            <w:noWrap/>
            <w:vAlign w:val="bottom"/>
          </w:tcPr>
          <w:p w14:paraId="55CA06A2" w14:textId="77777777" w:rsidR="005324D9" w:rsidRPr="0022511D" w:rsidRDefault="005324D9" w:rsidP="006702BE">
            <w:pPr>
              <w:widowControl w:val="0"/>
              <w:spacing w:line="216" w:lineRule="auto"/>
              <w:ind w:right="-62"/>
              <w:jc w:val="right"/>
              <w:rPr>
                <w:b/>
                <w:sz w:val="16"/>
                <w:szCs w:val="16"/>
              </w:rPr>
            </w:pPr>
            <w:r w:rsidRPr="0022511D">
              <w:rPr>
                <w:sz w:val="16"/>
                <w:szCs w:val="16"/>
              </w:rPr>
              <w:t>-</w:t>
            </w:r>
          </w:p>
        </w:tc>
      </w:tr>
      <w:tr w:rsidR="00B64384" w:rsidRPr="0022511D" w14:paraId="389BDD4B" w14:textId="77777777" w:rsidTr="006702BE">
        <w:trPr>
          <w:trHeight w:val="20"/>
        </w:trPr>
        <w:tc>
          <w:tcPr>
            <w:tcW w:w="1577" w:type="pct"/>
            <w:tcBorders>
              <w:top w:val="single" w:sz="8" w:space="0" w:color="auto"/>
              <w:bottom w:val="single" w:sz="4" w:space="0" w:color="auto"/>
            </w:tcBorders>
            <w:vAlign w:val="bottom"/>
          </w:tcPr>
          <w:p w14:paraId="3414A631" w14:textId="77777777" w:rsidR="004A57FE" w:rsidRPr="0022511D" w:rsidRDefault="004A57FE">
            <w:pPr>
              <w:widowControl w:val="0"/>
              <w:spacing w:line="216" w:lineRule="auto"/>
              <w:rPr>
                <w:b/>
                <w:bCs/>
                <w:sz w:val="16"/>
                <w:szCs w:val="16"/>
              </w:rPr>
            </w:pPr>
          </w:p>
          <w:p w14:paraId="76D82950" w14:textId="652E1626" w:rsidR="00B64384" w:rsidRPr="0022511D" w:rsidRDefault="00B64384" w:rsidP="006702BE">
            <w:pPr>
              <w:widowControl w:val="0"/>
              <w:spacing w:line="216" w:lineRule="auto"/>
              <w:rPr>
                <w:b/>
                <w:bCs/>
                <w:sz w:val="16"/>
                <w:szCs w:val="16"/>
              </w:rPr>
            </w:pPr>
            <w:r w:rsidRPr="0022511D">
              <w:rPr>
                <w:b/>
                <w:bCs/>
                <w:sz w:val="16"/>
                <w:szCs w:val="16"/>
              </w:rPr>
              <w:t>Toplam</w:t>
            </w:r>
          </w:p>
        </w:tc>
        <w:tc>
          <w:tcPr>
            <w:tcW w:w="855" w:type="pct"/>
            <w:tcBorders>
              <w:top w:val="single" w:sz="8" w:space="0" w:color="auto"/>
              <w:bottom w:val="single" w:sz="4" w:space="0" w:color="auto"/>
            </w:tcBorders>
            <w:vAlign w:val="bottom"/>
          </w:tcPr>
          <w:p w14:paraId="5DB5E6E9" w14:textId="77777777" w:rsidR="00B64384" w:rsidRPr="0022511D" w:rsidRDefault="0057527F" w:rsidP="006702BE">
            <w:pPr>
              <w:widowControl w:val="0"/>
              <w:spacing w:line="216" w:lineRule="auto"/>
              <w:ind w:right="-61"/>
              <w:jc w:val="right"/>
              <w:rPr>
                <w:b/>
                <w:sz w:val="16"/>
                <w:szCs w:val="16"/>
              </w:rPr>
            </w:pPr>
            <w:r w:rsidRPr="0022511D">
              <w:rPr>
                <w:b/>
                <w:sz w:val="16"/>
                <w:szCs w:val="16"/>
              </w:rPr>
              <w:t>186.837</w:t>
            </w:r>
          </w:p>
        </w:tc>
        <w:tc>
          <w:tcPr>
            <w:tcW w:w="856" w:type="pct"/>
            <w:tcBorders>
              <w:top w:val="single" w:sz="8" w:space="0" w:color="auto"/>
              <w:bottom w:val="single" w:sz="4" w:space="0" w:color="auto"/>
            </w:tcBorders>
            <w:vAlign w:val="bottom"/>
          </w:tcPr>
          <w:p w14:paraId="2668546F" w14:textId="77777777" w:rsidR="00B64384" w:rsidRPr="0022511D" w:rsidRDefault="00B82B6E" w:rsidP="006702BE">
            <w:pPr>
              <w:widowControl w:val="0"/>
              <w:spacing w:line="216" w:lineRule="auto"/>
              <w:ind w:right="-61"/>
              <w:jc w:val="right"/>
              <w:rPr>
                <w:b/>
                <w:sz w:val="16"/>
                <w:szCs w:val="16"/>
              </w:rPr>
            </w:pPr>
            <w:r w:rsidRPr="0022511D">
              <w:rPr>
                <w:b/>
                <w:sz w:val="16"/>
                <w:szCs w:val="16"/>
              </w:rPr>
              <w:t>2</w:t>
            </w:r>
            <w:r w:rsidR="0057527F" w:rsidRPr="0022511D">
              <w:rPr>
                <w:b/>
                <w:sz w:val="16"/>
                <w:szCs w:val="16"/>
              </w:rPr>
              <w:t>0.175</w:t>
            </w:r>
          </w:p>
        </w:tc>
        <w:tc>
          <w:tcPr>
            <w:tcW w:w="855" w:type="pct"/>
            <w:tcBorders>
              <w:top w:val="single" w:sz="8" w:space="0" w:color="auto"/>
              <w:bottom w:val="single" w:sz="4" w:space="0" w:color="auto"/>
            </w:tcBorders>
            <w:noWrap/>
            <w:vAlign w:val="bottom"/>
          </w:tcPr>
          <w:p w14:paraId="0B7BED5C" w14:textId="77777777" w:rsidR="00B64384" w:rsidRPr="0022511D" w:rsidRDefault="0057527F" w:rsidP="006702BE">
            <w:pPr>
              <w:widowControl w:val="0"/>
              <w:spacing w:line="216" w:lineRule="auto"/>
              <w:ind w:right="-61"/>
              <w:jc w:val="right"/>
              <w:rPr>
                <w:b/>
                <w:sz w:val="16"/>
                <w:szCs w:val="16"/>
              </w:rPr>
            </w:pPr>
            <w:r w:rsidRPr="0022511D">
              <w:rPr>
                <w:b/>
                <w:sz w:val="16"/>
                <w:szCs w:val="16"/>
              </w:rPr>
              <w:t>1.004.154</w:t>
            </w:r>
          </w:p>
        </w:tc>
        <w:tc>
          <w:tcPr>
            <w:tcW w:w="856" w:type="pct"/>
            <w:tcBorders>
              <w:top w:val="single" w:sz="8" w:space="0" w:color="auto"/>
              <w:bottom w:val="single" w:sz="4" w:space="0" w:color="auto"/>
            </w:tcBorders>
            <w:noWrap/>
            <w:vAlign w:val="bottom"/>
          </w:tcPr>
          <w:p w14:paraId="2C4D9D64" w14:textId="77777777" w:rsidR="00B64384" w:rsidRPr="0022511D" w:rsidRDefault="0057527F" w:rsidP="006702BE">
            <w:pPr>
              <w:widowControl w:val="0"/>
              <w:spacing w:line="216" w:lineRule="auto"/>
              <w:ind w:right="-61"/>
              <w:jc w:val="right"/>
              <w:rPr>
                <w:b/>
                <w:sz w:val="16"/>
                <w:szCs w:val="16"/>
              </w:rPr>
            </w:pPr>
            <w:r w:rsidRPr="0022511D">
              <w:rPr>
                <w:b/>
                <w:sz w:val="16"/>
                <w:szCs w:val="16"/>
              </w:rPr>
              <w:t>-</w:t>
            </w:r>
          </w:p>
        </w:tc>
      </w:tr>
    </w:tbl>
    <w:p w14:paraId="4E856987" w14:textId="77777777" w:rsidR="00F809AF" w:rsidRPr="0022511D" w:rsidRDefault="00F809AF" w:rsidP="006702BE">
      <w:pPr>
        <w:widowControl w:val="0"/>
        <w:spacing w:line="216" w:lineRule="auto"/>
        <w:ind w:left="851"/>
        <w:jc w:val="both"/>
        <w:rPr>
          <w:rFonts w:eastAsia="Arial Unicode MS"/>
          <w:sz w:val="16"/>
          <w:szCs w:val="16"/>
        </w:rPr>
      </w:pPr>
    </w:p>
    <w:p w14:paraId="6F2E2D5E" w14:textId="77777777" w:rsidR="00F843E7" w:rsidRPr="0022511D" w:rsidRDefault="00F843E7" w:rsidP="006702BE">
      <w:pPr>
        <w:widowControl w:val="0"/>
        <w:spacing w:line="216" w:lineRule="auto"/>
        <w:ind w:left="851"/>
        <w:jc w:val="both"/>
        <w:rPr>
          <w:rFonts w:eastAsia="Arial Unicode MS"/>
          <w:b/>
          <w:bCs/>
          <w:color w:val="000000" w:themeColor="text1"/>
        </w:rPr>
      </w:pPr>
      <w:r w:rsidRPr="0022511D">
        <w:rPr>
          <w:rFonts w:eastAsia="Arial Unicode MS"/>
          <w:b/>
          <w:bCs/>
          <w:color w:val="000000" w:themeColor="text1"/>
        </w:rPr>
        <w:t>Yurtdışı bankalar hesabına ilişkin bilgiler</w:t>
      </w:r>
    </w:p>
    <w:p w14:paraId="598F5A5F" w14:textId="77777777" w:rsidR="00F843E7" w:rsidRPr="0022511D" w:rsidRDefault="00F843E7" w:rsidP="006702BE">
      <w:pPr>
        <w:widowControl w:val="0"/>
        <w:spacing w:line="216" w:lineRule="auto"/>
        <w:ind w:left="851"/>
        <w:jc w:val="both"/>
        <w:rPr>
          <w:rFonts w:eastAsia="Arial Unicode MS"/>
          <w:color w:val="000000" w:themeColor="text1"/>
          <w:sz w:val="16"/>
          <w:szCs w:val="16"/>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87"/>
        <w:gridCol w:w="1413"/>
        <w:gridCol w:w="1414"/>
        <w:gridCol w:w="1413"/>
        <w:gridCol w:w="1414"/>
      </w:tblGrid>
      <w:tr w:rsidR="00F843E7" w:rsidRPr="0022511D" w14:paraId="3FE1EDCD" w14:textId="77777777" w:rsidTr="006702BE">
        <w:trPr>
          <w:trHeight w:val="20"/>
        </w:trPr>
        <w:tc>
          <w:tcPr>
            <w:tcW w:w="1570" w:type="pct"/>
            <w:vMerge w:val="restart"/>
            <w:tcBorders>
              <w:top w:val="single" w:sz="4" w:space="0" w:color="auto"/>
            </w:tcBorders>
            <w:vAlign w:val="bottom"/>
          </w:tcPr>
          <w:p w14:paraId="6B8AC5A7" w14:textId="77777777" w:rsidR="00F843E7" w:rsidRPr="0022511D" w:rsidRDefault="00F843E7" w:rsidP="006702BE">
            <w:pPr>
              <w:widowControl w:val="0"/>
              <w:spacing w:line="216" w:lineRule="auto"/>
              <w:rPr>
                <w:color w:val="000000" w:themeColor="text1"/>
                <w:sz w:val="16"/>
                <w:szCs w:val="16"/>
              </w:rPr>
            </w:pPr>
          </w:p>
        </w:tc>
        <w:tc>
          <w:tcPr>
            <w:tcW w:w="1715" w:type="pct"/>
            <w:gridSpan w:val="2"/>
            <w:tcBorders>
              <w:top w:val="single" w:sz="4" w:space="0" w:color="auto"/>
              <w:bottom w:val="single" w:sz="8" w:space="0" w:color="auto"/>
            </w:tcBorders>
          </w:tcPr>
          <w:p w14:paraId="45CD7B06" w14:textId="77777777" w:rsidR="00F843E7" w:rsidRPr="0022511D" w:rsidRDefault="00F843E7" w:rsidP="006702BE">
            <w:pPr>
              <w:widowControl w:val="0"/>
              <w:spacing w:line="216" w:lineRule="auto"/>
              <w:jc w:val="center"/>
              <w:rPr>
                <w:b/>
                <w:color w:val="000000" w:themeColor="text1"/>
                <w:sz w:val="16"/>
                <w:szCs w:val="16"/>
              </w:rPr>
            </w:pPr>
            <w:r w:rsidRPr="0022511D">
              <w:rPr>
                <w:b/>
                <w:color w:val="000000" w:themeColor="text1"/>
                <w:sz w:val="16"/>
                <w:szCs w:val="16"/>
              </w:rPr>
              <w:t>Serbest Tutar</w:t>
            </w:r>
          </w:p>
        </w:tc>
        <w:tc>
          <w:tcPr>
            <w:tcW w:w="1715" w:type="pct"/>
            <w:gridSpan w:val="2"/>
            <w:tcBorders>
              <w:top w:val="single" w:sz="4" w:space="0" w:color="auto"/>
              <w:bottom w:val="single" w:sz="8" w:space="0" w:color="auto"/>
            </w:tcBorders>
            <w:vAlign w:val="bottom"/>
          </w:tcPr>
          <w:p w14:paraId="76F5699F" w14:textId="77777777" w:rsidR="00F843E7" w:rsidRPr="0022511D" w:rsidRDefault="00F843E7" w:rsidP="006702BE">
            <w:pPr>
              <w:widowControl w:val="0"/>
              <w:spacing w:line="216" w:lineRule="auto"/>
              <w:jc w:val="center"/>
              <w:rPr>
                <w:b/>
                <w:color w:val="000000" w:themeColor="text1"/>
                <w:sz w:val="16"/>
                <w:szCs w:val="16"/>
              </w:rPr>
            </w:pPr>
            <w:r w:rsidRPr="0022511D">
              <w:rPr>
                <w:b/>
                <w:color w:val="000000" w:themeColor="text1"/>
                <w:sz w:val="16"/>
                <w:szCs w:val="16"/>
              </w:rPr>
              <w:t>Serbest Olmayan Tutar</w:t>
            </w:r>
          </w:p>
        </w:tc>
      </w:tr>
      <w:tr w:rsidR="00F843E7" w:rsidRPr="0022511D" w14:paraId="242559BC" w14:textId="77777777" w:rsidTr="006702BE">
        <w:trPr>
          <w:trHeight w:val="20"/>
        </w:trPr>
        <w:tc>
          <w:tcPr>
            <w:tcW w:w="1570" w:type="pct"/>
            <w:vMerge/>
            <w:tcBorders>
              <w:bottom w:val="single" w:sz="8" w:space="0" w:color="auto"/>
            </w:tcBorders>
            <w:vAlign w:val="bottom"/>
          </w:tcPr>
          <w:p w14:paraId="596CA0D2" w14:textId="77777777" w:rsidR="00F843E7" w:rsidRPr="0022511D" w:rsidRDefault="00F843E7" w:rsidP="006702BE">
            <w:pPr>
              <w:widowControl w:val="0"/>
              <w:spacing w:line="216" w:lineRule="auto"/>
              <w:rPr>
                <w:color w:val="000000" w:themeColor="text1"/>
                <w:sz w:val="16"/>
                <w:szCs w:val="16"/>
              </w:rPr>
            </w:pPr>
          </w:p>
        </w:tc>
        <w:tc>
          <w:tcPr>
            <w:tcW w:w="857" w:type="pct"/>
            <w:tcBorders>
              <w:top w:val="single" w:sz="8" w:space="0" w:color="auto"/>
              <w:bottom w:val="single" w:sz="8" w:space="0" w:color="auto"/>
            </w:tcBorders>
            <w:vAlign w:val="bottom"/>
          </w:tcPr>
          <w:p w14:paraId="37627FD7" w14:textId="77777777" w:rsidR="00F843E7" w:rsidRPr="0022511D" w:rsidRDefault="00F843E7" w:rsidP="006702BE">
            <w:pPr>
              <w:widowControl w:val="0"/>
              <w:spacing w:line="216" w:lineRule="auto"/>
              <w:ind w:right="-61"/>
              <w:jc w:val="right"/>
              <w:rPr>
                <w:b/>
                <w:color w:val="000000" w:themeColor="text1"/>
                <w:sz w:val="16"/>
                <w:szCs w:val="16"/>
              </w:rPr>
            </w:pPr>
            <w:r w:rsidRPr="0022511D">
              <w:rPr>
                <w:b/>
                <w:color w:val="000000" w:themeColor="text1"/>
                <w:sz w:val="16"/>
                <w:szCs w:val="16"/>
              </w:rPr>
              <w:t>Cari Dönem 31.12.202</w:t>
            </w:r>
            <w:r w:rsidR="0057527F" w:rsidRPr="0022511D">
              <w:rPr>
                <w:b/>
                <w:color w:val="000000" w:themeColor="text1"/>
                <w:sz w:val="16"/>
                <w:szCs w:val="16"/>
              </w:rPr>
              <w:t>3</w:t>
            </w:r>
            <w:r w:rsidRPr="0022511D">
              <w:rPr>
                <w:b/>
                <w:color w:val="000000" w:themeColor="text1"/>
                <w:sz w:val="16"/>
                <w:szCs w:val="16"/>
              </w:rPr>
              <w:t xml:space="preserve"> </w:t>
            </w:r>
          </w:p>
        </w:tc>
        <w:tc>
          <w:tcPr>
            <w:tcW w:w="857" w:type="pct"/>
            <w:tcBorders>
              <w:top w:val="single" w:sz="8" w:space="0" w:color="auto"/>
              <w:bottom w:val="single" w:sz="8" w:space="0" w:color="auto"/>
            </w:tcBorders>
            <w:vAlign w:val="bottom"/>
          </w:tcPr>
          <w:p w14:paraId="58CF35FE" w14:textId="77777777" w:rsidR="00F843E7" w:rsidRPr="0022511D" w:rsidRDefault="00F843E7" w:rsidP="006702BE">
            <w:pPr>
              <w:widowControl w:val="0"/>
              <w:spacing w:line="216" w:lineRule="auto"/>
              <w:jc w:val="right"/>
              <w:rPr>
                <w:b/>
                <w:color w:val="000000" w:themeColor="text1"/>
                <w:sz w:val="16"/>
                <w:szCs w:val="16"/>
              </w:rPr>
            </w:pPr>
            <w:r w:rsidRPr="0022511D">
              <w:rPr>
                <w:b/>
                <w:color w:val="000000" w:themeColor="text1"/>
                <w:sz w:val="16"/>
                <w:szCs w:val="16"/>
              </w:rPr>
              <w:t>Önceki Dönem</w:t>
            </w:r>
          </w:p>
          <w:p w14:paraId="205737C7" w14:textId="77777777" w:rsidR="00F843E7" w:rsidRPr="0022511D" w:rsidRDefault="0057527F" w:rsidP="006702BE">
            <w:pPr>
              <w:widowControl w:val="0"/>
              <w:spacing w:line="216" w:lineRule="auto"/>
              <w:ind w:right="-61"/>
              <w:jc w:val="right"/>
              <w:rPr>
                <w:b/>
                <w:color w:val="000000" w:themeColor="text1"/>
                <w:sz w:val="16"/>
                <w:szCs w:val="16"/>
              </w:rPr>
            </w:pPr>
            <w:r w:rsidRPr="0022511D">
              <w:rPr>
                <w:b/>
                <w:color w:val="000000" w:themeColor="text1"/>
                <w:sz w:val="16"/>
                <w:szCs w:val="16"/>
              </w:rPr>
              <w:t>31.12.2022</w:t>
            </w:r>
          </w:p>
        </w:tc>
        <w:tc>
          <w:tcPr>
            <w:tcW w:w="857" w:type="pct"/>
            <w:tcBorders>
              <w:top w:val="single" w:sz="8" w:space="0" w:color="auto"/>
              <w:bottom w:val="single" w:sz="8" w:space="0" w:color="auto"/>
            </w:tcBorders>
            <w:vAlign w:val="bottom"/>
          </w:tcPr>
          <w:p w14:paraId="4D03935A" w14:textId="77777777" w:rsidR="00F843E7" w:rsidRPr="0022511D" w:rsidRDefault="00F843E7" w:rsidP="006702BE">
            <w:pPr>
              <w:widowControl w:val="0"/>
              <w:spacing w:line="216" w:lineRule="auto"/>
              <w:ind w:right="-61"/>
              <w:jc w:val="right"/>
              <w:rPr>
                <w:b/>
                <w:color w:val="000000" w:themeColor="text1"/>
                <w:sz w:val="16"/>
                <w:szCs w:val="16"/>
              </w:rPr>
            </w:pPr>
            <w:r w:rsidRPr="0022511D">
              <w:rPr>
                <w:b/>
                <w:color w:val="000000" w:themeColor="text1"/>
                <w:sz w:val="16"/>
                <w:szCs w:val="16"/>
              </w:rPr>
              <w:t xml:space="preserve">Cari Dönem </w:t>
            </w:r>
            <w:r w:rsidR="0057527F" w:rsidRPr="0022511D">
              <w:rPr>
                <w:b/>
                <w:color w:val="000000" w:themeColor="text1"/>
                <w:sz w:val="16"/>
                <w:szCs w:val="16"/>
              </w:rPr>
              <w:t>31.12.2023</w:t>
            </w:r>
          </w:p>
        </w:tc>
        <w:tc>
          <w:tcPr>
            <w:tcW w:w="858" w:type="pct"/>
            <w:tcBorders>
              <w:top w:val="single" w:sz="8" w:space="0" w:color="auto"/>
              <w:bottom w:val="single" w:sz="8" w:space="0" w:color="auto"/>
            </w:tcBorders>
            <w:vAlign w:val="bottom"/>
          </w:tcPr>
          <w:p w14:paraId="1D38B72B" w14:textId="77777777" w:rsidR="00F843E7" w:rsidRPr="0022511D" w:rsidRDefault="00F843E7" w:rsidP="006702BE">
            <w:pPr>
              <w:widowControl w:val="0"/>
              <w:spacing w:line="216" w:lineRule="auto"/>
              <w:jc w:val="right"/>
              <w:rPr>
                <w:b/>
                <w:color w:val="000000" w:themeColor="text1"/>
                <w:sz w:val="16"/>
                <w:szCs w:val="16"/>
              </w:rPr>
            </w:pPr>
            <w:r w:rsidRPr="0022511D">
              <w:rPr>
                <w:b/>
                <w:color w:val="000000" w:themeColor="text1"/>
                <w:sz w:val="16"/>
                <w:szCs w:val="16"/>
              </w:rPr>
              <w:t>Önceki Dönem</w:t>
            </w:r>
          </w:p>
          <w:p w14:paraId="23D7AD70" w14:textId="77777777" w:rsidR="00F843E7" w:rsidRPr="0022511D" w:rsidRDefault="0057527F" w:rsidP="006702BE">
            <w:pPr>
              <w:widowControl w:val="0"/>
              <w:spacing w:line="216" w:lineRule="auto"/>
              <w:ind w:right="-61"/>
              <w:jc w:val="right"/>
              <w:rPr>
                <w:b/>
                <w:color w:val="000000" w:themeColor="text1"/>
                <w:sz w:val="16"/>
                <w:szCs w:val="16"/>
              </w:rPr>
            </w:pPr>
            <w:r w:rsidRPr="0022511D">
              <w:rPr>
                <w:b/>
                <w:color w:val="000000" w:themeColor="text1"/>
                <w:sz w:val="16"/>
                <w:szCs w:val="16"/>
              </w:rPr>
              <w:t>31.12.2022</w:t>
            </w:r>
          </w:p>
        </w:tc>
      </w:tr>
      <w:tr w:rsidR="00406209" w:rsidRPr="0022511D" w14:paraId="136E42C6" w14:textId="77777777" w:rsidTr="006702BE">
        <w:trPr>
          <w:trHeight w:val="20"/>
        </w:trPr>
        <w:tc>
          <w:tcPr>
            <w:tcW w:w="1570" w:type="pct"/>
            <w:tcBorders>
              <w:top w:val="single" w:sz="8" w:space="0" w:color="auto"/>
            </w:tcBorders>
            <w:vAlign w:val="bottom"/>
          </w:tcPr>
          <w:p w14:paraId="47F0560A" w14:textId="77777777" w:rsidR="00406209" w:rsidRPr="0022511D" w:rsidRDefault="00406209" w:rsidP="006702BE">
            <w:pPr>
              <w:widowControl w:val="0"/>
              <w:spacing w:line="216" w:lineRule="auto"/>
              <w:rPr>
                <w:color w:val="000000" w:themeColor="text1"/>
                <w:sz w:val="16"/>
                <w:szCs w:val="16"/>
              </w:rPr>
            </w:pPr>
            <w:r w:rsidRPr="0022511D">
              <w:rPr>
                <w:color w:val="000000" w:themeColor="text1"/>
                <w:sz w:val="16"/>
                <w:szCs w:val="16"/>
              </w:rPr>
              <w:t>AB Ülkeleri</w:t>
            </w:r>
          </w:p>
        </w:tc>
        <w:tc>
          <w:tcPr>
            <w:tcW w:w="857" w:type="pct"/>
            <w:tcBorders>
              <w:top w:val="single" w:sz="8" w:space="0" w:color="auto"/>
            </w:tcBorders>
            <w:vAlign w:val="bottom"/>
          </w:tcPr>
          <w:p w14:paraId="6A21A82E" w14:textId="77777777" w:rsidR="00406209" w:rsidRPr="0022511D" w:rsidRDefault="0057527F" w:rsidP="006702BE">
            <w:pPr>
              <w:widowControl w:val="0"/>
              <w:spacing w:line="216" w:lineRule="auto"/>
              <w:ind w:right="-61"/>
              <w:jc w:val="right"/>
              <w:rPr>
                <w:color w:val="000000" w:themeColor="text1"/>
                <w:sz w:val="16"/>
                <w:szCs w:val="16"/>
              </w:rPr>
            </w:pPr>
            <w:r w:rsidRPr="0022511D">
              <w:rPr>
                <w:color w:val="000000" w:themeColor="text1"/>
                <w:sz w:val="16"/>
                <w:szCs w:val="16"/>
              </w:rPr>
              <w:t>1.778</w:t>
            </w:r>
          </w:p>
        </w:tc>
        <w:tc>
          <w:tcPr>
            <w:tcW w:w="857" w:type="pct"/>
            <w:tcBorders>
              <w:top w:val="single" w:sz="8" w:space="0" w:color="auto"/>
            </w:tcBorders>
            <w:vAlign w:val="bottom"/>
          </w:tcPr>
          <w:p w14:paraId="283DD1CA" w14:textId="77777777" w:rsidR="00406209" w:rsidRPr="0022511D" w:rsidRDefault="0057527F" w:rsidP="006702BE">
            <w:pPr>
              <w:widowControl w:val="0"/>
              <w:spacing w:line="216" w:lineRule="auto"/>
              <w:ind w:right="-61"/>
              <w:jc w:val="right"/>
              <w:rPr>
                <w:color w:val="000000" w:themeColor="text1"/>
                <w:sz w:val="16"/>
                <w:szCs w:val="16"/>
              </w:rPr>
            </w:pPr>
            <w:r w:rsidRPr="0022511D">
              <w:rPr>
                <w:color w:val="000000" w:themeColor="text1"/>
                <w:sz w:val="16"/>
                <w:szCs w:val="16"/>
              </w:rPr>
              <w:t>-</w:t>
            </w:r>
          </w:p>
        </w:tc>
        <w:tc>
          <w:tcPr>
            <w:tcW w:w="857" w:type="pct"/>
            <w:tcBorders>
              <w:top w:val="single" w:sz="8" w:space="0" w:color="auto"/>
            </w:tcBorders>
            <w:noWrap/>
            <w:vAlign w:val="bottom"/>
          </w:tcPr>
          <w:p w14:paraId="66A60D7E" w14:textId="77777777" w:rsidR="00406209" w:rsidRPr="0022511D" w:rsidRDefault="00406209" w:rsidP="006702BE">
            <w:pPr>
              <w:widowControl w:val="0"/>
              <w:spacing w:line="216" w:lineRule="auto"/>
              <w:ind w:right="-61"/>
              <w:jc w:val="right"/>
              <w:rPr>
                <w:color w:val="000000" w:themeColor="text1"/>
                <w:sz w:val="16"/>
                <w:szCs w:val="16"/>
              </w:rPr>
            </w:pPr>
            <w:r w:rsidRPr="0022511D">
              <w:rPr>
                <w:color w:val="000000" w:themeColor="text1"/>
                <w:sz w:val="16"/>
                <w:szCs w:val="16"/>
              </w:rPr>
              <w:t>-</w:t>
            </w:r>
          </w:p>
        </w:tc>
        <w:tc>
          <w:tcPr>
            <w:tcW w:w="858" w:type="pct"/>
            <w:tcBorders>
              <w:top w:val="single" w:sz="8" w:space="0" w:color="auto"/>
            </w:tcBorders>
            <w:noWrap/>
            <w:vAlign w:val="bottom"/>
          </w:tcPr>
          <w:p w14:paraId="0B60962F" w14:textId="77777777" w:rsidR="00406209" w:rsidRPr="0022511D" w:rsidRDefault="00406209" w:rsidP="006702BE">
            <w:pPr>
              <w:widowControl w:val="0"/>
              <w:spacing w:line="216" w:lineRule="auto"/>
              <w:ind w:right="-61"/>
              <w:jc w:val="right"/>
              <w:rPr>
                <w:color w:val="000000" w:themeColor="text1"/>
                <w:sz w:val="16"/>
                <w:szCs w:val="16"/>
              </w:rPr>
            </w:pPr>
            <w:r w:rsidRPr="0022511D">
              <w:rPr>
                <w:color w:val="000000" w:themeColor="text1"/>
                <w:sz w:val="16"/>
                <w:szCs w:val="16"/>
              </w:rPr>
              <w:t>-</w:t>
            </w:r>
          </w:p>
        </w:tc>
      </w:tr>
      <w:tr w:rsidR="00406209" w:rsidRPr="0022511D" w14:paraId="5BCA8E93" w14:textId="77777777" w:rsidTr="00276CA7">
        <w:trPr>
          <w:trHeight w:val="20"/>
        </w:trPr>
        <w:tc>
          <w:tcPr>
            <w:tcW w:w="1570" w:type="pct"/>
            <w:noWrap/>
            <w:vAlign w:val="bottom"/>
          </w:tcPr>
          <w:p w14:paraId="0804542A" w14:textId="77777777" w:rsidR="00406209" w:rsidRPr="0022511D" w:rsidRDefault="00406209" w:rsidP="006702BE">
            <w:pPr>
              <w:widowControl w:val="0"/>
              <w:spacing w:line="216" w:lineRule="auto"/>
              <w:rPr>
                <w:color w:val="000000" w:themeColor="text1"/>
                <w:sz w:val="16"/>
                <w:szCs w:val="16"/>
              </w:rPr>
            </w:pPr>
            <w:r w:rsidRPr="0022511D">
              <w:rPr>
                <w:color w:val="000000" w:themeColor="text1"/>
                <w:sz w:val="16"/>
                <w:szCs w:val="16"/>
              </w:rPr>
              <w:t>ABD, Kanada</w:t>
            </w:r>
          </w:p>
        </w:tc>
        <w:tc>
          <w:tcPr>
            <w:tcW w:w="857" w:type="pct"/>
            <w:vAlign w:val="bottom"/>
          </w:tcPr>
          <w:p w14:paraId="291D8582" w14:textId="77777777" w:rsidR="00406209" w:rsidRPr="0022511D" w:rsidRDefault="0057527F" w:rsidP="006702BE">
            <w:pPr>
              <w:widowControl w:val="0"/>
              <w:spacing w:line="216" w:lineRule="auto"/>
              <w:ind w:right="-61"/>
              <w:jc w:val="right"/>
              <w:rPr>
                <w:color w:val="000000" w:themeColor="text1"/>
                <w:sz w:val="16"/>
                <w:szCs w:val="16"/>
              </w:rPr>
            </w:pPr>
            <w:r w:rsidRPr="0022511D">
              <w:rPr>
                <w:color w:val="000000" w:themeColor="text1"/>
                <w:sz w:val="16"/>
                <w:szCs w:val="16"/>
              </w:rPr>
              <w:t>-</w:t>
            </w:r>
          </w:p>
        </w:tc>
        <w:tc>
          <w:tcPr>
            <w:tcW w:w="857" w:type="pct"/>
            <w:vAlign w:val="bottom"/>
          </w:tcPr>
          <w:p w14:paraId="6C97932E" w14:textId="77777777" w:rsidR="00406209" w:rsidRPr="0022511D" w:rsidRDefault="0057527F" w:rsidP="006702BE">
            <w:pPr>
              <w:widowControl w:val="0"/>
              <w:spacing w:line="216" w:lineRule="auto"/>
              <w:ind w:right="-61"/>
              <w:jc w:val="right"/>
              <w:rPr>
                <w:color w:val="000000" w:themeColor="text1"/>
                <w:sz w:val="16"/>
                <w:szCs w:val="16"/>
              </w:rPr>
            </w:pPr>
            <w:r w:rsidRPr="0022511D">
              <w:rPr>
                <w:color w:val="000000" w:themeColor="text1"/>
                <w:sz w:val="16"/>
                <w:szCs w:val="16"/>
              </w:rPr>
              <w:t>-</w:t>
            </w:r>
          </w:p>
        </w:tc>
        <w:tc>
          <w:tcPr>
            <w:tcW w:w="857" w:type="pct"/>
            <w:noWrap/>
            <w:vAlign w:val="bottom"/>
          </w:tcPr>
          <w:p w14:paraId="0DF64C71" w14:textId="77777777" w:rsidR="00406209" w:rsidRPr="0022511D" w:rsidRDefault="00406209" w:rsidP="006702BE">
            <w:pPr>
              <w:widowControl w:val="0"/>
              <w:spacing w:line="216" w:lineRule="auto"/>
              <w:ind w:right="-61"/>
              <w:jc w:val="right"/>
              <w:rPr>
                <w:color w:val="000000" w:themeColor="text1"/>
                <w:sz w:val="16"/>
                <w:szCs w:val="16"/>
              </w:rPr>
            </w:pPr>
            <w:r w:rsidRPr="0022511D">
              <w:rPr>
                <w:color w:val="000000" w:themeColor="text1"/>
                <w:sz w:val="16"/>
                <w:szCs w:val="16"/>
              </w:rPr>
              <w:t>-</w:t>
            </w:r>
          </w:p>
        </w:tc>
        <w:tc>
          <w:tcPr>
            <w:tcW w:w="858" w:type="pct"/>
            <w:noWrap/>
            <w:vAlign w:val="bottom"/>
          </w:tcPr>
          <w:p w14:paraId="3CDF40ED" w14:textId="77777777" w:rsidR="00406209" w:rsidRPr="0022511D" w:rsidRDefault="00406209" w:rsidP="006702BE">
            <w:pPr>
              <w:widowControl w:val="0"/>
              <w:spacing w:line="216" w:lineRule="auto"/>
              <w:ind w:right="-61"/>
              <w:jc w:val="right"/>
              <w:rPr>
                <w:color w:val="000000" w:themeColor="text1"/>
                <w:sz w:val="16"/>
                <w:szCs w:val="16"/>
              </w:rPr>
            </w:pPr>
            <w:r w:rsidRPr="0022511D">
              <w:rPr>
                <w:color w:val="000000" w:themeColor="text1"/>
                <w:sz w:val="16"/>
                <w:szCs w:val="16"/>
              </w:rPr>
              <w:t>-</w:t>
            </w:r>
          </w:p>
        </w:tc>
      </w:tr>
      <w:tr w:rsidR="00406209" w:rsidRPr="0022511D" w14:paraId="01019519" w14:textId="77777777" w:rsidTr="00276CA7">
        <w:trPr>
          <w:trHeight w:val="20"/>
        </w:trPr>
        <w:tc>
          <w:tcPr>
            <w:tcW w:w="1570" w:type="pct"/>
            <w:noWrap/>
            <w:vAlign w:val="bottom"/>
          </w:tcPr>
          <w:p w14:paraId="04CC8C60" w14:textId="77777777" w:rsidR="00406209" w:rsidRPr="0022511D" w:rsidRDefault="00406209" w:rsidP="006702BE">
            <w:pPr>
              <w:widowControl w:val="0"/>
              <w:spacing w:line="216" w:lineRule="auto"/>
              <w:rPr>
                <w:color w:val="000000" w:themeColor="text1"/>
                <w:sz w:val="16"/>
                <w:szCs w:val="16"/>
              </w:rPr>
            </w:pPr>
            <w:r w:rsidRPr="0022511D">
              <w:rPr>
                <w:color w:val="000000" w:themeColor="text1"/>
                <w:sz w:val="16"/>
                <w:szCs w:val="16"/>
              </w:rPr>
              <w:t>OECD Ülkeleri</w:t>
            </w:r>
            <w:r w:rsidR="000753D5" w:rsidRPr="0022511D">
              <w:rPr>
                <w:color w:val="000000" w:themeColor="text1"/>
                <w:sz w:val="16"/>
                <w:szCs w:val="16"/>
              </w:rPr>
              <w:t xml:space="preserve"> </w:t>
            </w:r>
            <w:r w:rsidR="000753D5" w:rsidRPr="0022511D">
              <w:rPr>
                <w:color w:val="000000" w:themeColor="text1"/>
                <w:sz w:val="16"/>
                <w:szCs w:val="16"/>
                <w:vertAlign w:val="superscript"/>
              </w:rPr>
              <w:t>(</w:t>
            </w:r>
            <w:r w:rsidRPr="0022511D">
              <w:rPr>
                <w:color w:val="000000" w:themeColor="text1"/>
                <w:sz w:val="16"/>
                <w:szCs w:val="16"/>
                <w:vertAlign w:val="superscript"/>
              </w:rPr>
              <w:t>*</w:t>
            </w:r>
            <w:r w:rsidR="000753D5" w:rsidRPr="0022511D">
              <w:rPr>
                <w:color w:val="000000" w:themeColor="text1"/>
                <w:sz w:val="16"/>
                <w:szCs w:val="16"/>
                <w:vertAlign w:val="superscript"/>
              </w:rPr>
              <w:t>)</w:t>
            </w:r>
          </w:p>
        </w:tc>
        <w:tc>
          <w:tcPr>
            <w:tcW w:w="857" w:type="pct"/>
            <w:vAlign w:val="bottom"/>
          </w:tcPr>
          <w:p w14:paraId="3631F2BA" w14:textId="77777777" w:rsidR="00406209" w:rsidRPr="0022511D" w:rsidRDefault="0057527F" w:rsidP="006702BE">
            <w:pPr>
              <w:widowControl w:val="0"/>
              <w:spacing w:line="216" w:lineRule="auto"/>
              <w:ind w:right="-61"/>
              <w:jc w:val="right"/>
              <w:rPr>
                <w:color w:val="000000" w:themeColor="text1"/>
                <w:sz w:val="16"/>
                <w:szCs w:val="16"/>
              </w:rPr>
            </w:pPr>
            <w:r w:rsidRPr="0022511D">
              <w:rPr>
                <w:color w:val="000000" w:themeColor="text1"/>
                <w:sz w:val="16"/>
                <w:szCs w:val="16"/>
              </w:rPr>
              <w:t>-</w:t>
            </w:r>
          </w:p>
        </w:tc>
        <w:tc>
          <w:tcPr>
            <w:tcW w:w="857" w:type="pct"/>
            <w:vAlign w:val="bottom"/>
          </w:tcPr>
          <w:p w14:paraId="353997B9" w14:textId="77777777" w:rsidR="00406209" w:rsidRPr="0022511D" w:rsidRDefault="0057527F" w:rsidP="006702BE">
            <w:pPr>
              <w:widowControl w:val="0"/>
              <w:spacing w:line="216" w:lineRule="auto"/>
              <w:ind w:right="-61"/>
              <w:jc w:val="right"/>
              <w:rPr>
                <w:color w:val="000000" w:themeColor="text1"/>
                <w:sz w:val="16"/>
                <w:szCs w:val="16"/>
              </w:rPr>
            </w:pPr>
            <w:r w:rsidRPr="0022511D">
              <w:rPr>
                <w:color w:val="000000" w:themeColor="text1"/>
                <w:sz w:val="16"/>
                <w:szCs w:val="16"/>
              </w:rPr>
              <w:t>-</w:t>
            </w:r>
          </w:p>
        </w:tc>
        <w:tc>
          <w:tcPr>
            <w:tcW w:w="857" w:type="pct"/>
            <w:noWrap/>
            <w:vAlign w:val="bottom"/>
          </w:tcPr>
          <w:p w14:paraId="7D7E58FD" w14:textId="77777777" w:rsidR="00406209" w:rsidRPr="0022511D" w:rsidRDefault="00406209" w:rsidP="006702BE">
            <w:pPr>
              <w:widowControl w:val="0"/>
              <w:spacing w:line="216" w:lineRule="auto"/>
              <w:ind w:right="-62"/>
              <w:jc w:val="right"/>
              <w:rPr>
                <w:b/>
                <w:color w:val="000000" w:themeColor="text1"/>
                <w:sz w:val="16"/>
                <w:szCs w:val="16"/>
              </w:rPr>
            </w:pPr>
            <w:r w:rsidRPr="0022511D">
              <w:rPr>
                <w:b/>
                <w:color w:val="000000" w:themeColor="text1"/>
                <w:sz w:val="16"/>
                <w:szCs w:val="16"/>
              </w:rPr>
              <w:t>-</w:t>
            </w:r>
          </w:p>
        </w:tc>
        <w:tc>
          <w:tcPr>
            <w:tcW w:w="858" w:type="pct"/>
            <w:noWrap/>
            <w:vAlign w:val="bottom"/>
          </w:tcPr>
          <w:p w14:paraId="7328D85E" w14:textId="77777777" w:rsidR="00406209" w:rsidRPr="0022511D" w:rsidRDefault="00406209" w:rsidP="006702BE">
            <w:pPr>
              <w:widowControl w:val="0"/>
              <w:spacing w:line="216" w:lineRule="auto"/>
              <w:ind w:right="-61"/>
              <w:jc w:val="right"/>
              <w:rPr>
                <w:color w:val="000000" w:themeColor="text1"/>
                <w:sz w:val="16"/>
                <w:szCs w:val="16"/>
              </w:rPr>
            </w:pPr>
            <w:r w:rsidRPr="0022511D">
              <w:rPr>
                <w:color w:val="000000" w:themeColor="text1"/>
                <w:sz w:val="16"/>
                <w:szCs w:val="16"/>
              </w:rPr>
              <w:t>-</w:t>
            </w:r>
          </w:p>
        </w:tc>
      </w:tr>
      <w:tr w:rsidR="00406209" w:rsidRPr="0022511D" w14:paraId="00C9FF55" w14:textId="77777777" w:rsidTr="006702BE">
        <w:trPr>
          <w:trHeight w:val="170"/>
        </w:trPr>
        <w:tc>
          <w:tcPr>
            <w:tcW w:w="1570" w:type="pct"/>
            <w:tcBorders>
              <w:bottom w:val="dotted" w:sz="4" w:space="0" w:color="auto"/>
            </w:tcBorders>
            <w:noWrap/>
            <w:vAlign w:val="bottom"/>
          </w:tcPr>
          <w:p w14:paraId="34C198CE" w14:textId="77777777" w:rsidR="00406209" w:rsidRPr="0022511D" w:rsidRDefault="00406209" w:rsidP="006702BE">
            <w:pPr>
              <w:widowControl w:val="0"/>
              <w:spacing w:line="216" w:lineRule="auto"/>
              <w:rPr>
                <w:color w:val="000000" w:themeColor="text1"/>
                <w:sz w:val="16"/>
                <w:szCs w:val="16"/>
              </w:rPr>
            </w:pPr>
            <w:r w:rsidRPr="0022511D">
              <w:rPr>
                <w:color w:val="000000" w:themeColor="text1"/>
                <w:sz w:val="16"/>
                <w:szCs w:val="16"/>
              </w:rPr>
              <w:t>Kıyı Bankacılığı Bölgeleri</w:t>
            </w:r>
          </w:p>
        </w:tc>
        <w:tc>
          <w:tcPr>
            <w:tcW w:w="857" w:type="pct"/>
            <w:tcBorders>
              <w:bottom w:val="dotted" w:sz="4" w:space="0" w:color="auto"/>
            </w:tcBorders>
            <w:vAlign w:val="bottom"/>
          </w:tcPr>
          <w:p w14:paraId="020FDD93" w14:textId="77777777" w:rsidR="00406209" w:rsidRPr="0022511D" w:rsidRDefault="00406209" w:rsidP="006702BE">
            <w:pPr>
              <w:widowControl w:val="0"/>
              <w:spacing w:line="216" w:lineRule="auto"/>
              <w:ind w:right="-61"/>
              <w:jc w:val="right"/>
              <w:rPr>
                <w:color w:val="000000" w:themeColor="text1"/>
                <w:sz w:val="16"/>
                <w:szCs w:val="16"/>
              </w:rPr>
            </w:pPr>
            <w:r w:rsidRPr="0022511D">
              <w:rPr>
                <w:color w:val="000000" w:themeColor="text1"/>
                <w:sz w:val="16"/>
                <w:szCs w:val="16"/>
              </w:rPr>
              <w:t xml:space="preserve"> - </w:t>
            </w:r>
          </w:p>
        </w:tc>
        <w:tc>
          <w:tcPr>
            <w:tcW w:w="857" w:type="pct"/>
            <w:tcBorders>
              <w:bottom w:val="dotted" w:sz="4" w:space="0" w:color="auto"/>
            </w:tcBorders>
            <w:vAlign w:val="bottom"/>
          </w:tcPr>
          <w:p w14:paraId="35B3FB00" w14:textId="77777777" w:rsidR="00406209" w:rsidRPr="0022511D" w:rsidRDefault="00406209" w:rsidP="006702BE">
            <w:pPr>
              <w:widowControl w:val="0"/>
              <w:spacing w:line="216" w:lineRule="auto"/>
              <w:ind w:right="-61"/>
              <w:jc w:val="right"/>
              <w:rPr>
                <w:color w:val="000000" w:themeColor="text1"/>
                <w:sz w:val="16"/>
                <w:szCs w:val="16"/>
              </w:rPr>
            </w:pPr>
            <w:r w:rsidRPr="0022511D">
              <w:rPr>
                <w:color w:val="000000" w:themeColor="text1"/>
                <w:sz w:val="16"/>
                <w:szCs w:val="16"/>
              </w:rPr>
              <w:t xml:space="preserve"> - </w:t>
            </w:r>
          </w:p>
        </w:tc>
        <w:tc>
          <w:tcPr>
            <w:tcW w:w="857" w:type="pct"/>
            <w:tcBorders>
              <w:bottom w:val="dotted" w:sz="4" w:space="0" w:color="auto"/>
            </w:tcBorders>
            <w:noWrap/>
            <w:vAlign w:val="bottom"/>
          </w:tcPr>
          <w:p w14:paraId="54B0FFBD" w14:textId="77777777" w:rsidR="00406209" w:rsidRPr="0022511D" w:rsidRDefault="00406209" w:rsidP="006702BE">
            <w:pPr>
              <w:widowControl w:val="0"/>
              <w:spacing w:line="216" w:lineRule="auto"/>
              <w:ind w:right="-62"/>
              <w:jc w:val="right"/>
              <w:rPr>
                <w:b/>
                <w:color w:val="000000" w:themeColor="text1"/>
                <w:sz w:val="16"/>
                <w:szCs w:val="16"/>
              </w:rPr>
            </w:pPr>
            <w:r w:rsidRPr="0022511D">
              <w:rPr>
                <w:b/>
                <w:color w:val="000000" w:themeColor="text1"/>
                <w:sz w:val="16"/>
                <w:szCs w:val="16"/>
              </w:rPr>
              <w:t>-</w:t>
            </w:r>
          </w:p>
        </w:tc>
        <w:tc>
          <w:tcPr>
            <w:tcW w:w="858" w:type="pct"/>
            <w:tcBorders>
              <w:bottom w:val="dotted" w:sz="4" w:space="0" w:color="auto"/>
            </w:tcBorders>
            <w:noWrap/>
            <w:vAlign w:val="bottom"/>
          </w:tcPr>
          <w:p w14:paraId="254FC875" w14:textId="77777777" w:rsidR="00406209" w:rsidRPr="0022511D" w:rsidRDefault="00406209" w:rsidP="006702BE">
            <w:pPr>
              <w:widowControl w:val="0"/>
              <w:spacing w:line="216" w:lineRule="auto"/>
              <w:ind w:right="-62"/>
              <w:jc w:val="right"/>
              <w:rPr>
                <w:b/>
                <w:color w:val="000000" w:themeColor="text1"/>
                <w:sz w:val="16"/>
                <w:szCs w:val="16"/>
              </w:rPr>
            </w:pPr>
            <w:r w:rsidRPr="0022511D">
              <w:rPr>
                <w:b/>
                <w:color w:val="000000" w:themeColor="text1"/>
                <w:sz w:val="16"/>
                <w:szCs w:val="16"/>
              </w:rPr>
              <w:t>-</w:t>
            </w:r>
          </w:p>
        </w:tc>
      </w:tr>
      <w:tr w:rsidR="00406209" w:rsidRPr="0022511D" w14:paraId="3362031B" w14:textId="77777777" w:rsidTr="006702BE">
        <w:trPr>
          <w:trHeight w:val="170"/>
        </w:trPr>
        <w:tc>
          <w:tcPr>
            <w:tcW w:w="1570" w:type="pct"/>
            <w:tcBorders>
              <w:top w:val="dotted" w:sz="4" w:space="0" w:color="auto"/>
              <w:bottom w:val="single" w:sz="8" w:space="0" w:color="auto"/>
            </w:tcBorders>
            <w:noWrap/>
            <w:vAlign w:val="bottom"/>
          </w:tcPr>
          <w:p w14:paraId="605516A6" w14:textId="77777777" w:rsidR="00406209" w:rsidRPr="0022511D" w:rsidRDefault="00406209" w:rsidP="006702BE">
            <w:pPr>
              <w:widowControl w:val="0"/>
              <w:spacing w:line="216" w:lineRule="auto"/>
              <w:rPr>
                <w:color w:val="000000" w:themeColor="text1"/>
                <w:sz w:val="16"/>
                <w:szCs w:val="16"/>
              </w:rPr>
            </w:pPr>
            <w:r w:rsidRPr="0022511D">
              <w:rPr>
                <w:color w:val="000000" w:themeColor="text1"/>
                <w:sz w:val="16"/>
                <w:szCs w:val="16"/>
              </w:rPr>
              <w:t>Diğer</w:t>
            </w:r>
          </w:p>
        </w:tc>
        <w:tc>
          <w:tcPr>
            <w:tcW w:w="857" w:type="pct"/>
            <w:tcBorders>
              <w:top w:val="dotted" w:sz="4" w:space="0" w:color="auto"/>
              <w:bottom w:val="single" w:sz="8" w:space="0" w:color="auto"/>
            </w:tcBorders>
            <w:vAlign w:val="bottom"/>
          </w:tcPr>
          <w:p w14:paraId="3B52D60B" w14:textId="77777777" w:rsidR="00406209" w:rsidRPr="0022511D" w:rsidRDefault="0057527F" w:rsidP="006702BE">
            <w:pPr>
              <w:widowControl w:val="0"/>
              <w:spacing w:line="216" w:lineRule="auto"/>
              <w:ind w:right="-61"/>
              <w:jc w:val="right"/>
              <w:rPr>
                <w:color w:val="000000" w:themeColor="text1"/>
                <w:sz w:val="16"/>
                <w:szCs w:val="16"/>
              </w:rPr>
            </w:pPr>
            <w:r w:rsidRPr="0022511D">
              <w:rPr>
                <w:color w:val="000000" w:themeColor="text1"/>
                <w:sz w:val="16"/>
                <w:szCs w:val="16"/>
              </w:rPr>
              <w:t>-</w:t>
            </w:r>
          </w:p>
        </w:tc>
        <w:tc>
          <w:tcPr>
            <w:tcW w:w="857" w:type="pct"/>
            <w:tcBorders>
              <w:top w:val="dotted" w:sz="4" w:space="0" w:color="auto"/>
              <w:bottom w:val="single" w:sz="8" w:space="0" w:color="auto"/>
            </w:tcBorders>
            <w:vAlign w:val="bottom"/>
          </w:tcPr>
          <w:p w14:paraId="73EA2CF9" w14:textId="77777777" w:rsidR="00406209" w:rsidRPr="0022511D" w:rsidRDefault="0057527F" w:rsidP="006702BE">
            <w:pPr>
              <w:widowControl w:val="0"/>
              <w:spacing w:line="216" w:lineRule="auto"/>
              <w:ind w:right="-61"/>
              <w:jc w:val="right"/>
              <w:rPr>
                <w:color w:val="000000" w:themeColor="text1"/>
                <w:sz w:val="16"/>
                <w:szCs w:val="16"/>
              </w:rPr>
            </w:pPr>
            <w:r w:rsidRPr="0022511D">
              <w:rPr>
                <w:color w:val="000000" w:themeColor="text1"/>
                <w:sz w:val="16"/>
                <w:szCs w:val="16"/>
              </w:rPr>
              <w:t>-</w:t>
            </w:r>
          </w:p>
        </w:tc>
        <w:tc>
          <w:tcPr>
            <w:tcW w:w="857" w:type="pct"/>
            <w:tcBorders>
              <w:top w:val="dotted" w:sz="4" w:space="0" w:color="auto"/>
              <w:bottom w:val="single" w:sz="8" w:space="0" w:color="auto"/>
            </w:tcBorders>
            <w:noWrap/>
            <w:vAlign w:val="bottom"/>
          </w:tcPr>
          <w:p w14:paraId="79CC4982" w14:textId="77777777" w:rsidR="00406209" w:rsidRPr="0022511D" w:rsidRDefault="002E58BF" w:rsidP="006702BE">
            <w:pPr>
              <w:widowControl w:val="0"/>
              <w:spacing w:line="216" w:lineRule="auto"/>
              <w:ind w:right="-62"/>
              <w:jc w:val="right"/>
              <w:rPr>
                <w:color w:val="000000" w:themeColor="text1"/>
                <w:sz w:val="16"/>
                <w:szCs w:val="16"/>
              </w:rPr>
            </w:pPr>
            <w:r w:rsidRPr="0022511D">
              <w:rPr>
                <w:color w:val="000000" w:themeColor="text1"/>
                <w:sz w:val="16"/>
                <w:szCs w:val="16"/>
              </w:rPr>
              <w:t>-</w:t>
            </w:r>
          </w:p>
        </w:tc>
        <w:tc>
          <w:tcPr>
            <w:tcW w:w="858" w:type="pct"/>
            <w:tcBorders>
              <w:top w:val="dotted" w:sz="4" w:space="0" w:color="auto"/>
              <w:bottom w:val="single" w:sz="8" w:space="0" w:color="auto"/>
            </w:tcBorders>
            <w:noWrap/>
            <w:vAlign w:val="bottom"/>
          </w:tcPr>
          <w:p w14:paraId="2D2D0693" w14:textId="77777777" w:rsidR="00406209" w:rsidRPr="0022511D" w:rsidRDefault="00406209" w:rsidP="006702BE">
            <w:pPr>
              <w:widowControl w:val="0"/>
              <w:spacing w:line="216" w:lineRule="auto"/>
              <w:ind w:right="-62"/>
              <w:jc w:val="right"/>
              <w:rPr>
                <w:color w:val="000000" w:themeColor="text1"/>
                <w:sz w:val="16"/>
                <w:szCs w:val="16"/>
              </w:rPr>
            </w:pPr>
            <w:r w:rsidRPr="0022511D">
              <w:rPr>
                <w:color w:val="000000" w:themeColor="text1"/>
                <w:sz w:val="16"/>
                <w:szCs w:val="16"/>
              </w:rPr>
              <w:t>-</w:t>
            </w:r>
          </w:p>
        </w:tc>
      </w:tr>
      <w:tr w:rsidR="00406209" w:rsidRPr="0022511D" w14:paraId="4CDD4C47" w14:textId="77777777" w:rsidTr="006702BE">
        <w:trPr>
          <w:trHeight w:val="20"/>
        </w:trPr>
        <w:tc>
          <w:tcPr>
            <w:tcW w:w="1570" w:type="pct"/>
            <w:tcBorders>
              <w:top w:val="single" w:sz="8" w:space="0" w:color="auto"/>
              <w:bottom w:val="single" w:sz="12" w:space="0" w:color="auto"/>
            </w:tcBorders>
            <w:vAlign w:val="bottom"/>
          </w:tcPr>
          <w:p w14:paraId="6D7A08C4" w14:textId="77777777" w:rsidR="004A57FE" w:rsidRPr="0022511D" w:rsidRDefault="004A57FE">
            <w:pPr>
              <w:widowControl w:val="0"/>
              <w:spacing w:line="216" w:lineRule="auto"/>
              <w:rPr>
                <w:b/>
                <w:bCs/>
                <w:color w:val="000000" w:themeColor="text1"/>
                <w:sz w:val="16"/>
                <w:szCs w:val="16"/>
              </w:rPr>
            </w:pPr>
          </w:p>
          <w:p w14:paraId="521DE425" w14:textId="17387F58" w:rsidR="00406209" w:rsidRPr="0022511D" w:rsidRDefault="00406209" w:rsidP="006702BE">
            <w:pPr>
              <w:widowControl w:val="0"/>
              <w:spacing w:line="216" w:lineRule="auto"/>
              <w:rPr>
                <w:b/>
                <w:bCs/>
                <w:color w:val="000000" w:themeColor="text1"/>
                <w:sz w:val="16"/>
                <w:szCs w:val="16"/>
              </w:rPr>
            </w:pPr>
            <w:r w:rsidRPr="0022511D">
              <w:rPr>
                <w:b/>
                <w:bCs/>
                <w:color w:val="000000" w:themeColor="text1"/>
                <w:sz w:val="16"/>
                <w:szCs w:val="16"/>
              </w:rPr>
              <w:t>Toplam</w:t>
            </w:r>
          </w:p>
        </w:tc>
        <w:tc>
          <w:tcPr>
            <w:tcW w:w="857" w:type="pct"/>
            <w:tcBorders>
              <w:top w:val="single" w:sz="8" w:space="0" w:color="auto"/>
              <w:bottom w:val="single" w:sz="12" w:space="0" w:color="auto"/>
            </w:tcBorders>
            <w:vAlign w:val="bottom"/>
          </w:tcPr>
          <w:p w14:paraId="5FC64844" w14:textId="77777777" w:rsidR="00406209" w:rsidRPr="0022511D" w:rsidRDefault="0057527F" w:rsidP="006702BE">
            <w:pPr>
              <w:widowControl w:val="0"/>
              <w:spacing w:line="216" w:lineRule="auto"/>
              <w:ind w:right="-61"/>
              <w:jc w:val="right"/>
              <w:rPr>
                <w:b/>
                <w:color w:val="000000" w:themeColor="text1"/>
                <w:sz w:val="16"/>
                <w:szCs w:val="16"/>
              </w:rPr>
            </w:pPr>
            <w:r w:rsidRPr="0022511D">
              <w:rPr>
                <w:b/>
                <w:color w:val="000000" w:themeColor="text1"/>
                <w:sz w:val="16"/>
                <w:szCs w:val="16"/>
              </w:rPr>
              <w:t>1.778</w:t>
            </w:r>
          </w:p>
        </w:tc>
        <w:tc>
          <w:tcPr>
            <w:tcW w:w="857" w:type="pct"/>
            <w:tcBorders>
              <w:top w:val="single" w:sz="8" w:space="0" w:color="auto"/>
              <w:bottom w:val="single" w:sz="12" w:space="0" w:color="auto"/>
            </w:tcBorders>
            <w:vAlign w:val="bottom"/>
          </w:tcPr>
          <w:p w14:paraId="54CF36F6" w14:textId="77777777" w:rsidR="00406209" w:rsidRPr="0022511D" w:rsidRDefault="0057527F" w:rsidP="006702BE">
            <w:pPr>
              <w:widowControl w:val="0"/>
              <w:spacing w:line="216" w:lineRule="auto"/>
              <w:ind w:right="-61"/>
              <w:jc w:val="right"/>
              <w:rPr>
                <w:b/>
                <w:color w:val="000000" w:themeColor="text1"/>
                <w:sz w:val="16"/>
                <w:szCs w:val="16"/>
              </w:rPr>
            </w:pPr>
            <w:r w:rsidRPr="0022511D">
              <w:rPr>
                <w:b/>
                <w:sz w:val="16"/>
                <w:szCs w:val="16"/>
              </w:rPr>
              <w:t>-</w:t>
            </w:r>
          </w:p>
        </w:tc>
        <w:tc>
          <w:tcPr>
            <w:tcW w:w="857" w:type="pct"/>
            <w:tcBorders>
              <w:top w:val="single" w:sz="8" w:space="0" w:color="auto"/>
              <w:bottom w:val="single" w:sz="12" w:space="0" w:color="auto"/>
            </w:tcBorders>
            <w:noWrap/>
            <w:vAlign w:val="bottom"/>
          </w:tcPr>
          <w:p w14:paraId="2C7C688A" w14:textId="77777777" w:rsidR="00406209" w:rsidRPr="0022511D" w:rsidRDefault="00406209" w:rsidP="006702BE">
            <w:pPr>
              <w:widowControl w:val="0"/>
              <w:spacing w:line="216" w:lineRule="auto"/>
              <w:ind w:right="-61"/>
              <w:jc w:val="right"/>
              <w:rPr>
                <w:b/>
                <w:color w:val="000000" w:themeColor="text1"/>
                <w:sz w:val="16"/>
                <w:szCs w:val="16"/>
              </w:rPr>
            </w:pPr>
            <w:r w:rsidRPr="0022511D">
              <w:rPr>
                <w:b/>
                <w:color w:val="000000" w:themeColor="text1"/>
                <w:sz w:val="16"/>
                <w:szCs w:val="16"/>
              </w:rPr>
              <w:t>-</w:t>
            </w:r>
          </w:p>
        </w:tc>
        <w:tc>
          <w:tcPr>
            <w:tcW w:w="858" w:type="pct"/>
            <w:tcBorders>
              <w:top w:val="single" w:sz="8" w:space="0" w:color="auto"/>
              <w:bottom w:val="single" w:sz="12" w:space="0" w:color="auto"/>
            </w:tcBorders>
            <w:noWrap/>
            <w:vAlign w:val="bottom"/>
          </w:tcPr>
          <w:p w14:paraId="3BC3428F" w14:textId="77777777" w:rsidR="00406209" w:rsidRPr="0022511D" w:rsidRDefault="00406209" w:rsidP="006702BE">
            <w:pPr>
              <w:widowControl w:val="0"/>
              <w:spacing w:line="216" w:lineRule="auto"/>
              <w:ind w:right="-61"/>
              <w:jc w:val="right"/>
              <w:rPr>
                <w:b/>
                <w:color w:val="000000" w:themeColor="text1"/>
                <w:sz w:val="16"/>
                <w:szCs w:val="16"/>
              </w:rPr>
            </w:pPr>
            <w:r w:rsidRPr="0022511D">
              <w:rPr>
                <w:b/>
                <w:color w:val="000000" w:themeColor="text1"/>
                <w:sz w:val="16"/>
                <w:szCs w:val="16"/>
              </w:rPr>
              <w:t>-</w:t>
            </w:r>
          </w:p>
        </w:tc>
      </w:tr>
    </w:tbl>
    <w:p w14:paraId="60C421F3" w14:textId="77777777" w:rsidR="00276CA7" w:rsidRPr="0022511D" w:rsidRDefault="00276CA7" w:rsidP="006702BE">
      <w:pPr>
        <w:widowControl w:val="0"/>
        <w:spacing w:line="216" w:lineRule="auto"/>
        <w:ind w:left="851"/>
        <w:jc w:val="both"/>
        <w:rPr>
          <w:rFonts w:eastAsia="Arial Unicode MS"/>
          <w:b/>
          <w:bCs/>
          <w:color w:val="000000" w:themeColor="text1"/>
          <w:sz w:val="14"/>
          <w:szCs w:val="14"/>
        </w:rPr>
      </w:pPr>
    </w:p>
    <w:p w14:paraId="5F573F2B" w14:textId="77777777" w:rsidR="00F843E7" w:rsidRPr="0022511D" w:rsidRDefault="00F843E7" w:rsidP="006702BE">
      <w:pPr>
        <w:widowControl w:val="0"/>
        <w:spacing w:line="216" w:lineRule="auto"/>
        <w:ind w:left="1276" w:hanging="425"/>
        <w:jc w:val="both"/>
        <w:rPr>
          <w:rFonts w:eastAsia="Arial Unicode MS"/>
          <w:b/>
          <w:bCs/>
          <w:color w:val="000000" w:themeColor="text1"/>
          <w:sz w:val="16"/>
          <w:szCs w:val="16"/>
        </w:rPr>
      </w:pPr>
      <w:r w:rsidRPr="0022511D">
        <w:rPr>
          <w:rFonts w:eastAsia="Arial Unicode MS"/>
          <w:color w:val="000000" w:themeColor="text1"/>
          <w:sz w:val="16"/>
          <w:szCs w:val="16"/>
        </w:rPr>
        <w:t>(*)</w:t>
      </w:r>
      <w:r w:rsidR="00276CA7" w:rsidRPr="0022511D">
        <w:rPr>
          <w:rFonts w:eastAsia="Arial Unicode MS"/>
          <w:color w:val="000000" w:themeColor="text1"/>
          <w:sz w:val="16"/>
          <w:szCs w:val="16"/>
        </w:rPr>
        <w:tab/>
      </w:r>
      <w:r w:rsidRPr="0022511D">
        <w:rPr>
          <w:rFonts w:eastAsia="Arial Unicode MS"/>
          <w:color w:val="000000" w:themeColor="text1"/>
          <w:sz w:val="16"/>
          <w:szCs w:val="16"/>
        </w:rPr>
        <w:t>AB ülkeleri, ABD ve Kanada dışındaki OECD ülkeleri.</w:t>
      </w:r>
    </w:p>
    <w:p w14:paraId="14A51246" w14:textId="77777777" w:rsidR="00BF375A" w:rsidRPr="0022511D" w:rsidRDefault="00BF375A" w:rsidP="006702BE">
      <w:pPr>
        <w:widowControl w:val="0"/>
        <w:spacing w:line="216" w:lineRule="auto"/>
        <w:ind w:left="851"/>
        <w:jc w:val="both"/>
        <w:rPr>
          <w:rFonts w:eastAsia="Arial Unicode MS"/>
          <w:sz w:val="14"/>
          <w:szCs w:val="14"/>
        </w:rPr>
      </w:pPr>
    </w:p>
    <w:p w14:paraId="1BBACBEB" w14:textId="77777777" w:rsidR="003142F7" w:rsidRPr="0022511D" w:rsidRDefault="003142F7" w:rsidP="006702BE">
      <w:pPr>
        <w:pStyle w:val="BodyTextIndent"/>
        <w:widowControl w:val="0"/>
        <w:numPr>
          <w:ilvl w:val="0"/>
          <w:numId w:val="16"/>
        </w:numPr>
        <w:spacing w:line="216" w:lineRule="auto"/>
        <w:ind w:left="1276" w:hanging="425"/>
        <w:rPr>
          <w:b/>
          <w:sz w:val="20"/>
          <w:szCs w:val="20"/>
        </w:rPr>
      </w:pPr>
      <w:r w:rsidRPr="0022511D">
        <w:rPr>
          <w:b/>
          <w:sz w:val="20"/>
          <w:szCs w:val="20"/>
        </w:rPr>
        <w:t xml:space="preserve">Gerçeğe uygun değer farkı kar/zarara yansıtılan finansal varlıklara ilişkin bilgiler </w:t>
      </w:r>
    </w:p>
    <w:p w14:paraId="3AF67A36" w14:textId="77777777" w:rsidR="00BF375A" w:rsidRPr="0022511D" w:rsidRDefault="00BF375A" w:rsidP="006702BE">
      <w:pPr>
        <w:widowControl w:val="0"/>
        <w:spacing w:line="216" w:lineRule="auto"/>
        <w:ind w:left="851"/>
        <w:jc w:val="both"/>
        <w:rPr>
          <w:sz w:val="14"/>
          <w:szCs w:val="14"/>
          <w:lang w:eastAsia="en-U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77"/>
        <w:gridCol w:w="1983"/>
        <w:gridCol w:w="1981"/>
      </w:tblGrid>
      <w:tr w:rsidR="00332EBF" w:rsidRPr="0022511D" w14:paraId="6AD56FFB" w14:textId="77777777" w:rsidTr="006702BE">
        <w:trPr>
          <w:trHeight w:val="20"/>
        </w:trPr>
        <w:tc>
          <w:tcPr>
            <w:tcW w:w="2595" w:type="pct"/>
            <w:tcBorders>
              <w:top w:val="single" w:sz="4" w:space="0" w:color="auto"/>
            </w:tcBorders>
            <w:shd w:val="clear" w:color="auto" w:fill="auto"/>
            <w:noWrap/>
            <w:vAlign w:val="bottom"/>
          </w:tcPr>
          <w:p w14:paraId="1CBB4029" w14:textId="77777777" w:rsidR="003142F7" w:rsidRPr="0022511D" w:rsidRDefault="003142F7" w:rsidP="006702BE">
            <w:pPr>
              <w:widowControl w:val="0"/>
              <w:spacing w:line="216" w:lineRule="auto"/>
            </w:pPr>
            <w:r w:rsidRPr="0022511D">
              <w:t> </w:t>
            </w:r>
          </w:p>
        </w:tc>
        <w:tc>
          <w:tcPr>
            <w:tcW w:w="1203" w:type="pct"/>
            <w:tcBorders>
              <w:top w:val="single" w:sz="4" w:space="0" w:color="auto"/>
            </w:tcBorders>
            <w:shd w:val="clear" w:color="auto" w:fill="auto"/>
            <w:vAlign w:val="bottom"/>
          </w:tcPr>
          <w:p w14:paraId="569936DD" w14:textId="77777777" w:rsidR="003142F7" w:rsidRPr="0022511D" w:rsidRDefault="003142F7" w:rsidP="006702BE">
            <w:pPr>
              <w:widowControl w:val="0"/>
              <w:spacing w:line="216" w:lineRule="auto"/>
              <w:ind w:right="-65"/>
              <w:jc w:val="right"/>
              <w:rPr>
                <w:b/>
              </w:rPr>
            </w:pPr>
            <w:r w:rsidRPr="0022511D">
              <w:rPr>
                <w:b/>
              </w:rPr>
              <w:t>Cari Dönem</w:t>
            </w:r>
          </w:p>
          <w:p w14:paraId="4EDAB18C" w14:textId="77777777" w:rsidR="003142F7" w:rsidRPr="0022511D" w:rsidRDefault="00BA2A06" w:rsidP="006702BE">
            <w:pPr>
              <w:widowControl w:val="0"/>
              <w:spacing w:line="216" w:lineRule="auto"/>
              <w:ind w:right="-65"/>
              <w:jc w:val="right"/>
              <w:rPr>
                <w:b/>
              </w:rPr>
            </w:pPr>
            <w:r w:rsidRPr="0022511D">
              <w:rPr>
                <w:b/>
              </w:rPr>
              <w:t>31.12.202</w:t>
            </w:r>
            <w:r w:rsidR="0057527F" w:rsidRPr="0022511D">
              <w:rPr>
                <w:b/>
              </w:rPr>
              <w:t>3</w:t>
            </w:r>
          </w:p>
        </w:tc>
        <w:tc>
          <w:tcPr>
            <w:tcW w:w="1203" w:type="pct"/>
            <w:tcBorders>
              <w:top w:val="single" w:sz="4" w:space="0" w:color="auto"/>
            </w:tcBorders>
            <w:shd w:val="clear" w:color="auto" w:fill="auto"/>
            <w:vAlign w:val="bottom"/>
          </w:tcPr>
          <w:p w14:paraId="36DA2BF7" w14:textId="77777777" w:rsidR="003142F7" w:rsidRPr="0022511D" w:rsidRDefault="003142F7" w:rsidP="006702BE">
            <w:pPr>
              <w:widowControl w:val="0"/>
              <w:spacing w:line="216" w:lineRule="auto"/>
              <w:ind w:right="-65"/>
              <w:jc w:val="right"/>
              <w:rPr>
                <w:b/>
              </w:rPr>
            </w:pPr>
            <w:r w:rsidRPr="0022511D">
              <w:rPr>
                <w:b/>
              </w:rPr>
              <w:t xml:space="preserve">Önceki Dönem </w:t>
            </w:r>
            <w:r w:rsidR="003375F5" w:rsidRPr="0022511D">
              <w:rPr>
                <w:b/>
              </w:rPr>
              <w:t>31.12.202</w:t>
            </w:r>
            <w:r w:rsidR="0057527F" w:rsidRPr="0022511D">
              <w:rPr>
                <w:b/>
              </w:rPr>
              <w:t>2</w:t>
            </w:r>
          </w:p>
        </w:tc>
      </w:tr>
      <w:tr w:rsidR="003A0D91" w:rsidRPr="0022511D" w14:paraId="4BFD3DAF" w14:textId="77777777" w:rsidTr="006702BE">
        <w:trPr>
          <w:trHeight w:val="20"/>
        </w:trPr>
        <w:tc>
          <w:tcPr>
            <w:tcW w:w="2595" w:type="pct"/>
            <w:shd w:val="clear" w:color="auto" w:fill="auto"/>
            <w:vAlign w:val="bottom"/>
          </w:tcPr>
          <w:p w14:paraId="1935D471" w14:textId="1EF085E1" w:rsidR="003A0D91" w:rsidRPr="0022511D" w:rsidRDefault="003A0D91" w:rsidP="006702BE">
            <w:pPr>
              <w:widowControl w:val="0"/>
              <w:spacing w:line="216" w:lineRule="auto"/>
            </w:pPr>
            <w:bookmarkStart w:id="30" w:name="OLE_LINK9" w:colFirst="1" w:colLast="1"/>
            <w:r w:rsidRPr="0022511D">
              <w:t>Gerçeğe Uygun Değer Farkı Kâr/Zarara Yansıtılan Finansal Varlıklar</w:t>
            </w:r>
            <w:r w:rsidR="00A501EF" w:rsidRPr="0022511D">
              <w:t xml:space="preserve"> </w:t>
            </w:r>
            <w:r w:rsidR="00A501EF" w:rsidRPr="0022511D">
              <w:rPr>
                <w:vertAlign w:val="superscript"/>
              </w:rPr>
              <w:t>(*)</w:t>
            </w:r>
          </w:p>
        </w:tc>
        <w:tc>
          <w:tcPr>
            <w:tcW w:w="1203" w:type="pct"/>
            <w:shd w:val="clear" w:color="auto" w:fill="auto"/>
            <w:vAlign w:val="bottom"/>
          </w:tcPr>
          <w:p w14:paraId="4123A806" w14:textId="77777777" w:rsidR="003A0D91" w:rsidRPr="0022511D" w:rsidRDefault="0057527F" w:rsidP="006702BE">
            <w:pPr>
              <w:widowControl w:val="0"/>
              <w:spacing w:line="216" w:lineRule="auto"/>
              <w:ind w:right="-70"/>
              <w:jc w:val="right"/>
            </w:pPr>
            <w:r w:rsidRPr="0022511D">
              <w:t>1.389.591</w:t>
            </w:r>
          </w:p>
        </w:tc>
        <w:tc>
          <w:tcPr>
            <w:tcW w:w="1203" w:type="pct"/>
            <w:shd w:val="clear" w:color="auto" w:fill="auto"/>
            <w:vAlign w:val="bottom"/>
          </w:tcPr>
          <w:p w14:paraId="0FF1D822" w14:textId="77777777" w:rsidR="003A0D91" w:rsidRPr="0022511D" w:rsidRDefault="0057527F" w:rsidP="006702BE">
            <w:pPr>
              <w:widowControl w:val="0"/>
              <w:spacing w:line="216" w:lineRule="auto"/>
              <w:ind w:right="-70"/>
              <w:jc w:val="right"/>
            </w:pPr>
            <w:r w:rsidRPr="0022511D">
              <w:t>502.767</w:t>
            </w:r>
          </w:p>
        </w:tc>
      </w:tr>
      <w:tr w:rsidR="003A0D91" w:rsidRPr="0022511D" w14:paraId="355DFE85" w14:textId="77777777" w:rsidTr="006702BE">
        <w:trPr>
          <w:trHeight w:val="20"/>
        </w:trPr>
        <w:tc>
          <w:tcPr>
            <w:tcW w:w="2595" w:type="pct"/>
            <w:tcBorders>
              <w:bottom w:val="dotted" w:sz="4" w:space="0" w:color="auto"/>
            </w:tcBorders>
            <w:shd w:val="clear" w:color="auto" w:fill="auto"/>
            <w:vAlign w:val="bottom"/>
          </w:tcPr>
          <w:p w14:paraId="4D34384B" w14:textId="77777777" w:rsidR="003A0D91" w:rsidRPr="0022511D" w:rsidRDefault="003A0D91" w:rsidP="006702BE">
            <w:pPr>
              <w:widowControl w:val="0"/>
              <w:spacing w:line="216" w:lineRule="auto"/>
            </w:pPr>
            <w:r w:rsidRPr="0022511D">
              <w:t>Diğer Kâr Payı ve Gelir Reeskontları</w:t>
            </w:r>
          </w:p>
        </w:tc>
        <w:tc>
          <w:tcPr>
            <w:tcW w:w="1203" w:type="pct"/>
            <w:tcBorders>
              <w:bottom w:val="dotted" w:sz="4" w:space="0" w:color="auto"/>
            </w:tcBorders>
            <w:shd w:val="clear" w:color="auto" w:fill="auto"/>
            <w:vAlign w:val="bottom"/>
          </w:tcPr>
          <w:p w14:paraId="6760674A" w14:textId="77777777" w:rsidR="003A0D91" w:rsidRPr="0022511D" w:rsidRDefault="0057527F" w:rsidP="006702BE">
            <w:pPr>
              <w:widowControl w:val="0"/>
              <w:spacing w:line="216" w:lineRule="auto"/>
              <w:ind w:right="-70"/>
              <w:jc w:val="right"/>
            </w:pPr>
            <w:r w:rsidRPr="0022511D">
              <w:t>3.253</w:t>
            </w:r>
          </w:p>
        </w:tc>
        <w:tc>
          <w:tcPr>
            <w:tcW w:w="1203" w:type="pct"/>
            <w:tcBorders>
              <w:bottom w:val="dotted" w:sz="4" w:space="0" w:color="auto"/>
            </w:tcBorders>
            <w:shd w:val="clear" w:color="auto" w:fill="auto"/>
            <w:vAlign w:val="bottom"/>
          </w:tcPr>
          <w:p w14:paraId="78677E1C" w14:textId="77777777" w:rsidR="003A0D91" w:rsidRPr="0022511D" w:rsidRDefault="0057527F" w:rsidP="006702BE">
            <w:pPr>
              <w:widowControl w:val="0"/>
              <w:spacing w:line="216" w:lineRule="auto"/>
              <w:ind w:right="-70"/>
              <w:jc w:val="right"/>
            </w:pPr>
            <w:r w:rsidRPr="0022511D">
              <w:t>-</w:t>
            </w:r>
          </w:p>
        </w:tc>
      </w:tr>
      <w:tr w:rsidR="002205C4" w:rsidRPr="0022511D" w14:paraId="5FCC0188" w14:textId="77777777" w:rsidTr="006702BE">
        <w:trPr>
          <w:trHeight w:val="20"/>
        </w:trPr>
        <w:tc>
          <w:tcPr>
            <w:tcW w:w="2595" w:type="pct"/>
            <w:tcBorders>
              <w:top w:val="dotted" w:sz="4" w:space="0" w:color="auto"/>
              <w:bottom w:val="single" w:sz="8" w:space="0" w:color="auto"/>
            </w:tcBorders>
            <w:shd w:val="clear" w:color="auto" w:fill="auto"/>
            <w:vAlign w:val="bottom"/>
          </w:tcPr>
          <w:p w14:paraId="71FA0204" w14:textId="77777777" w:rsidR="002205C4" w:rsidRPr="0022511D" w:rsidRDefault="002205C4" w:rsidP="006702BE">
            <w:pPr>
              <w:widowControl w:val="0"/>
              <w:spacing w:line="216" w:lineRule="auto"/>
            </w:pPr>
            <w:r w:rsidRPr="0022511D">
              <w:t>Değer Düşüş Karşılığı (-)</w:t>
            </w:r>
          </w:p>
        </w:tc>
        <w:tc>
          <w:tcPr>
            <w:tcW w:w="1203" w:type="pct"/>
            <w:tcBorders>
              <w:top w:val="dotted" w:sz="4" w:space="0" w:color="auto"/>
              <w:bottom w:val="single" w:sz="8" w:space="0" w:color="auto"/>
            </w:tcBorders>
            <w:shd w:val="clear" w:color="auto" w:fill="auto"/>
            <w:vAlign w:val="bottom"/>
          </w:tcPr>
          <w:p w14:paraId="1F2C3B28" w14:textId="77777777" w:rsidR="002205C4" w:rsidRPr="0022511D" w:rsidRDefault="002205C4" w:rsidP="006702BE">
            <w:pPr>
              <w:widowControl w:val="0"/>
              <w:spacing w:line="216" w:lineRule="auto"/>
              <w:ind w:right="-70"/>
              <w:jc w:val="right"/>
            </w:pPr>
            <w:r w:rsidRPr="0022511D">
              <w:t>-</w:t>
            </w:r>
          </w:p>
        </w:tc>
        <w:tc>
          <w:tcPr>
            <w:tcW w:w="1203" w:type="pct"/>
            <w:tcBorders>
              <w:top w:val="dotted" w:sz="4" w:space="0" w:color="auto"/>
              <w:bottom w:val="single" w:sz="8" w:space="0" w:color="auto"/>
            </w:tcBorders>
            <w:shd w:val="clear" w:color="auto" w:fill="auto"/>
            <w:vAlign w:val="bottom"/>
          </w:tcPr>
          <w:p w14:paraId="7EE62FFD" w14:textId="77777777" w:rsidR="002205C4" w:rsidRPr="0022511D" w:rsidRDefault="002205C4" w:rsidP="006702BE">
            <w:pPr>
              <w:widowControl w:val="0"/>
              <w:spacing w:line="216" w:lineRule="auto"/>
              <w:ind w:right="-70"/>
              <w:jc w:val="right"/>
            </w:pPr>
            <w:r w:rsidRPr="0022511D">
              <w:t>-</w:t>
            </w:r>
          </w:p>
        </w:tc>
      </w:tr>
      <w:tr w:rsidR="002205C4" w:rsidRPr="0022511D" w14:paraId="607EE1A0" w14:textId="77777777" w:rsidTr="006702BE">
        <w:trPr>
          <w:trHeight w:val="20"/>
        </w:trPr>
        <w:tc>
          <w:tcPr>
            <w:tcW w:w="2595" w:type="pct"/>
            <w:tcBorders>
              <w:top w:val="single" w:sz="8" w:space="0" w:color="auto"/>
              <w:bottom w:val="single" w:sz="12" w:space="0" w:color="auto"/>
            </w:tcBorders>
            <w:shd w:val="clear" w:color="auto" w:fill="auto"/>
            <w:vAlign w:val="bottom"/>
          </w:tcPr>
          <w:p w14:paraId="44FA9911" w14:textId="77777777" w:rsidR="004A57FE" w:rsidRPr="0022511D" w:rsidRDefault="004A57FE">
            <w:pPr>
              <w:widowControl w:val="0"/>
              <w:spacing w:line="216" w:lineRule="auto"/>
              <w:rPr>
                <w:b/>
                <w:bCs/>
                <w:sz w:val="14"/>
                <w:szCs w:val="14"/>
              </w:rPr>
            </w:pPr>
          </w:p>
          <w:p w14:paraId="3063ABBA" w14:textId="7DAF3113" w:rsidR="002205C4" w:rsidRPr="0022511D" w:rsidRDefault="002205C4" w:rsidP="006702BE">
            <w:pPr>
              <w:widowControl w:val="0"/>
              <w:spacing w:line="216" w:lineRule="auto"/>
              <w:rPr>
                <w:b/>
                <w:bCs/>
              </w:rPr>
            </w:pPr>
            <w:r w:rsidRPr="0022511D">
              <w:rPr>
                <w:b/>
                <w:bCs/>
              </w:rPr>
              <w:t xml:space="preserve">Toplam </w:t>
            </w:r>
          </w:p>
        </w:tc>
        <w:tc>
          <w:tcPr>
            <w:tcW w:w="1203" w:type="pct"/>
            <w:tcBorders>
              <w:top w:val="single" w:sz="8" w:space="0" w:color="auto"/>
              <w:bottom w:val="single" w:sz="12" w:space="0" w:color="auto"/>
            </w:tcBorders>
            <w:shd w:val="clear" w:color="auto" w:fill="auto"/>
            <w:vAlign w:val="bottom"/>
          </w:tcPr>
          <w:p w14:paraId="7ABFD8EE" w14:textId="77777777" w:rsidR="002205C4" w:rsidRPr="0022511D" w:rsidRDefault="0057527F" w:rsidP="006702BE">
            <w:pPr>
              <w:widowControl w:val="0"/>
              <w:spacing w:line="216" w:lineRule="auto"/>
              <w:ind w:right="-79"/>
              <w:jc w:val="right"/>
              <w:rPr>
                <w:b/>
              </w:rPr>
            </w:pPr>
            <w:r w:rsidRPr="0022511D">
              <w:rPr>
                <w:b/>
              </w:rPr>
              <w:t>1.392.844</w:t>
            </w:r>
          </w:p>
        </w:tc>
        <w:tc>
          <w:tcPr>
            <w:tcW w:w="1203" w:type="pct"/>
            <w:tcBorders>
              <w:top w:val="single" w:sz="8" w:space="0" w:color="auto"/>
              <w:bottom w:val="single" w:sz="12" w:space="0" w:color="auto"/>
            </w:tcBorders>
            <w:shd w:val="clear" w:color="auto" w:fill="auto"/>
            <w:vAlign w:val="bottom"/>
          </w:tcPr>
          <w:p w14:paraId="2CF224EA" w14:textId="77777777" w:rsidR="002205C4" w:rsidRPr="0022511D" w:rsidRDefault="0057527F" w:rsidP="006702BE">
            <w:pPr>
              <w:widowControl w:val="0"/>
              <w:spacing w:line="216" w:lineRule="auto"/>
              <w:ind w:right="-79"/>
              <w:jc w:val="right"/>
              <w:rPr>
                <w:b/>
              </w:rPr>
            </w:pPr>
            <w:r w:rsidRPr="0022511D">
              <w:rPr>
                <w:b/>
              </w:rPr>
              <w:t>502.767</w:t>
            </w:r>
          </w:p>
        </w:tc>
      </w:tr>
      <w:bookmarkEnd w:id="30"/>
    </w:tbl>
    <w:p w14:paraId="24F4B40F" w14:textId="62F40D1D" w:rsidR="00D355E7" w:rsidRPr="0022511D" w:rsidRDefault="00D355E7" w:rsidP="006702BE">
      <w:pPr>
        <w:widowControl w:val="0"/>
        <w:spacing w:line="216" w:lineRule="auto"/>
        <w:ind w:left="851"/>
        <w:jc w:val="both"/>
        <w:rPr>
          <w:rFonts w:eastAsia="Arial Unicode MS"/>
          <w:b/>
          <w:sz w:val="14"/>
          <w:szCs w:val="14"/>
        </w:rPr>
      </w:pPr>
    </w:p>
    <w:p w14:paraId="7EA28EF0" w14:textId="0536F127" w:rsidR="00774A35" w:rsidRPr="0022511D" w:rsidRDefault="00A501EF" w:rsidP="006702BE">
      <w:pPr>
        <w:widowControl w:val="0"/>
        <w:spacing w:line="216" w:lineRule="auto"/>
        <w:ind w:left="1276" w:hanging="425"/>
        <w:jc w:val="both"/>
        <w:rPr>
          <w:rFonts w:eastAsia="Arial Unicode MS"/>
          <w:bCs/>
          <w:sz w:val="16"/>
          <w:szCs w:val="16"/>
        </w:rPr>
      </w:pPr>
      <w:r w:rsidRPr="0022511D">
        <w:rPr>
          <w:rFonts w:eastAsia="Arial Unicode MS"/>
          <w:bCs/>
          <w:sz w:val="16"/>
          <w:szCs w:val="16"/>
        </w:rPr>
        <w:t>(</w:t>
      </w:r>
      <w:r w:rsidR="00D355E7" w:rsidRPr="0022511D">
        <w:rPr>
          <w:rFonts w:eastAsia="Arial Unicode MS"/>
          <w:bCs/>
          <w:sz w:val="16"/>
          <w:szCs w:val="16"/>
        </w:rPr>
        <w:t>*</w:t>
      </w:r>
      <w:r w:rsidRPr="0022511D">
        <w:rPr>
          <w:rFonts w:eastAsia="Arial Unicode MS"/>
          <w:bCs/>
          <w:sz w:val="16"/>
          <w:szCs w:val="16"/>
        </w:rPr>
        <w:t>)</w:t>
      </w:r>
      <w:r w:rsidR="00023E6B" w:rsidRPr="0022511D">
        <w:rPr>
          <w:rFonts w:eastAsia="Arial Unicode MS"/>
          <w:bCs/>
          <w:sz w:val="16"/>
          <w:szCs w:val="16"/>
        </w:rPr>
        <w:tab/>
      </w:r>
      <w:r w:rsidR="00D355E7" w:rsidRPr="0022511D">
        <w:rPr>
          <w:rFonts w:eastAsia="Arial Unicode MS"/>
          <w:bCs/>
          <w:sz w:val="16"/>
          <w:szCs w:val="16"/>
        </w:rPr>
        <w:t xml:space="preserve">İlgili tutar </w:t>
      </w:r>
      <w:r w:rsidRPr="0022511D">
        <w:rPr>
          <w:rFonts w:eastAsia="Arial Unicode MS"/>
          <w:bCs/>
          <w:sz w:val="16"/>
          <w:szCs w:val="16"/>
        </w:rPr>
        <w:t xml:space="preserve">1.098.351 TL </w:t>
      </w:r>
      <w:r w:rsidR="00D355E7" w:rsidRPr="0022511D">
        <w:rPr>
          <w:rFonts w:eastAsia="Arial Unicode MS"/>
          <w:bCs/>
          <w:sz w:val="16"/>
          <w:szCs w:val="16"/>
        </w:rPr>
        <w:t xml:space="preserve">yatırım fonu katılma belgesi </w:t>
      </w:r>
      <w:r w:rsidRPr="0022511D">
        <w:rPr>
          <w:rFonts w:eastAsia="Arial Unicode MS"/>
          <w:bCs/>
          <w:sz w:val="16"/>
          <w:szCs w:val="16"/>
        </w:rPr>
        <w:t>ve 294.378 TL</w:t>
      </w:r>
      <w:r w:rsidR="00D355E7" w:rsidRPr="0022511D">
        <w:rPr>
          <w:rFonts w:eastAsia="Arial Unicode MS"/>
          <w:bCs/>
          <w:sz w:val="16"/>
          <w:szCs w:val="16"/>
        </w:rPr>
        <w:t xml:space="preserve"> sukuk bakiyesinden oluşmaktadır.</w:t>
      </w:r>
      <w:r w:rsidR="00D355E7" w:rsidRPr="0022511D">
        <w:rPr>
          <w:rFonts w:eastAsia="Arial Unicode MS"/>
          <w:bCs/>
          <w:sz w:val="16"/>
          <w:szCs w:val="16"/>
        </w:rPr>
        <w:tab/>
      </w:r>
    </w:p>
    <w:p w14:paraId="3D5288E5" w14:textId="77777777" w:rsidR="000753D5" w:rsidRPr="0022511D" w:rsidRDefault="000753D5" w:rsidP="006702BE">
      <w:pPr>
        <w:widowControl w:val="0"/>
        <w:ind w:left="851"/>
        <w:rPr>
          <w:rFonts w:eastAsia="Arial Unicode MS"/>
          <w:bCs/>
          <w:sz w:val="14"/>
          <w:szCs w:val="14"/>
        </w:rPr>
      </w:pPr>
      <w:bookmarkStart w:id="31" w:name="OLE_LINK126"/>
      <w:bookmarkEnd w:id="29"/>
    </w:p>
    <w:p w14:paraId="225A8ED6" w14:textId="77777777" w:rsidR="000753D5" w:rsidRPr="0022511D" w:rsidRDefault="000753D5" w:rsidP="006702BE">
      <w:pPr>
        <w:widowControl w:val="0"/>
        <w:ind w:left="1276" w:hanging="425"/>
        <w:jc w:val="both"/>
        <w:rPr>
          <w:rFonts w:eastAsia="Arial Unicode MS"/>
        </w:rPr>
      </w:pPr>
      <w:r w:rsidRPr="0022511D">
        <w:rPr>
          <w:rFonts w:eastAsia="Arial Unicode MS"/>
          <w:b/>
          <w:bCs/>
        </w:rPr>
        <w:t>4.</w:t>
      </w:r>
      <w:r w:rsidRPr="0022511D">
        <w:rPr>
          <w:rFonts w:eastAsia="Arial Unicode MS"/>
          <w:b/>
          <w:bCs/>
        </w:rPr>
        <w:tab/>
        <w:t>Maddi duran varlıklara ilişkin açıklamalar</w:t>
      </w:r>
    </w:p>
    <w:p w14:paraId="072672D3" w14:textId="77777777" w:rsidR="000753D5" w:rsidRPr="0022511D" w:rsidRDefault="000753D5" w:rsidP="006702BE">
      <w:pPr>
        <w:widowControl w:val="0"/>
        <w:ind w:left="851"/>
        <w:jc w:val="both"/>
        <w:rPr>
          <w:rFonts w:eastAsia="Arial Unicode MS"/>
          <w:sz w:val="14"/>
          <w:szCs w:val="14"/>
        </w:rPr>
      </w:pPr>
    </w:p>
    <w:tbl>
      <w:tblPr>
        <w:tblW w:w="4524" w:type="pct"/>
        <w:tblInd w:w="863" w:type="dxa"/>
        <w:shd w:val="clear" w:color="auto" w:fill="33CC33"/>
        <w:tblLayout w:type="fixed"/>
        <w:tblLook w:val="0000" w:firstRow="0" w:lastRow="0" w:firstColumn="0" w:lastColumn="0" w:noHBand="0" w:noVBand="0"/>
      </w:tblPr>
      <w:tblGrid>
        <w:gridCol w:w="2111"/>
        <w:gridCol w:w="849"/>
        <w:gridCol w:w="992"/>
        <w:gridCol w:w="851"/>
        <w:gridCol w:w="849"/>
        <w:gridCol w:w="853"/>
        <w:gridCol w:w="812"/>
        <w:gridCol w:w="882"/>
      </w:tblGrid>
      <w:tr w:rsidR="000753D5" w:rsidRPr="0022511D" w14:paraId="7FF5C995" w14:textId="77777777" w:rsidTr="00DD4867">
        <w:trPr>
          <w:trHeight w:val="73"/>
        </w:trPr>
        <w:tc>
          <w:tcPr>
            <w:tcW w:w="128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690FBC47" w14:textId="77777777" w:rsidR="000753D5" w:rsidRPr="0022511D" w:rsidRDefault="000753D5" w:rsidP="006702BE">
            <w:pPr>
              <w:widowControl w:val="0"/>
              <w:ind w:hanging="64"/>
              <w:rPr>
                <w:sz w:val="12"/>
                <w:szCs w:val="12"/>
              </w:rPr>
            </w:pPr>
            <w:r w:rsidRPr="0022511D">
              <w:rPr>
                <w:sz w:val="12"/>
                <w:szCs w:val="12"/>
              </w:rPr>
              <w:t> </w:t>
            </w:r>
          </w:p>
        </w:tc>
        <w:tc>
          <w:tcPr>
            <w:tcW w:w="518"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BB6CF67" w14:textId="77777777" w:rsidR="000753D5" w:rsidRPr="0022511D" w:rsidRDefault="000753D5" w:rsidP="006702BE">
            <w:pPr>
              <w:widowControl w:val="0"/>
              <w:ind w:right="-56"/>
              <w:jc w:val="right"/>
              <w:rPr>
                <w:b/>
                <w:sz w:val="12"/>
                <w:szCs w:val="12"/>
              </w:rPr>
            </w:pPr>
            <w:r w:rsidRPr="0022511D">
              <w:rPr>
                <w:b/>
                <w:sz w:val="12"/>
                <w:szCs w:val="12"/>
              </w:rPr>
              <w:t>Gayrimenkul</w:t>
            </w:r>
          </w:p>
        </w:tc>
        <w:tc>
          <w:tcPr>
            <w:tcW w:w="605" w:type="pct"/>
            <w:tcBorders>
              <w:top w:val="single" w:sz="4" w:space="0" w:color="auto"/>
              <w:left w:val="dotted" w:sz="4" w:space="0" w:color="auto"/>
              <w:bottom w:val="dotted" w:sz="4" w:space="0" w:color="auto"/>
              <w:right w:val="dotted" w:sz="4" w:space="0" w:color="auto"/>
            </w:tcBorders>
            <w:shd w:val="clear" w:color="auto" w:fill="auto"/>
            <w:vAlign w:val="bottom"/>
          </w:tcPr>
          <w:p w14:paraId="4F3F7391" w14:textId="77777777" w:rsidR="000753D5" w:rsidRPr="0022511D" w:rsidRDefault="000753D5" w:rsidP="006702BE">
            <w:pPr>
              <w:widowControl w:val="0"/>
              <w:ind w:right="-56"/>
              <w:jc w:val="right"/>
              <w:rPr>
                <w:b/>
                <w:sz w:val="12"/>
                <w:szCs w:val="12"/>
              </w:rPr>
            </w:pPr>
            <w:r w:rsidRPr="0022511D">
              <w:rPr>
                <w:b/>
                <w:sz w:val="12"/>
                <w:szCs w:val="12"/>
              </w:rPr>
              <w:t>Kullanım Hakkı Olan Gayrimenkul</w:t>
            </w:r>
          </w:p>
        </w:tc>
        <w:tc>
          <w:tcPr>
            <w:tcW w:w="51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504150A6" w14:textId="77777777" w:rsidR="000753D5" w:rsidRPr="0022511D" w:rsidRDefault="000753D5" w:rsidP="006702BE">
            <w:pPr>
              <w:widowControl w:val="0"/>
              <w:ind w:right="-56"/>
              <w:jc w:val="right"/>
              <w:rPr>
                <w:b/>
                <w:sz w:val="12"/>
                <w:szCs w:val="12"/>
              </w:rPr>
            </w:pPr>
            <w:r w:rsidRPr="0022511D">
              <w:rPr>
                <w:b/>
                <w:sz w:val="12"/>
                <w:szCs w:val="12"/>
              </w:rPr>
              <w:t>Menkul</w:t>
            </w:r>
          </w:p>
        </w:tc>
        <w:tc>
          <w:tcPr>
            <w:tcW w:w="518" w:type="pct"/>
            <w:tcBorders>
              <w:top w:val="single" w:sz="4" w:space="0" w:color="auto"/>
              <w:left w:val="dotted" w:sz="4" w:space="0" w:color="auto"/>
              <w:bottom w:val="dotted" w:sz="4" w:space="0" w:color="auto"/>
              <w:right w:val="dotted" w:sz="4" w:space="0" w:color="auto"/>
            </w:tcBorders>
            <w:vAlign w:val="bottom"/>
          </w:tcPr>
          <w:p w14:paraId="74BFDB60" w14:textId="77777777" w:rsidR="000753D5" w:rsidRPr="0022511D" w:rsidRDefault="000753D5" w:rsidP="006702BE">
            <w:pPr>
              <w:widowControl w:val="0"/>
              <w:ind w:right="-101"/>
              <w:jc w:val="right"/>
              <w:rPr>
                <w:b/>
                <w:sz w:val="12"/>
                <w:szCs w:val="12"/>
              </w:rPr>
            </w:pPr>
            <w:r w:rsidRPr="0022511D">
              <w:rPr>
                <w:b/>
                <w:sz w:val="12"/>
                <w:szCs w:val="12"/>
              </w:rPr>
              <w:t>Kullanım Hakkı Olan Menkul</w:t>
            </w:r>
          </w:p>
        </w:tc>
        <w:tc>
          <w:tcPr>
            <w:tcW w:w="520" w:type="pct"/>
            <w:tcBorders>
              <w:top w:val="single" w:sz="4" w:space="0" w:color="auto"/>
              <w:left w:val="dotted" w:sz="4" w:space="0" w:color="auto"/>
              <w:bottom w:val="dotted" w:sz="4" w:space="0" w:color="auto"/>
              <w:right w:val="dotted" w:sz="4" w:space="0" w:color="auto"/>
            </w:tcBorders>
            <w:shd w:val="clear" w:color="auto" w:fill="auto"/>
            <w:noWrap/>
            <w:vAlign w:val="bottom"/>
          </w:tcPr>
          <w:p w14:paraId="7F4FE15D" w14:textId="77777777" w:rsidR="000753D5" w:rsidRPr="0022511D" w:rsidRDefault="000753D5" w:rsidP="006702BE">
            <w:pPr>
              <w:widowControl w:val="0"/>
              <w:ind w:right="-56"/>
              <w:jc w:val="right"/>
              <w:rPr>
                <w:b/>
                <w:sz w:val="12"/>
                <w:szCs w:val="12"/>
              </w:rPr>
            </w:pPr>
            <w:r w:rsidRPr="0022511D">
              <w:rPr>
                <w:b/>
                <w:sz w:val="12"/>
                <w:szCs w:val="12"/>
              </w:rPr>
              <w:t>Faaliyet Kiralaması Geliştirme Maliyetleri</w:t>
            </w:r>
          </w:p>
        </w:tc>
        <w:tc>
          <w:tcPr>
            <w:tcW w:w="495" w:type="pct"/>
            <w:tcBorders>
              <w:top w:val="single" w:sz="4" w:space="0" w:color="auto"/>
              <w:left w:val="dotted" w:sz="4" w:space="0" w:color="auto"/>
              <w:bottom w:val="dotted" w:sz="4" w:space="0" w:color="auto"/>
              <w:right w:val="dotted" w:sz="4" w:space="0" w:color="auto"/>
            </w:tcBorders>
            <w:vAlign w:val="bottom"/>
          </w:tcPr>
          <w:p w14:paraId="3685B7C7" w14:textId="77777777" w:rsidR="000753D5" w:rsidRPr="0022511D" w:rsidRDefault="000753D5" w:rsidP="006702BE">
            <w:pPr>
              <w:widowControl w:val="0"/>
              <w:ind w:right="-56"/>
              <w:jc w:val="right"/>
              <w:rPr>
                <w:b/>
                <w:sz w:val="12"/>
                <w:szCs w:val="12"/>
              </w:rPr>
            </w:pPr>
          </w:p>
          <w:p w14:paraId="42E82509" w14:textId="77777777" w:rsidR="000753D5" w:rsidRPr="0022511D" w:rsidRDefault="000753D5" w:rsidP="006702BE">
            <w:pPr>
              <w:widowControl w:val="0"/>
              <w:ind w:right="-56"/>
              <w:jc w:val="right"/>
              <w:rPr>
                <w:b/>
                <w:sz w:val="12"/>
                <w:szCs w:val="12"/>
              </w:rPr>
            </w:pPr>
          </w:p>
          <w:p w14:paraId="5EE198A5" w14:textId="77777777" w:rsidR="000753D5" w:rsidRPr="0022511D" w:rsidRDefault="000753D5" w:rsidP="006702BE">
            <w:pPr>
              <w:widowControl w:val="0"/>
              <w:ind w:right="-56"/>
              <w:jc w:val="right"/>
              <w:rPr>
                <w:b/>
                <w:sz w:val="12"/>
                <w:szCs w:val="12"/>
              </w:rPr>
            </w:pPr>
            <w:r w:rsidRPr="0022511D">
              <w:rPr>
                <w:b/>
                <w:sz w:val="12"/>
                <w:szCs w:val="12"/>
              </w:rPr>
              <w:t>Diğer MDV</w:t>
            </w:r>
          </w:p>
        </w:tc>
        <w:tc>
          <w:tcPr>
            <w:tcW w:w="538" w:type="pct"/>
            <w:tcBorders>
              <w:top w:val="single" w:sz="4" w:space="0" w:color="auto"/>
              <w:left w:val="dotted" w:sz="4" w:space="0" w:color="auto"/>
              <w:bottom w:val="dotted" w:sz="4" w:space="0" w:color="auto"/>
              <w:right w:val="single" w:sz="4" w:space="0" w:color="auto"/>
            </w:tcBorders>
            <w:shd w:val="clear" w:color="auto" w:fill="auto"/>
            <w:noWrap/>
            <w:vAlign w:val="bottom"/>
          </w:tcPr>
          <w:p w14:paraId="0FA9CBA2" w14:textId="77777777" w:rsidR="000753D5" w:rsidRPr="0022511D" w:rsidRDefault="000753D5" w:rsidP="006702BE">
            <w:pPr>
              <w:widowControl w:val="0"/>
              <w:ind w:right="-56"/>
              <w:jc w:val="right"/>
              <w:rPr>
                <w:b/>
                <w:sz w:val="12"/>
                <w:szCs w:val="12"/>
              </w:rPr>
            </w:pPr>
            <w:r w:rsidRPr="0022511D">
              <w:rPr>
                <w:b/>
                <w:sz w:val="12"/>
                <w:szCs w:val="12"/>
              </w:rPr>
              <w:t>Toplam</w:t>
            </w:r>
          </w:p>
        </w:tc>
      </w:tr>
      <w:tr w:rsidR="000753D5" w:rsidRPr="0022511D" w14:paraId="57661CAB" w14:textId="77777777" w:rsidTr="00DD4867">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3436120" w14:textId="77777777" w:rsidR="000753D5" w:rsidRPr="0022511D" w:rsidRDefault="000753D5" w:rsidP="006702BE">
            <w:pPr>
              <w:widowControl w:val="0"/>
              <w:ind w:hanging="64"/>
              <w:rPr>
                <w:b/>
                <w:sz w:val="12"/>
                <w:szCs w:val="12"/>
              </w:rPr>
            </w:pPr>
            <w:r w:rsidRPr="0022511D">
              <w:rPr>
                <w:b/>
                <w:sz w:val="12"/>
                <w:szCs w:val="12"/>
              </w:rPr>
              <w:t>Önceki Dönem Sonu:</w:t>
            </w:r>
          </w:p>
        </w:tc>
        <w:tc>
          <w:tcPr>
            <w:tcW w:w="51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AF1D62E" w14:textId="77777777" w:rsidR="000753D5" w:rsidRPr="0022511D" w:rsidRDefault="000753D5" w:rsidP="006702BE">
            <w:pPr>
              <w:widowControl w:val="0"/>
              <w:ind w:right="-56"/>
              <w:jc w:val="right"/>
              <w:rPr>
                <w:sz w:val="12"/>
                <w:szCs w:val="12"/>
              </w:rPr>
            </w:pPr>
          </w:p>
        </w:tc>
        <w:tc>
          <w:tcPr>
            <w:tcW w:w="60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AB2561D" w14:textId="77777777" w:rsidR="000753D5" w:rsidRPr="0022511D" w:rsidRDefault="000753D5" w:rsidP="006702BE">
            <w:pPr>
              <w:widowControl w:val="0"/>
              <w:ind w:right="-56"/>
              <w:jc w:val="right"/>
              <w:rPr>
                <w:sz w:val="12"/>
                <w:szCs w:val="12"/>
              </w:rPr>
            </w:pPr>
          </w:p>
        </w:tc>
        <w:tc>
          <w:tcPr>
            <w:tcW w:w="51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69E613D" w14:textId="77777777" w:rsidR="000753D5" w:rsidRPr="0022511D" w:rsidRDefault="000753D5" w:rsidP="006702BE">
            <w:pPr>
              <w:widowControl w:val="0"/>
              <w:ind w:right="-56"/>
              <w:jc w:val="right"/>
              <w:rPr>
                <w:sz w:val="12"/>
                <w:szCs w:val="12"/>
              </w:rPr>
            </w:pPr>
          </w:p>
        </w:tc>
        <w:tc>
          <w:tcPr>
            <w:tcW w:w="518" w:type="pct"/>
            <w:tcBorders>
              <w:top w:val="dotted" w:sz="4" w:space="0" w:color="auto"/>
              <w:left w:val="dotted" w:sz="4" w:space="0" w:color="auto"/>
              <w:bottom w:val="dotted" w:sz="4" w:space="0" w:color="auto"/>
              <w:right w:val="dotted" w:sz="4" w:space="0" w:color="auto"/>
            </w:tcBorders>
            <w:vAlign w:val="bottom"/>
          </w:tcPr>
          <w:p w14:paraId="75053EAB" w14:textId="77777777" w:rsidR="000753D5" w:rsidRPr="0022511D" w:rsidRDefault="000753D5" w:rsidP="006702BE">
            <w:pPr>
              <w:widowControl w:val="0"/>
              <w:ind w:right="-56"/>
              <w:jc w:val="right"/>
              <w:rPr>
                <w:sz w:val="12"/>
                <w:szCs w:val="12"/>
              </w:rPr>
            </w:pPr>
          </w:p>
        </w:tc>
        <w:tc>
          <w:tcPr>
            <w:tcW w:w="52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65421A55" w14:textId="77777777" w:rsidR="000753D5" w:rsidRPr="0022511D" w:rsidRDefault="000753D5" w:rsidP="006702BE">
            <w:pPr>
              <w:widowControl w:val="0"/>
              <w:ind w:right="-56"/>
              <w:jc w:val="right"/>
              <w:rPr>
                <w:sz w:val="12"/>
                <w:szCs w:val="12"/>
              </w:rPr>
            </w:pPr>
          </w:p>
        </w:tc>
        <w:tc>
          <w:tcPr>
            <w:tcW w:w="495" w:type="pct"/>
            <w:tcBorders>
              <w:top w:val="dotted" w:sz="4" w:space="0" w:color="auto"/>
              <w:left w:val="dotted" w:sz="4" w:space="0" w:color="auto"/>
              <w:bottom w:val="dotted" w:sz="4" w:space="0" w:color="auto"/>
              <w:right w:val="dotted" w:sz="4" w:space="0" w:color="auto"/>
            </w:tcBorders>
            <w:vAlign w:val="bottom"/>
          </w:tcPr>
          <w:p w14:paraId="33F92498" w14:textId="77777777" w:rsidR="000753D5" w:rsidRPr="0022511D" w:rsidRDefault="000753D5" w:rsidP="006702BE">
            <w:pPr>
              <w:widowControl w:val="0"/>
              <w:ind w:right="-56"/>
              <w:jc w:val="right"/>
              <w:rPr>
                <w:sz w:val="12"/>
                <w:szCs w:val="12"/>
              </w:rPr>
            </w:pP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77FD9C67" w14:textId="77777777" w:rsidR="000753D5" w:rsidRPr="0022511D" w:rsidRDefault="000753D5" w:rsidP="006702BE">
            <w:pPr>
              <w:widowControl w:val="0"/>
              <w:ind w:right="-56"/>
              <w:jc w:val="right"/>
              <w:rPr>
                <w:sz w:val="12"/>
                <w:szCs w:val="12"/>
              </w:rPr>
            </w:pPr>
          </w:p>
        </w:tc>
      </w:tr>
      <w:tr w:rsidR="000753D5" w:rsidRPr="0022511D" w14:paraId="57D74DC4" w14:textId="77777777" w:rsidTr="00DD4867">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366B2B4" w14:textId="77777777" w:rsidR="000753D5" w:rsidRPr="0022511D" w:rsidRDefault="000753D5" w:rsidP="006702BE">
            <w:pPr>
              <w:widowControl w:val="0"/>
              <w:ind w:firstLineChars="135" w:firstLine="162"/>
              <w:rPr>
                <w:sz w:val="12"/>
                <w:szCs w:val="12"/>
              </w:rPr>
            </w:pPr>
            <w:r w:rsidRPr="0022511D">
              <w:rPr>
                <w:sz w:val="12"/>
                <w:szCs w:val="12"/>
              </w:rPr>
              <w:t>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5E24A0E"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253FCA70"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B45EBE1"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2.828</w:t>
            </w:r>
          </w:p>
        </w:tc>
        <w:tc>
          <w:tcPr>
            <w:tcW w:w="518" w:type="pct"/>
            <w:tcBorders>
              <w:top w:val="dotted" w:sz="4" w:space="0" w:color="auto"/>
              <w:left w:val="dotted" w:sz="4" w:space="0" w:color="auto"/>
              <w:bottom w:val="dotted" w:sz="4" w:space="0" w:color="auto"/>
              <w:right w:val="dotted" w:sz="4" w:space="0" w:color="auto"/>
            </w:tcBorders>
            <w:shd w:val="clear" w:color="auto" w:fill="auto"/>
            <w:vAlign w:val="bottom"/>
          </w:tcPr>
          <w:p w14:paraId="6476CB43"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C60AFD8"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6446B786"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07FB8984"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2.828</w:t>
            </w:r>
          </w:p>
        </w:tc>
      </w:tr>
      <w:tr w:rsidR="000753D5" w:rsidRPr="0022511D" w14:paraId="5F9D072A" w14:textId="77777777" w:rsidTr="00DD4867">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79CF369C" w14:textId="77777777" w:rsidR="000753D5" w:rsidRPr="0022511D" w:rsidRDefault="000753D5" w:rsidP="006702BE">
            <w:pPr>
              <w:widowControl w:val="0"/>
              <w:ind w:firstLineChars="135" w:firstLine="162"/>
              <w:rPr>
                <w:sz w:val="12"/>
                <w:szCs w:val="12"/>
              </w:rPr>
            </w:pPr>
            <w:r w:rsidRPr="0022511D">
              <w:rPr>
                <w:sz w:val="12"/>
                <w:szCs w:val="12"/>
              </w:rPr>
              <w:t>Birikmiş Amortisman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D6EF9C8"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57131EA"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2294CA0E"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9</w:t>
            </w:r>
          </w:p>
        </w:tc>
        <w:tc>
          <w:tcPr>
            <w:tcW w:w="518" w:type="pct"/>
            <w:tcBorders>
              <w:top w:val="dotted" w:sz="4" w:space="0" w:color="auto"/>
              <w:left w:val="dotted" w:sz="4" w:space="0" w:color="auto"/>
              <w:bottom w:val="dotted" w:sz="4" w:space="0" w:color="auto"/>
              <w:right w:val="dotted" w:sz="4" w:space="0" w:color="auto"/>
            </w:tcBorders>
            <w:shd w:val="clear" w:color="auto" w:fill="auto"/>
            <w:vAlign w:val="bottom"/>
          </w:tcPr>
          <w:p w14:paraId="41185214"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D119EAF"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08017C1D"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3C032486"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9</w:t>
            </w:r>
          </w:p>
        </w:tc>
      </w:tr>
      <w:tr w:rsidR="000753D5" w:rsidRPr="0022511D" w14:paraId="7514D197" w14:textId="77777777" w:rsidTr="00DD4867">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628B1F9" w14:textId="77777777" w:rsidR="000753D5" w:rsidRPr="0022511D" w:rsidRDefault="000753D5" w:rsidP="006702BE">
            <w:pPr>
              <w:widowControl w:val="0"/>
              <w:ind w:hanging="64"/>
              <w:rPr>
                <w:b/>
                <w:sz w:val="12"/>
                <w:szCs w:val="12"/>
              </w:rPr>
            </w:pPr>
            <w:r w:rsidRPr="0022511D">
              <w:rPr>
                <w:b/>
                <w:sz w:val="12"/>
                <w:szCs w:val="12"/>
              </w:rPr>
              <w:t xml:space="preserve">Net Defter Değeri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2405D86"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A509CC4"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19B092A"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2.819</w:t>
            </w:r>
          </w:p>
        </w:tc>
        <w:tc>
          <w:tcPr>
            <w:tcW w:w="518" w:type="pct"/>
            <w:tcBorders>
              <w:top w:val="dotted" w:sz="4" w:space="0" w:color="auto"/>
              <w:left w:val="dotted" w:sz="4" w:space="0" w:color="auto"/>
              <w:bottom w:val="dotted" w:sz="4" w:space="0" w:color="auto"/>
              <w:right w:val="dotted" w:sz="4" w:space="0" w:color="auto"/>
            </w:tcBorders>
            <w:shd w:val="clear" w:color="auto" w:fill="auto"/>
            <w:vAlign w:val="bottom"/>
          </w:tcPr>
          <w:p w14:paraId="33BB4156"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1C6591C"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2155567C"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61E3A3EE"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2.819</w:t>
            </w:r>
          </w:p>
        </w:tc>
      </w:tr>
      <w:tr w:rsidR="000753D5" w:rsidRPr="0022511D" w14:paraId="75FD6B8F" w14:textId="77777777" w:rsidTr="00DD4867">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AB97435" w14:textId="77777777" w:rsidR="000753D5" w:rsidRPr="0022511D" w:rsidRDefault="000753D5" w:rsidP="006702BE">
            <w:pPr>
              <w:widowControl w:val="0"/>
              <w:ind w:hanging="64"/>
              <w:rPr>
                <w:b/>
                <w:sz w:val="12"/>
                <w:szCs w:val="12"/>
              </w:rPr>
            </w:pPr>
            <w:r w:rsidRPr="0022511D">
              <w:rPr>
                <w:b/>
                <w:sz w:val="12"/>
                <w:szCs w:val="12"/>
              </w:rPr>
              <w:t>Cari Dönem Sonu:</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7ABF3E3" w14:textId="77777777" w:rsidR="000753D5" w:rsidRPr="0022511D" w:rsidRDefault="000753D5" w:rsidP="006702BE">
            <w:pPr>
              <w:widowControl w:val="0"/>
              <w:ind w:right="-56"/>
              <w:jc w:val="right"/>
              <w:rPr>
                <w:rFonts w:eastAsia="Arial Unicode MS"/>
                <w:b/>
                <w:sz w:val="12"/>
                <w:szCs w:val="12"/>
              </w:rPr>
            </w:pP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AB8351E" w14:textId="77777777" w:rsidR="000753D5" w:rsidRPr="0022511D" w:rsidRDefault="000753D5" w:rsidP="006702BE">
            <w:pPr>
              <w:widowControl w:val="0"/>
              <w:ind w:right="-56"/>
              <w:jc w:val="right"/>
              <w:rPr>
                <w:rFonts w:eastAsia="Arial Unicode MS"/>
                <w:b/>
                <w:sz w:val="12"/>
                <w:szCs w:val="12"/>
              </w:rPr>
            </w:pP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7DA77DF" w14:textId="77777777" w:rsidR="000753D5" w:rsidRPr="0022511D" w:rsidRDefault="000753D5" w:rsidP="006702BE">
            <w:pPr>
              <w:widowControl w:val="0"/>
              <w:ind w:right="-56"/>
              <w:jc w:val="right"/>
              <w:rPr>
                <w:rFonts w:eastAsia="Arial Unicode MS"/>
                <w:b/>
                <w:sz w:val="12"/>
                <w:szCs w:val="12"/>
              </w:rPr>
            </w:pP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033573CB" w14:textId="77777777" w:rsidR="000753D5" w:rsidRPr="0022511D" w:rsidRDefault="000753D5" w:rsidP="006702BE">
            <w:pPr>
              <w:widowControl w:val="0"/>
              <w:ind w:right="-56"/>
              <w:jc w:val="right"/>
              <w:rPr>
                <w:rFonts w:eastAsia="Arial Unicode MS"/>
                <w:b/>
                <w:sz w:val="12"/>
                <w:szCs w:val="12"/>
              </w:rPr>
            </w:pP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4A7D4B1" w14:textId="77777777" w:rsidR="000753D5" w:rsidRPr="0022511D" w:rsidRDefault="000753D5" w:rsidP="006702BE">
            <w:pPr>
              <w:widowControl w:val="0"/>
              <w:ind w:right="-56"/>
              <w:jc w:val="right"/>
              <w:rPr>
                <w:rFonts w:eastAsia="Arial Unicode MS"/>
                <w:b/>
                <w:sz w:val="12"/>
                <w:szCs w:val="12"/>
              </w:rPr>
            </w:pP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259748A5" w14:textId="77777777" w:rsidR="000753D5" w:rsidRPr="0022511D" w:rsidRDefault="000753D5" w:rsidP="006702BE">
            <w:pPr>
              <w:widowControl w:val="0"/>
              <w:ind w:right="-56"/>
              <w:jc w:val="right"/>
              <w:rPr>
                <w:rFonts w:eastAsia="Arial Unicode MS"/>
                <w:b/>
                <w:sz w:val="12"/>
                <w:szCs w:val="12"/>
              </w:rPr>
            </w:pP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37CAB137" w14:textId="77777777" w:rsidR="000753D5" w:rsidRPr="0022511D" w:rsidRDefault="000753D5" w:rsidP="006702BE">
            <w:pPr>
              <w:widowControl w:val="0"/>
              <w:ind w:right="-56"/>
              <w:jc w:val="right"/>
              <w:rPr>
                <w:rFonts w:eastAsia="Arial Unicode MS"/>
                <w:b/>
                <w:sz w:val="12"/>
                <w:szCs w:val="12"/>
              </w:rPr>
            </w:pPr>
          </w:p>
        </w:tc>
      </w:tr>
      <w:tr w:rsidR="000753D5" w:rsidRPr="0022511D" w14:paraId="7CC78BE4" w14:textId="77777777" w:rsidTr="00DD4867">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6145253" w14:textId="77777777" w:rsidR="000753D5" w:rsidRPr="0022511D" w:rsidRDefault="000753D5" w:rsidP="006702BE">
            <w:pPr>
              <w:widowControl w:val="0"/>
              <w:ind w:firstLineChars="126" w:firstLine="152"/>
              <w:rPr>
                <w:b/>
                <w:bCs/>
                <w:sz w:val="12"/>
                <w:szCs w:val="12"/>
              </w:rPr>
            </w:pPr>
            <w:r w:rsidRPr="0022511D">
              <w:rPr>
                <w:b/>
                <w:bCs/>
                <w:sz w:val="12"/>
                <w:szCs w:val="12"/>
              </w:rPr>
              <w:t>Dönem Başı Net Defter Değeri</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4A6F9EB" w14:textId="77777777" w:rsidR="000753D5" w:rsidRPr="0022511D" w:rsidRDefault="000753D5" w:rsidP="006702BE">
            <w:pPr>
              <w:widowControl w:val="0"/>
              <w:ind w:right="-56"/>
              <w:jc w:val="right"/>
              <w:rPr>
                <w:rFonts w:eastAsia="Arial Unicode MS"/>
                <w:b/>
                <w:bCs/>
                <w:sz w:val="12"/>
                <w:szCs w:val="12"/>
              </w:rPr>
            </w:pPr>
            <w:r w:rsidRPr="0022511D">
              <w:rPr>
                <w:rFonts w:eastAsia="Arial Unicode MS"/>
                <w:b/>
                <w:bCs/>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4CE75F4" w14:textId="77777777" w:rsidR="000753D5" w:rsidRPr="0022511D" w:rsidRDefault="000753D5" w:rsidP="006702BE">
            <w:pPr>
              <w:widowControl w:val="0"/>
              <w:ind w:right="-56"/>
              <w:jc w:val="right"/>
              <w:rPr>
                <w:rFonts w:eastAsia="Arial Unicode MS"/>
                <w:b/>
                <w:bCs/>
                <w:sz w:val="12"/>
                <w:szCs w:val="12"/>
              </w:rPr>
            </w:pPr>
            <w:r w:rsidRPr="0022511D">
              <w:rPr>
                <w:rFonts w:eastAsia="Arial Unicode MS"/>
                <w:b/>
                <w:bCs/>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F8FD35A" w14:textId="77777777" w:rsidR="000753D5" w:rsidRPr="0022511D" w:rsidRDefault="000753D5" w:rsidP="006702BE">
            <w:pPr>
              <w:widowControl w:val="0"/>
              <w:ind w:right="-56"/>
              <w:jc w:val="right"/>
              <w:rPr>
                <w:rFonts w:eastAsia="Arial Unicode MS"/>
                <w:b/>
                <w:bCs/>
                <w:sz w:val="12"/>
                <w:szCs w:val="12"/>
              </w:rPr>
            </w:pPr>
            <w:r w:rsidRPr="0022511D">
              <w:rPr>
                <w:rFonts w:eastAsia="Arial Unicode MS"/>
                <w:b/>
                <w:bCs/>
                <w:sz w:val="12"/>
                <w:szCs w:val="12"/>
              </w:rPr>
              <w:t>2.819</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7BAC08FF" w14:textId="77777777" w:rsidR="000753D5" w:rsidRPr="0022511D" w:rsidRDefault="000753D5" w:rsidP="006702BE">
            <w:pPr>
              <w:widowControl w:val="0"/>
              <w:ind w:right="-56"/>
              <w:jc w:val="right"/>
              <w:rPr>
                <w:rFonts w:eastAsia="Arial Unicode MS"/>
                <w:b/>
                <w:bCs/>
                <w:sz w:val="12"/>
                <w:szCs w:val="12"/>
              </w:rPr>
            </w:pPr>
            <w:r w:rsidRPr="0022511D">
              <w:rPr>
                <w:rFonts w:eastAsia="Arial Unicode MS"/>
                <w:b/>
                <w:bCs/>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1E20EA8" w14:textId="77777777" w:rsidR="000753D5" w:rsidRPr="0022511D" w:rsidRDefault="000753D5" w:rsidP="006702BE">
            <w:pPr>
              <w:widowControl w:val="0"/>
              <w:ind w:right="-56"/>
              <w:jc w:val="right"/>
              <w:rPr>
                <w:rFonts w:eastAsia="Arial Unicode MS"/>
                <w:b/>
                <w:bCs/>
                <w:sz w:val="12"/>
                <w:szCs w:val="12"/>
              </w:rPr>
            </w:pPr>
            <w:r w:rsidRPr="0022511D">
              <w:rPr>
                <w:rFonts w:eastAsia="Arial Unicode MS"/>
                <w:b/>
                <w:bCs/>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28590BCA" w14:textId="77777777" w:rsidR="000753D5" w:rsidRPr="0022511D" w:rsidRDefault="000753D5" w:rsidP="006702BE">
            <w:pPr>
              <w:widowControl w:val="0"/>
              <w:ind w:right="-56"/>
              <w:jc w:val="right"/>
              <w:rPr>
                <w:rFonts w:eastAsia="Arial Unicode MS"/>
                <w:b/>
                <w:bCs/>
                <w:sz w:val="12"/>
                <w:szCs w:val="12"/>
              </w:rPr>
            </w:pPr>
            <w:r w:rsidRPr="0022511D">
              <w:rPr>
                <w:rFonts w:eastAsia="Arial Unicode MS"/>
                <w:b/>
                <w:bC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B26062B" w14:textId="77777777" w:rsidR="000753D5" w:rsidRPr="0022511D" w:rsidRDefault="000753D5" w:rsidP="006702BE">
            <w:pPr>
              <w:widowControl w:val="0"/>
              <w:ind w:right="-56"/>
              <w:jc w:val="right"/>
              <w:rPr>
                <w:rFonts w:eastAsia="Arial Unicode MS"/>
                <w:b/>
                <w:bCs/>
                <w:sz w:val="12"/>
                <w:szCs w:val="12"/>
              </w:rPr>
            </w:pPr>
            <w:r w:rsidRPr="0022511D">
              <w:rPr>
                <w:rFonts w:eastAsia="Arial Unicode MS"/>
                <w:b/>
                <w:bCs/>
                <w:sz w:val="12"/>
                <w:szCs w:val="12"/>
              </w:rPr>
              <w:t>2.819</w:t>
            </w:r>
          </w:p>
        </w:tc>
      </w:tr>
      <w:tr w:rsidR="000753D5" w:rsidRPr="0022511D" w14:paraId="691E2CDA" w14:textId="77777777" w:rsidTr="00DD4867">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E4E95CE" w14:textId="77777777" w:rsidR="000753D5" w:rsidRPr="0022511D" w:rsidRDefault="000753D5" w:rsidP="006702BE">
            <w:pPr>
              <w:widowControl w:val="0"/>
              <w:ind w:firstLineChars="126" w:firstLine="151"/>
              <w:rPr>
                <w:sz w:val="12"/>
                <w:szCs w:val="12"/>
              </w:rPr>
            </w:pPr>
            <w:r w:rsidRPr="0022511D">
              <w:rPr>
                <w:sz w:val="12"/>
                <w:szCs w:val="12"/>
              </w:rPr>
              <w:t>Dönem İçi Değişimler (Net)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7D5A991"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AD7268C"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AEEA0E7"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5.217</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7F9F81CD"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5.183</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543850B"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2A53BC4E"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696BD6D9"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10.400</w:t>
            </w:r>
          </w:p>
        </w:tc>
      </w:tr>
      <w:tr w:rsidR="000753D5" w:rsidRPr="0022511D" w14:paraId="2CB0FB6D" w14:textId="77777777" w:rsidTr="00DD4867">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5ABA839" w14:textId="77777777" w:rsidR="000753D5" w:rsidRPr="0022511D" w:rsidRDefault="000753D5" w:rsidP="006702BE">
            <w:pPr>
              <w:widowControl w:val="0"/>
              <w:ind w:firstLineChars="126" w:firstLine="151"/>
              <w:rPr>
                <w:sz w:val="12"/>
                <w:szCs w:val="12"/>
              </w:rPr>
            </w:pPr>
            <w:r w:rsidRPr="0022511D">
              <w:rPr>
                <w:sz w:val="12"/>
                <w:szCs w:val="12"/>
              </w:rPr>
              <w:t xml:space="preserve">     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561644D"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451D6C1"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2A8A2D3"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6.510</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0A7B4409"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7.999</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5EDB668"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7B7B82E7"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C59D0ED"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14.509</w:t>
            </w:r>
          </w:p>
        </w:tc>
      </w:tr>
      <w:tr w:rsidR="000753D5" w:rsidRPr="0022511D" w14:paraId="61A4C86F" w14:textId="77777777" w:rsidTr="00DD4867">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CAA4A95" w14:textId="77777777" w:rsidR="000753D5" w:rsidRPr="0022511D" w:rsidRDefault="000753D5" w:rsidP="006702BE">
            <w:pPr>
              <w:widowControl w:val="0"/>
              <w:ind w:firstLineChars="126" w:firstLine="151"/>
              <w:rPr>
                <w:sz w:val="12"/>
                <w:szCs w:val="12"/>
              </w:rPr>
            </w:pPr>
            <w:r w:rsidRPr="0022511D">
              <w:rPr>
                <w:sz w:val="12"/>
                <w:szCs w:val="12"/>
              </w:rPr>
              <w:t xml:space="preserve">     Amortisman Bedeli (Net) (-)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BFC02A1"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DFDC5CA"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B998E0E"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1.292</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3CEB875A"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2.816</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2B4607D"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4CE65840"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3BD47BF9"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4.108</w:t>
            </w:r>
          </w:p>
        </w:tc>
      </w:tr>
      <w:tr w:rsidR="000753D5" w:rsidRPr="0022511D" w14:paraId="73B9B7B0" w14:textId="77777777" w:rsidTr="00DD4867">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9AA4762" w14:textId="77777777" w:rsidR="000753D5" w:rsidRPr="0022511D" w:rsidRDefault="000753D5" w:rsidP="006702BE">
            <w:pPr>
              <w:widowControl w:val="0"/>
              <w:ind w:firstLineChars="126" w:firstLine="151"/>
              <w:rPr>
                <w:sz w:val="12"/>
                <w:szCs w:val="12"/>
              </w:rPr>
            </w:pPr>
            <w:r w:rsidRPr="0022511D">
              <w:rPr>
                <w:sz w:val="12"/>
                <w:szCs w:val="12"/>
              </w:rPr>
              <w:t xml:space="preserve">     Değer Düşüş Karşılığı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4813425"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BBA5C76"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779FFB8"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2E54226B"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CB91DEA"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14BD78F2"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3D594C9"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w:t>
            </w:r>
          </w:p>
        </w:tc>
      </w:tr>
      <w:tr w:rsidR="000753D5" w:rsidRPr="0022511D" w14:paraId="5737BC37" w14:textId="77777777" w:rsidTr="00DD4867">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6C8BE85" w14:textId="77777777" w:rsidR="000753D5" w:rsidRPr="0022511D" w:rsidRDefault="000753D5" w:rsidP="006702BE">
            <w:pPr>
              <w:widowControl w:val="0"/>
              <w:ind w:firstLineChars="126" w:firstLine="151"/>
              <w:rPr>
                <w:sz w:val="12"/>
                <w:szCs w:val="12"/>
              </w:rPr>
            </w:pPr>
            <w:r w:rsidRPr="0022511D">
              <w:rPr>
                <w:sz w:val="12"/>
                <w:szCs w:val="12"/>
              </w:rPr>
              <w:t>Y.dışı İşt Kayn.Net Kur Farkları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E41B73A"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A1F0DC7"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4605FBD"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2045A456"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ABE4671"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60A136AA"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23BAFAE4"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w:t>
            </w:r>
          </w:p>
        </w:tc>
      </w:tr>
      <w:tr w:rsidR="000753D5" w:rsidRPr="0022511D" w14:paraId="0EC1FD56" w14:textId="77777777" w:rsidTr="00DD4867">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03C7D73" w14:textId="77777777" w:rsidR="000753D5" w:rsidRPr="0022511D" w:rsidRDefault="000753D5" w:rsidP="006702BE">
            <w:pPr>
              <w:widowControl w:val="0"/>
              <w:ind w:firstLineChars="126" w:firstLine="151"/>
              <w:rPr>
                <w:sz w:val="12"/>
                <w:szCs w:val="12"/>
              </w:rPr>
            </w:pPr>
            <w:r w:rsidRPr="0022511D">
              <w:rPr>
                <w:sz w:val="12"/>
                <w:szCs w:val="12"/>
              </w:rPr>
              <w:t>Dönem Sonu 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BA554BA"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0B06D5E"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B60641F"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9.338</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1BEDE336"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7.999</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0326251"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77F26CC7"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2A4406B4"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17.337</w:t>
            </w:r>
          </w:p>
        </w:tc>
      </w:tr>
      <w:tr w:rsidR="000753D5" w:rsidRPr="0022511D" w14:paraId="67B76DC3" w14:textId="77777777" w:rsidTr="00DD4867">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3208CD5" w14:textId="77777777" w:rsidR="000753D5" w:rsidRPr="0022511D" w:rsidRDefault="000753D5" w:rsidP="006702BE">
            <w:pPr>
              <w:widowControl w:val="0"/>
              <w:ind w:hanging="64"/>
              <w:rPr>
                <w:sz w:val="12"/>
                <w:szCs w:val="12"/>
              </w:rPr>
            </w:pPr>
            <w:r w:rsidRPr="0022511D">
              <w:rPr>
                <w:sz w:val="12"/>
                <w:szCs w:val="12"/>
              </w:rPr>
              <w:t>Dönem Sonu Birikmiş Amortisman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2C790E2"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D0E0F35"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F6A4DAE"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1.302</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1C32D57E"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2.816</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5350EF9"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F8C5C3F"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06BBA50C"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4.118</w:t>
            </w:r>
          </w:p>
        </w:tc>
      </w:tr>
      <w:tr w:rsidR="000753D5" w:rsidRPr="0022511D" w14:paraId="71CFF9F3" w14:textId="77777777" w:rsidTr="00DD4867">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2FAB8B8" w14:textId="77777777" w:rsidR="000753D5" w:rsidRPr="0022511D" w:rsidRDefault="000753D5" w:rsidP="006702BE">
            <w:pPr>
              <w:pStyle w:val="Default"/>
              <w:widowControl w:val="0"/>
              <w:ind w:hanging="64"/>
              <w:rPr>
                <w:color w:val="auto"/>
                <w:sz w:val="12"/>
                <w:szCs w:val="12"/>
              </w:rPr>
            </w:pPr>
            <w:r w:rsidRPr="0022511D">
              <w:rPr>
                <w:rFonts w:eastAsia="Times New Roman"/>
                <w:color w:val="auto"/>
                <w:sz w:val="12"/>
                <w:szCs w:val="12"/>
              </w:rPr>
              <w:t>Değer Düşüş Karşılığı (-)</w:t>
            </w:r>
            <w:r w:rsidRPr="0022511D">
              <w:rPr>
                <w:color w:val="auto"/>
                <w:sz w:val="12"/>
                <w:szCs w:val="12"/>
              </w:rPr>
              <w:t xml:space="preserve">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78D2D61"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E12C778"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17B2049"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0B925442"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7B72340"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17CFF55E"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2004C395" w14:textId="77777777" w:rsidR="000753D5" w:rsidRPr="0022511D" w:rsidRDefault="000753D5" w:rsidP="006702BE">
            <w:pPr>
              <w:widowControl w:val="0"/>
              <w:ind w:right="-56"/>
              <w:jc w:val="right"/>
              <w:rPr>
                <w:rFonts w:eastAsia="Arial Unicode MS"/>
                <w:sz w:val="12"/>
                <w:szCs w:val="12"/>
              </w:rPr>
            </w:pPr>
            <w:r w:rsidRPr="0022511D">
              <w:rPr>
                <w:rFonts w:eastAsia="Arial Unicode MS"/>
                <w:sz w:val="12"/>
                <w:szCs w:val="12"/>
              </w:rPr>
              <w:t>-</w:t>
            </w:r>
          </w:p>
        </w:tc>
      </w:tr>
      <w:tr w:rsidR="000753D5" w:rsidRPr="0022511D" w14:paraId="1645FC44" w14:textId="77777777" w:rsidTr="00DD4867">
        <w:trPr>
          <w:trHeight w:val="73"/>
        </w:trPr>
        <w:tc>
          <w:tcPr>
            <w:tcW w:w="1287" w:type="pct"/>
            <w:tcBorders>
              <w:top w:val="dotted" w:sz="4" w:space="0" w:color="auto"/>
              <w:left w:val="single" w:sz="4" w:space="0" w:color="auto"/>
              <w:bottom w:val="single" w:sz="4" w:space="0" w:color="auto"/>
              <w:right w:val="dotted" w:sz="4" w:space="0" w:color="auto"/>
            </w:tcBorders>
            <w:shd w:val="clear" w:color="auto" w:fill="auto"/>
            <w:noWrap/>
            <w:vAlign w:val="bottom"/>
          </w:tcPr>
          <w:p w14:paraId="52B4E2C7" w14:textId="77777777" w:rsidR="000753D5" w:rsidRPr="0022511D" w:rsidRDefault="000753D5" w:rsidP="006702BE">
            <w:pPr>
              <w:widowControl w:val="0"/>
              <w:ind w:hanging="64"/>
              <w:rPr>
                <w:b/>
                <w:sz w:val="12"/>
                <w:szCs w:val="12"/>
              </w:rPr>
            </w:pPr>
            <w:r w:rsidRPr="0022511D">
              <w:rPr>
                <w:b/>
                <w:sz w:val="12"/>
                <w:szCs w:val="12"/>
              </w:rPr>
              <w:t>Kapanış Net Defter Değeri</w:t>
            </w:r>
          </w:p>
        </w:tc>
        <w:tc>
          <w:tcPr>
            <w:tcW w:w="518"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006CBDBF"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w:t>
            </w:r>
          </w:p>
        </w:tc>
        <w:tc>
          <w:tcPr>
            <w:tcW w:w="605"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66B7E682"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w:t>
            </w:r>
          </w:p>
        </w:tc>
        <w:tc>
          <w:tcPr>
            <w:tcW w:w="519"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3812E3D1"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8.036</w:t>
            </w:r>
          </w:p>
        </w:tc>
        <w:tc>
          <w:tcPr>
            <w:tcW w:w="518" w:type="pct"/>
            <w:tcBorders>
              <w:top w:val="dotted" w:sz="4" w:space="0" w:color="auto"/>
              <w:left w:val="dotted" w:sz="4" w:space="0" w:color="auto"/>
              <w:bottom w:val="single" w:sz="4" w:space="0" w:color="auto"/>
              <w:right w:val="dotted" w:sz="4" w:space="0" w:color="auto"/>
            </w:tcBorders>
            <w:shd w:val="clear" w:color="auto" w:fill="FFFFFF"/>
            <w:vAlign w:val="bottom"/>
          </w:tcPr>
          <w:p w14:paraId="47BA9F05"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5.183</w:t>
            </w:r>
          </w:p>
        </w:tc>
        <w:tc>
          <w:tcPr>
            <w:tcW w:w="520"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5D735157"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w:t>
            </w:r>
          </w:p>
        </w:tc>
        <w:tc>
          <w:tcPr>
            <w:tcW w:w="495" w:type="pct"/>
            <w:tcBorders>
              <w:top w:val="dotted" w:sz="4" w:space="0" w:color="auto"/>
              <w:left w:val="dotted" w:sz="4" w:space="0" w:color="auto"/>
              <w:bottom w:val="single" w:sz="4" w:space="0" w:color="auto"/>
              <w:right w:val="dotted" w:sz="4" w:space="0" w:color="auto"/>
            </w:tcBorders>
            <w:shd w:val="clear" w:color="auto" w:fill="FFFFFF"/>
            <w:vAlign w:val="bottom"/>
          </w:tcPr>
          <w:p w14:paraId="2C045E3C"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w:t>
            </w:r>
          </w:p>
        </w:tc>
        <w:tc>
          <w:tcPr>
            <w:tcW w:w="538" w:type="pct"/>
            <w:tcBorders>
              <w:top w:val="dotted" w:sz="4" w:space="0" w:color="auto"/>
              <w:left w:val="dotted" w:sz="4" w:space="0" w:color="auto"/>
              <w:bottom w:val="single" w:sz="4" w:space="0" w:color="auto"/>
              <w:right w:val="single" w:sz="4" w:space="0" w:color="auto"/>
            </w:tcBorders>
            <w:shd w:val="clear" w:color="auto" w:fill="FFFFFF"/>
            <w:noWrap/>
            <w:vAlign w:val="bottom"/>
          </w:tcPr>
          <w:p w14:paraId="3E9FDF4A" w14:textId="77777777" w:rsidR="000753D5" w:rsidRPr="0022511D" w:rsidRDefault="000753D5" w:rsidP="006702BE">
            <w:pPr>
              <w:widowControl w:val="0"/>
              <w:ind w:right="-56"/>
              <w:jc w:val="right"/>
              <w:rPr>
                <w:rFonts w:eastAsia="Arial Unicode MS"/>
                <w:b/>
                <w:sz w:val="12"/>
                <w:szCs w:val="12"/>
              </w:rPr>
            </w:pPr>
            <w:r w:rsidRPr="0022511D">
              <w:rPr>
                <w:rFonts w:eastAsia="Arial Unicode MS"/>
                <w:b/>
                <w:sz w:val="12"/>
                <w:szCs w:val="12"/>
              </w:rPr>
              <w:t>13.219</w:t>
            </w:r>
          </w:p>
        </w:tc>
      </w:tr>
    </w:tbl>
    <w:p w14:paraId="15EB8323" w14:textId="77777777" w:rsidR="000753D5" w:rsidRPr="0022511D" w:rsidRDefault="000753D5" w:rsidP="006702BE">
      <w:pPr>
        <w:widowControl w:val="0"/>
        <w:ind w:left="851"/>
        <w:jc w:val="both"/>
        <w:rPr>
          <w:rFonts w:eastAsia="Arial Unicode MS"/>
          <w:bCs/>
          <w:sz w:val="14"/>
          <w:szCs w:val="14"/>
        </w:rPr>
      </w:pPr>
    </w:p>
    <w:p w14:paraId="0712A5AB" w14:textId="2543773C" w:rsidR="000753D5" w:rsidRPr="0022511D" w:rsidRDefault="000753D5">
      <w:pPr>
        <w:widowControl w:val="0"/>
        <w:ind w:left="851"/>
        <w:jc w:val="both"/>
        <w:rPr>
          <w:rFonts w:eastAsia="Arial Unicode MS"/>
          <w:bCs/>
          <w:szCs w:val="14"/>
        </w:rPr>
      </w:pPr>
      <w:r w:rsidRPr="0022511D">
        <w:rPr>
          <w:rFonts w:eastAsia="Arial Unicode MS"/>
          <w:bCs/>
          <w:szCs w:val="14"/>
        </w:rPr>
        <w:t>Cari dönemde kaydedilmiş veya iptal edilmiş olan ve her biri veya bazıları finansal tabloların bütünü açısından önemli olmamakla birlikte toplamı finansal tabloların bütünü açısından önemli olan değer düşüklükleri için ilgili varlık grupları itibarıyla ayrılan veya iptal edilen değer azalışı tutarları ile bunlara neden olan olay ve şartlar: Bulunmamaktadır.</w:t>
      </w:r>
    </w:p>
    <w:p w14:paraId="2841ECA6" w14:textId="77777777" w:rsidR="004A57FE" w:rsidRPr="0022511D" w:rsidRDefault="004A57FE" w:rsidP="006702BE">
      <w:pPr>
        <w:widowControl w:val="0"/>
        <w:ind w:left="851"/>
        <w:jc w:val="both"/>
        <w:rPr>
          <w:rFonts w:eastAsia="Arial Unicode MS"/>
          <w:bCs/>
          <w:sz w:val="14"/>
          <w:szCs w:val="8"/>
        </w:rPr>
      </w:pPr>
    </w:p>
    <w:p w14:paraId="01690D3A" w14:textId="339402CB" w:rsidR="004A57FE" w:rsidRPr="0022511D" w:rsidRDefault="000753D5" w:rsidP="006702BE">
      <w:pPr>
        <w:widowControl w:val="0"/>
        <w:ind w:left="854"/>
        <w:jc w:val="both"/>
        <w:rPr>
          <w:rFonts w:eastAsia="Arial Unicode MS"/>
          <w:bCs/>
          <w:szCs w:val="14"/>
        </w:rPr>
      </w:pPr>
      <w:r w:rsidRPr="0022511D">
        <w:rPr>
          <w:rFonts w:eastAsia="Arial Unicode MS"/>
          <w:bCs/>
          <w:szCs w:val="14"/>
        </w:rPr>
        <w:t xml:space="preserve">Maddi duran varlıklar üzerindeki rehin, ipotek ve varsa diğer kısıtlamalar, maddi duran varlıklar için inşaat sırasında yapılan harcamaların tutarı, maddi duran varlık alımı için verilen taahhütler: Bulunmamaktadır. </w:t>
      </w:r>
      <w:r w:rsidR="004A57FE" w:rsidRPr="0022511D">
        <w:rPr>
          <w:rFonts w:eastAsia="Arial Unicode MS"/>
          <w:bCs/>
          <w:szCs w:val="14"/>
        </w:rPr>
        <w:br w:type="page"/>
      </w:r>
    </w:p>
    <w:p w14:paraId="086ABADB" w14:textId="77777777" w:rsidR="004A57FE" w:rsidRPr="0022511D" w:rsidRDefault="004A57FE" w:rsidP="004A57FE">
      <w:pPr>
        <w:widowControl w:val="0"/>
        <w:spacing w:line="216" w:lineRule="auto"/>
        <w:jc w:val="both"/>
        <w:rPr>
          <w:b/>
        </w:rPr>
      </w:pPr>
      <w:bookmarkStart w:id="32" w:name="OLE_LINK77"/>
      <w:bookmarkEnd w:id="31"/>
      <w:r w:rsidRPr="0022511D">
        <w:rPr>
          <w:b/>
        </w:rPr>
        <w:lastRenderedPageBreak/>
        <w:t>KONSOLİDE OLMAYAN FİNANSAL TABLOLARA İLİŞKİN AÇIKLAMA VE DİPNOTLAR (Devamı)</w:t>
      </w:r>
    </w:p>
    <w:p w14:paraId="1B6324FF" w14:textId="77777777" w:rsidR="00826924" w:rsidRPr="0022511D" w:rsidRDefault="00826924" w:rsidP="006702BE">
      <w:pPr>
        <w:widowControl w:val="0"/>
        <w:spacing w:line="226" w:lineRule="auto"/>
        <w:ind w:left="851" w:hanging="851"/>
        <w:jc w:val="both"/>
        <w:rPr>
          <w:bCs/>
        </w:rPr>
      </w:pPr>
    </w:p>
    <w:p w14:paraId="458F1C89" w14:textId="77777777" w:rsidR="00826924" w:rsidRPr="0022511D" w:rsidRDefault="00826924" w:rsidP="006702BE">
      <w:pPr>
        <w:pStyle w:val="ListParagraph"/>
        <w:widowControl w:val="0"/>
        <w:numPr>
          <w:ilvl w:val="0"/>
          <w:numId w:val="23"/>
        </w:numPr>
        <w:spacing w:line="226" w:lineRule="auto"/>
        <w:ind w:left="851"/>
        <w:jc w:val="both"/>
        <w:rPr>
          <w:b/>
        </w:rPr>
      </w:pPr>
      <w:r w:rsidRPr="0022511D">
        <w:rPr>
          <w:b/>
        </w:rPr>
        <w:t>BİLANÇONUN AKTİF HESAPLARINA İLİŞKİN AÇIKLAMA VE DİPNOTLAR (Devamı)</w:t>
      </w:r>
    </w:p>
    <w:p w14:paraId="1E467BB4" w14:textId="77777777" w:rsidR="0092048C" w:rsidRPr="0022511D" w:rsidRDefault="0092048C" w:rsidP="006702BE">
      <w:pPr>
        <w:widowControl w:val="0"/>
        <w:spacing w:line="223" w:lineRule="auto"/>
        <w:jc w:val="both"/>
        <w:rPr>
          <w:rFonts w:eastAsia="Arial Unicode MS"/>
          <w:bCs/>
        </w:rPr>
      </w:pPr>
    </w:p>
    <w:p w14:paraId="11046A41" w14:textId="77777777" w:rsidR="00993D58" w:rsidRPr="0022511D" w:rsidRDefault="00D12F71" w:rsidP="006702BE">
      <w:pPr>
        <w:widowControl w:val="0"/>
        <w:spacing w:line="223" w:lineRule="auto"/>
        <w:ind w:left="1276" w:hanging="425"/>
        <w:jc w:val="both"/>
        <w:rPr>
          <w:rFonts w:eastAsia="Arial Unicode MS"/>
          <w:b/>
          <w:bCs/>
        </w:rPr>
      </w:pPr>
      <w:r w:rsidRPr="0022511D">
        <w:rPr>
          <w:rFonts w:eastAsia="Arial Unicode MS"/>
          <w:b/>
          <w:bCs/>
        </w:rPr>
        <w:t>5</w:t>
      </w:r>
      <w:r w:rsidR="0039660C" w:rsidRPr="0022511D">
        <w:rPr>
          <w:rFonts w:eastAsia="Arial Unicode MS"/>
          <w:b/>
          <w:bCs/>
        </w:rPr>
        <w:t>.</w:t>
      </w:r>
      <w:r w:rsidR="00993D58" w:rsidRPr="0022511D">
        <w:rPr>
          <w:rFonts w:eastAsia="Arial Unicode MS"/>
          <w:b/>
          <w:bCs/>
        </w:rPr>
        <w:tab/>
        <w:t>Maddi olmayan duran varlıklara ilişkin açıklamalar:</w:t>
      </w:r>
    </w:p>
    <w:p w14:paraId="716D0C7D" w14:textId="77777777" w:rsidR="00B94A4E" w:rsidRPr="0022511D" w:rsidRDefault="00B94A4E" w:rsidP="006702BE">
      <w:pPr>
        <w:widowControl w:val="0"/>
        <w:spacing w:line="223" w:lineRule="auto"/>
        <w:ind w:left="1276" w:hanging="425"/>
        <w:jc w:val="both"/>
        <w:rPr>
          <w:rFonts w:eastAsia="Arial Unicode MS"/>
          <w:b/>
          <w:bCs/>
        </w:rPr>
      </w:pPr>
    </w:p>
    <w:tbl>
      <w:tblPr>
        <w:tblW w:w="4539"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CC33"/>
        <w:tblLayout w:type="fixed"/>
        <w:tblCellMar>
          <w:left w:w="70" w:type="dxa"/>
          <w:right w:w="70" w:type="dxa"/>
        </w:tblCellMar>
        <w:tblLook w:val="04A0" w:firstRow="1" w:lastRow="0" w:firstColumn="1" w:lastColumn="0" w:noHBand="0" w:noVBand="1"/>
      </w:tblPr>
      <w:tblGrid>
        <w:gridCol w:w="1429"/>
        <w:gridCol w:w="1131"/>
        <w:gridCol w:w="1134"/>
        <w:gridCol w:w="1134"/>
        <w:gridCol w:w="1134"/>
        <w:gridCol w:w="1134"/>
        <w:gridCol w:w="1130"/>
      </w:tblGrid>
      <w:tr w:rsidR="00B94A4E" w:rsidRPr="0022511D" w14:paraId="6A54116C" w14:textId="77777777" w:rsidTr="006702BE">
        <w:trPr>
          <w:trHeight w:val="113"/>
        </w:trPr>
        <w:tc>
          <w:tcPr>
            <w:tcW w:w="869"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p w14:paraId="7F84FF2F" w14:textId="77777777" w:rsidR="00B94A4E" w:rsidRPr="0022511D" w:rsidRDefault="00B94A4E" w:rsidP="006702BE">
            <w:pPr>
              <w:widowControl w:val="0"/>
              <w:rPr>
                <w:sz w:val="18"/>
                <w:szCs w:val="16"/>
              </w:rPr>
            </w:pPr>
            <w:r w:rsidRPr="0022511D">
              <w:rPr>
                <w:noProof/>
                <w:sz w:val="18"/>
                <w:szCs w:val="16"/>
              </w:rPr>
              <w:t> </w:t>
            </w:r>
          </w:p>
        </w:tc>
        <w:tc>
          <w:tcPr>
            <w:tcW w:w="2065" w:type="pct"/>
            <w:gridSpan w:val="3"/>
            <w:tcBorders>
              <w:top w:val="single" w:sz="4" w:space="0" w:color="auto"/>
              <w:left w:val="dotted" w:sz="4" w:space="0" w:color="auto"/>
              <w:bottom w:val="nil"/>
              <w:right w:val="dotted" w:sz="4" w:space="0" w:color="auto"/>
            </w:tcBorders>
            <w:vAlign w:val="bottom"/>
          </w:tcPr>
          <w:p w14:paraId="2C3E9DF2" w14:textId="77777777" w:rsidR="00B94A4E" w:rsidRPr="0022511D" w:rsidRDefault="00B94A4E" w:rsidP="006702BE">
            <w:pPr>
              <w:widowControl w:val="0"/>
              <w:jc w:val="center"/>
              <w:rPr>
                <w:b/>
                <w:noProof/>
                <w:sz w:val="18"/>
                <w:szCs w:val="16"/>
              </w:rPr>
            </w:pPr>
            <w:r w:rsidRPr="0022511D">
              <w:rPr>
                <w:b/>
                <w:noProof/>
                <w:sz w:val="18"/>
                <w:szCs w:val="16"/>
              </w:rPr>
              <w:t>Cari Dönem</w:t>
            </w:r>
          </w:p>
          <w:p w14:paraId="793E07BB" w14:textId="77777777" w:rsidR="00B94A4E" w:rsidRPr="0022511D" w:rsidRDefault="00BA2A06" w:rsidP="006702BE">
            <w:pPr>
              <w:widowControl w:val="0"/>
              <w:jc w:val="center"/>
              <w:rPr>
                <w:b/>
                <w:noProof/>
                <w:sz w:val="18"/>
                <w:szCs w:val="16"/>
              </w:rPr>
            </w:pPr>
            <w:r w:rsidRPr="0022511D">
              <w:rPr>
                <w:b/>
                <w:noProof/>
                <w:sz w:val="18"/>
                <w:szCs w:val="16"/>
              </w:rPr>
              <w:t>31.12.202</w:t>
            </w:r>
            <w:r w:rsidR="009C1650" w:rsidRPr="0022511D">
              <w:rPr>
                <w:b/>
                <w:noProof/>
                <w:sz w:val="18"/>
                <w:szCs w:val="16"/>
              </w:rPr>
              <w:t>3</w:t>
            </w:r>
          </w:p>
        </w:tc>
        <w:tc>
          <w:tcPr>
            <w:tcW w:w="2066" w:type="pct"/>
            <w:gridSpan w:val="3"/>
            <w:tcBorders>
              <w:top w:val="single" w:sz="4" w:space="0" w:color="auto"/>
              <w:left w:val="dotted" w:sz="4" w:space="0" w:color="auto"/>
              <w:bottom w:val="nil"/>
              <w:right w:val="single" w:sz="4" w:space="0" w:color="auto"/>
            </w:tcBorders>
            <w:shd w:val="clear" w:color="auto" w:fill="auto"/>
            <w:vAlign w:val="bottom"/>
            <w:hideMark/>
          </w:tcPr>
          <w:p w14:paraId="5BBB8153" w14:textId="77777777" w:rsidR="00B94A4E" w:rsidRPr="0022511D" w:rsidRDefault="00B94A4E" w:rsidP="006702BE">
            <w:pPr>
              <w:widowControl w:val="0"/>
              <w:jc w:val="center"/>
              <w:rPr>
                <w:b/>
                <w:noProof/>
                <w:sz w:val="18"/>
                <w:szCs w:val="16"/>
              </w:rPr>
            </w:pPr>
            <w:r w:rsidRPr="0022511D">
              <w:rPr>
                <w:b/>
                <w:noProof/>
                <w:sz w:val="18"/>
                <w:szCs w:val="16"/>
              </w:rPr>
              <w:t>Önceki Dönem</w:t>
            </w:r>
          </w:p>
          <w:p w14:paraId="435D38AD" w14:textId="77777777" w:rsidR="00B94A4E" w:rsidRPr="0022511D" w:rsidRDefault="00B94A4E" w:rsidP="006702BE">
            <w:pPr>
              <w:widowControl w:val="0"/>
              <w:jc w:val="center"/>
              <w:rPr>
                <w:b/>
                <w:sz w:val="18"/>
                <w:szCs w:val="16"/>
              </w:rPr>
            </w:pPr>
            <w:r w:rsidRPr="0022511D">
              <w:rPr>
                <w:b/>
                <w:noProof/>
                <w:sz w:val="18"/>
                <w:szCs w:val="16"/>
              </w:rPr>
              <w:t>31.12.202</w:t>
            </w:r>
            <w:r w:rsidR="009C1650" w:rsidRPr="0022511D">
              <w:rPr>
                <w:b/>
                <w:noProof/>
                <w:sz w:val="18"/>
                <w:szCs w:val="16"/>
              </w:rPr>
              <w:t>2</w:t>
            </w:r>
          </w:p>
        </w:tc>
      </w:tr>
      <w:tr w:rsidR="00B94A4E" w:rsidRPr="0022511D" w14:paraId="5E4FDD25" w14:textId="77777777" w:rsidTr="006702BE">
        <w:trPr>
          <w:trHeight w:val="113"/>
        </w:trPr>
        <w:tc>
          <w:tcPr>
            <w:tcW w:w="869" w:type="pct"/>
            <w:vMerge/>
            <w:tcBorders>
              <w:top w:val="single" w:sz="4" w:space="0" w:color="auto"/>
              <w:left w:val="single" w:sz="4" w:space="0" w:color="auto"/>
              <w:bottom w:val="dotted" w:sz="4" w:space="0" w:color="auto"/>
              <w:right w:val="dotted" w:sz="4" w:space="0" w:color="auto"/>
            </w:tcBorders>
            <w:shd w:val="clear" w:color="auto" w:fill="33CC33"/>
            <w:vAlign w:val="bottom"/>
            <w:hideMark/>
          </w:tcPr>
          <w:p w14:paraId="362D4E80" w14:textId="77777777" w:rsidR="00B94A4E" w:rsidRPr="0022511D" w:rsidRDefault="00B94A4E" w:rsidP="006702BE">
            <w:pPr>
              <w:widowControl w:val="0"/>
              <w:rPr>
                <w:sz w:val="18"/>
                <w:szCs w:val="16"/>
              </w:rPr>
            </w:pPr>
          </w:p>
        </w:tc>
        <w:tc>
          <w:tcPr>
            <w:tcW w:w="688" w:type="pct"/>
            <w:tcBorders>
              <w:top w:val="nil"/>
              <w:left w:val="dotted" w:sz="4" w:space="0" w:color="auto"/>
              <w:bottom w:val="dotted" w:sz="4" w:space="0" w:color="auto"/>
              <w:right w:val="dotted" w:sz="4" w:space="0" w:color="auto"/>
            </w:tcBorders>
            <w:vAlign w:val="bottom"/>
          </w:tcPr>
          <w:p w14:paraId="03295E6B" w14:textId="77777777" w:rsidR="00B94A4E" w:rsidRPr="0022511D" w:rsidRDefault="00B94A4E" w:rsidP="006702BE">
            <w:pPr>
              <w:widowControl w:val="0"/>
              <w:ind w:right="-26"/>
              <w:jc w:val="right"/>
              <w:rPr>
                <w:b/>
                <w:sz w:val="18"/>
                <w:szCs w:val="16"/>
              </w:rPr>
            </w:pPr>
            <w:r w:rsidRPr="0022511D">
              <w:rPr>
                <w:b/>
                <w:noProof/>
                <w:sz w:val="18"/>
                <w:szCs w:val="16"/>
              </w:rPr>
              <w:t>Defter Değeri</w:t>
            </w:r>
          </w:p>
        </w:tc>
        <w:tc>
          <w:tcPr>
            <w:tcW w:w="689" w:type="pct"/>
            <w:tcBorders>
              <w:top w:val="nil"/>
              <w:left w:val="dotted" w:sz="4" w:space="0" w:color="auto"/>
              <w:bottom w:val="dotted" w:sz="4" w:space="0" w:color="auto"/>
              <w:right w:val="dotted" w:sz="4" w:space="0" w:color="auto"/>
            </w:tcBorders>
            <w:vAlign w:val="bottom"/>
          </w:tcPr>
          <w:p w14:paraId="6517E125" w14:textId="77777777" w:rsidR="00B94A4E" w:rsidRPr="0022511D" w:rsidRDefault="00B94A4E" w:rsidP="006702BE">
            <w:pPr>
              <w:widowControl w:val="0"/>
              <w:ind w:right="-26"/>
              <w:jc w:val="right"/>
              <w:rPr>
                <w:b/>
                <w:sz w:val="18"/>
                <w:szCs w:val="16"/>
              </w:rPr>
            </w:pPr>
            <w:r w:rsidRPr="0022511D">
              <w:rPr>
                <w:b/>
                <w:noProof/>
                <w:sz w:val="18"/>
                <w:szCs w:val="16"/>
              </w:rPr>
              <w:t>Birikmiş Amortismanı</w:t>
            </w:r>
          </w:p>
        </w:tc>
        <w:tc>
          <w:tcPr>
            <w:tcW w:w="689" w:type="pct"/>
            <w:tcBorders>
              <w:top w:val="nil"/>
              <w:left w:val="dotted" w:sz="4" w:space="0" w:color="auto"/>
              <w:bottom w:val="dotted" w:sz="4" w:space="0" w:color="auto"/>
              <w:right w:val="dotted" w:sz="4" w:space="0" w:color="auto"/>
            </w:tcBorders>
            <w:vAlign w:val="bottom"/>
          </w:tcPr>
          <w:p w14:paraId="60254413" w14:textId="77777777" w:rsidR="00B94A4E" w:rsidRPr="0022511D" w:rsidRDefault="00B94A4E" w:rsidP="006702BE">
            <w:pPr>
              <w:widowControl w:val="0"/>
              <w:ind w:right="-26"/>
              <w:jc w:val="right"/>
              <w:rPr>
                <w:b/>
                <w:sz w:val="18"/>
                <w:szCs w:val="16"/>
              </w:rPr>
            </w:pPr>
            <w:r w:rsidRPr="0022511D">
              <w:rPr>
                <w:b/>
                <w:sz w:val="18"/>
                <w:szCs w:val="16"/>
              </w:rPr>
              <w:t>Net Değeri</w:t>
            </w:r>
          </w:p>
        </w:tc>
        <w:tc>
          <w:tcPr>
            <w:tcW w:w="689" w:type="pct"/>
            <w:tcBorders>
              <w:top w:val="nil"/>
              <w:left w:val="dotted" w:sz="4" w:space="0" w:color="auto"/>
              <w:bottom w:val="dotted" w:sz="4" w:space="0" w:color="auto"/>
              <w:right w:val="dotted" w:sz="4" w:space="0" w:color="auto"/>
            </w:tcBorders>
            <w:shd w:val="clear" w:color="auto" w:fill="auto"/>
            <w:vAlign w:val="bottom"/>
            <w:hideMark/>
          </w:tcPr>
          <w:p w14:paraId="10B17282" w14:textId="77777777" w:rsidR="00B94A4E" w:rsidRPr="0022511D" w:rsidRDefault="00B94A4E" w:rsidP="006702BE">
            <w:pPr>
              <w:widowControl w:val="0"/>
              <w:ind w:right="-26"/>
              <w:jc w:val="right"/>
              <w:rPr>
                <w:b/>
                <w:sz w:val="18"/>
                <w:szCs w:val="16"/>
              </w:rPr>
            </w:pPr>
            <w:r w:rsidRPr="0022511D">
              <w:rPr>
                <w:b/>
                <w:noProof/>
                <w:sz w:val="18"/>
                <w:szCs w:val="16"/>
              </w:rPr>
              <w:t>Defter Değeri</w:t>
            </w:r>
          </w:p>
        </w:tc>
        <w:tc>
          <w:tcPr>
            <w:tcW w:w="689" w:type="pct"/>
            <w:tcBorders>
              <w:top w:val="nil"/>
              <w:left w:val="dotted" w:sz="4" w:space="0" w:color="auto"/>
              <w:bottom w:val="dotted" w:sz="4" w:space="0" w:color="auto"/>
              <w:right w:val="dotted" w:sz="4" w:space="0" w:color="auto"/>
            </w:tcBorders>
            <w:shd w:val="clear" w:color="auto" w:fill="auto"/>
            <w:vAlign w:val="bottom"/>
            <w:hideMark/>
          </w:tcPr>
          <w:p w14:paraId="0282A465" w14:textId="77777777" w:rsidR="00B94A4E" w:rsidRPr="0022511D" w:rsidRDefault="00B94A4E" w:rsidP="006702BE">
            <w:pPr>
              <w:widowControl w:val="0"/>
              <w:ind w:right="-26"/>
              <w:jc w:val="right"/>
              <w:rPr>
                <w:b/>
                <w:sz w:val="18"/>
                <w:szCs w:val="16"/>
              </w:rPr>
            </w:pPr>
            <w:r w:rsidRPr="0022511D">
              <w:rPr>
                <w:b/>
                <w:noProof/>
                <w:sz w:val="18"/>
                <w:szCs w:val="16"/>
              </w:rPr>
              <w:t>Birikmiş Amortismanı</w:t>
            </w:r>
          </w:p>
        </w:tc>
        <w:tc>
          <w:tcPr>
            <w:tcW w:w="689" w:type="pct"/>
            <w:tcBorders>
              <w:top w:val="nil"/>
              <w:left w:val="dotted" w:sz="4" w:space="0" w:color="auto"/>
              <w:bottom w:val="dotted" w:sz="4" w:space="0" w:color="auto"/>
              <w:right w:val="single" w:sz="4" w:space="0" w:color="auto"/>
            </w:tcBorders>
            <w:shd w:val="clear" w:color="auto" w:fill="auto"/>
            <w:noWrap/>
            <w:vAlign w:val="bottom"/>
            <w:hideMark/>
          </w:tcPr>
          <w:p w14:paraId="68E96EE3" w14:textId="77777777" w:rsidR="00B94A4E" w:rsidRPr="0022511D" w:rsidRDefault="00B94A4E" w:rsidP="006702BE">
            <w:pPr>
              <w:widowControl w:val="0"/>
              <w:ind w:right="-26"/>
              <w:jc w:val="right"/>
              <w:rPr>
                <w:b/>
                <w:sz w:val="18"/>
                <w:szCs w:val="16"/>
              </w:rPr>
            </w:pPr>
            <w:r w:rsidRPr="0022511D">
              <w:rPr>
                <w:b/>
                <w:sz w:val="18"/>
                <w:szCs w:val="16"/>
              </w:rPr>
              <w:t>Net Değeri</w:t>
            </w:r>
          </w:p>
        </w:tc>
      </w:tr>
      <w:tr w:rsidR="00B94A4E" w:rsidRPr="0022511D" w14:paraId="191D6505" w14:textId="77777777" w:rsidTr="006702BE">
        <w:trPr>
          <w:trHeight w:val="113"/>
        </w:trPr>
        <w:tc>
          <w:tcPr>
            <w:tcW w:w="869"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8E3CDC0" w14:textId="77777777" w:rsidR="00B94A4E" w:rsidRPr="0022511D" w:rsidRDefault="00B94A4E" w:rsidP="006702BE">
            <w:pPr>
              <w:widowControl w:val="0"/>
              <w:rPr>
                <w:sz w:val="18"/>
                <w:szCs w:val="16"/>
              </w:rPr>
            </w:pPr>
            <w:r w:rsidRPr="0022511D">
              <w:rPr>
                <w:noProof/>
                <w:sz w:val="18"/>
                <w:szCs w:val="16"/>
              </w:rPr>
              <w:t>Özel Maliyet Bedelleri</w:t>
            </w:r>
          </w:p>
        </w:tc>
        <w:tc>
          <w:tcPr>
            <w:tcW w:w="688" w:type="pct"/>
            <w:tcBorders>
              <w:top w:val="dotted" w:sz="4" w:space="0" w:color="auto"/>
              <w:left w:val="dotted" w:sz="4" w:space="0" w:color="auto"/>
              <w:bottom w:val="dotted" w:sz="4" w:space="0" w:color="auto"/>
              <w:right w:val="dotted" w:sz="4" w:space="0" w:color="auto"/>
            </w:tcBorders>
            <w:vAlign w:val="bottom"/>
          </w:tcPr>
          <w:p w14:paraId="16591B84" w14:textId="77777777" w:rsidR="00B94A4E" w:rsidRPr="0022511D" w:rsidRDefault="00B94A4E" w:rsidP="006702BE">
            <w:pPr>
              <w:widowControl w:val="0"/>
              <w:ind w:right="-26"/>
              <w:jc w:val="right"/>
              <w:rPr>
                <w:rFonts w:eastAsia="Arial Unicode MS"/>
                <w:b/>
                <w:sz w:val="18"/>
                <w:szCs w:val="16"/>
              </w:rPr>
            </w:pPr>
            <w:r w:rsidRPr="0022511D">
              <w:rPr>
                <w:rFonts w:eastAsia="Arial Unicode MS"/>
                <w:b/>
                <w:sz w:val="18"/>
                <w:szCs w:val="16"/>
              </w:rPr>
              <w:t>-</w:t>
            </w:r>
          </w:p>
        </w:tc>
        <w:tc>
          <w:tcPr>
            <w:tcW w:w="689" w:type="pct"/>
            <w:tcBorders>
              <w:top w:val="dotted" w:sz="4" w:space="0" w:color="auto"/>
              <w:left w:val="dotted" w:sz="4" w:space="0" w:color="auto"/>
              <w:bottom w:val="dotted" w:sz="4" w:space="0" w:color="auto"/>
              <w:right w:val="dotted" w:sz="4" w:space="0" w:color="auto"/>
            </w:tcBorders>
            <w:vAlign w:val="bottom"/>
          </w:tcPr>
          <w:p w14:paraId="7381457B" w14:textId="77777777" w:rsidR="00B94A4E" w:rsidRPr="0022511D" w:rsidRDefault="00B94A4E" w:rsidP="006702BE">
            <w:pPr>
              <w:widowControl w:val="0"/>
              <w:ind w:right="-26"/>
              <w:jc w:val="right"/>
              <w:rPr>
                <w:rFonts w:eastAsia="Arial Unicode MS"/>
                <w:b/>
                <w:sz w:val="18"/>
                <w:szCs w:val="16"/>
              </w:rPr>
            </w:pPr>
            <w:r w:rsidRPr="0022511D">
              <w:rPr>
                <w:rFonts w:eastAsia="Arial Unicode MS"/>
                <w:b/>
                <w:sz w:val="18"/>
                <w:szCs w:val="16"/>
              </w:rPr>
              <w:t>-</w:t>
            </w:r>
          </w:p>
        </w:tc>
        <w:tc>
          <w:tcPr>
            <w:tcW w:w="689" w:type="pct"/>
            <w:tcBorders>
              <w:top w:val="dotted" w:sz="4" w:space="0" w:color="auto"/>
              <w:left w:val="dotted" w:sz="4" w:space="0" w:color="auto"/>
              <w:bottom w:val="dotted" w:sz="4" w:space="0" w:color="auto"/>
              <w:right w:val="dotted" w:sz="4" w:space="0" w:color="auto"/>
            </w:tcBorders>
            <w:vAlign w:val="bottom"/>
          </w:tcPr>
          <w:p w14:paraId="4153782B" w14:textId="77777777" w:rsidR="00B94A4E" w:rsidRPr="0022511D" w:rsidRDefault="00B94A4E" w:rsidP="006702BE">
            <w:pPr>
              <w:widowControl w:val="0"/>
              <w:ind w:right="-26"/>
              <w:jc w:val="right"/>
              <w:rPr>
                <w:rFonts w:eastAsia="Arial Unicode MS"/>
                <w:b/>
                <w:sz w:val="18"/>
                <w:szCs w:val="16"/>
              </w:rPr>
            </w:pPr>
            <w:r w:rsidRPr="0022511D">
              <w:rPr>
                <w:rFonts w:eastAsia="Arial Unicode MS"/>
                <w:b/>
                <w:sz w:val="18"/>
                <w:szCs w:val="16"/>
              </w:rPr>
              <w:t>-</w:t>
            </w:r>
          </w:p>
        </w:tc>
        <w:tc>
          <w:tcPr>
            <w:tcW w:w="689" w:type="pct"/>
            <w:tcBorders>
              <w:top w:val="dotted" w:sz="4" w:space="0" w:color="auto"/>
              <w:left w:val="dotted" w:sz="4" w:space="0" w:color="auto"/>
              <w:bottom w:val="dotted" w:sz="4" w:space="0" w:color="auto"/>
              <w:right w:val="dotted" w:sz="4" w:space="0" w:color="auto"/>
            </w:tcBorders>
            <w:vAlign w:val="bottom"/>
          </w:tcPr>
          <w:p w14:paraId="3A35E675" w14:textId="77777777" w:rsidR="00B94A4E" w:rsidRPr="0022511D" w:rsidRDefault="00B94A4E" w:rsidP="006702BE">
            <w:pPr>
              <w:widowControl w:val="0"/>
              <w:ind w:right="-26"/>
              <w:jc w:val="right"/>
              <w:rPr>
                <w:rFonts w:eastAsia="Arial Unicode MS"/>
                <w:b/>
                <w:sz w:val="18"/>
                <w:szCs w:val="16"/>
              </w:rPr>
            </w:pPr>
            <w:r w:rsidRPr="0022511D">
              <w:rPr>
                <w:rFonts w:eastAsia="Arial Unicode MS"/>
                <w:b/>
                <w:sz w:val="18"/>
                <w:szCs w:val="16"/>
              </w:rPr>
              <w:t>-</w:t>
            </w:r>
          </w:p>
        </w:tc>
        <w:tc>
          <w:tcPr>
            <w:tcW w:w="689" w:type="pct"/>
            <w:tcBorders>
              <w:top w:val="dotted" w:sz="4" w:space="0" w:color="auto"/>
              <w:left w:val="dotted" w:sz="4" w:space="0" w:color="auto"/>
              <w:bottom w:val="dotted" w:sz="4" w:space="0" w:color="auto"/>
              <w:right w:val="dotted" w:sz="4" w:space="0" w:color="auto"/>
            </w:tcBorders>
            <w:vAlign w:val="bottom"/>
          </w:tcPr>
          <w:p w14:paraId="40D6F25E" w14:textId="77777777" w:rsidR="00B94A4E" w:rsidRPr="0022511D" w:rsidRDefault="00B94A4E" w:rsidP="006702BE">
            <w:pPr>
              <w:widowControl w:val="0"/>
              <w:ind w:right="-26"/>
              <w:jc w:val="right"/>
              <w:rPr>
                <w:rFonts w:eastAsia="Arial Unicode MS"/>
                <w:b/>
                <w:sz w:val="18"/>
                <w:szCs w:val="16"/>
              </w:rPr>
            </w:pPr>
            <w:r w:rsidRPr="0022511D">
              <w:rPr>
                <w:rFonts w:eastAsia="Arial Unicode MS"/>
                <w:b/>
                <w:sz w:val="18"/>
                <w:szCs w:val="16"/>
              </w:rPr>
              <w:t>-</w:t>
            </w:r>
          </w:p>
        </w:tc>
        <w:tc>
          <w:tcPr>
            <w:tcW w:w="689" w:type="pct"/>
            <w:tcBorders>
              <w:top w:val="dotted" w:sz="4" w:space="0" w:color="auto"/>
              <w:left w:val="dotted" w:sz="4" w:space="0" w:color="auto"/>
              <w:bottom w:val="dotted" w:sz="4" w:space="0" w:color="auto"/>
              <w:right w:val="single" w:sz="4" w:space="0" w:color="auto"/>
            </w:tcBorders>
            <w:noWrap/>
            <w:vAlign w:val="bottom"/>
          </w:tcPr>
          <w:p w14:paraId="111CCE27" w14:textId="77777777" w:rsidR="00B94A4E" w:rsidRPr="0022511D" w:rsidRDefault="00B94A4E" w:rsidP="006702BE">
            <w:pPr>
              <w:widowControl w:val="0"/>
              <w:ind w:right="-26"/>
              <w:jc w:val="right"/>
              <w:rPr>
                <w:rFonts w:eastAsia="Arial Unicode MS"/>
                <w:b/>
                <w:sz w:val="18"/>
                <w:szCs w:val="16"/>
              </w:rPr>
            </w:pPr>
            <w:r w:rsidRPr="0022511D">
              <w:rPr>
                <w:rFonts w:eastAsia="Arial Unicode MS"/>
                <w:b/>
                <w:sz w:val="18"/>
                <w:szCs w:val="16"/>
              </w:rPr>
              <w:t>-</w:t>
            </w:r>
          </w:p>
        </w:tc>
      </w:tr>
      <w:tr w:rsidR="00B94A4E" w:rsidRPr="0022511D" w14:paraId="3999CA19" w14:textId="77777777" w:rsidTr="006702BE">
        <w:trPr>
          <w:trHeight w:val="113"/>
        </w:trPr>
        <w:tc>
          <w:tcPr>
            <w:tcW w:w="869"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7B922CC" w14:textId="77777777" w:rsidR="00B94A4E" w:rsidRPr="0022511D" w:rsidRDefault="00B94A4E" w:rsidP="006702BE">
            <w:pPr>
              <w:widowControl w:val="0"/>
              <w:rPr>
                <w:sz w:val="18"/>
                <w:szCs w:val="16"/>
              </w:rPr>
            </w:pPr>
            <w:r w:rsidRPr="0022511D">
              <w:rPr>
                <w:noProof/>
                <w:sz w:val="18"/>
                <w:szCs w:val="16"/>
              </w:rPr>
              <w:t>İlk Tesis Taazzuv Giderleri</w:t>
            </w:r>
          </w:p>
        </w:tc>
        <w:tc>
          <w:tcPr>
            <w:tcW w:w="688" w:type="pct"/>
            <w:tcBorders>
              <w:top w:val="dotted" w:sz="4" w:space="0" w:color="auto"/>
              <w:left w:val="dotted" w:sz="4" w:space="0" w:color="auto"/>
              <w:bottom w:val="dotted" w:sz="4" w:space="0" w:color="auto"/>
              <w:right w:val="dotted" w:sz="4" w:space="0" w:color="auto"/>
            </w:tcBorders>
            <w:vAlign w:val="bottom"/>
          </w:tcPr>
          <w:p w14:paraId="3478A581" w14:textId="77777777" w:rsidR="00B94A4E" w:rsidRPr="0022511D" w:rsidRDefault="00B94A4E" w:rsidP="006702BE">
            <w:pPr>
              <w:widowControl w:val="0"/>
              <w:ind w:right="-26"/>
              <w:jc w:val="right"/>
              <w:rPr>
                <w:rFonts w:eastAsia="Arial Unicode MS"/>
                <w:b/>
                <w:sz w:val="18"/>
                <w:szCs w:val="16"/>
              </w:rPr>
            </w:pPr>
            <w:r w:rsidRPr="0022511D">
              <w:rPr>
                <w:rFonts w:eastAsia="Arial Unicode MS"/>
                <w:b/>
                <w:sz w:val="18"/>
                <w:szCs w:val="16"/>
              </w:rPr>
              <w:t>-</w:t>
            </w:r>
          </w:p>
        </w:tc>
        <w:tc>
          <w:tcPr>
            <w:tcW w:w="689" w:type="pct"/>
            <w:tcBorders>
              <w:top w:val="dotted" w:sz="4" w:space="0" w:color="auto"/>
              <w:left w:val="dotted" w:sz="4" w:space="0" w:color="auto"/>
              <w:bottom w:val="dotted" w:sz="4" w:space="0" w:color="auto"/>
              <w:right w:val="dotted" w:sz="4" w:space="0" w:color="auto"/>
            </w:tcBorders>
            <w:vAlign w:val="bottom"/>
          </w:tcPr>
          <w:p w14:paraId="137224F3" w14:textId="77777777" w:rsidR="00B94A4E" w:rsidRPr="0022511D" w:rsidRDefault="00B94A4E" w:rsidP="006702BE">
            <w:pPr>
              <w:widowControl w:val="0"/>
              <w:ind w:right="-26"/>
              <w:jc w:val="right"/>
              <w:rPr>
                <w:rFonts w:eastAsia="Arial Unicode MS"/>
                <w:b/>
                <w:sz w:val="18"/>
                <w:szCs w:val="16"/>
              </w:rPr>
            </w:pPr>
            <w:r w:rsidRPr="0022511D">
              <w:rPr>
                <w:rFonts w:eastAsia="Arial Unicode MS"/>
                <w:b/>
                <w:sz w:val="18"/>
                <w:szCs w:val="16"/>
              </w:rPr>
              <w:t>-</w:t>
            </w:r>
          </w:p>
        </w:tc>
        <w:tc>
          <w:tcPr>
            <w:tcW w:w="689" w:type="pct"/>
            <w:tcBorders>
              <w:top w:val="dotted" w:sz="4" w:space="0" w:color="auto"/>
              <w:left w:val="dotted" w:sz="4" w:space="0" w:color="auto"/>
              <w:bottom w:val="dotted" w:sz="4" w:space="0" w:color="auto"/>
              <w:right w:val="dotted" w:sz="4" w:space="0" w:color="auto"/>
            </w:tcBorders>
            <w:vAlign w:val="bottom"/>
          </w:tcPr>
          <w:p w14:paraId="1D004503" w14:textId="77777777" w:rsidR="00B94A4E" w:rsidRPr="0022511D" w:rsidRDefault="00B94A4E" w:rsidP="006702BE">
            <w:pPr>
              <w:widowControl w:val="0"/>
              <w:ind w:right="-26"/>
              <w:jc w:val="right"/>
              <w:rPr>
                <w:rFonts w:eastAsia="Arial Unicode MS"/>
                <w:b/>
                <w:sz w:val="18"/>
                <w:szCs w:val="16"/>
              </w:rPr>
            </w:pPr>
            <w:r w:rsidRPr="0022511D">
              <w:rPr>
                <w:rFonts w:eastAsia="Arial Unicode MS"/>
                <w:b/>
                <w:sz w:val="18"/>
                <w:szCs w:val="16"/>
              </w:rPr>
              <w:t>-</w:t>
            </w:r>
          </w:p>
        </w:tc>
        <w:tc>
          <w:tcPr>
            <w:tcW w:w="689" w:type="pct"/>
            <w:tcBorders>
              <w:top w:val="dotted" w:sz="4" w:space="0" w:color="auto"/>
              <w:left w:val="dotted" w:sz="4" w:space="0" w:color="auto"/>
              <w:bottom w:val="dotted" w:sz="4" w:space="0" w:color="auto"/>
              <w:right w:val="dotted" w:sz="4" w:space="0" w:color="auto"/>
            </w:tcBorders>
            <w:vAlign w:val="bottom"/>
          </w:tcPr>
          <w:p w14:paraId="2E64498D" w14:textId="77777777" w:rsidR="00B94A4E" w:rsidRPr="0022511D" w:rsidRDefault="00B94A4E" w:rsidP="006702BE">
            <w:pPr>
              <w:widowControl w:val="0"/>
              <w:ind w:right="-26"/>
              <w:jc w:val="right"/>
              <w:rPr>
                <w:rFonts w:eastAsia="Arial Unicode MS"/>
                <w:b/>
                <w:sz w:val="18"/>
                <w:szCs w:val="16"/>
              </w:rPr>
            </w:pPr>
            <w:r w:rsidRPr="0022511D">
              <w:rPr>
                <w:rFonts w:eastAsia="Arial Unicode MS"/>
                <w:b/>
                <w:sz w:val="18"/>
                <w:szCs w:val="16"/>
              </w:rPr>
              <w:t>-</w:t>
            </w:r>
          </w:p>
        </w:tc>
        <w:tc>
          <w:tcPr>
            <w:tcW w:w="689" w:type="pct"/>
            <w:tcBorders>
              <w:top w:val="dotted" w:sz="4" w:space="0" w:color="auto"/>
              <w:left w:val="dotted" w:sz="4" w:space="0" w:color="auto"/>
              <w:bottom w:val="dotted" w:sz="4" w:space="0" w:color="auto"/>
              <w:right w:val="dotted" w:sz="4" w:space="0" w:color="auto"/>
            </w:tcBorders>
            <w:vAlign w:val="bottom"/>
          </w:tcPr>
          <w:p w14:paraId="5866684F" w14:textId="77777777" w:rsidR="00B94A4E" w:rsidRPr="0022511D" w:rsidRDefault="00B94A4E" w:rsidP="006702BE">
            <w:pPr>
              <w:widowControl w:val="0"/>
              <w:ind w:right="-26"/>
              <w:jc w:val="right"/>
              <w:rPr>
                <w:rFonts w:eastAsia="Arial Unicode MS"/>
                <w:b/>
                <w:sz w:val="18"/>
                <w:szCs w:val="16"/>
              </w:rPr>
            </w:pPr>
            <w:r w:rsidRPr="0022511D">
              <w:rPr>
                <w:rFonts w:eastAsia="Arial Unicode MS"/>
                <w:b/>
                <w:sz w:val="18"/>
                <w:szCs w:val="16"/>
              </w:rPr>
              <w:t>-</w:t>
            </w:r>
          </w:p>
        </w:tc>
        <w:tc>
          <w:tcPr>
            <w:tcW w:w="689" w:type="pct"/>
            <w:tcBorders>
              <w:top w:val="dotted" w:sz="4" w:space="0" w:color="auto"/>
              <w:left w:val="dotted" w:sz="4" w:space="0" w:color="auto"/>
              <w:bottom w:val="dotted" w:sz="4" w:space="0" w:color="auto"/>
              <w:right w:val="single" w:sz="4" w:space="0" w:color="auto"/>
            </w:tcBorders>
            <w:noWrap/>
            <w:vAlign w:val="bottom"/>
          </w:tcPr>
          <w:p w14:paraId="6BBC807A" w14:textId="77777777" w:rsidR="00B94A4E" w:rsidRPr="0022511D" w:rsidRDefault="00B94A4E" w:rsidP="006702BE">
            <w:pPr>
              <w:widowControl w:val="0"/>
              <w:ind w:right="-26"/>
              <w:jc w:val="right"/>
              <w:rPr>
                <w:rFonts w:eastAsia="Arial Unicode MS"/>
                <w:b/>
                <w:sz w:val="18"/>
                <w:szCs w:val="16"/>
              </w:rPr>
            </w:pPr>
            <w:r w:rsidRPr="0022511D">
              <w:rPr>
                <w:rFonts w:eastAsia="Arial Unicode MS"/>
                <w:b/>
                <w:sz w:val="18"/>
                <w:szCs w:val="16"/>
              </w:rPr>
              <w:t>-</w:t>
            </w:r>
          </w:p>
        </w:tc>
      </w:tr>
      <w:tr w:rsidR="00B94A4E" w:rsidRPr="0022511D" w14:paraId="476E3458" w14:textId="77777777" w:rsidTr="006702BE">
        <w:trPr>
          <w:trHeight w:val="113"/>
        </w:trPr>
        <w:tc>
          <w:tcPr>
            <w:tcW w:w="869"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BEAEBA2" w14:textId="77777777" w:rsidR="00B94A4E" w:rsidRPr="0022511D" w:rsidRDefault="00B94A4E" w:rsidP="006702BE">
            <w:pPr>
              <w:widowControl w:val="0"/>
              <w:rPr>
                <w:sz w:val="18"/>
                <w:szCs w:val="16"/>
              </w:rPr>
            </w:pPr>
            <w:r w:rsidRPr="0022511D">
              <w:rPr>
                <w:noProof/>
                <w:sz w:val="18"/>
                <w:szCs w:val="16"/>
              </w:rPr>
              <w:t>Şerefiye</w:t>
            </w:r>
          </w:p>
        </w:tc>
        <w:tc>
          <w:tcPr>
            <w:tcW w:w="688" w:type="pct"/>
            <w:tcBorders>
              <w:top w:val="dotted" w:sz="4" w:space="0" w:color="auto"/>
              <w:left w:val="dotted" w:sz="4" w:space="0" w:color="auto"/>
              <w:bottom w:val="dotted" w:sz="4" w:space="0" w:color="auto"/>
              <w:right w:val="dotted" w:sz="4" w:space="0" w:color="auto"/>
            </w:tcBorders>
            <w:vAlign w:val="bottom"/>
          </w:tcPr>
          <w:p w14:paraId="5E5E9BCA" w14:textId="1E3191A5" w:rsidR="00B94A4E" w:rsidRPr="0022511D" w:rsidRDefault="007E02D2" w:rsidP="006702BE">
            <w:pPr>
              <w:widowControl w:val="0"/>
              <w:ind w:right="-26"/>
              <w:jc w:val="right"/>
              <w:rPr>
                <w:rFonts w:eastAsia="Arial Unicode MS"/>
                <w:sz w:val="18"/>
                <w:szCs w:val="16"/>
              </w:rPr>
            </w:pPr>
            <w:r w:rsidRPr="0022511D">
              <w:rPr>
                <w:rFonts w:eastAsia="Arial Unicode MS"/>
                <w:sz w:val="18"/>
                <w:szCs w:val="16"/>
              </w:rPr>
              <w:t>-</w:t>
            </w:r>
          </w:p>
        </w:tc>
        <w:tc>
          <w:tcPr>
            <w:tcW w:w="689" w:type="pct"/>
            <w:tcBorders>
              <w:top w:val="dotted" w:sz="4" w:space="0" w:color="auto"/>
              <w:left w:val="dotted" w:sz="4" w:space="0" w:color="auto"/>
              <w:bottom w:val="dotted" w:sz="4" w:space="0" w:color="auto"/>
              <w:right w:val="dotted" w:sz="4" w:space="0" w:color="auto"/>
            </w:tcBorders>
            <w:vAlign w:val="bottom"/>
          </w:tcPr>
          <w:p w14:paraId="6E8B6A79" w14:textId="6EAD20C9" w:rsidR="00B94A4E" w:rsidRPr="0022511D" w:rsidRDefault="007E02D2" w:rsidP="006702BE">
            <w:pPr>
              <w:widowControl w:val="0"/>
              <w:ind w:right="-26"/>
              <w:jc w:val="right"/>
              <w:rPr>
                <w:rFonts w:eastAsia="Arial Unicode MS"/>
                <w:sz w:val="18"/>
                <w:szCs w:val="16"/>
              </w:rPr>
            </w:pPr>
            <w:r w:rsidRPr="0022511D">
              <w:rPr>
                <w:rFonts w:eastAsia="Arial Unicode MS"/>
                <w:sz w:val="18"/>
                <w:szCs w:val="16"/>
              </w:rPr>
              <w:t>-</w:t>
            </w:r>
          </w:p>
        </w:tc>
        <w:tc>
          <w:tcPr>
            <w:tcW w:w="689" w:type="pct"/>
            <w:tcBorders>
              <w:top w:val="dotted" w:sz="4" w:space="0" w:color="auto"/>
              <w:left w:val="dotted" w:sz="4" w:space="0" w:color="auto"/>
              <w:bottom w:val="dotted" w:sz="4" w:space="0" w:color="auto"/>
              <w:right w:val="dotted" w:sz="4" w:space="0" w:color="auto"/>
            </w:tcBorders>
            <w:vAlign w:val="bottom"/>
          </w:tcPr>
          <w:p w14:paraId="758098D8" w14:textId="727572AA" w:rsidR="00B94A4E" w:rsidRPr="0022511D" w:rsidRDefault="007E02D2" w:rsidP="006702BE">
            <w:pPr>
              <w:widowControl w:val="0"/>
              <w:ind w:right="-26"/>
              <w:jc w:val="right"/>
              <w:rPr>
                <w:rFonts w:eastAsia="Arial Unicode MS"/>
                <w:sz w:val="18"/>
                <w:szCs w:val="16"/>
              </w:rPr>
            </w:pPr>
            <w:r w:rsidRPr="0022511D">
              <w:rPr>
                <w:rFonts w:eastAsia="Arial Unicode MS"/>
                <w:sz w:val="18"/>
                <w:szCs w:val="16"/>
              </w:rPr>
              <w:t>-</w:t>
            </w:r>
          </w:p>
        </w:tc>
        <w:tc>
          <w:tcPr>
            <w:tcW w:w="689" w:type="pct"/>
            <w:tcBorders>
              <w:top w:val="dotted" w:sz="4" w:space="0" w:color="auto"/>
              <w:left w:val="dotted" w:sz="4" w:space="0" w:color="auto"/>
              <w:bottom w:val="dotted" w:sz="4" w:space="0" w:color="auto"/>
              <w:right w:val="dotted" w:sz="4" w:space="0" w:color="auto"/>
            </w:tcBorders>
            <w:vAlign w:val="bottom"/>
          </w:tcPr>
          <w:p w14:paraId="61747E18" w14:textId="77777777" w:rsidR="00B94A4E" w:rsidRPr="0022511D" w:rsidRDefault="00B94A4E" w:rsidP="006702BE">
            <w:pPr>
              <w:widowControl w:val="0"/>
              <w:ind w:right="-26"/>
              <w:jc w:val="right"/>
              <w:rPr>
                <w:rFonts w:eastAsia="Arial Unicode MS"/>
                <w:b/>
                <w:sz w:val="18"/>
                <w:szCs w:val="16"/>
              </w:rPr>
            </w:pPr>
            <w:r w:rsidRPr="0022511D">
              <w:rPr>
                <w:rFonts w:eastAsia="Arial Unicode MS"/>
                <w:b/>
                <w:sz w:val="18"/>
                <w:szCs w:val="16"/>
              </w:rPr>
              <w:t>-</w:t>
            </w:r>
          </w:p>
        </w:tc>
        <w:tc>
          <w:tcPr>
            <w:tcW w:w="689" w:type="pct"/>
            <w:tcBorders>
              <w:top w:val="dotted" w:sz="4" w:space="0" w:color="auto"/>
              <w:left w:val="dotted" w:sz="4" w:space="0" w:color="auto"/>
              <w:bottom w:val="dotted" w:sz="4" w:space="0" w:color="auto"/>
              <w:right w:val="dotted" w:sz="4" w:space="0" w:color="auto"/>
            </w:tcBorders>
            <w:vAlign w:val="bottom"/>
          </w:tcPr>
          <w:p w14:paraId="4D1640A6" w14:textId="77777777" w:rsidR="00B94A4E" w:rsidRPr="0022511D" w:rsidRDefault="00B94A4E" w:rsidP="006702BE">
            <w:pPr>
              <w:widowControl w:val="0"/>
              <w:ind w:right="-26"/>
              <w:jc w:val="right"/>
              <w:rPr>
                <w:rFonts w:eastAsia="Arial Unicode MS"/>
                <w:b/>
                <w:sz w:val="18"/>
                <w:szCs w:val="16"/>
              </w:rPr>
            </w:pPr>
            <w:r w:rsidRPr="0022511D">
              <w:rPr>
                <w:rFonts w:eastAsia="Arial Unicode MS"/>
                <w:b/>
                <w:sz w:val="18"/>
                <w:szCs w:val="16"/>
              </w:rPr>
              <w:t>-</w:t>
            </w:r>
          </w:p>
        </w:tc>
        <w:tc>
          <w:tcPr>
            <w:tcW w:w="689" w:type="pct"/>
            <w:tcBorders>
              <w:top w:val="dotted" w:sz="4" w:space="0" w:color="auto"/>
              <w:left w:val="dotted" w:sz="4" w:space="0" w:color="auto"/>
              <w:bottom w:val="dotted" w:sz="4" w:space="0" w:color="auto"/>
              <w:right w:val="single" w:sz="4" w:space="0" w:color="auto"/>
            </w:tcBorders>
            <w:vAlign w:val="bottom"/>
          </w:tcPr>
          <w:p w14:paraId="69BB09A7" w14:textId="77777777" w:rsidR="00B94A4E" w:rsidRPr="0022511D" w:rsidRDefault="00B94A4E" w:rsidP="006702BE">
            <w:pPr>
              <w:widowControl w:val="0"/>
              <w:ind w:right="-26"/>
              <w:jc w:val="right"/>
              <w:rPr>
                <w:rFonts w:eastAsia="Arial Unicode MS"/>
                <w:b/>
                <w:sz w:val="18"/>
                <w:szCs w:val="16"/>
              </w:rPr>
            </w:pPr>
            <w:r w:rsidRPr="0022511D">
              <w:rPr>
                <w:rFonts w:eastAsia="Arial Unicode MS"/>
                <w:b/>
                <w:sz w:val="18"/>
                <w:szCs w:val="16"/>
              </w:rPr>
              <w:t>-</w:t>
            </w:r>
          </w:p>
        </w:tc>
      </w:tr>
      <w:tr w:rsidR="007E02D2" w:rsidRPr="0022511D" w14:paraId="6A01C726" w14:textId="77777777" w:rsidTr="006702BE">
        <w:trPr>
          <w:trHeight w:val="113"/>
        </w:trPr>
        <w:tc>
          <w:tcPr>
            <w:tcW w:w="869"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9DAE44A" w14:textId="77777777" w:rsidR="007E02D2" w:rsidRPr="0022511D" w:rsidRDefault="007E02D2" w:rsidP="006702BE">
            <w:pPr>
              <w:widowControl w:val="0"/>
              <w:rPr>
                <w:sz w:val="18"/>
                <w:szCs w:val="16"/>
              </w:rPr>
            </w:pPr>
            <w:r w:rsidRPr="0022511D">
              <w:rPr>
                <w:noProof/>
                <w:sz w:val="18"/>
                <w:szCs w:val="16"/>
              </w:rPr>
              <w:t>Gayrimaddi Haklar</w:t>
            </w:r>
          </w:p>
        </w:tc>
        <w:tc>
          <w:tcPr>
            <w:tcW w:w="688" w:type="pct"/>
            <w:tcBorders>
              <w:top w:val="dotted" w:sz="4" w:space="0" w:color="auto"/>
              <w:left w:val="dotted" w:sz="4" w:space="0" w:color="auto"/>
              <w:bottom w:val="dotted" w:sz="4" w:space="0" w:color="auto"/>
              <w:right w:val="dotted" w:sz="4" w:space="0" w:color="auto"/>
            </w:tcBorders>
          </w:tcPr>
          <w:p w14:paraId="2300F66C" w14:textId="77777777" w:rsidR="00610EEB" w:rsidRPr="0022511D" w:rsidRDefault="00610EEB" w:rsidP="006702BE">
            <w:pPr>
              <w:widowControl w:val="0"/>
              <w:ind w:right="-26"/>
              <w:jc w:val="right"/>
            </w:pPr>
          </w:p>
          <w:p w14:paraId="0D74E04D" w14:textId="64D037FE" w:rsidR="007E02D2" w:rsidRPr="0022511D" w:rsidRDefault="007E02D2" w:rsidP="006702BE">
            <w:pPr>
              <w:widowControl w:val="0"/>
              <w:ind w:right="-26"/>
              <w:jc w:val="right"/>
              <w:rPr>
                <w:rFonts w:eastAsia="Arial Unicode MS"/>
                <w:sz w:val="18"/>
                <w:szCs w:val="16"/>
              </w:rPr>
            </w:pPr>
            <w:r w:rsidRPr="0022511D">
              <w:t>612.040</w:t>
            </w:r>
          </w:p>
        </w:tc>
        <w:tc>
          <w:tcPr>
            <w:tcW w:w="689" w:type="pct"/>
            <w:tcBorders>
              <w:top w:val="dotted" w:sz="4" w:space="0" w:color="auto"/>
              <w:left w:val="dotted" w:sz="4" w:space="0" w:color="auto"/>
              <w:bottom w:val="dotted" w:sz="4" w:space="0" w:color="auto"/>
              <w:right w:val="dotted" w:sz="4" w:space="0" w:color="auto"/>
            </w:tcBorders>
          </w:tcPr>
          <w:p w14:paraId="3AAED9AF" w14:textId="77777777" w:rsidR="00610EEB" w:rsidRPr="0022511D" w:rsidRDefault="00610EEB" w:rsidP="006702BE">
            <w:pPr>
              <w:widowControl w:val="0"/>
              <w:ind w:right="-26"/>
              <w:jc w:val="right"/>
            </w:pPr>
          </w:p>
          <w:p w14:paraId="57CD8F49" w14:textId="54A78BE6" w:rsidR="007E02D2" w:rsidRPr="0022511D" w:rsidRDefault="007E02D2" w:rsidP="006702BE">
            <w:pPr>
              <w:widowControl w:val="0"/>
              <w:ind w:right="-26"/>
              <w:jc w:val="right"/>
              <w:rPr>
                <w:rFonts w:eastAsia="Arial Unicode MS"/>
                <w:sz w:val="18"/>
                <w:szCs w:val="16"/>
              </w:rPr>
            </w:pPr>
            <w:r w:rsidRPr="0022511D">
              <w:t>17.291</w:t>
            </w:r>
          </w:p>
        </w:tc>
        <w:tc>
          <w:tcPr>
            <w:tcW w:w="689" w:type="pct"/>
            <w:tcBorders>
              <w:top w:val="dotted" w:sz="4" w:space="0" w:color="auto"/>
              <w:left w:val="dotted" w:sz="4" w:space="0" w:color="auto"/>
              <w:bottom w:val="dotted" w:sz="4" w:space="0" w:color="auto"/>
              <w:right w:val="dotted" w:sz="4" w:space="0" w:color="auto"/>
            </w:tcBorders>
          </w:tcPr>
          <w:p w14:paraId="0FD615BA" w14:textId="77777777" w:rsidR="00610EEB" w:rsidRPr="0022511D" w:rsidRDefault="00610EEB" w:rsidP="006702BE">
            <w:pPr>
              <w:widowControl w:val="0"/>
              <w:ind w:right="-26"/>
              <w:jc w:val="right"/>
            </w:pPr>
          </w:p>
          <w:p w14:paraId="03FECEE5" w14:textId="71922D05" w:rsidR="007E02D2" w:rsidRPr="0022511D" w:rsidRDefault="007E02D2" w:rsidP="006702BE">
            <w:pPr>
              <w:widowControl w:val="0"/>
              <w:ind w:right="-26"/>
              <w:jc w:val="right"/>
              <w:rPr>
                <w:rFonts w:eastAsia="Arial Unicode MS"/>
                <w:sz w:val="18"/>
                <w:szCs w:val="16"/>
              </w:rPr>
            </w:pPr>
            <w:r w:rsidRPr="0022511D">
              <w:t>594.749</w:t>
            </w:r>
          </w:p>
        </w:tc>
        <w:tc>
          <w:tcPr>
            <w:tcW w:w="689" w:type="pct"/>
            <w:tcBorders>
              <w:top w:val="dotted" w:sz="4" w:space="0" w:color="auto"/>
              <w:left w:val="dotted" w:sz="4" w:space="0" w:color="auto"/>
              <w:bottom w:val="dotted" w:sz="4" w:space="0" w:color="auto"/>
              <w:right w:val="dotted" w:sz="4" w:space="0" w:color="auto"/>
            </w:tcBorders>
            <w:vAlign w:val="bottom"/>
          </w:tcPr>
          <w:p w14:paraId="6153E5D4" w14:textId="77777777" w:rsidR="007E02D2" w:rsidRPr="0022511D" w:rsidRDefault="007E02D2" w:rsidP="006702BE">
            <w:pPr>
              <w:widowControl w:val="0"/>
              <w:ind w:right="-26"/>
              <w:jc w:val="right"/>
              <w:rPr>
                <w:rFonts w:eastAsia="Arial Unicode MS"/>
                <w:sz w:val="18"/>
                <w:szCs w:val="16"/>
              </w:rPr>
            </w:pPr>
            <w:r w:rsidRPr="0022511D">
              <w:rPr>
                <w:rFonts w:eastAsia="Arial Unicode MS"/>
                <w:sz w:val="18"/>
                <w:szCs w:val="16"/>
              </w:rPr>
              <w:t>1.552</w:t>
            </w:r>
          </w:p>
        </w:tc>
        <w:tc>
          <w:tcPr>
            <w:tcW w:w="689" w:type="pct"/>
            <w:tcBorders>
              <w:top w:val="dotted" w:sz="4" w:space="0" w:color="auto"/>
              <w:left w:val="dotted" w:sz="4" w:space="0" w:color="auto"/>
              <w:bottom w:val="dotted" w:sz="4" w:space="0" w:color="auto"/>
              <w:right w:val="dotted" w:sz="4" w:space="0" w:color="auto"/>
            </w:tcBorders>
            <w:vAlign w:val="bottom"/>
          </w:tcPr>
          <w:p w14:paraId="6AA4F085" w14:textId="77777777" w:rsidR="007E02D2" w:rsidRPr="0022511D" w:rsidRDefault="007E02D2" w:rsidP="006702BE">
            <w:pPr>
              <w:widowControl w:val="0"/>
              <w:ind w:right="-26"/>
              <w:jc w:val="right"/>
              <w:rPr>
                <w:rFonts w:eastAsia="Arial Unicode MS"/>
                <w:sz w:val="18"/>
                <w:szCs w:val="16"/>
              </w:rPr>
            </w:pPr>
            <w:r w:rsidRPr="0022511D">
              <w:rPr>
                <w:rFonts w:eastAsia="Arial Unicode MS"/>
                <w:sz w:val="18"/>
                <w:szCs w:val="16"/>
              </w:rPr>
              <w:t>7</w:t>
            </w:r>
          </w:p>
        </w:tc>
        <w:tc>
          <w:tcPr>
            <w:tcW w:w="689" w:type="pct"/>
            <w:tcBorders>
              <w:top w:val="dotted" w:sz="4" w:space="0" w:color="auto"/>
              <w:left w:val="dotted" w:sz="4" w:space="0" w:color="auto"/>
              <w:bottom w:val="dotted" w:sz="4" w:space="0" w:color="auto"/>
              <w:right w:val="single" w:sz="4" w:space="0" w:color="auto"/>
            </w:tcBorders>
            <w:noWrap/>
            <w:vAlign w:val="bottom"/>
          </w:tcPr>
          <w:p w14:paraId="54AC1DD8" w14:textId="77777777" w:rsidR="007E02D2" w:rsidRPr="0022511D" w:rsidRDefault="007E02D2" w:rsidP="006702BE">
            <w:pPr>
              <w:widowControl w:val="0"/>
              <w:ind w:right="-26"/>
              <w:jc w:val="right"/>
              <w:rPr>
                <w:rFonts w:eastAsia="Arial Unicode MS"/>
                <w:sz w:val="18"/>
                <w:szCs w:val="16"/>
              </w:rPr>
            </w:pPr>
            <w:r w:rsidRPr="0022511D">
              <w:rPr>
                <w:rFonts w:eastAsia="Arial Unicode MS"/>
                <w:sz w:val="18"/>
                <w:szCs w:val="16"/>
              </w:rPr>
              <w:t>1.545</w:t>
            </w:r>
          </w:p>
        </w:tc>
      </w:tr>
      <w:tr w:rsidR="003C71E2" w:rsidRPr="0022511D" w14:paraId="46050357" w14:textId="77777777" w:rsidTr="006702BE">
        <w:trPr>
          <w:trHeight w:val="113"/>
        </w:trPr>
        <w:tc>
          <w:tcPr>
            <w:tcW w:w="869"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443CEFB8" w14:textId="77777777" w:rsidR="004A57FE" w:rsidRPr="0022511D" w:rsidRDefault="004A57FE">
            <w:pPr>
              <w:widowControl w:val="0"/>
              <w:rPr>
                <w:b/>
                <w:noProof/>
                <w:sz w:val="18"/>
                <w:szCs w:val="16"/>
              </w:rPr>
            </w:pPr>
          </w:p>
          <w:p w14:paraId="6141FB48" w14:textId="4A1FE264" w:rsidR="003C71E2" w:rsidRPr="0022511D" w:rsidRDefault="003C71E2" w:rsidP="006702BE">
            <w:pPr>
              <w:widowControl w:val="0"/>
              <w:rPr>
                <w:b/>
                <w:sz w:val="18"/>
                <w:szCs w:val="16"/>
              </w:rPr>
            </w:pPr>
            <w:r w:rsidRPr="0022511D">
              <w:rPr>
                <w:b/>
                <w:noProof/>
                <w:sz w:val="18"/>
                <w:szCs w:val="16"/>
              </w:rPr>
              <w:t>Toplam</w:t>
            </w:r>
          </w:p>
        </w:tc>
        <w:tc>
          <w:tcPr>
            <w:tcW w:w="688" w:type="pct"/>
            <w:tcBorders>
              <w:top w:val="dotted" w:sz="4" w:space="0" w:color="auto"/>
              <w:left w:val="dotted" w:sz="4" w:space="0" w:color="auto"/>
              <w:bottom w:val="single" w:sz="4" w:space="0" w:color="auto"/>
              <w:right w:val="dotted" w:sz="4" w:space="0" w:color="auto"/>
            </w:tcBorders>
            <w:vAlign w:val="bottom"/>
          </w:tcPr>
          <w:p w14:paraId="3B51EA60" w14:textId="77777777" w:rsidR="003C71E2" w:rsidRPr="0022511D" w:rsidRDefault="00D12F71" w:rsidP="006702BE">
            <w:pPr>
              <w:widowControl w:val="0"/>
              <w:ind w:right="-26"/>
              <w:jc w:val="right"/>
              <w:rPr>
                <w:rFonts w:eastAsia="Arial Unicode MS"/>
                <w:b/>
                <w:sz w:val="18"/>
                <w:szCs w:val="16"/>
              </w:rPr>
            </w:pPr>
            <w:r w:rsidRPr="0022511D">
              <w:rPr>
                <w:rFonts w:eastAsia="Arial Unicode MS"/>
                <w:b/>
                <w:sz w:val="18"/>
                <w:szCs w:val="16"/>
              </w:rPr>
              <w:t>612.040</w:t>
            </w:r>
          </w:p>
        </w:tc>
        <w:tc>
          <w:tcPr>
            <w:tcW w:w="689" w:type="pct"/>
            <w:tcBorders>
              <w:top w:val="dotted" w:sz="4" w:space="0" w:color="auto"/>
              <w:left w:val="dotted" w:sz="4" w:space="0" w:color="auto"/>
              <w:bottom w:val="single" w:sz="4" w:space="0" w:color="auto"/>
              <w:right w:val="dotted" w:sz="4" w:space="0" w:color="auto"/>
            </w:tcBorders>
            <w:vAlign w:val="bottom"/>
          </w:tcPr>
          <w:p w14:paraId="509929F5" w14:textId="77777777" w:rsidR="003C71E2" w:rsidRPr="0022511D" w:rsidRDefault="00D12F71" w:rsidP="006702BE">
            <w:pPr>
              <w:widowControl w:val="0"/>
              <w:ind w:right="-26"/>
              <w:jc w:val="right"/>
              <w:rPr>
                <w:rFonts w:eastAsia="Arial Unicode MS"/>
                <w:b/>
                <w:sz w:val="18"/>
                <w:szCs w:val="16"/>
              </w:rPr>
            </w:pPr>
            <w:r w:rsidRPr="0022511D">
              <w:rPr>
                <w:rFonts w:eastAsia="Arial Unicode MS"/>
                <w:b/>
                <w:sz w:val="18"/>
                <w:szCs w:val="16"/>
              </w:rPr>
              <w:t>17.291</w:t>
            </w:r>
          </w:p>
        </w:tc>
        <w:tc>
          <w:tcPr>
            <w:tcW w:w="689" w:type="pct"/>
            <w:tcBorders>
              <w:top w:val="dotted" w:sz="4" w:space="0" w:color="auto"/>
              <w:left w:val="dotted" w:sz="4" w:space="0" w:color="auto"/>
              <w:bottom w:val="single" w:sz="4" w:space="0" w:color="auto"/>
              <w:right w:val="dotted" w:sz="4" w:space="0" w:color="auto"/>
            </w:tcBorders>
            <w:vAlign w:val="bottom"/>
          </w:tcPr>
          <w:p w14:paraId="1EEB87FA" w14:textId="77777777" w:rsidR="003C71E2" w:rsidRPr="0022511D" w:rsidRDefault="00D12F71" w:rsidP="006702BE">
            <w:pPr>
              <w:widowControl w:val="0"/>
              <w:ind w:right="-26"/>
              <w:jc w:val="right"/>
              <w:rPr>
                <w:rFonts w:eastAsia="Arial Unicode MS"/>
                <w:b/>
                <w:sz w:val="18"/>
                <w:szCs w:val="16"/>
              </w:rPr>
            </w:pPr>
            <w:r w:rsidRPr="0022511D">
              <w:rPr>
                <w:rFonts w:eastAsia="Arial Unicode MS"/>
                <w:b/>
                <w:sz w:val="18"/>
                <w:szCs w:val="16"/>
              </w:rPr>
              <w:t>594.749</w:t>
            </w:r>
          </w:p>
        </w:tc>
        <w:tc>
          <w:tcPr>
            <w:tcW w:w="689" w:type="pct"/>
            <w:tcBorders>
              <w:top w:val="dotted" w:sz="4" w:space="0" w:color="auto"/>
              <w:left w:val="dotted" w:sz="4" w:space="0" w:color="auto"/>
              <w:bottom w:val="single" w:sz="4" w:space="0" w:color="auto"/>
              <w:right w:val="dotted" w:sz="4" w:space="0" w:color="auto"/>
            </w:tcBorders>
            <w:vAlign w:val="bottom"/>
          </w:tcPr>
          <w:p w14:paraId="4CCC51D8" w14:textId="77777777" w:rsidR="003C71E2" w:rsidRPr="0022511D" w:rsidRDefault="00D12F71" w:rsidP="006702BE">
            <w:pPr>
              <w:widowControl w:val="0"/>
              <w:ind w:right="-26"/>
              <w:jc w:val="right"/>
              <w:rPr>
                <w:rFonts w:eastAsia="Arial Unicode MS"/>
                <w:b/>
                <w:bCs/>
                <w:sz w:val="18"/>
                <w:szCs w:val="18"/>
              </w:rPr>
            </w:pPr>
            <w:r w:rsidRPr="0022511D">
              <w:rPr>
                <w:rFonts w:eastAsia="Arial Unicode MS"/>
                <w:b/>
                <w:sz w:val="18"/>
                <w:szCs w:val="16"/>
              </w:rPr>
              <w:t>1.552</w:t>
            </w:r>
          </w:p>
        </w:tc>
        <w:tc>
          <w:tcPr>
            <w:tcW w:w="689" w:type="pct"/>
            <w:tcBorders>
              <w:top w:val="dotted" w:sz="4" w:space="0" w:color="auto"/>
              <w:left w:val="dotted" w:sz="4" w:space="0" w:color="auto"/>
              <w:bottom w:val="single" w:sz="4" w:space="0" w:color="auto"/>
              <w:right w:val="dotted" w:sz="4" w:space="0" w:color="auto"/>
            </w:tcBorders>
            <w:vAlign w:val="bottom"/>
          </w:tcPr>
          <w:p w14:paraId="556CA502" w14:textId="77777777" w:rsidR="003C71E2" w:rsidRPr="0022511D" w:rsidRDefault="00D12F71" w:rsidP="006702BE">
            <w:pPr>
              <w:widowControl w:val="0"/>
              <w:ind w:right="-26"/>
              <w:jc w:val="right"/>
              <w:rPr>
                <w:rFonts w:eastAsia="Arial Unicode MS"/>
                <w:b/>
                <w:bCs/>
                <w:sz w:val="18"/>
                <w:szCs w:val="18"/>
              </w:rPr>
            </w:pPr>
            <w:r w:rsidRPr="0022511D">
              <w:rPr>
                <w:rFonts w:eastAsia="Arial Unicode MS"/>
                <w:b/>
                <w:sz w:val="18"/>
                <w:szCs w:val="16"/>
              </w:rPr>
              <w:t>7</w:t>
            </w:r>
          </w:p>
        </w:tc>
        <w:tc>
          <w:tcPr>
            <w:tcW w:w="689" w:type="pct"/>
            <w:tcBorders>
              <w:top w:val="dotted" w:sz="4" w:space="0" w:color="auto"/>
              <w:left w:val="dotted" w:sz="4" w:space="0" w:color="auto"/>
              <w:bottom w:val="single" w:sz="4" w:space="0" w:color="auto"/>
              <w:right w:val="single" w:sz="4" w:space="0" w:color="auto"/>
            </w:tcBorders>
            <w:noWrap/>
            <w:vAlign w:val="bottom"/>
          </w:tcPr>
          <w:p w14:paraId="440319E3" w14:textId="77777777" w:rsidR="003C71E2" w:rsidRPr="0022511D" w:rsidRDefault="00D12F71" w:rsidP="006702BE">
            <w:pPr>
              <w:widowControl w:val="0"/>
              <w:ind w:right="-26"/>
              <w:jc w:val="right"/>
              <w:rPr>
                <w:rFonts w:eastAsia="Arial Unicode MS"/>
                <w:b/>
                <w:bCs/>
                <w:sz w:val="18"/>
                <w:szCs w:val="18"/>
              </w:rPr>
            </w:pPr>
            <w:r w:rsidRPr="0022511D">
              <w:rPr>
                <w:rFonts w:eastAsia="Arial Unicode MS"/>
                <w:b/>
                <w:sz w:val="18"/>
                <w:szCs w:val="16"/>
              </w:rPr>
              <w:t>1.545</w:t>
            </w:r>
          </w:p>
        </w:tc>
      </w:tr>
      <w:bookmarkEnd w:id="32"/>
    </w:tbl>
    <w:p w14:paraId="495DED55" w14:textId="77777777" w:rsidR="00993D58" w:rsidRPr="0022511D" w:rsidRDefault="00993D58" w:rsidP="006702BE">
      <w:pPr>
        <w:widowControl w:val="0"/>
        <w:spacing w:line="223" w:lineRule="auto"/>
        <w:jc w:val="both"/>
        <w:rPr>
          <w:rFonts w:eastAsia="Arial Unicode MS"/>
          <w:bCs/>
        </w:rPr>
      </w:pPr>
    </w:p>
    <w:p w14:paraId="62AA7118" w14:textId="703977A8" w:rsidR="00610EEB" w:rsidRPr="0022511D" w:rsidRDefault="00062EEE" w:rsidP="006702BE">
      <w:pPr>
        <w:pStyle w:val="ListParagraph"/>
        <w:widowControl w:val="0"/>
        <w:numPr>
          <w:ilvl w:val="0"/>
          <w:numId w:val="15"/>
        </w:numPr>
        <w:spacing w:line="223" w:lineRule="auto"/>
        <w:ind w:left="1276" w:hanging="425"/>
        <w:jc w:val="both"/>
        <w:rPr>
          <w:rFonts w:eastAsia="Arial Unicode MS"/>
          <w:bCs/>
        </w:rPr>
      </w:pPr>
      <w:r w:rsidRPr="0022511D">
        <w:rPr>
          <w:rFonts w:eastAsia="Arial Unicode MS"/>
          <w:bCs/>
        </w:rPr>
        <w:t>Finansal tabloların bütünü açısından önem arz eden bir maddi olmayan duran varlık bulunması durumunda, bunun defter değeri, ta</w:t>
      </w:r>
      <w:r w:rsidR="007A3F4F" w:rsidRPr="0022511D">
        <w:rPr>
          <w:rFonts w:eastAsia="Arial Unicode MS"/>
          <w:bCs/>
        </w:rPr>
        <w:t>nımı ve kalan amortisman süresi</w:t>
      </w:r>
      <w:r w:rsidR="00EB437A">
        <w:rPr>
          <w:rFonts w:eastAsia="Arial Unicode MS"/>
          <w:bCs/>
        </w:rPr>
        <w:t xml:space="preserve"> (Dipnot 2-XII)</w:t>
      </w:r>
      <w:r w:rsidRPr="0022511D">
        <w:rPr>
          <w:rFonts w:eastAsia="Arial Unicode MS"/>
          <w:bCs/>
        </w:rPr>
        <w:t>:</w:t>
      </w:r>
    </w:p>
    <w:p w14:paraId="6DF0BCD7" w14:textId="5FB4984D" w:rsidR="00756292" w:rsidRPr="0022511D" w:rsidRDefault="00756292" w:rsidP="006702BE">
      <w:pPr>
        <w:pStyle w:val="ListParagraph"/>
        <w:widowControl w:val="0"/>
        <w:spacing w:line="223" w:lineRule="auto"/>
        <w:ind w:left="1276"/>
        <w:jc w:val="both"/>
        <w:rPr>
          <w:rFonts w:eastAsia="Arial Unicode MS"/>
          <w:bCs/>
        </w:rPr>
      </w:pPr>
    </w:p>
    <w:tbl>
      <w:tblPr>
        <w:tblW w:w="4547" w:type="pct"/>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74"/>
        <w:gridCol w:w="2534"/>
        <w:gridCol w:w="2533"/>
      </w:tblGrid>
      <w:tr w:rsidR="00756292" w:rsidRPr="0022511D" w14:paraId="2FE66697" w14:textId="77777777" w:rsidTr="006702BE">
        <w:trPr>
          <w:trHeight w:val="20"/>
        </w:trPr>
        <w:tc>
          <w:tcPr>
            <w:tcW w:w="1925" w:type="pct"/>
            <w:tcBorders>
              <w:bottom w:val="dotted" w:sz="4" w:space="0" w:color="auto"/>
              <w:right w:val="dotted" w:sz="4" w:space="0" w:color="auto"/>
            </w:tcBorders>
            <w:shd w:val="clear" w:color="auto" w:fill="auto"/>
            <w:noWrap/>
            <w:vAlign w:val="bottom"/>
          </w:tcPr>
          <w:p w14:paraId="486AEE40" w14:textId="77777777" w:rsidR="00756292" w:rsidRPr="0022511D" w:rsidRDefault="00756292" w:rsidP="006702BE">
            <w:pPr>
              <w:widowControl w:val="0"/>
              <w:jc w:val="center"/>
              <w:rPr>
                <w:color w:val="000000" w:themeColor="text1"/>
              </w:rPr>
            </w:pPr>
          </w:p>
        </w:tc>
        <w:tc>
          <w:tcPr>
            <w:tcW w:w="1537" w:type="pct"/>
            <w:tcBorders>
              <w:left w:val="dotted" w:sz="4" w:space="0" w:color="auto"/>
              <w:bottom w:val="dotted" w:sz="4" w:space="0" w:color="auto"/>
              <w:right w:val="dotted" w:sz="4" w:space="0" w:color="auto"/>
            </w:tcBorders>
            <w:shd w:val="clear" w:color="auto" w:fill="FFFFFF"/>
            <w:noWrap/>
            <w:vAlign w:val="bottom"/>
          </w:tcPr>
          <w:p w14:paraId="27D8E152" w14:textId="1906B39A" w:rsidR="00756292" w:rsidRPr="0022511D" w:rsidRDefault="00756292" w:rsidP="006702BE">
            <w:pPr>
              <w:widowControl w:val="0"/>
              <w:ind w:right="-21"/>
              <w:jc w:val="right"/>
              <w:rPr>
                <w:b/>
                <w:color w:val="000000" w:themeColor="text1"/>
              </w:rPr>
            </w:pPr>
            <w:r w:rsidRPr="0022511D">
              <w:rPr>
                <w:b/>
                <w:color w:val="000000" w:themeColor="text1"/>
              </w:rPr>
              <w:t>Net Değeri</w:t>
            </w:r>
          </w:p>
        </w:tc>
        <w:tc>
          <w:tcPr>
            <w:tcW w:w="1537" w:type="pct"/>
            <w:tcBorders>
              <w:left w:val="dotted" w:sz="4" w:space="0" w:color="auto"/>
              <w:bottom w:val="dotted" w:sz="4" w:space="0" w:color="auto"/>
            </w:tcBorders>
            <w:shd w:val="clear" w:color="auto" w:fill="auto"/>
            <w:noWrap/>
            <w:vAlign w:val="bottom"/>
          </w:tcPr>
          <w:p w14:paraId="7293EC8A" w14:textId="64244A46" w:rsidR="00756292" w:rsidRPr="0022511D" w:rsidRDefault="00756292" w:rsidP="006702BE">
            <w:pPr>
              <w:widowControl w:val="0"/>
              <w:ind w:right="-21"/>
              <w:jc w:val="right"/>
              <w:rPr>
                <w:b/>
                <w:color w:val="000000" w:themeColor="text1"/>
              </w:rPr>
            </w:pPr>
            <w:r w:rsidRPr="0022511D">
              <w:rPr>
                <w:b/>
                <w:color w:val="000000" w:themeColor="text1"/>
              </w:rPr>
              <w:t>Amortisman Süresi</w:t>
            </w:r>
            <w:r w:rsidR="00D355E7" w:rsidRPr="0022511D">
              <w:rPr>
                <w:b/>
                <w:color w:val="000000" w:themeColor="text1"/>
              </w:rPr>
              <w:t xml:space="preserve"> (Yıl)</w:t>
            </w:r>
          </w:p>
        </w:tc>
      </w:tr>
      <w:tr w:rsidR="00756292" w:rsidRPr="0022511D" w14:paraId="2DDBF8AA" w14:textId="77777777" w:rsidTr="006702BE">
        <w:trPr>
          <w:trHeight w:val="20"/>
        </w:trPr>
        <w:tc>
          <w:tcPr>
            <w:tcW w:w="1925" w:type="pct"/>
            <w:tcBorders>
              <w:top w:val="dotted" w:sz="4" w:space="0" w:color="auto"/>
              <w:bottom w:val="dotted" w:sz="4" w:space="0" w:color="auto"/>
              <w:right w:val="dotted" w:sz="4" w:space="0" w:color="auto"/>
            </w:tcBorders>
            <w:shd w:val="clear" w:color="auto" w:fill="auto"/>
            <w:noWrap/>
            <w:vAlign w:val="bottom"/>
          </w:tcPr>
          <w:p w14:paraId="34FA7D75" w14:textId="4AC7988E" w:rsidR="00756292" w:rsidRPr="0022511D" w:rsidRDefault="00756292" w:rsidP="006702BE">
            <w:pPr>
              <w:widowControl w:val="0"/>
              <w:jc w:val="both"/>
              <w:rPr>
                <w:color w:val="000000" w:themeColor="text1"/>
              </w:rPr>
            </w:pPr>
            <w:r w:rsidRPr="0022511D">
              <w:rPr>
                <w:rFonts w:eastAsia="Arial Unicode MS"/>
                <w:color w:val="000000" w:themeColor="text1"/>
              </w:rPr>
              <w:t>Müşteri ilişkileri</w:t>
            </w:r>
          </w:p>
        </w:tc>
        <w:tc>
          <w:tcPr>
            <w:tcW w:w="1537"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8ABB9BD" w14:textId="58AA4010" w:rsidR="00756292" w:rsidRPr="0022511D" w:rsidRDefault="00D355E7" w:rsidP="006702BE">
            <w:pPr>
              <w:widowControl w:val="0"/>
              <w:ind w:right="-21"/>
              <w:jc w:val="right"/>
              <w:rPr>
                <w:color w:val="000000" w:themeColor="text1"/>
              </w:rPr>
            </w:pPr>
            <w:r w:rsidRPr="0022511D">
              <w:rPr>
                <w:color w:val="000000" w:themeColor="text1"/>
              </w:rPr>
              <w:t>298.601</w:t>
            </w:r>
          </w:p>
        </w:tc>
        <w:tc>
          <w:tcPr>
            <w:tcW w:w="1537"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3F013F08" w14:textId="4460519D" w:rsidR="00756292" w:rsidRPr="0022511D" w:rsidRDefault="00D355E7" w:rsidP="006702BE">
            <w:pPr>
              <w:widowControl w:val="0"/>
              <w:ind w:right="-21"/>
              <w:jc w:val="right"/>
              <w:rPr>
                <w:color w:val="000000" w:themeColor="text1"/>
              </w:rPr>
            </w:pPr>
            <w:r w:rsidRPr="0022511D">
              <w:rPr>
                <w:color w:val="000000" w:themeColor="text1"/>
              </w:rPr>
              <w:t>5</w:t>
            </w:r>
          </w:p>
        </w:tc>
      </w:tr>
      <w:tr w:rsidR="00756292" w:rsidRPr="0022511D" w14:paraId="627CFF8A" w14:textId="77777777" w:rsidTr="006702BE">
        <w:trPr>
          <w:trHeight w:val="20"/>
        </w:trPr>
        <w:tc>
          <w:tcPr>
            <w:tcW w:w="1925" w:type="pct"/>
            <w:tcBorders>
              <w:top w:val="dotted" w:sz="4" w:space="0" w:color="auto"/>
              <w:bottom w:val="dotted" w:sz="4" w:space="0" w:color="auto"/>
              <w:right w:val="dotted" w:sz="4" w:space="0" w:color="auto"/>
            </w:tcBorders>
            <w:shd w:val="clear" w:color="auto" w:fill="auto"/>
            <w:noWrap/>
            <w:vAlign w:val="bottom"/>
          </w:tcPr>
          <w:p w14:paraId="6ADF54AB" w14:textId="4B0E90EC" w:rsidR="00756292" w:rsidRPr="0022511D" w:rsidRDefault="00756292" w:rsidP="006702BE">
            <w:pPr>
              <w:widowControl w:val="0"/>
              <w:jc w:val="both"/>
              <w:rPr>
                <w:color w:val="000000" w:themeColor="text1"/>
              </w:rPr>
            </w:pPr>
            <w:r w:rsidRPr="0022511D">
              <w:rPr>
                <w:rFonts w:eastAsia="Arial Unicode MS"/>
                <w:color w:val="000000" w:themeColor="text1"/>
              </w:rPr>
              <w:t>Marka</w:t>
            </w:r>
          </w:p>
        </w:tc>
        <w:tc>
          <w:tcPr>
            <w:tcW w:w="1537"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4C005D5" w14:textId="3E27C8DB" w:rsidR="00756292" w:rsidRPr="0022511D" w:rsidRDefault="00D355E7" w:rsidP="006702BE">
            <w:pPr>
              <w:widowControl w:val="0"/>
              <w:ind w:right="-21"/>
              <w:jc w:val="right"/>
              <w:rPr>
                <w:color w:val="000000" w:themeColor="text1"/>
              </w:rPr>
            </w:pPr>
            <w:r w:rsidRPr="0022511D">
              <w:rPr>
                <w:color w:val="000000" w:themeColor="text1"/>
              </w:rPr>
              <w:t>11.164</w:t>
            </w:r>
          </w:p>
        </w:tc>
        <w:tc>
          <w:tcPr>
            <w:tcW w:w="1537"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25AC6A76" w14:textId="175144B7" w:rsidR="00756292" w:rsidRPr="0022511D" w:rsidRDefault="00D355E7" w:rsidP="006702BE">
            <w:pPr>
              <w:widowControl w:val="0"/>
              <w:ind w:right="-21"/>
              <w:jc w:val="right"/>
              <w:rPr>
                <w:color w:val="000000" w:themeColor="text1"/>
              </w:rPr>
            </w:pPr>
            <w:r w:rsidRPr="0022511D">
              <w:rPr>
                <w:color w:val="000000" w:themeColor="text1"/>
              </w:rPr>
              <w:t>15</w:t>
            </w:r>
          </w:p>
        </w:tc>
      </w:tr>
      <w:tr w:rsidR="00756292" w:rsidRPr="0022511D" w14:paraId="55927861" w14:textId="77777777" w:rsidTr="006702BE">
        <w:trPr>
          <w:trHeight w:val="20"/>
        </w:trPr>
        <w:tc>
          <w:tcPr>
            <w:tcW w:w="1925" w:type="pct"/>
            <w:tcBorders>
              <w:top w:val="dotted" w:sz="4" w:space="0" w:color="auto"/>
              <w:bottom w:val="single" w:sz="4" w:space="0" w:color="auto"/>
              <w:right w:val="dotted" w:sz="4" w:space="0" w:color="auto"/>
            </w:tcBorders>
            <w:shd w:val="clear" w:color="auto" w:fill="auto"/>
            <w:noWrap/>
            <w:vAlign w:val="bottom"/>
          </w:tcPr>
          <w:p w14:paraId="777CD982" w14:textId="0CC0A63F" w:rsidR="00756292" w:rsidRPr="0022511D" w:rsidRDefault="00756292" w:rsidP="006702BE">
            <w:pPr>
              <w:widowControl w:val="0"/>
              <w:jc w:val="both"/>
              <w:rPr>
                <w:color w:val="000000" w:themeColor="text1"/>
              </w:rPr>
            </w:pPr>
            <w:r w:rsidRPr="0022511D">
              <w:rPr>
                <w:rFonts w:eastAsia="Arial Unicode MS"/>
                <w:color w:val="000000" w:themeColor="text1"/>
              </w:rPr>
              <w:t>Yazılımlar</w:t>
            </w:r>
          </w:p>
        </w:tc>
        <w:tc>
          <w:tcPr>
            <w:tcW w:w="1537"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0BB14CE9" w14:textId="23C5DB14" w:rsidR="00756292" w:rsidRPr="0022511D" w:rsidRDefault="00D355E7" w:rsidP="006702BE">
            <w:pPr>
              <w:widowControl w:val="0"/>
              <w:ind w:right="-21"/>
              <w:jc w:val="right"/>
              <w:rPr>
                <w:color w:val="000000" w:themeColor="text1"/>
              </w:rPr>
            </w:pPr>
            <w:r w:rsidRPr="0022511D">
              <w:rPr>
                <w:color w:val="000000" w:themeColor="text1"/>
              </w:rPr>
              <w:t>284.984</w:t>
            </w:r>
          </w:p>
        </w:tc>
        <w:tc>
          <w:tcPr>
            <w:tcW w:w="1537" w:type="pct"/>
            <w:tcBorders>
              <w:top w:val="dotted" w:sz="4" w:space="0" w:color="auto"/>
              <w:left w:val="dotted" w:sz="4" w:space="0" w:color="auto"/>
              <w:bottom w:val="single" w:sz="4" w:space="0" w:color="auto"/>
              <w:right w:val="single" w:sz="4" w:space="0" w:color="auto"/>
            </w:tcBorders>
            <w:shd w:val="clear" w:color="auto" w:fill="FFFFFF"/>
            <w:noWrap/>
            <w:vAlign w:val="bottom"/>
          </w:tcPr>
          <w:p w14:paraId="2BE043B6" w14:textId="78724363" w:rsidR="00756292" w:rsidRPr="0022511D" w:rsidRDefault="00D355E7" w:rsidP="006702BE">
            <w:pPr>
              <w:widowControl w:val="0"/>
              <w:ind w:right="-21"/>
              <w:jc w:val="right"/>
              <w:rPr>
                <w:color w:val="000000" w:themeColor="text1"/>
              </w:rPr>
            </w:pPr>
            <w:r w:rsidRPr="0022511D">
              <w:rPr>
                <w:color w:val="000000" w:themeColor="text1"/>
              </w:rPr>
              <w:t>3</w:t>
            </w:r>
          </w:p>
        </w:tc>
      </w:tr>
    </w:tbl>
    <w:p w14:paraId="3648C227" w14:textId="77777777" w:rsidR="00610EEB" w:rsidRPr="0022511D" w:rsidRDefault="00610EEB" w:rsidP="006702BE">
      <w:pPr>
        <w:pStyle w:val="ListParagraph"/>
        <w:widowControl w:val="0"/>
        <w:spacing w:line="223" w:lineRule="auto"/>
        <w:ind w:left="1276"/>
        <w:jc w:val="both"/>
        <w:rPr>
          <w:rFonts w:eastAsia="Arial Unicode MS"/>
          <w:bCs/>
        </w:rPr>
      </w:pPr>
    </w:p>
    <w:p w14:paraId="056FF785" w14:textId="62346CFB" w:rsidR="00062EEE" w:rsidRPr="0022511D" w:rsidRDefault="00062EEE">
      <w:pPr>
        <w:pStyle w:val="ListParagraph"/>
        <w:widowControl w:val="0"/>
        <w:numPr>
          <w:ilvl w:val="0"/>
          <w:numId w:val="15"/>
        </w:numPr>
        <w:spacing w:line="223" w:lineRule="auto"/>
        <w:ind w:left="1276" w:hanging="425"/>
        <w:jc w:val="both"/>
        <w:rPr>
          <w:rFonts w:eastAsia="Arial Unicode MS"/>
          <w:bCs/>
        </w:rPr>
      </w:pPr>
      <w:r w:rsidRPr="0022511D">
        <w:rPr>
          <w:rFonts w:eastAsia="Arial Unicode MS"/>
          <w:bCs/>
        </w:rPr>
        <w:t xml:space="preserve">Varsa devlet teşvikleri kapsamında edinilen ve ilk muhasebeleştirmede gerçeğe uygun değeri ile kaydedilmiş olan maddi olmayan duran varlıklara ilişkin bilgi: Bulunmamaktadır. </w:t>
      </w:r>
    </w:p>
    <w:p w14:paraId="1045BD37" w14:textId="77777777" w:rsidR="004A57FE" w:rsidRPr="0022511D" w:rsidRDefault="004A57FE" w:rsidP="006702BE">
      <w:pPr>
        <w:widowControl w:val="0"/>
        <w:spacing w:line="223" w:lineRule="auto"/>
        <w:ind w:left="851"/>
        <w:jc w:val="both"/>
        <w:rPr>
          <w:rFonts w:eastAsia="Arial Unicode MS"/>
          <w:bCs/>
        </w:rPr>
      </w:pPr>
    </w:p>
    <w:p w14:paraId="33775C58" w14:textId="113A78FE" w:rsidR="00062EEE" w:rsidRPr="0022511D" w:rsidRDefault="00062EEE">
      <w:pPr>
        <w:pStyle w:val="ListParagraph"/>
        <w:widowControl w:val="0"/>
        <w:numPr>
          <w:ilvl w:val="0"/>
          <w:numId w:val="15"/>
        </w:numPr>
        <w:spacing w:line="223" w:lineRule="auto"/>
        <w:ind w:left="1276" w:hanging="425"/>
        <w:jc w:val="both"/>
        <w:rPr>
          <w:rFonts w:eastAsia="Arial Unicode MS"/>
          <w:bCs/>
        </w:rPr>
      </w:pPr>
      <w:r w:rsidRPr="0022511D">
        <w:rPr>
          <w:rFonts w:eastAsia="Arial Unicode MS"/>
          <w:bCs/>
        </w:rPr>
        <w:t xml:space="preserve">Devlet teşvikleri kapsamında edinilen ve ilk muhasebeleştirmede gerçeğe uygun değeri ile kaydedilmiş olan maddi olmayan duran varlıkların </w:t>
      </w:r>
      <w:r w:rsidR="00A67489" w:rsidRPr="0022511D">
        <w:rPr>
          <w:rFonts w:eastAsia="Arial Unicode MS"/>
          <w:bCs/>
        </w:rPr>
        <w:t xml:space="preserve"> </w:t>
      </w:r>
      <w:r w:rsidRPr="0022511D">
        <w:rPr>
          <w:rFonts w:eastAsia="Arial Unicode MS"/>
          <w:bCs/>
        </w:rPr>
        <w:t xml:space="preserve">ilk kayıt tarihinden sonraki değerlemelerinin hangi yönteme göre yapıldığı: Bulunmamaktadır. </w:t>
      </w:r>
    </w:p>
    <w:p w14:paraId="0B40542F" w14:textId="77777777" w:rsidR="004A57FE" w:rsidRPr="0022511D" w:rsidRDefault="004A57FE" w:rsidP="006702BE">
      <w:pPr>
        <w:widowControl w:val="0"/>
        <w:spacing w:line="223" w:lineRule="auto"/>
        <w:ind w:left="851"/>
        <w:jc w:val="both"/>
        <w:rPr>
          <w:rFonts w:eastAsia="Arial Unicode MS"/>
          <w:bCs/>
        </w:rPr>
      </w:pPr>
    </w:p>
    <w:p w14:paraId="051E6A33" w14:textId="265A654C" w:rsidR="00062EEE" w:rsidRPr="0022511D" w:rsidRDefault="00A67489">
      <w:pPr>
        <w:widowControl w:val="0"/>
        <w:spacing w:line="223" w:lineRule="auto"/>
        <w:ind w:left="1276" w:hanging="425"/>
        <w:jc w:val="both"/>
        <w:rPr>
          <w:rFonts w:eastAsia="Arial Unicode MS"/>
          <w:bCs/>
        </w:rPr>
      </w:pPr>
      <w:r w:rsidRPr="0022511D">
        <w:rPr>
          <w:rFonts w:eastAsia="Arial Unicode MS"/>
          <w:bCs/>
        </w:rPr>
        <w:t>ç)</w:t>
      </w:r>
      <w:r w:rsidR="001003EB" w:rsidRPr="0022511D">
        <w:rPr>
          <w:rFonts w:eastAsia="Arial Unicode MS"/>
          <w:bCs/>
        </w:rPr>
        <w:tab/>
      </w:r>
      <w:r w:rsidR="00062EEE" w:rsidRPr="0022511D">
        <w:rPr>
          <w:rFonts w:eastAsia="Arial Unicode MS"/>
          <w:bCs/>
        </w:rPr>
        <w:t xml:space="preserve">Kullanımında herhangi bir kısıtlama bulunan veya rehnedilen maddi olmayan </w:t>
      </w:r>
      <w:r w:rsidR="007A3F4F" w:rsidRPr="0022511D">
        <w:rPr>
          <w:rFonts w:eastAsia="Arial Unicode MS"/>
          <w:bCs/>
        </w:rPr>
        <w:t>duran varlıkların defter değeri</w:t>
      </w:r>
      <w:r w:rsidR="00062EEE" w:rsidRPr="0022511D">
        <w:rPr>
          <w:rFonts w:eastAsia="Arial Unicode MS"/>
          <w:bCs/>
        </w:rPr>
        <w:t xml:space="preserve">: </w:t>
      </w:r>
      <w:r w:rsidRPr="0022511D">
        <w:rPr>
          <w:rFonts w:eastAsia="Arial Unicode MS"/>
          <w:bCs/>
        </w:rPr>
        <w:t xml:space="preserve">Bulunmamaktadır. </w:t>
      </w:r>
    </w:p>
    <w:p w14:paraId="74ECD92A" w14:textId="77777777" w:rsidR="004A57FE" w:rsidRPr="0022511D" w:rsidRDefault="004A57FE" w:rsidP="006702BE">
      <w:pPr>
        <w:widowControl w:val="0"/>
        <w:spacing w:line="223" w:lineRule="auto"/>
        <w:ind w:left="1276" w:hanging="425"/>
        <w:jc w:val="both"/>
        <w:rPr>
          <w:rFonts w:eastAsia="Arial Unicode MS"/>
          <w:bCs/>
        </w:rPr>
      </w:pPr>
    </w:p>
    <w:p w14:paraId="7ADCCBEA" w14:textId="3D54282E" w:rsidR="00062EEE" w:rsidRPr="0022511D" w:rsidRDefault="00062EEE">
      <w:pPr>
        <w:pStyle w:val="ListParagraph"/>
        <w:widowControl w:val="0"/>
        <w:numPr>
          <w:ilvl w:val="0"/>
          <w:numId w:val="15"/>
        </w:numPr>
        <w:spacing w:line="223" w:lineRule="auto"/>
        <w:ind w:left="1276" w:hanging="425"/>
        <w:jc w:val="both"/>
        <w:rPr>
          <w:rFonts w:eastAsia="Arial Unicode MS"/>
          <w:bCs/>
        </w:rPr>
      </w:pPr>
      <w:r w:rsidRPr="0022511D">
        <w:rPr>
          <w:rFonts w:eastAsia="Arial Unicode MS"/>
          <w:bCs/>
        </w:rPr>
        <w:t>Maddi olmayan duran varlık edinimi için ve</w:t>
      </w:r>
      <w:r w:rsidR="007A3F4F" w:rsidRPr="0022511D">
        <w:rPr>
          <w:rFonts w:eastAsia="Arial Unicode MS"/>
          <w:bCs/>
        </w:rPr>
        <w:t>rilmiş olan taahhütlerin tutarı</w:t>
      </w:r>
      <w:r w:rsidRPr="0022511D">
        <w:rPr>
          <w:rFonts w:eastAsia="Arial Unicode MS"/>
          <w:bCs/>
        </w:rPr>
        <w:t xml:space="preserve">: Bulunmamaktadır. </w:t>
      </w:r>
    </w:p>
    <w:p w14:paraId="6096335E" w14:textId="77777777" w:rsidR="004A57FE" w:rsidRPr="0022511D" w:rsidRDefault="004A57FE" w:rsidP="006702BE">
      <w:pPr>
        <w:widowControl w:val="0"/>
        <w:spacing w:line="223" w:lineRule="auto"/>
        <w:ind w:left="851"/>
        <w:jc w:val="both"/>
        <w:rPr>
          <w:rFonts w:eastAsia="Arial Unicode MS"/>
          <w:bCs/>
        </w:rPr>
      </w:pPr>
    </w:p>
    <w:p w14:paraId="0387C25A" w14:textId="259FA4AE" w:rsidR="00062EEE" w:rsidRPr="0022511D" w:rsidRDefault="00062EEE">
      <w:pPr>
        <w:pStyle w:val="ListParagraph"/>
        <w:widowControl w:val="0"/>
        <w:numPr>
          <w:ilvl w:val="0"/>
          <w:numId w:val="15"/>
        </w:numPr>
        <w:spacing w:line="223" w:lineRule="auto"/>
        <w:ind w:left="1276" w:hanging="425"/>
        <w:jc w:val="both"/>
        <w:rPr>
          <w:rFonts w:eastAsia="Arial Unicode MS"/>
          <w:bCs/>
        </w:rPr>
      </w:pPr>
      <w:r w:rsidRPr="0022511D">
        <w:rPr>
          <w:rFonts w:eastAsia="Arial Unicode MS"/>
          <w:bCs/>
        </w:rPr>
        <w:t xml:space="preserve">Yeniden değerleme yapılan varlık türü bazında maddi olmayan duran varlıklar: Bulunmamaktadır. </w:t>
      </w:r>
    </w:p>
    <w:p w14:paraId="787D652C" w14:textId="77777777" w:rsidR="004A57FE" w:rsidRPr="0022511D" w:rsidRDefault="004A57FE" w:rsidP="006702BE">
      <w:pPr>
        <w:widowControl w:val="0"/>
        <w:spacing w:line="223" w:lineRule="auto"/>
        <w:ind w:left="851"/>
        <w:jc w:val="both"/>
        <w:rPr>
          <w:rFonts w:eastAsia="Arial Unicode MS"/>
          <w:bCs/>
        </w:rPr>
      </w:pPr>
    </w:p>
    <w:p w14:paraId="0A37B15E" w14:textId="052199E0" w:rsidR="00062EEE" w:rsidRPr="0022511D" w:rsidRDefault="00062EEE">
      <w:pPr>
        <w:pStyle w:val="ListParagraph"/>
        <w:widowControl w:val="0"/>
        <w:numPr>
          <w:ilvl w:val="0"/>
          <w:numId w:val="15"/>
        </w:numPr>
        <w:spacing w:line="223" w:lineRule="auto"/>
        <w:ind w:left="1276" w:hanging="425"/>
        <w:jc w:val="both"/>
        <w:rPr>
          <w:rFonts w:eastAsia="Arial Unicode MS"/>
          <w:bCs/>
        </w:rPr>
      </w:pPr>
      <w:r w:rsidRPr="0022511D">
        <w:rPr>
          <w:rFonts w:eastAsia="Arial Unicode MS"/>
          <w:bCs/>
        </w:rPr>
        <w:t>Varsa dönem içinde gider kaydedilen araştırma gelişt</w:t>
      </w:r>
      <w:r w:rsidR="007A3F4F" w:rsidRPr="0022511D">
        <w:rPr>
          <w:rFonts w:eastAsia="Arial Unicode MS"/>
          <w:bCs/>
        </w:rPr>
        <w:t>irme giderlerinin toplam tutarı</w:t>
      </w:r>
      <w:r w:rsidRPr="0022511D">
        <w:rPr>
          <w:rFonts w:eastAsia="Arial Unicode MS"/>
          <w:bCs/>
        </w:rPr>
        <w:t>: Bulunmamaktadır.</w:t>
      </w:r>
    </w:p>
    <w:p w14:paraId="7518DC52" w14:textId="77777777" w:rsidR="004A57FE" w:rsidRPr="0022511D" w:rsidRDefault="004A57FE" w:rsidP="006702BE">
      <w:pPr>
        <w:widowControl w:val="0"/>
        <w:spacing w:line="223" w:lineRule="auto"/>
        <w:ind w:left="851"/>
        <w:jc w:val="both"/>
        <w:rPr>
          <w:rFonts w:eastAsia="Arial Unicode MS"/>
          <w:bCs/>
        </w:rPr>
      </w:pPr>
    </w:p>
    <w:p w14:paraId="159C1F3E" w14:textId="49C6187F" w:rsidR="00062EEE" w:rsidRPr="0022511D" w:rsidRDefault="00062EEE">
      <w:pPr>
        <w:pStyle w:val="ListParagraph"/>
        <w:widowControl w:val="0"/>
        <w:numPr>
          <w:ilvl w:val="0"/>
          <w:numId w:val="15"/>
        </w:numPr>
        <w:spacing w:line="223" w:lineRule="auto"/>
        <w:ind w:left="1276" w:hanging="425"/>
        <w:jc w:val="both"/>
        <w:rPr>
          <w:rFonts w:eastAsia="Arial Unicode MS"/>
          <w:bCs/>
        </w:rPr>
      </w:pPr>
      <w:r w:rsidRPr="0022511D">
        <w:rPr>
          <w:rFonts w:eastAsia="Arial Unicode MS"/>
          <w:bCs/>
        </w:rPr>
        <w:t>Finansal tabloları konsolide edilen ortaklıklardan dolayı ortaya çıkan pozitif veya negatif konsolidasyon şerefiyesi: Konsolide olmayan ekli finansal tablolar açısından geçerli değildir.</w:t>
      </w:r>
    </w:p>
    <w:p w14:paraId="4FA691CF" w14:textId="77777777" w:rsidR="004A57FE" w:rsidRPr="0022511D" w:rsidRDefault="004A57FE" w:rsidP="006702BE">
      <w:pPr>
        <w:widowControl w:val="0"/>
        <w:spacing w:line="223" w:lineRule="auto"/>
        <w:ind w:left="851"/>
        <w:jc w:val="both"/>
        <w:rPr>
          <w:rFonts w:eastAsia="Arial Unicode MS"/>
          <w:bCs/>
        </w:rPr>
      </w:pPr>
    </w:p>
    <w:p w14:paraId="21675AED" w14:textId="77777777" w:rsidR="0092048C" w:rsidRPr="0022511D" w:rsidRDefault="00062EEE" w:rsidP="006702BE">
      <w:pPr>
        <w:pStyle w:val="ListParagraph"/>
        <w:widowControl w:val="0"/>
        <w:numPr>
          <w:ilvl w:val="0"/>
          <w:numId w:val="15"/>
        </w:numPr>
        <w:spacing w:line="223" w:lineRule="auto"/>
        <w:ind w:left="1276" w:hanging="425"/>
        <w:jc w:val="both"/>
        <w:rPr>
          <w:rFonts w:eastAsia="Arial Unicode MS"/>
          <w:b/>
          <w:bCs/>
        </w:rPr>
      </w:pPr>
      <w:r w:rsidRPr="0022511D">
        <w:rPr>
          <w:rFonts w:eastAsia="Arial Unicode MS"/>
          <w:bCs/>
        </w:rPr>
        <w:t>Şerefiyeye ilişkin bilgiler: Bulunmamaktadır.</w:t>
      </w:r>
    </w:p>
    <w:p w14:paraId="550EB40B" w14:textId="77777777" w:rsidR="00826924" w:rsidRPr="0022511D" w:rsidRDefault="00826924" w:rsidP="006702BE">
      <w:pPr>
        <w:widowControl w:val="0"/>
        <w:spacing w:line="223" w:lineRule="auto"/>
        <w:ind w:left="851"/>
        <w:jc w:val="both"/>
        <w:rPr>
          <w:rFonts w:eastAsia="Arial Unicode MS"/>
        </w:rPr>
      </w:pPr>
    </w:p>
    <w:p w14:paraId="301DE6C2" w14:textId="5263F5E9" w:rsidR="00756292" w:rsidRPr="0022511D" w:rsidRDefault="00756292" w:rsidP="006702BE">
      <w:pPr>
        <w:widowControl w:val="0"/>
        <w:rPr>
          <w:rFonts w:eastAsia="Arial Unicode MS"/>
          <w:sz w:val="12"/>
          <w:szCs w:val="12"/>
        </w:rPr>
      </w:pPr>
      <w:r w:rsidRPr="0022511D">
        <w:rPr>
          <w:rFonts w:eastAsia="Arial Unicode MS"/>
          <w:sz w:val="12"/>
          <w:szCs w:val="12"/>
        </w:rPr>
        <w:br w:type="page"/>
      </w:r>
    </w:p>
    <w:p w14:paraId="56B01093" w14:textId="77777777" w:rsidR="00756292" w:rsidRPr="0022511D" w:rsidRDefault="00756292" w:rsidP="006702BE">
      <w:pPr>
        <w:widowControl w:val="0"/>
        <w:jc w:val="both"/>
        <w:rPr>
          <w:b/>
        </w:rPr>
      </w:pPr>
      <w:r w:rsidRPr="0022511D">
        <w:rPr>
          <w:b/>
        </w:rPr>
        <w:lastRenderedPageBreak/>
        <w:t>KONSOLİDE OLMAYAN FİNANSAL TABLOLARA İLİŞKİN AÇIKLAMA VE DİPNOTLAR (Devamı)</w:t>
      </w:r>
    </w:p>
    <w:p w14:paraId="3B78B60A" w14:textId="77777777" w:rsidR="00756292" w:rsidRPr="0022511D" w:rsidRDefault="00756292" w:rsidP="006702BE">
      <w:pPr>
        <w:widowControl w:val="0"/>
        <w:spacing w:line="226" w:lineRule="auto"/>
        <w:ind w:left="851" w:hanging="851"/>
        <w:jc w:val="both"/>
        <w:rPr>
          <w:bCs/>
        </w:rPr>
      </w:pPr>
    </w:p>
    <w:p w14:paraId="20EC60EC" w14:textId="77777777" w:rsidR="00756292" w:rsidRPr="0022511D" w:rsidRDefault="00756292" w:rsidP="006702BE">
      <w:pPr>
        <w:pStyle w:val="ListParagraph"/>
        <w:widowControl w:val="0"/>
        <w:numPr>
          <w:ilvl w:val="0"/>
          <w:numId w:val="74"/>
        </w:numPr>
        <w:spacing w:line="226" w:lineRule="auto"/>
        <w:ind w:left="851"/>
        <w:jc w:val="both"/>
        <w:rPr>
          <w:b/>
        </w:rPr>
      </w:pPr>
      <w:r w:rsidRPr="0022511D">
        <w:rPr>
          <w:b/>
        </w:rPr>
        <w:t>BİLANÇONUN AKTİF HESAPLARINA İLİŞKİN AÇIKLAMA VE DİPNOTLAR (Devamı)</w:t>
      </w:r>
    </w:p>
    <w:p w14:paraId="5FDDBCCA" w14:textId="77777777" w:rsidR="00D12F71" w:rsidRPr="0022511D" w:rsidRDefault="00D12F71" w:rsidP="006702BE">
      <w:pPr>
        <w:widowControl w:val="0"/>
        <w:spacing w:line="223" w:lineRule="auto"/>
        <w:ind w:left="851"/>
        <w:jc w:val="both"/>
        <w:rPr>
          <w:rFonts w:eastAsia="Arial Unicode MS"/>
        </w:rPr>
      </w:pPr>
    </w:p>
    <w:p w14:paraId="062A7560" w14:textId="77777777" w:rsidR="00826924" w:rsidRPr="0022511D" w:rsidRDefault="00D12F71" w:rsidP="006702BE">
      <w:pPr>
        <w:widowControl w:val="0"/>
        <w:spacing w:line="226" w:lineRule="auto"/>
        <w:ind w:left="1276" w:right="17" w:hanging="425"/>
        <w:jc w:val="both"/>
        <w:rPr>
          <w:rFonts w:eastAsia="Arial Unicode MS"/>
          <w:b/>
          <w:bCs/>
        </w:rPr>
      </w:pPr>
      <w:r w:rsidRPr="0022511D">
        <w:rPr>
          <w:rFonts w:eastAsia="Arial Unicode MS"/>
          <w:b/>
          <w:bCs/>
        </w:rPr>
        <w:t>6</w:t>
      </w:r>
      <w:r w:rsidR="00826924" w:rsidRPr="0022511D">
        <w:rPr>
          <w:rFonts w:eastAsia="Arial Unicode MS"/>
          <w:b/>
          <w:bCs/>
        </w:rPr>
        <w:t xml:space="preserve">. </w:t>
      </w:r>
      <w:r w:rsidR="00826924" w:rsidRPr="0022511D">
        <w:rPr>
          <w:rFonts w:eastAsia="Arial Unicode MS"/>
          <w:b/>
          <w:bCs/>
        </w:rPr>
        <w:tab/>
        <w:t>Ertelenmiş vergi varlığına ilişkin açıklamalar:</w:t>
      </w:r>
    </w:p>
    <w:p w14:paraId="25E58FA3" w14:textId="77777777" w:rsidR="00826924" w:rsidRPr="0022511D" w:rsidRDefault="00826924" w:rsidP="006702BE">
      <w:pPr>
        <w:widowControl w:val="0"/>
        <w:spacing w:line="226" w:lineRule="auto"/>
        <w:ind w:right="17"/>
        <w:jc w:val="both"/>
        <w:rPr>
          <w:rFonts w:eastAsia="Arial Unicode MS"/>
          <w:bCs/>
        </w:rPr>
      </w:pPr>
    </w:p>
    <w:p w14:paraId="72C416AF" w14:textId="4C2440FD" w:rsidR="002D5F59" w:rsidRPr="0022511D" w:rsidRDefault="00D12F71" w:rsidP="006702BE">
      <w:pPr>
        <w:widowControl w:val="0"/>
        <w:ind w:left="1276" w:right="17"/>
        <w:jc w:val="both"/>
        <w:rPr>
          <w:rFonts w:eastAsia="Arial Unicode MS"/>
          <w:bCs/>
        </w:rPr>
      </w:pPr>
      <w:r w:rsidRPr="0022511D">
        <w:rPr>
          <w:rFonts w:eastAsia="Arial Unicode MS"/>
          <w:bCs/>
        </w:rPr>
        <w:t xml:space="preserve">Banka’nın </w:t>
      </w:r>
      <w:r w:rsidR="006A63F7" w:rsidRPr="0022511D">
        <w:rPr>
          <w:rFonts w:eastAsia="Arial Unicode MS"/>
          <w:bCs/>
        </w:rPr>
        <w:t>42.487</w:t>
      </w:r>
      <w:r w:rsidR="003A4ED8" w:rsidRPr="0022511D">
        <w:rPr>
          <w:rFonts w:eastAsia="Arial Unicode MS"/>
          <w:bCs/>
        </w:rPr>
        <w:t xml:space="preserve"> </w:t>
      </w:r>
      <w:r w:rsidR="00BB10EE" w:rsidRPr="0022511D">
        <w:rPr>
          <w:rFonts w:eastAsia="Arial Unicode MS"/>
          <w:bCs/>
        </w:rPr>
        <w:t>TL (</w:t>
      </w:r>
      <w:r w:rsidR="008E3905" w:rsidRPr="0022511D">
        <w:rPr>
          <w:rFonts w:eastAsia="Arial Unicode MS"/>
          <w:bCs/>
        </w:rPr>
        <w:t>31 Aralık 2022</w:t>
      </w:r>
      <w:r w:rsidR="00BB10EE" w:rsidRPr="0022511D">
        <w:rPr>
          <w:rFonts w:eastAsia="Arial Unicode MS"/>
          <w:bCs/>
        </w:rPr>
        <w:t xml:space="preserve">: </w:t>
      </w:r>
      <w:r w:rsidR="003A4ED8" w:rsidRPr="0022511D">
        <w:rPr>
          <w:rFonts w:eastAsia="Arial Unicode MS"/>
          <w:bCs/>
        </w:rPr>
        <w:t xml:space="preserve">298 </w:t>
      </w:r>
      <w:r w:rsidR="00BB10EE" w:rsidRPr="0022511D">
        <w:rPr>
          <w:rFonts w:eastAsia="Arial Unicode MS"/>
          <w:bCs/>
        </w:rPr>
        <w:t xml:space="preserve">TL) tutarındaki ertelenmiş vergi borcu ile </w:t>
      </w:r>
      <w:r w:rsidR="00E212D2" w:rsidRPr="0022511D">
        <w:rPr>
          <w:rFonts w:eastAsia="Arial Unicode MS"/>
          <w:bCs/>
        </w:rPr>
        <w:t>88.869</w:t>
      </w:r>
      <w:r w:rsidR="003A4ED8" w:rsidRPr="0022511D">
        <w:rPr>
          <w:rFonts w:eastAsia="Arial Unicode MS"/>
          <w:bCs/>
        </w:rPr>
        <w:t xml:space="preserve"> </w:t>
      </w:r>
      <w:r w:rsidR="00BB10EE" w:rsidRPr="0022511D">
        <w:rPr>
          <w:rFonts w:eastAsia="Arial Unicode MS"/>
          <w:bCs/>
        </w:rPr>
        <w:t>TL (</w:t>
      </w:r>
      <w:r w:rsidR="008E3905" w:rsidRPr="0022511D">
        <w:rPr>
          <w:rFonts w:eastAsia="Arial Unicode MS"/>
          <w:bCs/>
        </w:rPr>
        <w:t>31 Aralık 2022</w:t>
      </w:r>
      <w:r w:rsidR="00BB10EE" w:rsidRPr="0022511D">
        <w:rPr>
          <w:rFonts w:eastAsia="Arial Unicode MS"/>
          <w:bCs/>
        </w:rPr>
        <w:t xml:space="preserve">: </w:t>
      </w:r>
      <w:r w:rsidR="003A4ED8" w:rsidRPr="0022511D">
        <w:rPr>
          <w:rFonts w:eastAsia="Arial Unicode MS"/>
          <w:bCs/>
        </w:rPr>
        <w:t xml:space="preserve">1.845 </w:t>
      </w:r>
      <w:r w:rsidR="00BB10EE" w:rsidRPr="0022511D">
        <w:rPr>
          <w:rFonts w:eastAsia="Arial Unicode MS"/>
          <w:bCs/>
        </w:rPr>
        <w:t xml:space="preserve">TL) tutarındaki ertelenmiş vergi varlığı netleştirilmek suretiyle finansal tablolarda </w:t>
      </w:r>
      <w:r w:rsidR="007E02D2" w:rsidRPr="0022511D">
        <w:rPr>
          <w:rFonts w:eastAsia="Arial Unicode MS"/>
          <w:bCs/>
        </w:rPr>
        <w:t>46.382</w:t>
      </w:r>
      <w:r w:rsidR="00BB10EE" w:rsidRPr="0022511D">
        <w:rPr>
          <w:rFonts w:eastAsia="Arial Unicode MS"/>
          <w:bCs/>
        </w:rPr>
        <w:t xml:space="preserve"> TL ertelenmiş vergi varlığı bulunmaktadır (</w:t>
      </w:r>
      <w:r w:rsidR="008E3905" w:rsidRPr="0022511D">
        <w:rPr>
          <w:rFonts w:eastAsia="Arial Unicode MS"/>
          <w:bCs/>
        </w:rPr>
        <w:t>31 Aralık 2022</w:t>
      </w:r>
      <w:r w:rsidR="00BB10EE" w:rsidRPr="0022511D">
        <w:rPr>
          <w:rFonts w:eastAsia="Arial Unicode MS"/>
          <w:bCs/>
        </w:rPr>
        <w:t xml:space="preserve">: </w:t>
      </w:r>
      <w:r w:rsidR="003A4ED8" w:rsidRPr="0022511D">
        <w:rPr>
          <w:rFonts w:eastAsia="Arial Unicode MS"/>
          <w:bCs/>
        </w:rPr>
        <w:t>1.547</w:t>
      </w:r>
      <w:r w:rsidR="008356D0" w:rsidRPr="0022511D">
        <w:rPr>
          <w:rFonts w:eastAsia="Arial Unicode MS"/>
          <w:bCs/>
        </w:rPr>
        <w:t xml:space="preserve"> TL, ertelenmiş vergi varlığı</w:t>
      </w:r>
      <w:r w:rsidR="00BB10EE" w:rsidRPr="0022511D">
        <w:rPr>
          <w:rFonts w:eastAsia="Arial Unicode MS"/>
          <w:bCs/>
        </w:rPr>
        <w:t>).</w:t>
      </w:r>
    </w:p>
    <w:p w14:paraId="67A739CC" w14:textId="77777777" w:rsidR="00BB10EE" w:rsidRPr="0022511D" w:rsidRDefault="00BB10EE" w:rsidP="006702BE">
      <w:pPr>
        <w:widowControl w:val="0"/>
        <w:ind w:right="17"/>
        <w:jc w:val="both"/>
        <w:rPr>
          <w:rFonts w:eastAsia="Arial Unicode MS"/>
          <w:bCs/>
        </w:rPr>
      </w:pPr>
    </w:p>
    <w:tbl>
      <w:tblPr>
        <w:tblW w:w="4547" w:type="pct"/>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73"/>
        <w:gridCol w:w="2533"/>
        <w:gridCol w:w="2535"/>
      </w:tblGrid>
      <w:tr w:rsidR="002D5F59" w:rsidRPr="0022511D" w14:paraId="42D90BAA" w14:textId="77777777" w:rsidTr="00946BCE">
        <w:trPr>
          <w:trHeight w:val="20"/>
        </w:trPr>
        <w:tc>
          <w:tcPr>
            <w:tcW w:w="1925" w:type="pct"/>
            <w:tcBorders>
              <w:bottom w:val="dotted" w:sz="4" w:space="0" w:color="auto"/>
              <w:right w:val="dotted" w:sz="4" w:space="0" w:color="auto"/>
            </w:tcBorders>
            <w:shd w:val="clear" w:color="auto" w:fill="auto"/>
            <w:noWrap/>
            <w:vAlign w:val="bottom"/>
          </w:tcPr>
          <w:p w14:paraId="15613BA0" w14:textId="77777777" w:rsidR="002D5F59" w:rsidRPr="0022511D" w:rsidRDefault="002D5F59" w:rsidP="006702BE">
            <w:pPr>
              <w:widowControl w:val="0"/>
              <w:jc w:val="center"/>
              <w:rPr>
                <w:color w:val="000000" w:themeColor="text1"/>
              </w:rPr>
            </w:pPr>
          </w:p>
        </w:tc>
        <w:tc>
          <w:tcPr>
            <w:tcW w:w="1537" w:type="pct"/>
            <w:tcBorders>
              <w:left w:val="dotted" w:sz="4" w:space="0" w:color="auto"/>
              <w:bottom w:val="dotted" w:sz="4" w:space="0" w:color="auto"/>
              <w:right w:val="dotted" w:sz="4" w:space="0" w:color="auto"/>
            </w:tcBorders>
            <w:shd w:val="clear" w:color="auto" w:fill="FFFFFF"/>
            <w:noWrap/>
            <w:vAlign w:val="bottom"/>
          </w:tcPr>
          <w:p w14:paraId="4E392DE9" w14:textId="77777777" w:rsidR="002D5F59" w:rsidRPr="0022511D" w:rsidRDefault="002D5F59" w:rsidP="006702BE">
            <w:pPr>
              <w:widowControl w:val="0"/>
              <w:ind w:right="-21"/>
              <w:jc w:val="right"/>
              <w:rPr>
                <w:b/>
                <w:color w:val="000000" w:themeColor="text1"/>
              </w:rPr>
            </w:pPr>
            <w:r w:rsidRPr="0022511D">
              <w:rPr>
                <w:b/>
                <w:color w:val="000000" w:themeColor="text1"/>
              </w:rPr>
              <w:t>Cari Dönem</w:t>
            </w:r>
          </w:p>
          <w:p w14:paraId="02A313BF" w14:textId="77777777" w:rsidR="002D5F59" w:rsidRPr="0022511D" w:rsidRDefault="008E4805" w:rsidP="006702BE">
            <w:pPr>
              <w:widowControl w:val="0"/>
              <w:ind w:right="-21"/>
              <w:jc w:val="right"/>
              <w:rPr>
                <w:b/>
                <w:color w:val="000000" w:themeColor="text1"/>
              </w:rPr>
            </w:pPr>
            <w:r w:rsidRPr="0022511D">
              <w:rPr>
                <w:b/>
                <w:color w:val="000000" w:themeColor="text1"/>
              </w:rPr>
              <w:t>31.12.2023</w:t>
            </w:r>
          </w:p>
        </w:tc>
        <w:tc>
          <w:tcPr>
            <w:tcW w:w="1538" w:type="pct"/>
            <w:tcBorders>
              <w:left w:val="dotted" w:sz="4" w:space="0" w:color="auto"/>
              <w:bottom w:val="dotted" w:sz="4" w:space="0" w:color="auto"/>
            </w:tcBorders>
            <w:shd w:val="clear" w:color="auto" w:fill="auto"/>
            <w:noWrap/>
            <w:vAlign w:val="bottom"/>
          </w:tcPr>
          <w:p w14:paraId="45394088" w14:textId="77777777" w:rsidR="002D5F59" w:rsidRPr="0022511D" w:rsidRDefault="002D5F59" w:rsidP="006702BE">
            <w:pPr>
              <w:widowControl w:val="0"/>
              <w:ind w:right="-21"/>
              <w:jc w:val="right"/>
              <w:rPr>
                <w:b/>
                <w:color w:val="000000" w:themeColor="text1"/>
              </w:rPr>
            </w:pPr>
            <w:r w:rsidRPr="0022511D">
              <w:rPr>
                <w:b/>
                <w:color w:val="000000" w:themeColor="text1"/>
              </w:rPr>
              <w:t xml:space="preserve">Önceki Dönem </w:t>
            </w:r>
          </w:p>
          <w:p w14:paraId="406D7973" w14:textId="77777777" w:rsidR="002D5F59" w:rsidRPr="0022511D" w:rsidRDefault="002D5F59" w:rsidP="006702BE">
            <w:pPr>
              <w:widowControl w:val="0"/>
              <w:ind w:right="-21"/>
              <w:jc w:val="right"/>
              <w:rPr>
                <w:b/>
                <w:color w:val="000000" w:themeColor="text1"/>
              </w:rPr>
            </w:pPr>
            <w:r w:rsidRPr="0022511D">
              <w:rPr>
                <w:b/>
                <w:color w:val="000000" w:themeColor="text1"/>
              </w:rPr>
              <w:t>31.12.202</w:t>
            </w:r>
            <w:r w:rsidR="008E4805" w:rsidRPr="0022511D">
              <w:rPr>
                <w:b/>
                <w:color w:val="000000" w:themeColor="text1"/>
              </w:rPr>
              <w:t>2</w:t>
            </w:r>
          </w:p>
        </w:tc>
      </w:tr>
      <w:tr w:rsidR="002D5F59" w:rsidRPr="0022511D" w14:paraId="565752DB" w14:textId="77777777" w:rsidTr="00946BCE">
        <w:trPr>
          <w:trHeight w:val="20"/>
        </w:trPr>
        <w:tc>
          <w:tcPr>
            <w:tcW w:w="1925" w:type="pct"/>
            <w:tcBorders>
              <w:top w:val="dotted" w:sz="4" w:space="0" w:color="auto"/>
              <w:bottom w:val="dotted" w:sz="4" w:space="0" w:color="auto"/>
              <w:right w:val="dotted" w:sz="4" w:space="0" w:color="auto"/>
            </w:tcBorders>
            <w:shd w:val="clear" w:color="auto" w:fill="auto"/>
            <w:noWrap/>
            <w:vAlign w:val="bottom"/>
          </w:tcPr>
          <w:p w14:paraId="1BA15F43" w14:textId="77777777" w:rsidR="002D5F59" w:rsidRPr="0022511D" w:rsidRDefault="002D5F59" w:rsidP="006702BE">
            <w:pPr>
              <w:widowControl w:val="0"/>
              <w:jc w:val="both"/>
              <w:rPr>
                <w:color w:val="000000" w:themeColor="text1"/>
              </w:rPr>
            </w:pPr>
            <w:r w:rsidRPr="0022511D">
              <w:rPr>
                <w:rFonts w:eastAsia="Arial Unicode MS"/>
                <w:color w:val="000000" w:themeColor="text1"/>
              </w:rPr>
              <w:t>Ertelenmiş Vergi Aktifi</w:t>
            </w:r>
          </w:p>
        </w:tc>
        <w:tc>
          <w:tcPr>
            <w:tcW w:w="1537"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8D05367" w14:textId="25DDFD4F" w:rsidR="002D5F59" w:rsidRPr="0022511D" w:rsidRDefault="006A63F7" w:rsidP="006702BE">
            <w:pPr>
              <w:widowControl w:val="0"/>
              <w:ind w:right="-21"/>
              <w:jc w:val="right"/>
              <w:rPr>
                <w:color w:val="000000" w:themeColor="text1"/>
              </w:rPr>
            </w:pPr>
            <w:r w:rsidRPr="0022511D">
              <w:rPr>
                <w:color w:val="000000" w:themeColor="text1"/>
              </w:rPr>
              <w:t>87</w:t>
            </w:r>
            <w:r w:rsidR="00BF375A" w:rsidRPr="0022511D">
              <w:rPr>
                <w:color w:val="000000" w:themeColor="text1"/>
              </w:rPr>
              <w:t>.</w:t>
            </w:r>
            <w:r w:rsidRPr="0022511D">
              <w:rPr>
                <w:color w:val="000000" w:themeColor="text1"/>
              </w:rPr>
              <w:t>746</w:t>
            </w:r>
          </w:p>
        </w:tc>
        <w:tc>
          <w:tcPr>
            <w:tcW w:w="1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0B1C4387" w14:textId="77777777" w:rsidR="002D5F59" w:rsidRPr="0022511D" w:rsidRDefault="003A4ED8" w:rsidP="006702BE">
            <w:pPr>
              <w:widowControl w:val="0"/>
              <w:ind w:right="-21"/>
              <w:jc w:val="right"/>
              <w:rPr>
                <w:color w:val="000000" w:themeColor="text1"/>
              </w:rPr>
            </w:pPr>
            <w:r w:rsidRPr="0022511D">
              <w:rPr>
                <w:color w:val="000000" w:themeColor="text1"/>
              </w:rPr>
              <w:t>1.845</w:t>
            </w:r>
          </w:p>
        </w:tc>
      </w:tr>
      <w:tr w:rsidR="002D5F59" w:rsidRPr="0022511D" w14:paraId="418532D5" w14:textId="77777777" w:rsidTr="00946BCE">
        <w:trPr>
          <w:trHeight w:val="20"/>
        </w:trPr>
        <w:tc>
          <w:tcPr>
            <w:tcW w:w="1925" w:type="pct"/>
            <w:tcBorders>
              <w:top w:val="dotted" w:sz="4" w:space="0" w:color="auto"/>
              <w:bottom w:val="dotted" w:sz="4" w:space="0" w:color="auto"/>
              <w:right w:val="dotted" w:sz="4" w:space="0" w:color="auto"/>
            </w:tcBorders>
            <w:shd w:val="clear" w:color="auto" w:fill="auto"/>
            <w:noWrap/>
            <w:vAlign w:val="bottom"/>
          </w:tcPr>
          <w:p w14:paraId="6F1279F7" w14:textId="77777777" w:rsidR="002D5F59" w:rsidRPr="0022511D" w:rsidRDefault="002D5F59" w:rsidP="006702BE">
            <w:pPr>
              <w:widowControl w:val="0"/>
              <w:jc w:val="both"/>
              <w:rPr>
                <w:color w:val="000000" w:themeColor="text1"/>
              </w:rPr>
            </w:pPr>
            <w:r w:rsidRPr="0022511D">
              <w:rPr>
                <w:rFonts w:eastAsia="Arial Unicode MS"/>
                <w:color w:val="000000" w:themeColor="text1"/>
              </w:rPr>
              <w:t>Ertelenmiş Vergi Pasifi</w:t>
            </w:r>
          </w:p>
        </w:tc>
        <w:tc>
          <w:tcPr>
            <w:tcW w:w="1537"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2DDF3D7" w14:textId="77777777" w:rsidR="002D5F59" w:rsidRPr="0022511D" w:rsidRDefault="00703873" w:rsidP="006702BE">
            <w:pPr>
              <w:widowControl w:val="0"/>
              <w:ind w:right="-21"/>
              <w:jc w:val="right"/>
              <w:rPr>
                <w:color w:val="000000" w:themeColor="text1"/>
              </w:rPr>
            </w:pPr>
            <w:r w:rsidRPr="0022511D">
              <w:rPr>
                <w:color w:val="000000" w:themeColor="text1"/>
              </w:rPr>
              <w:t>42.487</w:t>
            </w:r>
          </w:p>
        </w:tc>
        <w:tc>
          <w:tcPr>
            <w:tcW w:w="1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07E0435E" w14:textId="77777777" w:rsidR="002D5F59" w:rsidRPr="0022511D" w:rsidRDefault="00703873" w:rsidP="006702BE">
            <w:pPr>
              <w:widowControl w:val="0"/>
              <w:ind w:right="-21"/>
              <w:jc w:val="right"/>
              <w:rPr>
                <w:color w:val="000000" w:themeColor="text1"/>
              </w:rPr>
            </w:pPr>
            <w:r w:rsidRPr="0022511D">
              <w:rPr>
                <w:color w:val="000000" w:themeColor="text1"/>
              </w:rPr>
              <w:t>298</w:t>
            </w:r>
          </w:p>
        </w:tc>
      </w:tr>
      <w:tr w:rsidR="002D5F59" w:rsidRPr="0022511D" w14:paraId="5CD0BFFD" w14:textId="77777777" w:rsidTr="00946BCE">
        <w:trPr>
          <w:trHeight w:val="20"/>
        </w:trPr>
        <w:tc>
          <w:tcPr>
            <w:tcW w:w="1925" w:type="pct"/>
            <w:tcBorders>
              <w:top w:val="dotted" w:sz="4" w:space="0" w:color="auto"/>
              <w:bottom w:val="dotted" w:sz="4" w:space="0" w:color="auto"/>
              <w:right w:val="dotted" w:sz="4" w:space="0" w:color="auto"/>
            </w:tcBorders>
            <w:shd w:val="clear" w:color="auto" w:fill="auto"/>
            <w:noWrap/>
            <w:vAlign w:val="bottom"/>
          </w:tcPr>
          <w:p w14:paraId="2DFBEC5F" w14:textId="77777777" w:rsidR="002D5F59" w:rsidRPr="0022511D" w:rsidRDefault="002D5F59" w:rsidP="006702BE">
            <w:pPr>
              <w:widowControl w:val="0"/>
              <w:jc w:val="both"/>
              <w:rPr>
                <w:color w:val="000000" w:themeColor="text1"/>
              </w:rPr>
            </w:pPr>
            <w:r w:rsidRPr="0022511D">
              <w:rPr>
                <w:rFonts w:eastAsia="Arial Unicode MS"/>
                <w:color w:val="000000" w:themeColor="text1"/>
              </w:rPr>
              <w:t>Net Ertelenmiş Vergi Aktifi</w:t>
            </w:r>
          </w:p>
        </w:tc>
        <w:tc>
          <w:tcPr>
            <w:tcW w:w="1537"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4A7CDEE" w14:textId="7A82AC06" w:rsidR="002D5F59" w:rsidRPr="0022511D" w:rsidRDefault="007E02D2" w:rsidP="006702BE">
            <w:pPr>
              <w:widowControl w:val="0"/>
              <w:ind w:right="-21"/>
              <w:jc w:val="right"/>
              <w:rPr>
                <w:color w:val="000000" w:themeColor="text1"/>
              </w:rPr>
            </w:pPr>
            <w:r w:rsidRPr="0022511D">
              <w:rPr>
                <w:color w:val="000000" w:themeColor="text1"/>
              </w:rPr>
              <w:t>46.382</w:t>
            </w:r>
          </w:p>
        </w:tc>
        <w:tc>
          <w:tcPr>
            <w:tcW w:w="1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24940000" w14:textId="77777777" w:rsidR="002D5F59" w:rsidRPr="0022511D" w:rsidRDefault="00703873" w:rsidP="006702BE">
            <w:pPr>
              <w:widowControl w:val="0"/>
              <w:ind w:right="-21"/>
              <w:jc w:val="right"/>
              <w:rPr>
                <w:color w:val="000000" w:themeColor="text1"/>
              </w:rPr>
            </w:pPr>
            <w:r w:rsidRPr="0022511D">
              <w:rPr>
                <w:color w:val="000000" w:themeColor="text1"/>
              </w:rPr>
              <w:t>1.547</w:t>
            </w:r>
          </w:p>
        </w:tc>
      </w:tr>
      <w:tr w:rsidR="002D5F59" w:rsidRPr="0022511D" w14:paraId="4E1969EC" w14:textId="77777777" w:rsidTr="00946BCE">
        <w:trPr>
          <w:trHeight w:val="20"/>
        </w:trPr>
        <w:tc>
          <w:tcPr>
            <w:tcW w:w="1925" w:type="pct"/>
            <w:tcBorders>
              <w:top w:val="dotted" w:sz="4" w:space="0" w:color="auto"/>
              <w:bottom w:val="single" w:sz="4" w:space="0" w:color="auto"/>
              <w:right w:val="dotted" w:sz="4" w:space="0" w:color="auto"/>
            </w:tcBorders>
            <w:shd w:val="clear" w:color="auto" w:fill="auto"/>
            <w:noWrap/>
            <w:vAlign w:val="bottom"/>
          </w:tcPr>
          <w:p w14:paraId="4F622B65" w14:textId="77777777" w:rsidR="002D5F59" w:rsidRPr="0022511D" w:rsidRDefault="002D5F59" w:rsidP="006702BE">
            <w:pPr>
              <w:widowControl w:val="0"/>
              <w:jc w:val="both"/>
              <w:rPr>
                <w:color w:val="000000" w:themeColor="text1"/>
              </w:rPr>
            </w:pPr>
            <w:r w:rsidRPr="0022511D">
              <w:rPr>
                <w:rFonts w:eastAsia="Arial Unicode MS"/>
                <w:color w:val="000000" w:themeColor="text1"/>
              </w:rPr>
              <w:t>Net Ertelenmiş Vergi Geliri</w:t>
            </w:r>
          </w:p>
        </w:tc>
        <w:tc>
          <w:tcPr>
            <w:tcW w:w="1537"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04279D68" w14:textId="77777777" w:rsidR="002D5F59" w:rsidRPr="0022511D" w:rsidRDefault="00222C0B" w:rsidP="006702BE">
            <w:pPr>
              <w:widowControl w:val="0"/>
              <w:ind w:right="-21"/>
              <w:jc w:val="right"/>
              <w:rPr>
                <w:color w:val="000000" w:themeColor="text1"/>
              </w:rPr>
            </w:pPr>
            <w:r w:rsidRPr="0022511D">
              <w:rPr>
                <w:color w:val="000000" w:themeColor="text1"/>
              </w:rPr>
              <w:t>43.243</w:t>
            </w:r>
          </w:p>
        </w:tc>
        <w:tc>
          <w:tcPr>
            <w:tcW w:w="1538" w:type="pct"/>
            <w:tcBorders>
              <w:top w:val="dotted" w:sz="4" w:space="0" w:color="auto"/>
              <w:left w:val="dotted" w:sz="4" w:space="0" w:color="auto"/>
              <w:bottom w:val="single" w:sz="4" w:space="0" w:color="auto"/>
              <w:right w:val="single" w:sz="4" w:space="0" w:color="auto"/>
            </w:tcBorders>
            <w:shd w:val="clear" w:color="auto" w:fill="FFFFFF"/>
            <w:noWrap/>
            <w:vAlign w:val="bottom"/>
          </w:tcPr>
          <w:p w14:paraId="7ECE5ED7" w14:textId="77777777" w:rsidR="002D5F59" w:rsidRPr="0022511D" w:rsidRDefault="00703873" w:rsidP="006702BE">
            <w:pPr>
              <w:widowControl w:val="0"/>
              <w:ind w:right="-21"/>
              <w:jc w:val="right"/>
              <w:rPr>
                <w:color w:val="000000" w:themeColor="text1"/>
              </w:rPr>
            </w:pPr>
            <w:r w:rsidRPr="0022511D">
              <w:rPr>
                <w:color w:val="000000" w:themeColor="text1"/>
              </w:rPr>
              <w:t>1.545</w:t>
            </w:r>
          </w:p>
        </w:tc>
      </w:tr>
    </w:tbl>
    <w:p w14:paraId="4693E24D" w14:textId="77777777" w:rsidR="00CD7A39" w:rsidRPr="0022511D" w:rsidRDefault="00CD7A39" w:rsidP="006702BE">
      <w:pPr>
        <w:widowControl w:val="0"/>
        <w:ind w:left="851" w:right="17"/>
        <w:jc w:val="both"/>
        <w:rPr>
          <w:rFonts w:eastAsia="Arial Unicode MS"/>
          <w:bCs/>
          <w:color w:val="000000" w:themeColor="text1"/>
        </w:rPr>
      </w:pPr>
    </w:p>
    <w:tbl>
      <w:tblPr>
        <w:tblW w:w="8314" w:type="dxa"/>
        <w:tblInd w:w="851" w:type="dxa"/>
        <w:tblLayout w:type="fixed"/>
        <w:tblCellMar>
          <w:left w:w="0" w:type="dxa"/>
          <w:right w:w="0" w:type="dxa"/>
        </w:tblCellMar>
        <w:tblLook w:val="0000" w:firstRow="0" w:lastRow="0" w:firstColumn="0" w:lastColumn="0" w:noHBand="0" w:noVBand="0"/>
      </w:tblPr>
      <w:tblGrid>
        <w:gridCol w:w="2410"/>
        <w:gridCol w:w="1273"/>
        <w:gridCol w:w="1417"/>
        <w:gridCol w:w="1418"/>
        <w:gridCol w:w="1796"/>
      </w:tblGrid>
      <w:tr w:rsidR="00756292" w:rsidRPr="0022511D" w14:paraId="4BB9F419" w14:textId="089BEEBC" w:rsidTr="0022511D">
        <w:trPr>
          <w:trHeight w:val="64"/>
        </w:trPr>
        <w:tc>
          <w:tcPr>
            <w:tcW w:w="2410" w:type="dxa"/>
            <w:vAlign w:val="bottom"/>
          </w:tcPr>
          <w:p w14:paraId="7862B42D" w14:textId="77777777" w:rsidR="00756292" w:rsidRPr="0022511D" w:rsidRDefault="00756292" w:rsidP="006702BE">
            <w:pPr>
              <w:pStyle w:val="Heading9"/>
              <w:keepNext w:val="0"/>
              <w:widowControl w:val="0"/>
              <w:ind w:left="1584" w:hanging="321"/>
              <w:rPr>
                <w:rFonts w:eastAsia="Arial Unicode MS"/>
                <w:szCs w:val="18"/>
              </w:rPr>
            </w:pPr>
            <w:bookmarkStart w:id="33" w:name="OLE_LINK15"/>
          </w:p>
        </w:tc>
        <w:tc>
          <w:tcPr>
            <w:tcW w:w="1273" w:type="dxa"/>
            <w:tcBorders>
              <w:bottom w:val="single" w:sz="8" w:space="0" w:color="000000" w:themeColor="text1"/>
            </w:tcBorders>
            <w:vAlign w:val="bottom"/>
          </w:tcPr>
          <w:p w14:paraId="7DA70FBD" w14:textId="77777777" w:rsidR="00756292" w:rsidRPr="0022511D" w:rsidRDefault="00756292" w:rsidP="006702BE">
            <w:pPr>
              <w:widowControl w:val="0"/>
              <w:ind w:right="38" w:hanging="321"/>
              <w:jc w:val="right"/>
              <w:rPr>
                <w:b/>
                <w:sz w:val="18"/>
                <w:szCs w:val="18"/>
              </w:rPr>
            </w:pPr>
            <w:r w:rsidRPr="0022511D">
              <w:rPr>
                <w:b/>
                <w:sz w:val="18"/>
                <w:szCs w:val="18"/>
              </w:rPr>
              <w:t>Kümülatif</w:t>
            </w:r>
          </w:p>
        </w:tc>
        <w:tc>
          <w:tcPr>
            <w:tcW w:w="1417" w:type="dxa"/>
            <w:tcBorders>
              <w:bottom w:val="single" w:sz="8" w:space="0" w:color="000000" w:themeColor="text1"/>
            </w:tcBorders>
            <w:vAlign w:val="bottom"/>
          </w:tcPr>
          <w:p w14:paraId="0D13CD5C" w14:textId="6A971269" w:rsidR="00756292" w:rsidRPr="0022511D" w:rsidRDefault="00756292" w:rsidP="006702BE">
            <w:pPr>
              <w:widowControl w:val="0"/>
              <w:ind w:left="12" w:right="38" w:hanging="321"/>
              <w:jc w:val="right"/>
              <w:rPr>
                <w:b/>
                <w:sz w:val="18"/>
                <w:szCs w:val="18"/>
              </w:rPr>
            </w:pPr>
            <w:r w:rsidRPr="0022511D">
              <w:rPr>
                <w:b/>
                <w:bCs/>
                <w:sz w:val="18"/>
                <w:szCs w:val="18"/>
              </w:rPr>
              <w:t xml:space="preserve">Ertelenmiş Vergi </w:t>
            </w:r>
            <w:r w:rsidRPr="0022511D">
              <w:rPr>
                <w:b/>
                <w:bCs/>
                <w:sz w:val="18"/>
                <w:szCs w:val="18"/>
              </w:rPr>
              <w:br/>
              <w:t>Varlığı / Borcu</w:t>
            </w:r>
          </w:p>
        </w:tc>
        <w:tc>
          <w:tcPr>
            <w:tcW w:w="1418" w:type="dxa"/>
            <w:tcBorders>
              <w:bottom w:val="single" w:sz="8" w:space="0" w:color="000000" w:themeColor="text1"/>
            </w:tcBorders>
            <w:vAlign w:val="bottom"/>
          </w:tcPr>
          <w:p w14:paraId="612260C9" w14:textId="68CDFB26" w:rsidR="00756292" w:rsidRPr="0022511D" w:rsidRDefault="00756292" w:rsidP="006702BE">
            <w:pPr>
              <w:widowControl w:val="0"/>
              <w:ind w:left="12" w:right="38" w:hanging="321"/>
              <w:jc w:val="right"/>
              <w:rPr>
                <w:b/>
                <w:bCs/>
                <w:sz w:val="18"/>
                <w:szCs w:val="18"/>
              </w:rPr>
            </w:pPr>
            <w:r w:rsidRPr="0022511D">
              <w:rPr>
                <w:b/>
                <w:sz w:val="18"/>
                <w:szCs w:val="18"/>
              </w:rPr>
              <w:t>Kümülatif</w:t>
            </w:r>
          </w:p>
        </w:tc>
        <w:tc>
          <w:tcPr>
            <w:tcW w:w="1796" w:type="dxa"/>
            <w:tcBorders>
              <w:bottom w:val="single" w:sz="8" w:space="0" w:color="000000" w:themeColor="text1"/>
            </w:tcBorders>
            <w:vAlign w:val="bottom"/>
          </w:tcPr>
          <w:p w14:paraId="7EE7EB96" w14:textId="40AA3C02" w:rsidR="00756292" w:rsidRPr="0022511D" w:rsidRDefault="00756292" w:rsidP="006702BE">
            <w:pPr>
              <w:widowControl w:val="0"/>
              <w:ind w:left="12" w:right="38" w:hanging="321"/>
              <w:jc w:val="right"/>
              <w:rPr>
                <w:b/>
                <w:bCs/>
                <w:sz w:val="18"/>
                <w:szCs w:val="18"/>
              </w:rPr>
            </w:pPr>
            <w:r w:rsidRPr="0022511D">
              <w:rPr>
                <w:b/>
                <w:bCs/>
                <w:sz w:val="18"/>
                <w:szCs w:val="18"/>
              </w:rPr>
              <w:t xml:space="preserve">Ertelenmiş Vergi </w:t>
            </w:r>
            <w:r w:rsidRPr="0022511D">
              <w:rPr>
                <w:b/>
                <w:bCs/>
                <w:sz w:val="18"/>
                <w:szCs w:val="18"/>
              </w:rPr>
              <w:br/>
              <w:t>Varlığı / Borcu</w:t>
            </w:r>
          </w:p>
        </w:tc>
      </w:tr>
      <w:tr w:rsidR="00756292" w:rsidRPr="0022511D" w14:paraId="65C1689D" w14:textId="2245E144" w:rsidTr="0022511D">
        <w:trPr>
          <w:trHeight w:val="64"/>
        </w:trPr>
        <w:tc>
          <w:tcPr>
            <w:tcW w:w="2410" w:type="dxa"/>
            <w:tcBorders>
              <w:bottom w:val="single" w:sz="8" w:space="0" w:color="000000" w:themeColor="text1"/>
            </w:tcBorders>
            <w:vAlign w:val="bottom"/>
          </w:tcPr>
          <w:p w14:paraId="37D64D55" w14:textId="77777777" w:rsidR="00756292" w:rsidRPr="0022511D" w:rsidRDefault="00756292" w:rsidP="006702BE">
            <w:pPr>
              <w:widowControl w:val="0"/>
              <w:ind w:hanging="321"/>
              <w:rPr>
                <w:rFonts w:eastAsia="Arial Unicode MS"/>
                <w:b/>
                <w:sz w:val="18"/>
                <w:szCs w:val="18"/>
              </w:rPr>
            </w:pPr>
          </w:p>
        </w:tc>
        <w:tc>
          <w:tcPr>
            <w:tcW w:w="1273" w:type="dxa"/>
            <w:tcBorders>
              <w:top w:val="single" w:sz="8" w:space="0" w:color="000000" w:themeColor="text1"/>
              <w:bottom w:val="single" w:sz="8" w:space="0" w:color="000000" w:themeColor="text1"/>
            </w:tcBorders>
            <w:vAlign w:val="bottom"/>
          </w:tcPr>
          <w:p w14:paraId="33617F16" w14:textId="77777777" w:rsidR="00756292" w:rsidRPr="0022511D" w:rsidRDefault="00756292" w:rsidP="006702BE">
            <w:pPr>
              <w:widowControl w:val="0"/>
              <w:ind w:right="38" w:hanging="321"/>
              <w:jc w:val="right"/>
              <w:rPr>
                <w:rFonts w:eastAsia="Arial Unicode MS"/>
                <w:b/>
                <w:sz w:val="18"/>
                <w:szCs w:val="18"/>
              </w:rPr>
            </w:pPr>
            <w:r w:rsidRPr="0022511D">
              <w:rPr>
                <w:b/>
                <w:sz w:val="18"/>
                <w:szCs w:val="18"/>
              </w:rPr>
              <w:t>31 Aralık 2023</w:t>
            </w:r>
          </w:p>
        </w:tc>
        <w:tc>
          <w:tcPr>
            <w:tcW w:w="1417" w:type="dxa"/>
            <w:tcBorders>
              <w:top w:val="single" w:sz="8" w:space="0" w:color="000000" w:themeColor="text1"/>
              <w:bottom w:val="single" w:sz="8" w:space="0" w:color="000000" w:themeColor="text1"/>
            </w:tcBorders>
            <w:vAlign w:val="bottom"/>
          </w:tcPr>
          <w:p w14:paraId="3E55343A" w14:textId="77777777" w:rsidR="00756292" w:rsidRPr="0022511D" w:rsidRDefault="00756292" w:rsidP="006702BE">
            <w:pPr>
              <w:widowControl w:val="0"/>
              <w:ind w:right="38" w:hanging="321"/>
              <w:jc w:val="right"/>
              <w:rPr>
                <w:rFonts w:eastAsia="Arial Unicode MS"/>
                <w:b/>
                <w:sz w:val="18"/>
                <w:szCs w:val="18"/>
              </w:rPr>
            </w:pPr>
            <w:r w:rsidRPr="0022511D">
              <w:rPr>
                <w:b/>
                <w:sz w:val="18"/>
                <w:szCs w:val="18"/>
              </w:rPr>
              <w:t>31 Aralık 2023</w:t>
            </w:r>
          </w:p>
        </w:tc>
        <w:tc>
          <w:tcPr>
            <w:tcW w:w="1418" w:type="dxa"/>
            <w:tcBorders>
              <w:top w:val="single" w:sz="8" w:space="0" w:color="000000" w:themeColor="text1"/>
              <w:bottom w:val="single" w:sz="8" w:space="0" w:color="000000" w:themeColor="text1"/>
            </w:tcBorders>
            <w:vAlign w:val="bottom"/>
          </w:tcPr>
          <w:p w14:paraId="6DDFA646" w14:textId="1BBFF13E" w:rsidR="00756292" w:rsidRPr="0022511D" w:rsidRDefault="00756292" w:rsidP="006702BE">
            <w:pPr>
              <w:widowControl w:val="0"/>
              <w:ind w:right="38" w:hanging="321"/>
              <w:jc w:val="right"/>
              <w:rPr>
                <w:b/>
                <w:sz w:val="18"/>
                <w:szCs w:val="18"/>
              </w:rPr>
            </w:pPr>
            <w:r w:rsidRPr="0022511D">
              <w:rPr>
                <w:b/>
                <w:sz w:val="18"/>
                <w:szCs w:val="18"/>
              </w:rPr>
              <w:t>31 Aralık 2022</w:t>
            </w:r>
          </w:p>
        </w:tc>
        <w:tc>
          <w:tcPr>
            <w:tcW w:w="1796" w:type="dxa"/>
            <w:tcBorders>
              <w:top w:val="single" w:sz="8" w:space="0" w:color="000000" w:themeColor="text1"/>
              <w:bottom w:val="single" w:sz="8" w:space="0" w:color="000000" w:themeColor="text1"/>
            </w:tcBorders>
            <w:vAlign w:val="bottom"/>
          </w:tcPr>
          <w:p w14:paraId="37FAAA97" w14:textId="2766F7EA" w:rsidR="00756292" w:rsidRPr="0022511D" w:rsidRDefault="00756292" w:rsidP="006702BE">
            <w:pPr>
              <w:widowControl w:val="0"/>
              <w:ind w:right="38" w:hanging="321"/>
              <w:jc w:val="right"/>
              <w:rPr>
                <w:b/>
                <w:sz w:val="18"/>
                <w:szCs w:val="18"/>
              </w:rPr>
            </w:pPr>
            <w:r w:rsidRPr="0022511D">
              <w:rPr>
                <w:b/>
                <w:sz w:val="18"/>
                <w:szCs w:val="18"/>
              </w:rPr>
              <w:t>31 Aralık 2022</w:t>
            </w:r>
          </w:p>
        </w:tc>
      </w:tr>
      <w:tr w:rsidR="00756292" w:rsidRPr="0022511D" w14:paraId="03B8EEEE" w14:textId="266F30B5" w:rsidTr="0022511D">
        <w:trPr>
          <w:trHeight w:val="64"/>
        </w:trPr>
        <w:tc>
          <w:tcPr>
            <w:tcW w:w="2410" w:type="dxa"/>
            <w:tcBorders>
              <w:top w:val="single" w:sz="8" w:space="0" w:color="000000" w:themeColor="text1"/>
            </w:tcBorders>
            <w:vAlign w:val="bottom"/>
          </w:tcPr>
          <w:p w14:paraId="47D73D2E" w14:textId="77777777" w:rsidR="00756292" w:rsidRPr="0022511D" w:rsidRDefault="00756292" w:rsidP="006702BE">
            <w:pPr>
              <w:widowControl w:val="0"/>
              <w:spacing w:line="228" w:lineRule="auto"/>
              <w:ind w:left="37" w:hanging="321"/>
              <w:rPr>
                <w:rFonts w:eastAsia="Arial Unicode MS"/>
                <w:b/>
                <w:iCs/>
                <w:sz w:val="18"/>
                <w:szCs w:val="18"/>
              </w:rPr>
            </w:pPr>
          </w:p>
        </w:tc>
        <w:tc>
          <w:tcPr>
            <w:tcW w:w="1273" w:type="dxa"/>
            <w:tcBorders>
              <w:top w:val="single" w:sz="8" w:space="0" w:color="000000" w:themeColor="text1"/>
            </w:tcBorders>
            <w:vAlign w:val="bottom"/>
          </w:tcPr>
          <w:p w14:paraId="2752E800" w14:textId="77777777" w:rsidR="00756292" w:rsidRPr="0022511D" w:rsidRDefault="00756292" w:rsidP="006702BE">
            <w:pPr>
              <w:widowControl w:val="0"/>
              <w:spacing w:line="228" w:lineRule="auto"/>
              <w:ind w:left="37" w:right="38" w:hanging="321"/>
              <w:jc w:val="right"/>
              <w:rPr>
                <w:rFonts w:eastAsia="Arial Unicode MS"/>
                <w:b/>
                <w:iCs/>
                <w:sz w:val="18"/>
                <w:szCs w:val="18"/>
              </w:rPr>
            </w:pPr>
          </w:p>
        </w:tc>
        <w:tc>
          <w:tcPr>
            <w:tcW w:w="1417" w:type="dxa"/>
            <w:tcBorders>
              <w:top w:val="single" w:sz="8" w:space="0" w:color="000000" w:themeColor="text1"/>
            </w:tcBorders>
            <w:vAlign w:val="bottom"/>
          </w:tcPr>
          <w:p w14:paraId="329B1D1F" w14:textId="77777777" w:rsidR="00756292" w:rsidRPr="0022511D" w:rsidRDefault="00756292" w:rsidP="006702BE">
            <w:pPr>
              <w:widowControl w:val="0"/>
              <w:spacing w:line="228" w:lineRule="auto"/>
              <w:ind w:left="37" w:right="38" w:hanging="321"/>
              <w:jc w:val="right"/>
              <w:rPr>
                <w:rFonts w:eastAsia="Arial Unicode MS"/>
                <w:b/>
                <w:iCs/>
                <w:sz w:val="18"/>
                <w:szCs w:val="18"/>
              </w:rPr>
            </w:pPr>
          </w:p>
        </w:tc>
        <w:tc>
          <w:tcPr>
            <w:tcW w:w="1418" w:type="dxa"/>
            <w:tcBorders>
              <w:top w:val="single" w:sz="8" w:space="0" w:color="000000" w:themeColor="text1"/>
            </w:tcBorders>
            <w:vAlign w:val="bottom"/>
          </w:tcPr>
          <w:p w14:paraId="12AC5F08" w14:textId="77777777" w:rsidR="00756292" w:rsidRPr="0022511D" w:rsidRDefault="00756292" w:rsidP="006702BE">
            <w:pPr>
              <w:widowControl w:val="0"/>
              <w:spacing w:line="228" w:lineRule="auto"/>
              <w:ind w:left="37" w:right="38" w:hanging="321"/>
              <w:jc w:val="right"/>
              <w:rPr>
                <w:rFonts w:eastAsia="Arial Unicode MS"/>
                <w:b/>
                <w:iCs/>
                <w:sz w:val="18"/>
                <w:szCs w:val="18"/>
              </w:rPr>
            </w:pPr>
          </w:p>
        </w:tc>
        <w:tc>
          <w:tcPr>
            <w:tcW w:w="1796" w:type="dxa"/>
            <w:tcBorders>
              <w:top w:val="single" w:sz="8" w:space="0" w:color="000000" w:themeColor="text1"/>
            </w:tcBorders>
            <w:vAlign w:val="bottom"/>
          </w:tcPr>
          <w:p w14:paraId="79C6701F" w14:textId="77777777" w:rsidR="00756292" w:rsidRPr="0022511D" w:rsidRDefault="00756292" w:rsidP="006702BE">
            <w:pPr>
              <w:widowControl w:val="0"/>
              <w:spacing w:line="228" w:lineRule="auto"/>
              <w:ind w:left="37" w:right="38" w:hanging="321"/>
              <w:jc w:val="right"/>
              <w:rPr>
                <w:rFonts w:eastAsia="Arial Unicode MS"/>
                <w:b/>
                <w:iCs/>
                <w:sz w:val="18"/>
                <w:szCs w:val="18"/>
              </w:rPr>
            </w:pPr>
          </w:p>
        </w:tc>
      </w:tr>
      <w:tr w:rsidR="00756292" w:rsidRPr="0022511D" w14:paraId="61CBB795" w14:textId="4CC85AA2" w:rsidTr="0022511D">
        <w:trPr>
          <w:trHeight w:val="64"/>
        </w:trPr>
        <w:tc>
          <w:tcPr>
            <w:tcW w:w="2410" w:type="dxa"/>
            <w:vAlign w:val="bottom"/>
          </w:tcPr>
          <w:p w14:paraId="026859B6" w14:textId="3E6A8D6E" w:rsidR="00756292" w:rsidRPr="0022511D" w:rsidRDefault="00756292" w:rsidP="0022511D">
            <w:pPr>
              <w:widowControl w:val="0"/>
              <w:ind w:left="-297" w:hanging="24"/>
              <w:rPr>
                <w:rFonts w:eastAsia="Arial Unicode MS"/>
                <w:sz w:val="18"/>
                <w:szCs w:val="18"/>
              </w:rPr>
            </w:pPr>
            <w:r w:rsidRPr="0022511D">
              <w:rPr>
                <w:sz w:val="18"/>
                <w:szCs w:val="18"/>
              </w:rPr>
              <w:t>Kıd</w:t>
            </w:r>
            <w:r w:rsidR="0022511D">
              <w:rPr>
                <w:sz w:val="18"/>
                <w:szCs w:val="18"/>
              </w:rPr>
              <w:t xml:space="preserve">  Kıdem</w:t>
            </w:r>
            <w:r w:rsidRPr="0022511D">
              <w:rPr>
                <w:sz w:val="18"/>
                <w:szCs w:val="18"/>
              </w:rPr>
              <w:t xml:space="preserve"> Tazminatı Karşılığı</w:t>
            </w:r>
          </w:p>
        </w:tc>
        <w:tc>
          <w:tcPr>
            <w:tcW w:w="1273" w:type="dxa"/>
            <w:vAlign w:val="bottom"/>
          </w:tcPr>
          <w:p w14:paraId="7846594E" w14:textId="48409E52" w:rsidR="00756292" w:rsidRPr="0022511D" w:rsidRDefault="006E216F" w:rsidP="006702BE">
            <w:pPr>
              <w:widowControl w:val="0"/>
              <w:ind w:left="-157" w:right="38" w:hanging="321"/>
              <w:jc w:val="right"/>
              <w:rPr>
                <w:sz w:val="18"/>
                <w:szCs w:val="18"/>
              </w:rPr>
            </w:pPr>
            <w:r w:rsidRPr="0022511D">
              <w:rPr>
                <w:sz w:val="18"/>
                <w:szCs w:val="18"/>
              </w:rPr>
              <w:t>1.693</w:t>
            </w:r>
          </w:p>
        </w:tc>
        <w:tc>
          <w:tcPr>
            <w:tcW w:w="1417" w:type="dxa"/>
            <w:vAlign w:val="bottom"/>
          </w:tcPr>
          <w:p w14:paraId="3DDCFC66" w14:textId="36C96132" w:rsidR="00756292" w:rsidRPr="0022511D" w:rsidRDefault="006E216F" w:rsidP="006702BE">
            <w:pPr>
              <w:widowControl w:val="0"/>
              <w:ind w:left="-157" w:right="38" w:hanging="321"/>
              <w:jc w:val="right"/>
              <w:rPr>
                <w:sz w:val="18"/>
                <w:szCs w:val="18"/>
              </w:rPr>
            </w:pPr>
            <w:r w:rsidRPr="0022511D">
              <w:rPr>
                <w:sz w:val="18"/>
                <w:szCs w:val="18"/>
              </w:rPr>
              <w:t>508</w:t>
            </w:r>
          </w:p>
        </w:tc>
        <w:tc>
          <w:tcPr>
            <w:tcW w:w="1418" w:type="dxa"/>
            <w:vAlign w:val="bottom"/>
          </w:tcPr>
          <w:p w14:paraId="3D49DEFB" w14:textId="681246B7" w:rsidR="00756292" w:rsidRPr="0022511D" w:rsidRDefault="00204732" w:rsidP="006702BE">
            <w:pPr>
              <w:widowControl w:val="0"/>
              <w:ind w:left="-157" w:right="38" w:hanging="321"/>
              <w:jc w:val="right"/>
              <w:rPr>
                <w:sz w:val="18"/>
                <w:szCs w:val="18"/>
              </w:rPr>
            </w:pPr>
            <w:r w:rsidRPr="0022511D">
              <w:rPr>
                <w:sz w:val="18"/>
                <w:szCs w:val="18"/>
              </w:rPr>
              <w:t>8</w:t>
            </w:r>
          </w:p>
        </w:tc>
        <w:tc>
          <w:tcPr>
            <w:tcW w:w="1796" w:type="dxa"/>
            <w:vAlign w:val="bottom"/>
          </w:tcPr>
          <w:p w14:paraId="55FC0CC3" w14:textId="61818391" w:rsidR="00756292" w:rsidRPr="0022511D" w:rsidRDefault="00204732" w:rsidP="006702BE">
            <w:pPr>
              <w:widowControl w:val="0"/>
              <w:ind w:left="-157" w:right="38" w:hanging="321"/>
              <w:jc w:val="right"/>
              <w:rPr>
                <w:sz w:val="18"/>
                <w:szCs w:val="18"/>
              </w:rPr>
            </w:pPr>
            <w:r w:rsidRPr="0022511D">
              <w:rPr>
                <w:sz w:val="18"/>
                <w:szCs w:val="18"/>
              </w:rPr>
              <w:t>2</w:t>
            </w:r>
          </w:p>
        </w:tc>
      </w:tr>
      <w:tr w:rsidR="00756292" w:rsidRPr="0022511D" w14:paraId="4C944588" w14:textId="77777777" w:rsidTr="0022511D">
        <w:trPr>
          <w:trHeight w:val="64"/>
        </w:trPr>
        <w:tc>
          <w:tcPr>
            <w:tcW w:w="2410" w:type="dxa"/>
            <w:vAlign w:val="bottom"/>
          </w:tcPr>
          <w:p w14:paraId="7DC2DC8C" w14:textId="055ED56E" w:rsidR="00756292" w:rsidRPr="0022511D" w:rsidRDefault="00756292" w:rsidP="006702BE">
            <w:pPr>
              <w:widowControl w:val="0"/>
              <w:ind w:hanging="321"/>
              <w:rPr>
                <w:sz w:val="18"/>
                <w:szCs w:val="18"/>
              </w:rPr>
            </w:pPr>
            <w:r w:rsidRPr="0022511D">
              <w:rPr>
                <w:sz w:val="18"/>
                <w:szCs w:val="18"/>
              </w:rPr>
              <w:t>Pri</w:t>
            </w:r>
            <w:r w:rsidR="0022511D">
              <w:rPr>
                <w:sz w:val="18"/>
                <w:szCs w:val="18"/>
              </w:rPr>
              <w:t xml:space="preserve">   Prim</w:t>
            </w:r>
            <w:r w:rsidRPr="0022511D">
              <w:rPr>
                <w:sz w:val="18"/>
                <w:szCs w:val="18"/>
              </w:rPr>
              <w:t xml:space="preserve"> karşılığı</w:t>
            </w:r>
          </w:p>
        </w:tc>
        <w:tc>
          <w:tcPr>
            <w:tcW w:w="1273" w:type="dxa"/>
            <w:vAlign w:val="bottom"/>
          </w:tcPr>
          <w:p w14:paraId="3793EC75" w14:textId="5AAD8F89" w:rsidR="00756292" w:rsidRPr="0022511D" w:rsidRDefault="00204732" w:rsidP="006702BE">
            <w:pPr>
              <w:widowControl w:val="0"/>
              <w:ind w:left="-157" w:right="38" w:hanging="321"/>
              <w:jc w:val="right"/>
              <w:rPr>
                <w:sz w:val="18"/>
                <w:szCs w:val="18"/>
              </w:rPr>
            </w:pPr>
            <w:r w:rsidRPr="0022511D">
              <w:rPr>
                <w:sz w:val="18"/>
                <w:szCs w:val="18"/>
              </w:rPr>
              <w:t>43.800</w:t>
            </w:r>
          </w:p>
        </w:tc>
        <w:tc>
          <w:tcPr>
            <w:tcW w:w="1417" w:type="dxa"/>
            <w:vAlign w:val="bottom"/>
          </w:tcPr>
          <w:p w14:paraId="40E31940" w14:textId="6415F8B6" w:rsidR="00756292" w:rsidRPr="0022511D" w:rsidRDefault="00204732" w:rsidP="006702BE">
            <w:pPr>
              <w:widowControl w:val="0"/>
              <w:ind w:left="-157" w:right="38" w:hanging="321"/>
              <w:jc w:val="right"/>
              <w:rPr>
                <w:sz w:val="18"/>
                <w:szCs w:val="18"/>
              </w:rPr>
            </w:pPr>
            <w:r w:rsidRPr="0022511D">
              <w:rPr>
                <w:sz w:val="18"/>
                <w:szCs w:val="18"/>
              </w:rPr>
              <w:t>13.140</w:t>
            </w:r>
          </w:p>
        </w:tc>
        <w:tc>
          <w:tcPr>
            <w:tcW w:w="1418" w:type="dxa"/>
            <w:vAlign w:val="bottom"/>
          </w:tcPr>
          <w:p w14:paraId="634C706F" w14:textId="517AE7A3" w:rsidR="00756292" w:rsidRPr="0022511D" w:rsidRDefault="00C43463" w:rsidP="006702BE">
            <w:pPr>
              <w:widowControl w:val="0"/>
              <w:ind w:left="-157" w:right="38" w:hanging="321"/>
              <w:jc w:val="right"/>
              <w:rPr>
                <w:sz w:val="18"/>
                <w:szCs w:val="18"/>
              </w:rPr>
            </w:pPr>
            <w:r w:rsidRPr="0022511D">
              <w:rPr>
                <w:sz w:val="18"/>
                <w:szCs w:val="18"/>
              </w:rPr>
              <w:t>3.470</w:t>
            </w:r>
          </w:p>
        </w:tc>
        <w:tc>
          <w:tcPr>
            <w:tcW w:w="1796" w:type="dxa"/>
            <w:vAlign w:val="bottom"/>
          </w:tcPr>
          <w:p w14:paraId="06823768" w14:textId="434C8D30" w:rsidR="00756292" w:rsidRPr="0022511D" w:rsidRDefault="00C43463" w:rsidP="006702BE">
            <w:pPr>
              <w:widowControl w:val="0"/>
              <w:ind w:left="-157" w:right="38" w:hanging="321"/>
              <w:jc w:val="right"/>
              <w:rPr>
                <w:sz w:val="18"/>
                <w:szCs w:val="18"/>
              </w:rPr>
            </w:pPr>
            <w:r w:rsidRPr="0022511D">
              <w:rPr>
                <w:sz w:val="18"/>
                <w:szCs w:val="18"/>
              </w:rPr>
              <w:t>1.041</w:t>
            </w:r>
          </w:p>
        </w:tc>
      </w:tr>
      <w:tr w:rsidR="00756292" w:rsidRPr="0022511D" w14:paraId="32FDD176" w14:textId="41827CEA" w:rsidTr="0022511D">
        <w:trPr>
          <w:trHeight w:val="64"/>
        </w:trPr>
        <w:tc>
          <w:tcPr>
            <w:tcW w:w="2410" w:type="dxa"/>
            <w:vAlign w:val="bottom"/>
          </w:tcPr>
          <w:p w14:paraId="5F4EC9DC" w14:textId="4DA22A80" w:rsidR="00756292" w:rsidRPr="0022511D" w:rsidRDefault="00756292" w:rsidP="006702BE">
            <w:pPr>
              <w:widowControl w:val="0"/>
              <w:ind w:hanging="321"/>
              <w:rPr>
                <w:sz w:val="18"/>
                <w:szCs w:val="18"/>
              </w:rPr>
            </w:pPr>
            <w:r w:rsidRPr="0022511D">
              <w:rPr>
                <w:sz w:val="18"/>
                <w:szCs w:val="18"/>
              </w:rPr>
              <w:t xml:space="preserve">İzin </w:t>
            </w:r>
            <w:r w:rsidR="0022511D">
              <w:rPr>
                <w:sz w:val="18"/>
                <w:szCs w:val="18"/>
              </w:rPr>
              <w:t xml:space="preserve">İzin </w:t>
            </w:r>
            <w:r w:rsidRPr="0022511D">
              <w:rPr>
                <w:sz w:val="18"/>
                <w:szCs w:val="18"/>
              </w:rPr>
              <w:t>Karşılığı</w:t>
            </w:r>
          </w:p>
        </w:tc>
        <w:tc>
          <w:tcPr>
            <w:tcW w:w="1273" w:type="dxa"/>
            <w:vAlign w:val="bottom"/>
          </w:tcPr>
          <w:p w14:paraId="6CA2EAFD" w14:textId="19D4E7FD" w:rsidR="00756292" w:rsidRPr="0022511D" w:rsidRDefault="00204732" w:rsidP="006702BE">
            <w:pPr>
              <w:widowControl w:val="0"/>
              <w:ind w:left="-157" w:right="38" w:hanging="321"/>
              <w:jc w:val="right"/>
              <w:rPr>
                <w:sz w:val="18"/>
                <w:szCs w:val="18"/>
              </w:rPr>
            </w:pPr>
            <w:r w:rsidRPr="0022511D">
              <w:rPr>
                <w:sz w:val="18"/>
                <w:szCs w:val="18"/>
              </w:rPr>
              <w:t>3.528</w:t>
            </w:r>
          </w:p>
        </w:tc>
        <w:tc>
          <w:tcPr>
            <w:tcW w:w="1417" w:type="dxa"/>
            <w:vAlign w:val="bottom"/>
          </w:tcPr>
          <w:p w14:paraId="411DE598" w14:textId="75041A6F" w:rsidR="00756292" w:rsidRPr="0022511D" w:rsidRDefault="00204732" w:rsidP="006702BE">
            <w:pPr>
              <w:widowControl w:val="0"/>
              <w:ind w:left="-157" w:right="38" w:hanging="321"/>
              <w:jc w:val="right"/>
              <w:rPr>
                <w:sz w:val="18"/>
                <w:szCs w:val="18"/>
              </w:rPr>
            </w:pPr>
            <w:r w:rsidRPr="0022511D">
              <w:rPr>
                <w:sz w:val="18"/>
                <w:szCs w:val="18"/>
              </w:rPr>
              <w:t>1.058</w:t>
            </w:r>
          </w:p>
        </w:tc>
        <w:tc>
          <w:tcPr>
            <w:tcW w:w="1418" w:type="dxa"/>
            <w:vAlign w:val="bottom"/>
          </w:tcPr>
          <w:p w14:paraId="45FF0250" w14:textId="536D1040" w:rsidR="00756292" w:rsidRPr="0022511D" w:rsidRDefault="00204732" w:rsidP="006702BE">
            <w:pPr>
              <w:widowControl w:val="0"/>
              <w:ind w:left="-157" w:right="38" w:hanging="321"/>
              <w:jc w:val="right"/>
              <w:rPr>
                <w:sz w:val="18"/>
                <w:szCs w:val="18"/>
              </w:rPr>
            </w:pPr>
            <w:r w:rsidRPr="0022511D">
              <w:rPr>
                <w:sz w:val="18"/>
                <w:szCs w:val="18"/>
              </w:rPr>
              <w:t>-</w:t>
            </w:r>
          </w:p>
        </w:tc>
        <w:tc>
          <w:tcPr>
            <w:tcW w:w="1796" w:type="dxa"/>
            <w:vAlign w:val="bottom"/>
          </w:tcPr>
          <w:p w14:paraId="630880B7" w14:textId="37C07412" w:rsidR="00756292" w:rsidRPr="0022511D" w:rsidRDefault="00204732" w:rsidP="006702BE">
            <w:pPr>
              <w:widowControl w:val="0"/>
              <w:ind w:left="-157" w:right="38" w:hanging="321"/>
              <w:jc w:val="right"/>
              <w:rPr>
                <w:sz w:val="18"/>
                <w:szCs w:val="18"/>
              </w:rPr>
            </w:pPr>
            <w:r w:rsidRPr="0022511D">
              <w:rPr>
                <w:sz w:val="18"/>
                <w:szCs w:val="18"/>
              </w:rPr>
              <w:t>-</w:t>
            </w:r>
          </w:p>
        </w:tc>
      </w:tr>
      <w:tr w:rsidR="00204732" w:rsidRPr="0022511D" w14:paraId="1062348B" w14:textId="77777777" w:rsidTr="0022511D">
        <w:trPr>
          <w:trHeight w:val="64"/>
        </w:trPr>
        <w:tc>
          <w:tcPr>
            <w:tcW w:w="2410" w:type="dxa"/>
            <w:vAlign w:val="bottom"/>
          </w:tcPr>
          <w:p w14:paraId="4488BFD4" w14:textId="05267520" w:rsidR="00204732" w:rsidRPr="0022511D" w:rsidRDefault="00204732" w:rsidP="006702BE">
            <w:pPr>
              <w:widowControl w:val="0"/>
              <w:ind w:hanging="321"/>
              <w:rPr>
                <w:sz w:val="18"/>
                <w:szCs w:val="18"/>
              </w:rPr>
            </w:pPr>
            <w:r w:rsidRPr="0022511D">
              <w:rPr>
                <w:sz w:val="18"/>
                <w:szCs w:val="18"/>
              </w:rPr>
              <w:t>Biri</w:t>
            </w:r>
            <w:r w:rsidR="0022511D">
              <w:rPr>
                <w:sz w:val="18"/>
                <w:szCs w:val="18"/>
              </w:rPr>
              <w:t xml:space="preserve"> Birikmiş</w:t>
            </w:r>
            <w:r w:rsidRPr="0022511D">
              <w:rPr>
                <w:sz w:val="18"/>
                <w:szCs w:val="18"/>
              </w:rPr>
              <w:t xml:space="preserve"> mali zarar</w:t>
            </w:r>
          </w:p>
        </w:tc>
        <w:tc>
          <w:tcPr>
            <w:tcW w:w="1273" w:type="dxa"/>
            <w:vAlign w:val="bottom"/>
          </w:tcPr>
          <w:p w14:paraId="4D340141" w14:textId="7FA3D031" w:rsidR="00204732" w:rsidRPr="0022511D" w:rsidRDefault="00204732" w:rsidP="006702BE">
            <w:pPr>
              <w:widowControl w:val="0"/>
              <w:ind w:left="-157" w:right="38" w:hanging="321"/>
              <w:jc w:val="right"/>
              <w:rPr>
                <w:sz w:val="18"/>
                <w:szCs w:val="18"/>
              </w:rPr>
            </w:pPr>
            <w:r w:rsidRPr="0022511D">
              <w:rPr>
                <w:sz w:val="18"/>
                <w:szCs w:val="18"/>
              </w:rPr>
              <w:t>219.673</w:t>
            </w:r>
          </w:p>
        </w:tc>
        <w:tc>
          <w:tcPr>
            <w:tcW w:w="1417" w:type="dxa"/>
            <w:vAlign w:val="bottom"/>
          </w:tcPr>
          <w:p w14:paraId="5F210143" w14:textId="5AB8C340" w:rsidR="00204732" w:rsidRPr="0022511D" w:rsidRDefault="00204732" w:rsidP="006702BE">
            <w:pPr>
              <w:widowControl w:val="0"/>
              <w:ind w:left="-157" w:right="38" w:hanging="321"/>
              <w:jc w:val="right"/>
              <w:rPr>
                <w:sz w:val="18"/>
                <w:szCs w:val="18"/>
              </w:rPr>
            </w:pPr>
            <w:r w:rsidRPr="0022511D">
              <w:rPr>
                <w:sz w:val="18"/>
                <w:szCs w:val="18"/>
              </w:rPr>
              <w:t>65.902</w:t>
            </w:r>
          </w:p>
        </w:tc>
        <w:tc>
          <w:tcPr>
            <w:tcW w:w="1418" w:type="dxa"/>
            <w:vAlign w:val="bottom"/>
          </w:tcPr>
          <w:p w14:paraId="103A61B3" w14:textId="48C691A4" w:rsidR="00204732" w:rsidRPr="0022511D" w:rsidRDefault="00C43463" w:rsidP="006702BE">
            <w:pPr>
              <w:widowControl w:val="0"/>
              <w:ind w:left="-157" w:right="38" w:hanging="321"/>
              <w:jc w:val="right"/>
              <w:rPr>
                <w:sz w:val="18"/>
                <w:szCs w:val="18"/>
              </w:rPr>
            </w:pPr>
            <w:r w:rsidRPr="0022511D">
              <w:rPr>
                <w:sz w:val="18"/>
                <w:szCs w:val="18"/>
              </w:rPr>
              <w:t>2.667</w:t>
            </w:r>
          </w:p>
        </w:tc>
        <w:tc>
          <w:tcPr>
            <w:tcW w:w="1796" w:type="dxa"/>
            <w:vAlign w:val="bottom"/>
          </w:tcPr>
          <w:p w14:paraId="2AC2DB42" w14:textId="27BD5B3D" w:rsidR="00204732" w:rsidRPr="0022511D" w:rsidRDefault="00204732" w:rsidP="006702BE">
            <w:pPr>
              <w:widowControl w:val="0"/>
              <w:ind w:left="-157" w:right="38" w:hanging="321"/>
              <w:jc w:val="right"/>
              <w:rPr>
                <w:sz w:val="18"/>
                <w:szCs w:val="18"/>
              </w:rPr>
            </w:pPr>
            <w:r w:rsidRPr="0022511D">
              <w:rPr>
                <w:sz w:val="18"/>
                <w:szCs w:val="18"/>
              </w:rPr>
              <w:t>800</w:t>
            </w:r>
          </w:p>
        </w:tc>
      </w:tr>
      <w:tr w:rsidR="00756292" w:rsidRPr="0022511D" w14:paraId="3E38597A" w14:textId="583EDB86" w:rsidTr="0022511D">
        <w:trPr>
          <w:trHeight w:val="64"/>
        </w:trPr>
        <w:tc>
          <w:tcPr>
            <w:tcW w:w="2410" w:type="dxa"/>
            <w:tcBorders>
              <w:bottom w:val="single" w:sz="4" w:space="0" w:color="auto"/>
            </w:tcBorders>
            <w:vAlign w:val="bottom"/>
          </w:tcPr>
          <w:p w14:paraId="4A9A59A4" w14:textId="563A2E14" w:rsidR="00756292" w:rsidRPr="0022511D" w:rsidRDefault="00756292" w:rsidP="006702BE">
            <w:pPr>
              <w:widowControl w:val="0"/>
              <w:ind w:hanging="321"/>
              <w:rPr>
                <w:rFonts w:eastAsia="Arial Unicode MS"/>
                <w:sz w:val="18"/>
                <w:szCs w:val="18"/>
              </w:rPr>
            </w:pPr>
            <w:r w:rsidRPr="0022511D">
              <w:rPr>
                <w:sz w:val="18"/>
                <w:szCs w:val="18"/>
              </w:rPr>
              <w:t>Diğ</w:t>
            </w:r>
            <w:r w:rsidR="0022511D">
              <w:rPr>
                <w:sz w:val="18"/>
                <w:szCs w:val="18"/>
              </w:rPr>
              <w:t xml:space="preserve">  Diğer</w:t>
            </w:r>
          </w:p>
        </w:tc>
        <w:tc>
          <w:tcPr>
            <w:tcW w:w="1273" w:type="dxa"/>
            <w:tcBorders>
              <w:bottom w:val="single" w:sz="4" w:space="0" w:color="auto"/>
            </w:tcBorders>
            <w:vAlign w:val="bottom"/>
          </w:tcPr>
          <w:p w14:paraId="1E6DBA7A" w14:textId="47C8BC50" w:rsidR="00756292" w:rsidRPr="0022511D" w:rsidRDefault="00C43463" w:rsidP="006702BE">
            <w:pPr>
              <w:widowControl w:val="0"/>
              <w:ind w:left="-157" w:right="38" w:hanging="321"/>
              <w:jc w:val="right"/>
              <w:rPr>
                <w:sz w:val="18"/>
                <w:szCs w:val="18"/>
              </w:rPr>
            </w:pPr>
            <w:r w:rsidRPr="0022511D">
              <w:rPr>
                <w:sz w:val="18"/>
                <w:szCs w:val="18"/>
              </w:rPr>
              <w:t>25.963</w:t>
            </w:r>
          </w:p>
        </w:tc>
        <w:tc>
          <w:tcPr>
            <w:tcW w:w="1417" w:type="dxa"/>
            <w:tcBorders>
              <w:bottom w:val="single" w:sz="4" w:space="0" w:color="auto"/>
            </w:tcBorders>
            <w:vAlign w:val="bottom"/>
          </w:tcPr>
          <w:p w14:paraId="7297A240" w14:textId="5EA98398" w:rsidR="00756292" w:rsidRPr="0022511D" w:rsidRDefault="00C43463" w:rsidP="006702BE">
            <w:pPr>
              <w:widowControl w:val="0"/>
              <w:ind w:left="-157" w:right="38" w:hanging="321"/>
              <w:jc w:val="right"/>
              <w:rPr>
                <w:sz w:val="18"/>
                <w:szCs w:val="18"/>
              </w:rPr>
            </w:pPr>
            <w:r w:rsidRPr="0022511D">
              <w:rPr>
                <w:sz w:val="18"/>
                <w:szCs w:val="18"/>
              </w:rPr>
              <w:t>7.789</w:t>
            </w:r>
          </w:p>
        </w:tc>
        <w:tc>
          <w:tcPr>
            <w:tcW w:w="1418" w:type="dxa"/>
            <w:tcBorders>
              <w:bottom w:val="single" w:sz="4" w:space="0" w:color="auto"/>
            </w:tcBorders>
            <w:vAlign w:val="bottom"/>
          </w:tcPr>
          <w:p w14:paraId="7E7884DC" w14:textId="340D5F71" w:rsidR="00756292" w:rsidRPr="0022511D" w:rsidRDefault="0026405D" w:rsidP="006702BE">
            <w:pPr>
              <w:widowControl w:val="0"/>
              <w:ind w:left="-157" w:right="38" w:hanging="321"/>
              <w:jc w:val="right"/>
              <w:rPr>
                <w:sz w:val="18"/>
                <w:szCs w:val="18"/>
              </w:rPr>
            </w:pPr>
            <w:r>
              <w:rPr>
                <w:sz w:val="18"/>
                <w:szCs w:val="18"/>
              </w:rPr>
              <w:t>-</w:t>
            </w:r>
          </w:p>
        </w:tc>
        <w:tc>
          <w:tcPr>
            <w:tcW w:w="1796" w:type="dxa"/>
            <w:tcBorders>
              <w:bottom w:val="single" w:sz="4" w:space="0" w:color="auto"/>
            </w:tcBorders>
            <w:vAlign w:val="bottom"/>
          </w:tcPr>
          <w:p w14:paraId="708DDC50" w14:textId="00133591" w:rsidR="00756292" w:rsidRPr="0022511D" w:rsidRDefault="0026405D" w:rsidP="006702BE">
            <w:pPr>
              <w:widowControl w:val="0"/>
              <w:ind w:left="-157" w:right="38" w:hanging="321"/>
              <w:jc w:val="right"/>
              <w:rPr>
                <w:sz w:val="18"/>
                <w:szCs w:val="18"/>
              </w:rPr>
            </w:pPr>
            <w:r>
              <w:rPr>
                <w:sz w:val="18"/>
                <w:szCs w:val="18"/>
              </w:rPr>
              <w:t>-</w:t>
            </w:r>
          </w:p>
        </w:tc>
      </w:tr>
      <w:tr w:rsidR="00756292" w:rsidRPr="0022511D" w14:paraId="24CDB49A" w14:textId="0D49D497" w:rsidTr="0022511D">
        <w:trPr>
          <w:trHeight w:val="64"/>
        </w:trPr>
        <w:tc>
          <w:tcPr>
            <w:tcW w:w="2410" w:type="dxa"/>
            <w:tcBorders>
              <w:top w:val="single" w:sz="4" w:space="0" w:color="auto"/>
            </w:tcBorders>
            <w:vAlign w:val="bottom"/>
          </w:tcPr>
          <w:p w14:paraId="12CD6A46" w14:textId="77777777" w:rsidR="00756292" w:rsidRPr="0022511D" w:rsidRDefault="00756292" w:rsidP="006702BE">
            <w:pPr>
              <w:widowControl w:val="0"/>
              <w:spacing w:line="228" w:lineRule="auto"/>
              <w:ind w:left="37" w:hanging="321"/>
              <w:rPr>
                <w:rFonts w:eastAsia="Arial Unicode MS"/>
                <w:b/>
                <w:iCs/>
                <w:sz w:val="18"/>
                <w:szCs w:val="18"/>
              </w:rPr>
            </w:pPr>
          </w:p>
        </w:tc>
        <w:tc>
          <w:tcPr>
            <w:tcW w:w="1273" w:type="dxa"/>
            <w:tcBorders>
              <w:top w:val="single" w:sz="4" w:space="0" w:color="auto"/>
            </w:tcBorders>
            <w:vAlign w:val="bottom"/>
          </w:tcPr>
          <w:p w14:paraId="6D72C7CF" w14:textId="77777777" w:rsidR="00756292" w:rsidRPr="0022511D" w:rsidRDefault="00756292" w:rsidP="006702BE">
            <w:pPr>
              <w:widowControl w:val="0"/>
              <w:spacing w:line="228" w:lineRule="auto"/>
              <w:ind w:left="37" w:right="38" w:hanging="321"/>
              <w:jc w:val="right"/>
              <w:rPr>
                <w:rFonts w:eastAsia="Arial Unicode MS"/>
                <w:b/>
                <w:iCs/>
                <w:sz w:val="18"/>
                <w:szCs w:val="18"/>
              </w:rPr>
            </w:pPr>
          </w:p>
        </w:tc>
        <w:tc>
          <w:tcPr>
            <w:tcW w:w="1417" w:type="dxa"/>
            <w:tcBorders>
              <w:top w:val="single" w:sz="4" w:space="0" w:color="auto"/>
            </w:tcBorders>
            <w:vAlign w:val="bottom"/>
          </w:tcPr>
          <w:p w14:paraId="67683BDE" w14:textId="77777777" w:rsidR="00756292" w:rsidRPr="0022511D" w:rsidRDefault="00756292" w:rsidP="006702BE">
            <w:pPr>
              <w:widowControl w:val="0"/>
              <w:spacing w:line="228" w:lineRule="auto"/>
              <w:ind w:left="37" w:right="38" w:hanging="321"/>
              <w:jc w:val="right"/>
              <w:rPr>
                <w:rFonts w:eastAsia="Arial Unicode MS"/>
                <w:b/>
                <w:iCs/>
                <w:sz w:val="18"/>
                <w:szCs w:val="18"/>
              </w:rPr>
            </w:pPr>
          </w:p>
        </w:tc>
        <w:tc>
          <w:tcPr>
            <w:tcW w:w="1418" w:type="dxa"/>
            <w:tcBorders>
              <w:top w:val="single" w:sz="4" w:space="0" w:color="auto"/>
            </w:tcBorders>
            <w:vAlign w:val="bottom"/>
          </w:tcPr>
          <w:p w14:paraId="646D4B24" w14:textId="77777777" w:rsidR="00756292" w:rsidRPr="0022511D" w:rsidRDefault="00756292" w:rsidP="006702BE">
            <w:pPr>
              <w:widowControl w:val="0"/>
              <w:spacing w:line="228" w:lineRule="auto"/>
              <w:ind w:left="37" w:right="38" w:hanging="321"/>
              <w:jc w:val="right"/>
              <w:rPr>
                <w:rFonts w:eastAsia="Arial Unicode MS"/>
                <w:b/>
                <w:iCs/>
                <w:sz w:val="18"/>
                <w:szCs w:val="18"/>
              </w:rPr>
            </w:pPr>
          </w:p>
        </w:tc>
        <w:tc>
          <w:tcPr>
            <w:tcW w:w="1796" w:type="dxa"/>
            <w:tcBorders>
              <w:top w:val="single" w:sz="4" w:space="0" w:color="auto"/>
            </w:tcBorders>
            <w:vAlign w:val="bottom"/>
          </w:tcPr>
          <w:p w14:paraId="4FE89D50" w14:textId="77777777" w:rsidR="00756292" w:rsidRPr="0022511D" w:rsidRDefault="00756292" w:rsidP="006702BE">
            <w:pPr>
              <w:widowControl w:val="0"/>
              <w:spacing w:line="228" w:lineRule="auto"/>
              <w:ind w:left="37" w:right="38" w:hanging="321"/>
              <w:jc w:val="right"/>
              <w:rPr>
                <w:rFonts w:eastAsia="Arial Unicode MS"/>
                <w:b/>
                <w:iCs/>
                <w:sz w:val="18"/>
                <w:szCs w:val="18"/>
              </w:rPr>
            </w:pPr>
          </w:p>
        </w:tc>
      </w:tr>
      <w:tr w:rsidR="00756292" w:rsidRPr="0022511D" w14:paraId="0A295A5F" w14:textId="29E7DBDB" w:rsidTr="0022511D">
        <w:trPr>
          <w:trHeight w:val="64"/>
        </w:trPr>
        <w:tc>
          <w:tcPr>
            <w:tcW w:w="2410" w:type="dxa"/>
            <w:tcBorders>
              <w:bottom w:val="single" w:sz="4" w:space="0" w:color="auto"/>
            </w:tcBorders>
            <w:vAlign w:val="bottom"/>
          </w:tcPr>
          <w:p w14:paraId="02964294" w14:textId="4EF36DBE" w:rsidR="00756292" w:rsidRPr="0022511D" w:rsidRDefault="0026405D" w:rsidP="0026405D">
            <w:pPr>
              <w:widowControl w:val="0"/>
              <w:spacing w:line="230" w:lineRule="auto"/>
              <w:rPr>
                <w:rFonts w:eastAsia="Arial Unicode MS"/>
                <w:b/>
                <w:iCs/>
                <w:sz w:val="18"/>
                <w:szCs w:val="18"/>
              </w:rPr>
            </w:pPr>
            <w:r>
              <w:rPr>
                <w:b/>
                <w:bCs/>
                <w:sz w:val="18"/>
                <w:szCs w:val="18"/>
              </w:rPr>
              <w:t>Erte</w:t>
            </w:r>
            <w:r w:rsidR="00756292" w:rsidRPr="0022511D">
              <w:rPr>
                <w:b/>
                <w:bCs/>
                <w:sz w:val="18"/>
                <w:szCs w:val="18"/>
              </w:rPr>
              <w:t>lenmiş vergi varlığı</w:t>
            </w:r>
          </w:p>
        </w:tc>
        <w:tc>
          <w:tcPr>
            <w:tcW w:w="1273" w:type="dxa"/>
            <w:tcBorders>
              <w:bottom w:val="single" w:sz="4" w:space="0" w:color="auto"/>
            </w:tcBorders>
            <w:vAlign w:val="bottom"/>
          </w:tcPr>
          <w:p w14:paraId="5984D7F1" w14:textId="3FDA0BBD" w:rsidR="00756292" w:rsidRPr="0022511D" w:rsidRDefault="00C43463" w:rsidP="006702BE">
            <w:pPr>
              <w:widowControl w:val="0"/>
              <w:spacing w:line="230" w:lineRule="auto"/>
              <w:ind w:right="38" w:hanging="321"/>
              <w:jc w:val="right"/>
              <w:rPr>
                <w:rFonts w:eastAsia="Arial Unicode MS"/>
                <w:b/>
                <w:iCs/>
                <w:sz w:val="18"/>
                <w:szCs w:val="18"/>
              </w:rPr>
            </w:pPr>
            <w:r w:rsidRPr="0022511D">
              <w:rPr>
                <w:rFonts w:eastAsia="Arial Unicode MS"/>
                <w:b/>
                <w:iCs/>
                <w:sz w:val="18"/>
                <w:szCs w:val="18"/>
              </w:rPr>
              <w:t>294.657</w:t>
            </w:r>
          </w:p>
        </w:tc>
        <w:tc>
          <w:tcPr>
            <w:tcW w:w="1417" w:type="dxa"/>
            <w:tcBorders>
              <w:bottom w:val="single" w:sz="4" w:space="0" w:color="auto"/>
            </w:tcBorders>
            <w:vAlign w:val="bottom"/>
          </w:tcPr>
          <w:p w14:paraId="585D30E3" w14:textId="0E5B7D4F" w:rsidR="00756292" w:rsidRPr="0022511D" w:rsidRDefault="00C43463" w:rsidP="006702BE">
            <w:pPr>
              <w:widowControl w:val="0"/>
              <w:spacing w:line="230" w:lineRule="auto"/>
              <w:ind w:right="38" w:hanging="321"/>
              <w:jc w:val="right"/>
              <w:rPr>
                <w:rFonts w:eastAsia="Arial Unicode MS"/>
                <w:b/>
                <w:iCs/>
                <w:sz w:val="18"/>
                <w:szCs w:val="18"/>
              </w:rPr>
            </w:pPr>
            <w:r w:rsidRPr="0022511D">
              <w:rPr>
                <w:rFonts w:eastAsia="Arial Unicode MS"/>
                <w:b/>
                <w:iCs/>
                <w:sz w:val="18"/>
                <w:szCs w:val="18"/>
              </w:rPr>
              <w:t>88.869</w:t>
            </w:r>
          </w:p>
        </w:tc>
        <w:tc>
          <w:tcPr>
            <w:tcW w:w="1418" w:type="dxa"/>
            <w:tcBorders>
              <w:bottom w:val="single" w:sz="4" w:space="0" w:color="auto"/>
            </w:tcBorders>
            <w:vAlign w:val="bottom"/>
          </w:tcPr>
          <w:p w14:paraId="3EEA3993" w14:textId="45053A14" w:rsidR="00756292" w:rsidRPr="0022511D" w:rsidRDefault="00C43463" w:rsidP="006702BE">
            <w:pPr>
              <w:widowControl w:val="0"/>
              <w:spacing w:line="230" w:lineRule="auto"/>
              <w:ind w:right="38" w:hanging="321"/>
              <w:jc w:val="right"/>
              <w:rPr>
                <w:rFonts w:eastAsia="Arial Unicode MS"/>
                <w:b/>
                <w:iCs/>
                <w:sz w:val="18"/>
                <w:szCs w:val="18"/>
              </w:rPr>
            </w:pPr>
            <w:r w:rsidRPr="0022511D">
              <w:rPr>
                <w:rFonts w:eastAsia="Arial Unicode MS"/>
                <w:b/>
                <w:iCs/>
                <w:sz w:val="18"/>
                <w:szCs w:val="18"/>
              </w:rPr>
              <w:t>6.136</w:t>
            </w:r>
          </w:p>
        </w:tc>
        <w:tc>
          <w:tcPr>
            <w:tcW w:w="1796" w:type="dxa"/>
            <w:tcBorders>
              <w:bottom w:val="single" w:sz="4" w:space="0" w:color="auto"/>
            </w:tcBorders>
            <w:vAlign w:val="bottom"/>
          </w:tcPr>
          <w:p w14:paraId="3AAF8E26" w14:textId="3D7704C6" w:rsidR="00756292" w:rsidRPr="0022511D" w:rsidRDefault="00C43463" w:rsidP="006702BE">
            <w:pPr>
              <w:widowControl w:val="0"/>
              <w:spacing w:line="230" w:lineRule="auto"/>
              <w:ind w:right="38" w:hanging="321"/>
              <w:jc w:val="right"/>
              <w:rPr>
                <w:rFonts w:eastAsia="Arial Unicode MS"/>
                <w:b/>
                <w:iCs/>
                <w:sz w:val="18"/>
                <w:szCs w:val="18"/>
              </w:rPr>
            </w:pPr>
            <w:r w:rsidRPr="0022511D">
              <w:rPr>
                <w:rFonts w:eastAsia="Arial Unicode MS"/>
                <w:b/>
                <w:iCs/>
                <w:sz w:val="18"/>
                <w:szCs w:val="18"/>
              </w:rPr>
              <w:t>1.841</w:t>
            </w:r>
          </w:p>
        </w:tc>
      </w:tr>
      <w:tr w:rsidR="000D2744" w:rsidRPr="0022511D" w14:paraId="38DA0FA9" w14:textId="77777777" w:rsidTr="0022511D">
        <w:trPr>
          <w:trHeight w:val="64"/>
        </w:trPr>
        <w:tc>
          <w:tcPr>
            <w:tcW w:w="2410" w:type="dxa"/>
            <w:tcBorders>
              <w:bottom w:val="single" w:sz="4" w:space="0" w:color="auto"/>
            </w:tcBorders>
            <w:vAlign w:val="bottom"/>
          </w:tcPr>
          <w:p w14:paraId="552DD426" w14:textId="77777777" w:rsidR="000D2744" w:rsidRPr="0022511D" w:rsidRDefault="000D2744" w:rsidP="006702BE">
            <w:pPr>
              <w:widowControl w:val="0"/>
              <w:spacing w:line="230" w:lineRule="auto"/>
              <w:ind w:hanging="321"/>
              <w:rPr>
                <w:b/>
                <w:bCs/>
                <w:sz w:val="18"/>
                <w:szCs w:val="18"/>
              </w:rPr>
            </w:pPr>
          </w:p>
        </w:tc>
        <w:tc>
          <w:tcPr>
            <w:tcW w:w="1273" w:type="dxa"/>
            <w:tcBorders>
              <w:bottom w:val="single" w:sz="4" w:space="0" w:color="auto"/>
            </w:tcBorders>
            <w:vAlign w:val="bottom"/>
          </w:tcPr>
          <w:p w14:paraId="5A308BD2" w14:textId="77777777" w:rsidR="000D2744" w:rsidRPr="0022511D" w:rsidRDefault="000D2744" w:rsidP="006702BE">
            <w:pPr>
              <w:widowControl w:val="0"/>
              <w:spacing w:line="230" w:lineRule="auto"/>
              <w:ind w:right="38" w:hanging="321"/>
              <w:jc w:val="right"/>
              <w:rPr>
                <w:rFonts w:eastAsia="Arial Unicode MS"/>
                <w:b/>
                <w:iCs/>
                <w:sz w:val="18"/>
                <w:szCs w:val="18"/>
              </w:rPr>
            </w:pPr>
          </w:p>
        </w:tc>
        <w:tc>
          <w:tcPr>
            <w:tcW w:w="1417" w:type="dxa"/>
            <w:tcBorders>
              <w:bottom w:val="single" w:sz="4" w:space="0" w:color="auto"/>
            </w:tcBorders>
            <w:vAlign w:val="bottom"/>
          </w:tcPr>
          <w:p w14:paraId="1370E536" w14:textId="77777777" w:rsidR="000D2744" w:rsidRPr="0022511D" w:rsidRDefault="000D2744" w:rsidP="006702BE">
            <w:pPr>
              <w:widowControl w:val="0"/>
              <w:spacing w:line="230" w:lineRule="auto"/>
              <w:ind w:right="38" w:hanging="321"/>
              <w:jc w:val="right"/>
              <w:rPr>
                <w:rFonts w:eastAsia="Arial Unicode MS"/>
                <w:b/>
                <w:iCs/>
                <w:sz w:val="18"/>
                <w:szCs w:val="18"/>
              </w:rPr>
            </w:pPr>
          </w:p>
        </w:tc>
        <w:tc>
          <w:tcPr>
            <w:tcW w:w="1418" w:type="dxa"/>
            <w:tcBorders>
              <w:bottom w:val="single" w:sz="4" w:space="0" w:color="auto"/>
            </w:tcBorders>
            <w:vAlign w:val="bottom"/>
          </w:tcPr>
          <w:p w14:paraId="6D160E00" w14:textId="77777777" w:rsidR="000D2744" w:rsidRPr="0022511D" w:rsidRDefault="000D2744" w:rsidP="006702BE">
            <w:pPr>
              <w:widowControl w:val="0"/>
              <w:spacing w:line="230" w:lineRule="auto"/>
              <w:ind w:right="38" w:hanging="321"/>
              <w:jc w:val="right"/>
              <w:rPr>
                <w:rFonts w:eastAsia="Arial Unicode MS"/>
                <w:b/>
                <w:iCs/>
                <w:sz w:val="18"/>
                <w:szCs w:val="18"/>
              </w:rPr>
            </w:pPr>
          </w:p>
        </w:tc>
        <w:tc>
          <w:tcPr>
            <w:tcW w:w="1796" w:type="dxa"/>
            <w:tcBorders>
              <w:bottom w:val="single" w:sz="4" w:space="0" w:color="auto"/>
            </w:tcBorders>
            <w:vAlign w:val="bottom"/>
          </w:tcPr>
          <w:p w14:paraId="0223F77C" w14:textId="77777777" w:rsidR="000D2744" w:rsidRPr="0022511D" w:rsidRDefault="000D2744" w:rsidP="006702BE">
            <w:pPr>
              <w:widowControl w:val="0"/>
              <w:spacing w:line="230" w:lineRule="auto"/>
              <w:ind w:right="38" w:hanging="321"/>
              <w:jc w:val="right"/>
              <w:rPr>
                <w:rFonts w:eastAsia="Arial Unicode MS"/>
                <w:b/>
                <w:iCs/>
                <w:sz w:val="18"/>
                <w:szCs w:val="18"/>
              </w:rPr>
            </w:pPr>
          </w:p>
        </w:tc>
      </w:tr>
      <w:tr w:rsidR="00756292" w:rsidRPr="0022511D" w14:paraId="275349D1" w14:textId="1A08ED56" w:rsidTr="0022511D">
        <w:trPr>
          <w:trHeight w:val="64"/>
        </w:trPr>
        <w:tc>
          <w:tcPr>
            <w:tcW w:w="2410" w:type="dxa"/>
            <w:tcBorders>
              <w:bottom w:val="single" w:sz="4" w:space="0" w:color="auto"/>
            </w:tcBorders>
            <w:vAlign w:val="bottom"/>
          </w:tcPr>
          <w:p w14:paraId="7EA68735" w14:textId="6C37FA92" w:rsidR="00756292" w:rsidRPr="0022511D" w:rsidRDefault="00756292" w:rsidP="006702BE">
            <w:pPr>
              <w:widowControl w:val="0"/>
              <w:spacing w:line="230" w:lineRule="auto"/>
              <w:ind w:hanging="321"/>
              <w:rPr>
                <w:bCs/>
                <w:sz w:val="18"/>
                <w:szCs w:val="18"/>
              </w:rPr>
            </w:pPr>
            <w:r w:rsidRPr="0022511D">
              <w:rPr>
                <w:sz w:val="18"/>
                <w:szCs w:val="18"/>
              </w:rPr>
              <w:t>Di</w:t>
            </w:r>
            <w:r w:rsidR="0026405D">
              <w:rPr>
                <w:sz w:val="18"/>
                <w:szCs w:val="18"/>
              </w:rPr>
              <w:t>D Diğer</w:t>
            </w:r>
          </w:p>
        </w:tc>
        <w:tc>
          <w:tcPr>
            <w:tcW w:w="1273" w:type="dxa"/>
            <w:tcBorders>
              <w:bottom w:val="single" w:sz="4" w:space="0" w:color="auto"/>
            </w:tcBorders>
            <w:vAlign w:val="bottom"/>
          </w:tcPr>
          <w:p w14:paraId="559DFB08" w14:textId="5CD75296" w:rsidR="00756292" w:rsidRPr="0022511D" w:rsidRDefault="00204732" w:rsidP="006702BE">
            <w:pPr>
              <w:widowControl w:val="0"/>
              <w:spacing w:line="230" w:lineRule="auto"/>
              <w:ind w:right="38" w:hanging="321"/>
              <w:jc w:val="right"/>
              <w:rPr>
                <w:sz w:val="18"/>
                <w:szCs w:val="18"/>
              </w:rPr>
            </w:pPr>
            <w:r w:rsidRPr="0022511D">
              <w:rPr>
                <w:rFonts w:eastAsia="Arial Unicode MS"/>
                <w:iCs/>
                <w:sz w:val="18"/>
                <w:szCs w:val="18"/>
              </w:rPr>
              <w:t>141.623</w:t>
            </w:r>
          </w:p>
        </w:tc>
        <w:tc>
          <w:tcPr>
            <w:tcW w:w="1417" w:type="dxa"/>
            <w:tcBorders>
              <w:bottom w:val="single" w:sz="4" w:space="0" w:color="auto"/>
            </w:tcBorders>
            <w:vAlign w:val="bottom"/>
          </w:tcPr>
          <w:p w14:paraId="28B448A2" w14:textId="636582ED" w:rsidR="00756292" w:rsidRPr="0022511D" w:rsidRDefault="00204732" w:rsidP="006702BE">
            <w:pPr>
              <w:widowControl w:val="0"/>
              <w:spacing w:line="230" w:lineRule="auto"/>
              <w:ind w:right="38" w:hanging="321"/>
              <w:jc w:val="right"/>
              <w:rPr>
                <w:rFonts w:eastAsia="Arial Unicode MS"/>
                <w:iCs/>
                <w:sz w:val="18"/>
                <w:szCs w:val="18"/>
              </w:rPr>
            </w:pPr>
            <w:r w:rsidRPr="0022511D">
              <w:rPr>
                <w:rFonts w:eastAsia="Arial Unicode MS"/>
                <w:iCs/>
                <w:sz w:val="18"/>
                <w:szCs w:val="18"/>
              </w:rPr>
              <w:t>42.487</w:t>
            </w:r>
          </w:p>
        </w:tc>
        <w:tc>
          <w:tcPr>
            <w:tcW w:w="1418" w:type="dxa"/>
            <w:tcBorders>
              <w:bottom w:val="single" w:sz="4" w:space="0" w:color="auto"/>
            </w:tcBorders>
            <w:vAlign w:val="bottom"/>
          </w:tcPr>
          <w:p w14:paraId="6385C466" w14:textId="27F20DAC" w:rsidR="00756292" w:rsidRPr="0022511D" w:rsidRDefault="00C43463" w:rsidP="006702BE">
            <w:pPr>
              <w:widowControl w:val="0"/>
              <w:spacing w:line="230" w:lineRule="auto"/>
              <w:ind w:right="38" w:hanging="321"/>
              <w:jc w:val="right"/>
              <w:rPr>
                <w:rFonts w:eastAsia="Arial Unicode MS"/>
                <w:iCs/>
                <w:sz w:val="18"/>
                <w:szCs w:val="18"/>
              </w:rPr>
            </w:pPr>
            <w:r w:rsidRPr="0022511D">
              <w:rPr>
                <w:rFonts w:eastAsia="Arial Unicode MS"/>
                <w:iCs/>
                <w:sz w:val="18"/>
                <w:szCs w:val="18"/>
              </w:rPr>
              <w:t>979</w:t>
            </w:r>
          </w:p>
        </w:tc>
        <w:tc>
          <w:tcPr>
            <w:tcW w:w="1796" w:type="dxa"/>
            <w:tcBorders>
              <w:bottom w:val="single" w:sz="4" w:space="0" w:color="auto"/>
            </w:tcBorders>
            <w:vAlign w:val="bottom"/>
          </w:tcPr>
          <w:p w14:paraId="1DCC6AD4" w14:textId="7766F83E" w:rsidR="00756292" w:rsidRPr="0022511D" w:rsidRDefault="00C43463" w:rsidP="006702BE">
            <w:pPr>
              <w:widowControl w:val="0"/>
              <w:spacing w:line="230" w:lineRule="auto"/>
              <w:ind w:right="38" w:hanging="321"/>
              <w:jc w:val="right"/>
              <w:rPr>
                <w:rFonts w:eastAsia="Arial Unicode MS"/>
                <w:iCs/>
                <w:sz w:val="18"/>
                <w:szCs w:val="18"/>
              </w:rPr>
            </w:pPr>
            <w:r w:rsidRPr="0022511D">
              <w:rPr>
                <w:rFonts w:eastAsia="Arial Unicode MS"/>
                <w:iCs/>
                <w:sz w:val="18"/>
                <w:szCs w:val="18"/>
              </w:rPr>
              <w:t>294</w:t>
            </w:r>
          </w:p>
        </w:tc>
      </w:tr>
      <w:tr w:rsidR="00756292" w:rsidRPr="0022511D" w14:paraId="20868732" w14:textId="77777777" w:rsidTr="0022511D">
        <w:trPr>
          <w:trHeight w:val="64"/>
        </w:trPr>
        <w:tc>
          <w:tcPr>
            <w:tcW w:w="2410" w:type="dxa"/>
            <w:tcBorders>
              <w:top w:val="single" w:sz="4" w:space="0" w:color="auto"/>
            </w:tcBorders>
            <w:vAlign w:val="bottom"/>
          </w:tcPr>
          <w:p w14:paraId="0F552DBC" w14:textId="77777777" w:rsidR="00756292" w:rsidRPr="0022511D" w:rsidRDefault="00756292" w:rsidP="006702BE">
            <w:pPr>
              <w:widowControl w:val="0"/>
              <w:spacing w:line="230" w:lineRule="auto"/>
              <w:ind w:hanging="321"/>
              <w:rPr>
                <w:sz w:val="18"/>
                <w:szCs w:val="18"/>
              </w:rPr>
            </w:pPr>
          </w:p>
        </w:tc>
        <w:tc>
          <w:tcPr>
            <w:tcW w:w="1273" w:type="dxa"/>
            <w:tcBorders>
              <w:top w:val="single" w:sz="4" w:space="0" w:color="auto"/>
            </w:tcBorders>
            <w:vAlign w:val="bottom"/>
          </w:tcPr>
          <w:p w14:paraId="51C83926" w14:textId="77777777" w:rsidR="00756292" w:rsidRPr="0022511D" w:rsidRDefault="00756292" w:rsidP="006702BE">
            <w:pPr>
              <w:widowControl w:val="0"/>
              <w:spacing w:line="230" w:lineRule="auto"/>
              <w:ind w:right="38" w:hanging="321"/>
              <w:jc w:val="right"/>
              <w:rPr>
                <w:sz w:val="18"/>
                <w:szCs w:val="18"/>
              </w:rPr>
            </w:pPr>
          </w:p>
        </w:tc>
        <w:tc>
          <w:tcPr>
            <w:tcW w:w="1417" w:type="dxa"/>
            <w:tcBorders>
              <w:top w:val="single" w:sz="4" w:space="0" w:color="auto"/>
            </w:tcBorders>
            <w:vAlign w:val="bottom"/>
          </w:tcPr>
          <w:p w14:paraId="094534F5" w14:textId="77777777" w:rsidR="00756292" w:rsidRPr="0022511D" w:rsidRDefault="00756292" w:rsidP="006702BE">
            <w:pPr>
              <w:widowControl w:val="0"/>
              <w:spacing w:line="230" w:lineRule="auto"/>
              <w:ind w:right="38" w:hanging="321"/>
              <w:jc w:val="right"/>
              <w:rPr>
                <w:rFonts w:eastAsia="Arial Unicode MS"/>
                <w:iCs/>
                <w:sz w:val="18"/>
                <w:szCs w:val="18"/>
              </w:rPr>
            </w:pPr>
          </w:p>
        </w:tc>
        <w:tc>
          <w:tcPr>
            <w:tcW w:w="1418" w:type="dxa"/>
            <w:tcBorders>
              <w:top w:val="single" w:sz="4" w:space="0" w:color="auto"/>
            </w:tcBorders>
            <w:vAlign w:val="bottom"/>
          </w:tcPr>
          <w:p w14:paraId="3F0D5FCA" w14:textId="77777777" w:rsidR="00756292" w:rsidRPr="0022511D" w:rsidRDefault="00756292" w:rsidP="006702BE">
            <w:pPr>
              <w:widowControl w:val="0"/>
              <w:spacing w:line="230" w:lineRule="auto"/>
              <w:ind w:right="38" w:hanging="321"/>
              <w:jc w:val="right"/>
              <w:rPr>
                <w:sz w:val="18"/>
                <w:szCs w:val="18"/>
              </w:rPr>
            </w:pPr>
          </w:p>
        </w:tc>
        <w:tc>
          <w:tcPr>
            <w:tcW w:w="1796" w:type="dxa"/>
            <w:tcBorders>
              <w:top w:val="single" w:sz="4" w:space="0" w:color="auto"/>
            </w:tcBorders>
            <w:vAlign w:val="bottom"/>
          </w:tcPr>
          <w:p w14:paraId="7F20987A" w14:textId="77777777" w:rsidR="00756292" w:rsidRPr="0022511D" w:rsidRDefault="00756292" w:rsidP="006702BE">
            <w:pPr>
              <w:widowControl w:val="0"/>
              <w:spacing w:line="230" w:lineRule="auto"/>
              <w:ind w:right="38" w:hanging="321"/>
              <w:jc w:val="right"/>
              <w:rPr>
                <w:rFonts w:eastAsia="Arial Unicode MS"/>
                <w:iCs/>
                <w:sz w:val="18"/>
                <w:szCs w:val="18"/>
              </w:rPr>
            </w:pPr>
          </w:p>
        </w:tc>
      </w:tr>
      <w:tr w:rsidR="00756292" w:rsidRPr="0022511D" w14:paraId="7B957366" w14:textId="77777777" w:rsidTr="0022511D">
        <w:trPr>
          <w:trHeight w:val="64"/>
        </w:trPr>
        <w:tc>
          <w:tcPr>
            <w:tcW w:w="2410" w:type="dxa"/>
            <w:tcBorders>
              <w:bottom w:val="single" w:sz="12" w:space="0" w:color="auto"/>
            </w:tcBorders>
            <w:vAlign w:val="bottom"/>
          </w:tcPr>
          <w:p w14:paraId="6BA503E3" w14:textId="57B76D5B" w:rsidR="00756292" w:rsidRPr="0022511D" w:rsidRDefault="0026405D" w:rsidP="0026405D">
            <w:pPr>
              <w:widowControl w:val="0"/>
              <w:spacing w:line="230" w:lineRule="auto"/>
              <w:rPr>
                <w:rFonts w:eastAsia="Arial Unicode MS"/>
                <w:b/>
                <w:iCs/>
                <w:sz w:val="18"/>
                <w:szCs w:val="18"/>
              </w:rPr>
            </w:pPr>
            <w:r>
              <w:rPr>
                <w:b/>
                <w:bCs/>
                <w:sz w:val="18"/>
                <w:szCs w:val="18"/>
              </w:rPr>
              <w:t xml:space="preserve"> Er</w:t>
            </w:r>
            <w:r w:rsidR="00756292" w:rsidRPr="0022511D">
              <w:rPr>
                <w:b/>
                <w:bCs/>
                <w:sz w:val="18"/>
                <w:szCs w:val="18"/>
              </w:rPr>
              <w:t>telenmiş vergi yükümlülüğü</w:t>
            </w:r>
          </w:p>
        </w:tc>
        <w:tc>
          <w:tcPr>
            <w:tcW w:w="1273" w:type="dxa"/>
            <w:tcBorders>
              <w:bottom w:val="single" w:sz="12" w:space="0" w:color="auto"/>
            </w:tcBorders>
            <w:vAlign w:val="bottom"/>
          </w:tcPr>
          <w:p w14:paraId="34931899" w14:textId="251CA742" w:rsidR="00756292" w:rsidRPr="0022511D" w:rsidRDefault="00C43463" w:rsidP="006702BE">
            <w:pPr>
              <w:widowControl w:val="0"/>
              <w:spacing w:line="230" w:lineRule="auto"/>
              <w:ind w:right="38" w:hanging="321"/>
              <w:jc w:val="right"/>
              <w:rPr>
                <w:rFonts w:eastAsia="Arial Unicode MS"/>
                <w:b/>
                <w:iCs/>
                <w:sz w:val="18"/>
                <w:szCs w:val="18"/>
              </w:rPr>
            </w:pPr>
            <w:r w:rsidRPr="0022511D">
              <w:rPr>
                <w:rFonts w:eastAsia="Arial Unicode MS"/>
                <w:b/>
                <w:iCs/>
                <w:sz w:val="18"/>
                <w:szCs w:val="18"/>
              </w:rPr>
              <w:t>141.623</w:t>
            </w:r>
          </w:p>
        </w:tc>
        <w:tc>
          <w:tcPr>
            <w:tcW w:w="1417" w:type="dxa"/>
            <w:tcBorders>
              <w:bottom w:val="single" w:sz="12" w:space="0" w:color="auto"/>
            </w:tcBorders>
            <w:vAlign w:val="bottom"/>
          </w:tcPr>
          <w:p w14:paraId="0A2371A3" w14:textId="35468F24" w:rsidR="00756292" w:rsidRPr="0022511D" w:rsidRDefault="00C43463" w:rsidP="006702BE">
            <w:pPr>
              <w:widowControl w:val="0"/>
              <w:spacing w:line="230" w:lineRule="auto"/>
              <w:ind w:right="38" w:hanging="321"/>
              <w:jc w:val="right"/>
              <w:rPr>
                <w:rFonts w:eastAsia="Arial Unicode MS"/>
                <w:b/>
                <w:iCs/>
                <w:sz w:val="18"/>
                <w:szCs w:val="18"/>
              </w:rPr>
            </w:pPr>
            <w:r w:rsidRPr="0022511D">
              <w:rPr>
                <w:rFonts w:eastAsia="Arial Unicode MS"/>
                <w:b/>
                <w:iCs/>
                <w:sz w:val="18"/>
                <w:szCs w:val="18"/>
              </w:rPr>
              <w:t>42.487</w:t>
            </w:r>
          </w:p>
        </w:tc>
        <w:tc>
          <w:tcPr>
            <w:tcW w:w="1418" w:type="dxa"/>
            <w:tcBorders>
              <w:bottom w:val="single" w:sz="12" w:space="0" w:color="auto"/>
            </w:tcBorders>
            <w:vAlign w:val="bottom"/>
          </w:tcPr>
          <w:p w14:paraId="0CCB3BB5" w14:textId="11D408C3" w:rsidR="00756292" w:rsidRPr="0022511D" w:rsidRDefault="00C43463" w:rsidP="006702BE">
            <w:pPr>
              <w:widowControl w:val="0"/>
              <w:spacing w:line="230" w:lineRule="auto"/>
              <w:ind w:right="38" w:hanging="321"/>
              <w:jc w:val="right"/>
              <w:rPr>
                <w:rFonts w:eastAsia="Arial Unicode MS"/>
                <w:b/>
                <w:iCs/>
                <w:sz w:val="18"/>
                <w:szCs w:val="18"/>
              </w:rPr>
            </w:pPr>
            <w:r w:rsidRPr="0022511D">
              <w:rPr>
                <w:rFonts w:eastAsia="Arial Unicode MS"/>
                <w:b/>
                <w:iCs/>
                <w:sz w:val="18"/>
                <w:szCs w:val="18"/>
              </w:rPr>
              <w:t>979</w:t>
            </w:r>
          </w:p>
        </w:tc>
        <w:tc>
          <w:tcPr>
            <w:tcW w:w="1796" w:type="dxa"/>
            <w:tcBorders>
              <w:bottom w:val="single" w:sz="12" w:space="0" w:color="auto"/>
            </w:tcBorders>
            <w:vAlign w:val="bottom"/>
          </w:tcPr>
          <w:p w14:paraId="6BBE38C9" w14:textId="6E5BA8C6" w:rsidR="00756292" w:rsidRPr="0022511D" w:rsidRDefault="00C43463" w:rsidP="006702BE">
            <w:pPr>
              <w:widowControl w:val="0"/>
              <w:spacing w:line="230" w:lineRule="auto"/>
              <w:ind w:right="38" w:hanging="321"/>
              <w:jc w:val="right"/>
              <w:rPr>
                <w:rFonts w:eastAsia="Arial Unicode MS"/>
                <w:b/>
                <w:iCs/>
                <w:sz w:val="18"/>
                <w:szCs w:val="18"/>
              </w:rPr>
            </w:pPr>
            <w:r w:rsidRPr="0022511D">
              <w:rPr>
                <w:rFonts w:eastAsia="Arial Unicode MS"/>
                <w:b/>
                <w:iCs/>
                <w:sz w:val="18"/>
                <w:szCs w:val="18"/>
              </w:rPr>
              <w:t>294</w:t>
            </w:r>
          </w:p>
        </w:tc>
      </w:tr>
      <w:bookmarkEnd w:id="33"/>
    </w:tbl>
    <w:p w14:paraId="343133D9" w14:textId="77777777" w:rsidR="00756292" w:rsidRPr="0022511D" w:rsidRDefault="00756292" w:rsidP="006702BE">
      <w:pPr>
        <w:pStyle w:val="BodyTextIndent"/>
        <w:widowControl w:val="0"/>
        <w:ind w:left="1276" w:hanging="425"/>
        <w:rPr>
          <w:sz w:val="20"/>
          <w:szCs w:val="20"/>
        </w:rPr>
      </w:pPr>
    </w:p>
    <w:tbl>
      <w:tblPr>
        <w:tblW w:w="8346" w:type="dxa"/>
        <w:tblInd w:w="868" w:type="dxa"/>
        <w:tblLayout w:type="fixed"/>
        <w:tblCellMar>
          <w:left w:w="0" w:type="dxa"/>
          <w:right w:w="0" w:type="dxa"/>
        </w:tblCellMar>
        <w:tblLook w:val="0000" w:firstRow="0" w:lastRow="0" w:firstColumn="0" w:lastColumn="0" w:noHBand="0" w:noVBand="0"/>
      </w:tblPr>
      <w:tblGrid>
        <w:gridCol w:w="2254"/>
        <w:gridCol w:w="1273"/>
        <w:gridCol w:w="1417"/>
        <w:gridCol w:w="1418"/>
        <w:gridCol w:w="1984"/>
      </w:tblGrid>
      <w:tr w:rsidR="00756292" w:rsidRPr="0022511D" w14:paraId="6F94B47A" w14:textId="77777777" w:rsidTr="0026405D">
        <w:trPr>
          <w:trHeight w:val="64"/>
        </w:trPr>
        <w:tc>
          <w:tcPr>
            <w:tcW w:w="2254" w:type="dxa"/>
            <w:tcBorders>
              <w:bottom w:val="single" w:sz="12" w:space="0" w:color="auto"/>
            </w:tcBorders>
            <w:vAlign w:val="bottom"/>
          </w:tcPr>
          <w:p w14:paraId="3BB81776" w14:textId="77777777" w:rsidR="001E36A5" w:rsidRPr="0022511D" w:rsidRDefault="00756292" w:rsidP="00375126">
            <w:pPr>
              <w:widowControl w:val="0"/>
              <w:spacing w:line="230" w:lineRule="auto"/>
              <w:rPr>
                <w:b/>
                <w:bCs/>
              </w:rPr>
            </w:pPr>
            <w:r w:rsidRPr="0022511D">
              <w:rPr>
                <w:b/>
                <w:bCs/>
              </w:rPr>
              <w:t xml:space="preserve">Net Ertelenmiş vergi </w:t>
            </w:r>
          </w:p>
          <w:p w14:paraId="406D7C87" w14:textId="5A925AF4" w:rsidR="00756292" w:rsidRPr="0022511D" w:rsidRDefault="00756292" w:rsidP="00375126">
            <w:pPr>
              <w:widowControl w:val="0"/>
              <w:spacing w:line="230" w:lineRule="auto"/>
              <w:rPr>
                <w:rFonts w:eastAsia="Arial Unicode MS"/>
                <w:b/>
                <w:iCs/>
              </w:rPr>
            </w:pPr>
            <w:r w:rsidRPr="0022511D">
              <w:rPr>
                <w:b/>
                <w:bCs/>
              </w:rPr>
              <w:t>varlığı / (yükümlülüğü)</w:t>
            </w:r>
          </w:p>
        </w:tc>
        <w:tc>
          <w:tcPr>
            <w:tcW w:w="1273" w:type="dxa"/>
            <w:tcBorders>
              <w:bottom w:val="single" w:sz="12" w:space="0" w:color="auto"/>
            </w:tcBorders>
            <w:vAlign w:val="bottom"/>
          </w:tcPr>
          <w:p w14:paraId="434F302B" w14:textId="6F428AC0" w:rsidR="00756292" w:rsidRPr="0022511D" w:rsidRDefault="00C43463" w:rsidP="006702BE">
            <w:pPr>
              <w:widowControl w:val="0"/>
              <w:spacing w:line="230" w:lineRule="auto"/>
              <w:ind w:right="52"/>
              <w:jc w:val="right"/>
              <w:rPr>
                <w:rFonts w:eastAsia="Arial Unicode MS"/>
                <w:b/>
                <w:iCs/>
              </w:rPr>
            </w:pPr>
            <w:r w:rsidRPr="0022511D">
              <w:rPr>
                <w:rFonts w:eastAsia="Arial Unicode MS"/>
                <w:b/>
                <w:iCs/>
              </w:rPr>
              <w:t>153.034</w:t>
            </w:r>
          </w:p>
        </w:tc>
        <w:tc>
          <w:tcPr>
            <w:tcW w:w="1417" w:type="dxa"/>
            <w:tcBorders>
              <w:bottom w:val="single" w:sz="12" w:space="0" w:color="auto"/>
            </w:tcBorders>
            <w:vAlign w:val="bottom"/>
          </w:tcPr>
          <w:p w14:paraId="4FF7B564" w14:textId="44DD809A" w:rsidR="00756292" w:rsidRPr="0022511D" w:rsidRDefault="00C43463" w:rsidP="006702BE">
            <w:pPr>
              <w:widowControl w:val="0"/>
              <w:spacing w:line="230" w:lineRule="auto"/>
              <w:ind w:right="52"/>
              <w:jc w:val="right"/>
              <w:rPr>
                <w:rFonts w:eastAsia="Arial Unicode MS"/>
                <w:b/>
                <w:iCs/>
              </w:rPr>
            </w:pPr>
            <w:r w:rsidRPr="0022511D">
              <w:rPr>
                <w:rFonts w:eastAsia="Arial Unicode MS"/>
                <w:b/>
                <w:iCs/>
              </w:rPr>
              <w:t>46.382</w:t>
            </w:r>
          </w:p>
        </w:tc>
        <w:tc>
          <w:tcPr>
            <w:tcW w:w="1418" w:type="dxa"/>
            <w:tcBorders>
              <w:bottom w:val="single" w:sz="12" w:space="0" w:color="auto"/>
            </w:tcBorders>
            <w:vAlign w:val="bottom"/>
          </w:tcPr>
          <w:p w14:paraId="6CF69A03" w14:textId="3E931DAB" w:rsidR="00756292" w:rsidRPr="0022511D" w:rsidRDefault="00C43463" w:rsidP="006702BE">
            <w:pPr>
              <w:widowControl w:val="0"/>
              <w:spacing w:line="230" w:lineRule="auto"/>
              <w:ind w:right="52" w:firstLine="323"/>
              <w:jc w:val="right"/>
              <w:rPr>
                <w:rFonts w:eastAsia="Arial Unicode MS"/>
                <w:b/>
                <w:iCs/>
              </w:rPr>
            </w:pPr>
            <w:r w:rsidRPr="0022511D">
              <w:rPr>
                <w:rFonts w:eastAsia="Arial Unicode MS"/>
                <w:b/>
                <w:iCs/>
              </w:rPr>
              <w:t>5.158</w:t>
            </w:r>
          </w:p>
        </w:tc>
        <w:tc>
          <w:tcPr>
            <w:tcW w:w="1984" w:type="dxa"/>
            <w:tcBorders>
              <w:bottom w:val="single" w:sz="12" w:space="0" w:color="auto"/>
            </w:tcBorders>
            <w:vAlign w:val="bottom"/>
          </w:tcPr>
          <w:p w14:paraId="4B7F5961" w14:textId="549F5B8B" w:rsidR="00756292" w:rsidRPr="0022511D" w:rsidRDefault="00C43463" w:rsidP="006702BE">
            <w:pPr>
              <w:widowControl w:val="0"/>
              <w:spacing w:line="230" w:lineRule="auto"/>
              <w:ind w:right="52" w:firstLine="323"/>
              <w:jc w:val="right"/>
              <w:rPr>
                <w:rFonts w:eastAsia="Arial Unicode MS"/>
                <w:b/>
                <w:iCs/>
              </w:rPr>
            </w:pPr>
            <w:r w:rsidRPr="0022511D">
              <w:rPr>
                <w:rFonts w:eastAsia="Arial Unicode MS"/>
                <w:b/>
                <w:iCs/>
              </w:rPr>
              <w:t>1.547</w:t>
            </w:r>
          </w:p>
        </w:tc>
      </w:tr>
    </w:tbl>
    <w:p w14:paraId="401E6CDE" w14:textId="6A435B76" w:rsidR="00756292" w:rsidRPr="0022511D" w:rsidRDefault="00756292" w:rsidP="006702BE">
      <w:pPr>
        <w:widowControl w:val="0"/>
        <w:ind w:left="851" w:right="17"/>
        <w:jc w:val="both"/>
        <w:rPr>
          <w:rFonts w:eastAsia="Arial Unicode MS"/>
          <w:bCs/>
          <w:color w:val="000000" w:themeColor="text1"/>
        </w:rPr>
      </w:pPr>
    </w:p>
    <w:p w14:paraId="690D350C" w14:textId="77777777" w:rsidR="00D76A9C" w:rsidRDefault="00D76A9C" w:rsidP="00D76A9C">
      <w:pPr>
        <w:widowControl w:val="0"/>
        <w:autoSpaceDE w:val="0"/>
        <w:autoSpaceDN w:val="0"/>
        <w:adjustRightInd w:val="0"/>
        <w:jc w:val="both"/>
        <w:rPr>
          <w:sz w:val="22"/>
          <w:szCs w:val="22"/>
        </w:rPr>
      </w:pPr>
    </w:p>
    <w:p w14:paraId="301E073D" w14:textId="7046D95A" w:rsidR="00D76A9C" w:rsidRPr="00D76A9C" w:rsidRDefault="00D76A9C" w:rsidP="000A2F23">
      <w:pPr>
        <w:widowControl w:val="0"/>
        <w:autoSpaceDE w:val="0"/>
        <w:autoSpaceDN w:val="0"/>
        <w:adjustRightInd w:val="0"/>
        <w:ind w:left="851"/>
        <w:jc w:val="both"/>
        <w:rPr>
          <w:sz w:val="18"/>
          <w:szCs w:val="18"/>
        </w:rPr>
      </w:pPr>
      <w:r w:rsidRPr="00D76A9C">
        <w:rPr>
          <w:sz w:val="18"/>
          <w:szCs w:val="18"/>
        </w:rPr>
        <w:t>Şirket’in mali zararlarının kullanım hakkının sona ereceği yıllar aşağıdaki gibidir:</w:t>
      </w:r>
    </w:p>
    <w:p w14:paraId="0B0875F9" w14:textId="77777777" w:rsidR="00D76A9C" w:rsidRPr="00D76A9C" w:rsidRDefault="00D76A9C" w:rsidP="000A2F23">
      <w:pPr>
        <w:widowControl w:val="0"/>
        <w:autoSpaceDE w:val="0"/>
        <w:autoSpaceDN w:val="0"/>
        <w:adjustRightInd w:val="0"/>
        <w:ind w:left="851"/>
        <w:jc w:val="both"/>
        <w:rPr>
          <w:sz w:val="18"/>
          <w:szCs w:val="18"/>
        </w:rPr>
      </w:pPr>
    </w:p>
    <w:p w14:paraId="5EA27785" w14:textId="77777777" w:rsidR="00D76A9C" w:rsidRPr="00D76A9C" w:rsidRDefault="00D76A9C" w:rsidP="000A2F23">
      <w:pPr>
        <w:pStyle w:val="BodyText"/>
        <w:widowControl w:val="0"/>
        <w:tabs>
          <w:tab w:val="clear" w:pos="0"/>
          <w:tab w:val="right" w:pos="7088"/>
          <w:tab w:val="right" w:pos="9072"/>
        </w:tabs>
        <w:ind w:left="851"/>
        <w:rPr>
          <w:color w:val="auto"/>
          <w:sz w:val="18"/>
          <w:szCs w:val="18"/>
          <w:lang w:eastAsia="tr-TR"/>
        </w:rPr>
      </w:pPr>
      <w:r w:rsidRPr="00D76A9C">
        <w:rPr>
          <w:color w:val="auto"/>
          <w:sz w:val="18"/>
          <w:szCs w:val="18"/>
          <w:lang w:eastAsia="tr-TR"/>
        </w:rPr>
        <w:tab/>
      </w:r>
      <w:r w:rsidRPr="00D76A9C">
        <w:rPr>
          <w:b/>
          <w:color w:val="auto"/>
          <w:sz w:val="18"/>
          <w:szCs w:val="18"/>
          <w:lang w:eastAsia="tr-TR"/>
        </w:rPr>
        <w:t>31 Aralık 2023</w:t>
      </w:r>
      <w:r w:rsidRPr="00D76A9C">
        <w:rPr>
          <w:color w:val="auto"/>
          <w:sz w:val="18"/>
          <w:szCs w:val="18"/>
          <w:lang w:eastAsia="tr-TR"/>
        </w:rPr>
        <w:tab/>
      </w:r>
      <w:r w:rsidRPr="00D76A9C">
        <w:rPr>
          <w:b/>
          <w:color w:val="auto"/>
          <w:sz w:val="18"/>
          <w:szCs w:val="18"/>
          <w:lang w:eastAsia="tr-TR"/>
        </w:rPr>
        <w:t>31 Aralık 2022</w:t>
      </w:r>
    </w:p>
    <w:p w14:paraId="19D00DA6" w14:textId="77777777" w:rsidR="00D76A9C" w:rsidRPr="00D76A9C" w:rsidRDefault="00D76A9C" w:rsidP="000A2F23">
      <w:pPr>
        <w:widowControl w:val="0"/>
        <w:tabs>
          <w:tab w:val="decimal" w:pos="7088"/>
          <w:tab w:val="decimal" w:pos="9072"/>
        </w:tabs>
        <w:autoSpaceDE w:val="0"/>
        <w:autoSpaceDN w:val="0"/>
        <w:adjustRightInd w:val="0"/>
        <w:ind w:left="851"/>
        <w:jc w:val="both"/>
        <w:rPr>
          <w:sz w:val="18"/>
          <w:szCs w:val="18"/>
        </w:rPr>
      </w:pPr>
    </w:p>
    <w:p w14:paraId="5DA85519" w14:textId="77777777" w:rsidR="00D76A9C" w:rsidRPr="00D76A9C" w:rsidRDefault="00D76A9C" w:rsidP="000A2F23">
      <w:pPr>
        <w:tabs>
          <w:tab w:val="decimal" w:pos="7088"/>
          <w:tab w:val="decimal" w:pos="9072"/>
        </w:tabs>
        <w:ind w:left="851"/>
        <w:rPr>
          <w:sz w:val="18"/>
          <w:szCs w:val="18"/>
        </w:rPr>
      </w:pPr>
      <w:r w:rsidRPr="00D76A9C">
        <w:rPr>
          <w:sz w:val="18"/>
          <w:szCs w:val="18"/>
        </w:rPr>
        <w:t>2023</w:t>
      </w:r>
      <w:r w:rsidRPr="00D76A9C">
        <w:rPr>
          <w:sz w:val="18"/>
          <w:szCs w:val="18"/>
        </w:rPr>
        <w:tab/>
        <w:t>-</w:t>
      </w:r>
      <w:r w:rsidRPr="00D76A9C">
        <w:rPr>
          <w:sz w:val="18"/>
          <w:szCs w:val="18"/>
        </w:rPr>
        <w:tab/>
        <w:t>-</w:t>
      </w:r>
    </w:p>
    <w:p w14:paraId="1DD577FA" w14:textId="77777777" w:rsidR="00D76A9C" w:rsidRPr="00D76A9C" w:rsidRDefault="00D76A9C" w:rsidP="000A2F23">
      <w:pPr>
        <w:pBdr>
          <w:bottom w:val="single" w:sz="4" w:space="1" w:color="auto"/>
        </w:pBdr>
        <w:tabs>
          <w:tab w:val="decimal" w:pos="7088"/>
          <w:tab w:val="decimal" w:pos="9072"/>
        </w:tabs>
        <w:ind w:left="851"/>
        <w:rPr>
          <w:sz w:val="18"/>
          <w:szCs w:val="18"/>
        </w:rPr>
      </w:pPr>
      <w:r w:rsidRPr="00D76A9C">
        <w:rPr>
          <w:sz w:val="18"/>
          <w:szCs w:val="18"/>
        </w:rPr>
        <w:t>2024</w:t>
      </w:r>
      <w:r w:rsidRPr="00D76A9C">
        <w:rPr>
          <w:sz w:val="18"/>
          <w:szCs w:val="18"/>
        </w:rPr>
        <w:tab/>
        <w:t>-</w:t>
      </w:r>
      <w:r w:rsidRPr="00D76A9C">
        <w:rPr>
          <w:sz w:val="18"/>
          <w:szCs w:val="18"/>
        </w:rPr>
        <w:tab/>
        <w:t>-</w:t>
      </w:r>
    </w:p>
    <w:p w14:paraId="216867C5" w14:textId="77777777" w:rsidR="00D76A9C" w:rsidRPr="00D76A9C" w:rsidRDefault="00D76A9C" w:rsidP="000A2F23">
      <w:pPr>
        <w:pBdr>
          <w:bottom w:val="single" w:sz="4" w:space="1" w:color="auto"/>
        </w:pBdr>
        <w:tabs>
          <w:tab w:val="decimal" w:pos="7088"/>
          <w:tab w:val="decimal" w:pos="9072"/>
        </w:tabs>
        <w:ind w:left="851"/>
        <w:rPr>
          <w:sz w:val="18"/>
          <w:szCs w:val="18"/>
        </w:rPr>
      </w:pPr>
      <w:r w:rsidRPr="00D76A9C">
        <w:rPr>
          <w:sz w:val="18"/>
          <w:szCs w:val="18"/>
        </w:rPr>
        <w:t>2025</w:t>
      </w:r>
      <w:r w:rsidRPr="00D76A9C">
        <w:rPr>
          <w:sz w:val="18"/>
          <w:szCs w:val="18"/>
        </w:rPr>
        <w:tab/>
        <w:t>-</w:t>
      </w:r>
      <w:r w:rsidRPr="00D76A9C">
        <w:rPr>
          <w:sz w:val="18"/>
          <w:szCs w:val="18"/>
        </w:rPr>
        <w:tab/>
        <w:t>-</w:t>
      </w:r>
    </w:p>
    <w:p w14:paraId="3D61C204" w14:textId="2C96EC83" w:rsidR="00D76A9C" w:rsidRPr="00D76A9C" w:rsidRDefault="00D76A9C" w:rsidP="000A2F23">
      <w:pPr>
        <w:pBdr>
          <w:bottom w:val="single" w:sz="4" w:space="1" w:color="auto"/>
        </w:pBdr>
        <w:tabs>
          <w:tab w:val="decimal" w:pos="7088"/>
          <w:tab w:val="decimal" w:pos="9072"/>
        </w:tabs>
        <w:ind w:left="851"/>
        <w:rPr>
          <w:sz w:val="18"/>
          <w:szCs w:val="18"/>
        </w:rPr>
      </w:pPr>
      <w:r w:rsidRPr="00D76A9C">
        <w:rPr>
          <w:sz w:val="18"/>
          <w:szCs w:val="18"/>
        </w:rPr>
        <w:t>2026</w:t>
      </w:r>
      <w:r w:rsidRPr="00D76A9C">
        <w:rPr>
          <w:sz w:val="18"/>
          <w:szCs w:val="18"/>
        </w:rPr>
        <w:tab/>
      </w:r>
      <w:r w:rsidR="005064CB">
        <w:rPr>
          <w:sz w:val="18"/>
          <w:szCs w:val="18"/>
        </w:rPr>
        <w:t>-</w:t>
      </w:r>
      <w:r w:rsidRPr="00D76A9C">
        <w:rPr>
          <w:sz w:val="18"/>
          <w:szCs w:val="18"/>
        </w:rPr>
        <w:tab/>
      </w:r>
      <w:r w:rsidR="005064CB">
        <w:rPr>
          <w:sz w:val="18"/>
          <w:szCs w:val="18"/>
        </w:rPr>
        <w:t>-</w:t>
      </w:r>
    </w:p>
    <w:p w14:paraId="6A5CD7EF" w14:textId="45E7A82B" w:rsidR="00D76A9C" w:rsidRPr="00D76A9C" w:rsidRDefault="00D76A9C" w:rsidP="000A2F23">
      <w:pPr>
        <w:pBdr>
          <w:bottom w:val="single" w:sz="4" w:space="1" w:color="auto"/>
        </w:pBdr>
        <w:tabs>
          <w:tab w:val="decimal" w:pos="7088"/>
          <w:tab w:val="decimal" w:pos="9072"/>
        </w:tabs>
        <w:ind w:left="851"/>
        <w:rPr>
          <w:sz w:val="18"/>
          <w:szCs w:val="18"/>
        </w:rPr>
      </w:pPr>
      <w:r w:rsidRPr="00D76A9C">
        <w:rPr>
          <w:sz w:val="18"/>
          <w:szCs w:val="18"/>
        </w:rPr>
        <w:t>2027</w:t>
      </w:r>
      <w:r w:rsidRPr="00D76A9C">
        <w:rPr>
          <w:sz w:val="18"/>
          <w:szCs w:val="18"/>
        </w:rPr>
        <w:tab/>
      </w:r>
      <w:r w:rsidR="005064CB">
        <w:rPr>
          <w:sz w:val="18"/>
          <w:szCs w:val="18"/>
        </w:rPr>
        <w:t>2.667</w:t>
      </w:r>
      <w:r w:rsidRPr="00D76A9C">
        <w:rPr>
          <w:sz w:val="18"/>
          <w:szCs w:val="18"/>
        </w:rPr>
        <w:tab/>
      </w:r>
      <w:r w:rsidR="005064CB">
        <w:rPr>
          <w:sz w:val="18"/>
          <w:szCs w:val="18"/>
        </w:rPr>
        <w:t>2.667</w:t>
      </w:r>
    </w:p>
    <w:p w14:paraId="06D4ECC8" w14:textId="483E664D" w:rsidR="00D76A9C" w:rsidRPr="00D76A9C" w:rsidRDefault="00D76A9C" w:rsidP="000A2F23">
      <w:pPr>
        <w:pBdr>
          <w:bottom w:val="single" w:sz="4" w:space="1" w:color="auto"/>
        </w:pBdr>
        <w:tabs>
          <w:tab w:val="decimal" w:pos="7088"/>
          <w:tab w:val="decimal" w:pos="9072"/>
        </w:tabs>
        <w:ind w:left="851"/>
        <w:rPr>
          <w:sz w:val="18"/>
          <w:szCs w:val="18"/>
        </w:rPr>
      </w:pPr>
      <w:r w:rsidRPr="00D76A9C">
        <w:rPr>
          <w:sz w:val="18"/>
          <w:szCs w:val="18"/>
        </w:rPr>
        <w:t>2028</w:t>
      </w:r>
      <w:r w:rsidRPr="00D76A9C">
        <w:rPr>
          <w:sz w:val="18"/>
          <w:szCs w:val="18"/>
        </w:rPr>
        <w:tab/>
      </w:r>
      <w:r w:rsidR="005064CB">
        <w:rPr>
          <w:sz w:val="18"/>
          <w:szCs w:val="18"/>
        </w:rPr>
        <w:t>217.006</w:t>
      </w:r>
      <w:r w:rsidRPr="00D76A9C">
        <w:rPr>
          <w:sz w:val="18"/>
          <w:szCs w:val="18"/>
        </w:rPr>
        <w:tab/>
        <w:t>-</w:t>
      </w:r>
    </w:p>
    <w:p w14:paraId="318C58EC" w14:textId="77777777" w:rsidR="00D76A9C" w:rsidRPr="00D76A9C" w:rsidRDefault="00D76A9C" w:rsidP="000A2F23">
      <w:pPr>
        <w:pBdr>
          <w:bottom w:val="single" w:sz="12" w:space="0" w:color="auto"/>
        </w:pBdr>
        <w:tabs>
          <w:tab w:val="decimal" w:pos="7088"/>
          <w:tab w:val="decimal" w:pos="9072"/>
        </w:tabs>
        <w:ind w:left="851"/>
        <w:rPr>
          <w:sz w:val="18"/>
          <w:szCs w:val="18"/>
        </w:rPr>
      </w:pPr>
    </w:p>
    <w:p w14:paraId="703C2C46" w14:textId="5C1704F4" w:rsidR="00D76A9C" w:rsidRPr="000A2F23" w:rsidRDefault="00D76A9C" w:rsidP="000A2F23">
      <w:pPr>
        <w:pBdr>
          <w:bottom w:val="single" w:sz="12" w:space="1" w:color="auto"/>
        </w:pBdr>
        <w:tabs>
          <w:tab w:val="decimal" w:pos="7088"/>
          <w:tab w:val="decimal" w:pos="9072"/>
        </w:tabs>
        <w:ind w:left="851"/>
        <w:rPr>
          <w:b/>
          <w:bCs/>
          <w:sz w:val="18"/>
          <w:szCs w:val="18"/>
        </w:rPr>
      </w:pPr>
      <w:r w:rsidRPr="000A2F23">
        <w:rPr>
          <w:b/>
          <w:bCs/>
          <w:sz w:val="18"/>
          <w:szCs w:val="18"/>
        </w:rPr>
        <w:t>Toplam</w:t>
      </w:r>
      <w:r w:rsidRPr="000A2F23">
        <w:rPr>
          <w:b/>
          <w:bCs/>
          <w:sz w:val="18"/>
          <w:szCs w:val="18"/>
        </w:rPr>
        <w:tab/>
      </w:r>
      <w:r w:rsidR="005064CB" w:rsidRPr="000A2F23">
        <w:rPr>
          <w:b/>
          <w:bCs/>
          <w:sz w:val="18"/>
          <w:szCs w:val="18"/>
        </w:rPr>
        <w:t>219</w:t>
      </w:r>
      <w:r w:rsidRPr="000A2F23">
        <w:rPr>
          <w:b/>
          <w:bCs/>
          <w:sz w:val="18"/>
          <w:szCs w:val="18"/>
        </w:rPr>
        <w:t>.</w:t>
      </w:r>
      <w:r w:rsidR="005064CB" w:rsidRPr="000A2F23">
        <w:rPr>
          <w:b/>
          <w:bCs/>
          <w:sz w:val="18"/>
          <w:szCs w:val="18"/>
        </w:rPr>
        <w:t>673</w:t>
      </w:r>
      <w:r w:rsidRPr="000A2F23">
        <w:rPr>
          <w:b/>
          <w:bCs/>
          <w:sz w:val="18"/>
          <w:szCs w:val="18"/>
        </w:rPr>
        <w:tab/>
      </w:r>
      <w:r w:rsidR="005064CB" w:rsidRPr="000A2F23">
        <w:rPr>
          <w:b/>
          <w:bCs/>
          <w:sz w:val="18"/>
          <w:szCs w:val="18"/>
        </w:rPr>
        <w:t>2.667</w:t>
      </w:r>
    </w:p>
    <w:p w14:paraId="24910108" w14:textId="50F2138C" w:rsidR="00D76A9C" w:rsidRPr="00D76A9C" w:rsidRDefault="00D76A9C" w:rsidP="006702BE">
      <w:pPr>
        <w:widowControl w:val="0"/>
        <w:autoSpaceDE w:val="0"/>
        <w:autoSpaceDN w:val="0"/>
        <w:adjustRightInd w:val="0"/>
        <w:ind w:left="1276" w:hanging="425"/>
        <w:jc w:val="both"/>
        <w:rPr>
          <w:sz w:val="18"/>
          <w:szCs w:val="18"/>
        </w:rPr>
      </w:pPr>
    </w:p>
    <w:p w14:paraId="71E4D3D3" w14:textId="77777777" w:rsidR="00D76A9C" w:rsidRPr="00D76A9C" w:rsidRDefault="00D76A9C" w:rsidP="006702BE">
      <w:pPr>
        <w:widowControl w:val="0"/>
        <w:autoSpaceDE w:val="0"/>
        <w:autoSpaceDN w:val="0"/>
        <w:adjustRightInd w:val="0"/>
        <w:ind w:left="1276" w:hanging="425"/>
        <w:jc w:val="both"/>
        <w:rPr>
          <w:sz w:val="18"/>
          <w:szCs w:val="18"/>
        </w:rPr>
      </w:pPr>
    </w:p>
    <w:p w14:paraId="4CB21BA4" w14:textId="77777777" w:rsidR="00756292" w:rsidRPr="0022511D" w:rsidRDefault="00756292" w:rsidP="006702BE">
      <w:pPr>
        <w:widowControl w:val="0"/>
        <w:spacing w:line="226" w:lineRule="auto"/>
        <w:ind w:left="1276" w:right="17" w:hanging="425"/>
        <w:jc w:val="both"/>
        <w:rPr>
          <w:rFonts w:eastAsia="Arial Unicode MS"/>
          <w:b/>
          <w:bCs/>
        </w:rPr>
      </w:pPr>
      <w:r w:rsidRPr="0022511D">
        <w:rPr>
          <w:rFonts w:eastAsia="Arial Unicode MS"/>
          <w:b/>
          <w:bCs/>
        </w:rPr>
        <w:t xml:space="preserve">7. </w:t>
      </w:r>
      <w:r w:rsidRPr="0022511D">
        <w:rPr>
          <w:rFonts w:eastAsia="Arial Unicode MS"/>
          <w:b/>
          <w:bCs/>
        </w:rPr>
        <w:tab/>
        <w:t>Diğer aktiflere ilişkin bilgiler:</w:t>
      </w:r>
    </w:p>
    <w:p w14:paraId="67DB4DE0" w14:textId="77777777" w:rsidR="00756292" w:rsidRPr="0022511D" w:rsidRDefault="00756292" w:rsidP="006702BE">
      <w:pPr>
        <w:widowControl w:val="0"/>
        <w:spacing w:line="226" w:lineRule="auto"/>
        <w:ind w:left="851" w:right="17"/>
        <w:jc w:val="both"/>
        <w:rPr>
          <w:rFonts w:eastAsia="Arial Unicode MS"/>
          <w:bCs/>
        </w:rPr>
      </w:pPr>
    </w:p>
    <w:p w14:paraId="63476868" w14:textId="77777777" w:rsidR="00756292" w:rsidRPr="0022511D" w:rsidRDefault="00756292" w:rsidP="006702BE">
      <w:pPr>
        <w:widowControl w:val="0"/>
        <w:spacing w:line="226" w:lineRule="auto"/>
        <w:ind w:left="1276" w:right="17"/>
        <w:jc w:val="both"/>
        <w:rPr>
          <w:rFonts w:eastAsia="Arial Unicode MS"/>
          <w:bCs/>
        </w:rPr>
      </w:pPr>
      <w:r w:rsidRPr="0022511D">
        <w:rPr>
          <w:rFonts w:eastAsia="Arial Unicode MS"/>
          <w:bCs/>
        </w:rPr>
        <w:t>31 Aralık 2023 tarihi itibarıyla Banka’nın diğer aktifler toplamı bilanço dışı taahhütler hariç bilanço toplamının %10’unu aşmamaktadır.</w:t>
      </w:r>
    </w:p>
    <w:p w14:paraId="38BC6D7A" w14:textId="48266418" w:rsidR="00946BCE" w:rsidRPr="0022511D" w:rsidRDefault="00946BCE" w:rsidP="006702BE">
      <w:pPr>
        <w:widowControl w:val="0"/>
        <w:rPr>
          <w:rFonts w:eastAsia="Arial Unicode MS"/>
          <w:bCs/>
        </w:rPr>
      </w:pPr>
      <w:r w:rsidRPr="0022511D">
        <w:rPr>
          <w:rFonts w:eastAsia="Arial Unicode MS"/>
          <w:bCs/>
        </w:rPr>
        <w:br w:type="page"/>
      </w:r>
    </w:p>
    <w:p w14:paraId="0D351501" w14:textId="77777777" w:rsidR="004A57FE" w:rsidRPr="0022511D" w:rsidRDefault="004A57FE" w:rsidP="004A57FE">
      <w:pPr>
        <w:widowControl w:val="0"/>
        <w:jc w:val="both"/>
        <w:rPr>
          <w:b/>
        </w:rPr>
      </w:pPr>
      <w:r w:rsidRPr="0022511D">
        <w:rPr>
          <w:b/>
        </w:rPr>
        <w:lastRenderedPageBreak/>
        <w:t>KONSOLİDE OLMAYAN FİNANSAL TABLOLARA İLİŞKİN AÇIKLAMA VE DİPNOTLAR (Devamı)</w:t>
      </w:r>
    </w:p>
    <w:p w14:paraId="4F190080" w14:textId="77777777" w:rsidR="004A57FE" w:rsidRPr="0022511D" w:rsidRDefault="004A57FE" w:rsidP="006702BE">
      <w:pPr>
        <w:widowControl w:val="0"/>
        <w:spacing w:line="226" w:lineRule="auto"/>
        <w:jc w:val="both"/>
        <w:rPr>
          <w:b/>
        </w:rPr>
      </w:pPr>
    </w:p>
    <w:p w14:paraId="5090ADF1" w14:textId="58B50E13" w:rsidR="00023E6B" w:rsidRPr="0022511D" w:rsidRDefault="00023E6B" w:rsidP="006702BE">
      <w:pPr>
        <w:rPr>
          <w:b/>
        </w:rPr>
      </w:pPr>
      <w:r w:rsidRPr="0022511D">
        <w:rPr>
          <w:b/>
        </w:rPr>
        <w:t>I</w:t>
      </w:r>
      <w:r w:rsidRPr="0022511D">
        <w:rPr>
          <w:b/>
        </w:rPr>
        <w:tab/>
        <w:t>BİLANÇONUN AKTİF HESAPLARINA İLİŞKİN AÇIKLAMA VE DİPNOTLAR (Devamı)</w:t>
      </w:r>
    </w:p>
    <w:p w14:paraId="4EF34762" w14:textId="77777777" w:rsidR="007A28CB" w:rsidRPr="0022511D" w:rsidRDefault="007A28CB" w:rsidP="006702BE">
      <w:pPr>
        <w:widowControl w:val="0"/>
        <w:tabs>
          <w:tab w:val="left" w:pos="1701"/>
        </w:tabs>
        <w:spacing w:line="226" w:lineRule="auto"/>
        <w:ind w:left="1276" w:hanging="425"/>
        <w:jc w:val="both"/>
        <w:rPr>
          <w:rFonts w:eastAsia="Arial Unicode MS"/>
          <w:b/>
          <w:bCs/>
        </w:rPr>
      </w:pPr>
    </w:p>
    <w:p w14:paraId="660666F2" w14:textId="77777777" w:rsidR="00962442" w:rsidRPr="0022511D" w:rsidRDefault="00962442" w:rsidP="006702BE">
      <w:pPr>
        <w:widowControl w:val="0"/>
        <w:tabs>
          <w:tab w:val="left" w:pos="1701"/>
        </w:tabs>
        <w:spacing w:line="226" w:lineRule="auto"/>
        <w:ind w:left="1276" w:hanging="425"/>
        <w:jc w:val="both"/>
        <w:rPr>
          <w:rFonts w:eastAsia="Arial Unicode MS"/>
          <w:b/>
          <w:bCs/>
        </w:rPr>
      </w:pPr>
      <w:r w:rsidRPr="0022511D">
        <w:rPr>
          <w:rFonts w:eastAsia="Arial Unicode MS"/>
          <w:b/>
          <w:bCs/>
        </w:rPr>
        <w:t>1.</w:t>
      </w:r>
      <w:r w:rsidRPr="0022511D">
        <w:rPr>
          <w:rFonts w:eastAsia="Arial Unicode MS"/>
          <w:b/>
          <w:bCs/>
        </w:rPr>
        <w:tab/>
        <w:t>a)</w:t>
      </w:r>
      <w:r w:rsidRPr="0022511D">
        <w:rPr>
          <w:rFonts w:eastAsia="Arial Unicode MS"/>
          <w:b/>
          <w:bCs/>
        </w:rPr>
        <w:tab/>
        <w:t>To</w:t>
      </w:r>
      <w:r w:rsidR="00607911" w:rsidRPr="0022511D">
        <w:rPr>
          <w:rFonts w:eastAsia="Arial Unicode MS"/>
          <w:b/>
          <w:bCs/>
        </w:rPr>
        <w:t>planan Fonlara ilişkin bilgiler</w:t>
      </w:r>
    </w:p>
    <w:p w14:paraId="1EA844C8" w14:textId="77777777" w:rsidR="00962442" w:rsidRPr="0022511D" w:rsidRDefault="00962442" w:rsidP="006702BE">
      <w:pPr>
        <w:pStyle w:val="EndnoteText"/>
        <w:widowControl w:val="0"/>
        <w:tabs>
          <w:tab w:val="left" w:pos="1701"/>
        </w:tabs>
        <w:spacing w:line="226" w:lineRule="auto"/>
        <w:ind w:left="1276" w:hanging="425"/>
        <w:jc w:val="both"/>
      </w:pPr>
    </w:p>
    <w:p w14:paraId="38637197" w14:textId="77777777" w:rsidR="00962442" w:rsidRPr="0022511D" w:rsidRDefault="003104B9" w:rsidP="006702BE">
      <w:pPr>
        <w:widowControl w:val="0"/>
        <w:spacing w:line="226" w:lineRule="auto"/>
        <w:ind w:left="1701" w:hanging="425"/>
        <w:jc w:val="both"/>
        <w:rPr>
          <w:rFonts w:eastAsia="Arial Unicode MS"/>
          <w:b/>
          <w:bCs/>
        </w:rPr>
      </w:pPr>
      <w:r w:rsidRPr="0022511D">
        <w:rPr>
          <w:rFonts w:eastAsia="Arial Unicode MS"/>
          <w:b/>
          <w:bCs/>
        </w:rPr>
        <w:t>a.1)</w:t>
      </w:r>
      <w:r w:rsidR="00D66D94" w:rsidRPr="0022511D">
        <w:rPr>
          <w:rFonts w:eastAsia="Arial Unicode MS"/>
          <w:b/>
          <w:bCs/>
        </w:rPr>
        <w:tab/>
      </w:r>
      <w:r w:rsidR="00962442" w:rsidRPr="0022511D">
        <w:rPr>
          <w:rFonts w:eastAsia="Arial Unicode MS"/>
          <w:b/>
          <w:bCs/>
        </w:rPr>
        <w:t xml:space="preserve">Toplanan fonların </w:t>
      </w:r>
      <w:r w:rsidR="00607911" w:rsidRPr="0022511D">
        <w:rPr>
          <w:rFonts w:eastAsia="Arial Unicode MS"/>
          <w:b/>
          <w:bCs/>
        </w:rPr>
        <w:t>vade yapısına ilişkin bilgiler</w:t>
      </w:r>
    </w:p>
    <w:p w14:paraId="5A098BE4" w14:textId="77777777" w:rsidR="00962442" w:rsidRPr="0022511D" w:rsidRDefault="00962442" w:rsidP="006702BE">
      <w:pPr>
        <w:widowControl w:val="0"/>
        <w:spacing w:line="226" w:lineRule="auto"/>
        <w:ind w:left="851"/>
        <w:jc w:val="both"/>
        <w:rPr>
          <w:rFonts w:eastAsia="Arial Unicode M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471"/>
        <w:gridCol w:w="749"/>
        <w:gridCol w:w="749"/>
        <w:gridCol w:w="751"/>
        <w:gridCol w:w="749"/>
        <w:gridCol w:w="749"/>
        <w:gridCol w:w="751"/>
        <w:gridCol w:w="749"/>
        <w:gridCol w:w="749"/>
        <w:gridCol w:w="747"/>
      </w:tblGrid>
      <w:tr w:rsidR="0061273A" w:rsidRPr="0022511D" w14:paraId="5DB6FA82" w14:textId="77777777" w:rsidTr="006702BE">
        <w:trPr>
          <w:trHeight w:val="57"/>
        </w:trPr>
        <w:tc>
          <w:tcPr>
            <w:tcW w:w="895" w:type="pct"/>
            <w:tcBorders>
              <w:top w:val="single" w:sz="4" w:space="0" w:color="auto"/>
              <w:bottom w:val="single" w:sz="8" w:space="0" w:color="000000" w:themeColor="text1"/>
            </w:tcBorders>
            <w:shd w:val="clear" w:color="auto" w:fill="auto"/>
            <w:vAlign w:val="bottom"/>
            <w:hideMark/>
          </w:tcPr>
          <w:p w14:paraId="3B488218" w14:textId="77777777" w:rsidR="00962442" w:rsidRPr="0022511D" w:rsidRDefault="00962442" w:rsidP="006702BE">
            <w:pPr>
              <w:widowControl w:val="0"/>
              <w:spacing w:line="226" w:lineRule="auto"/>
              <w:rPr>
                <w:b/>
                <w:sz w:val="12"/>
                <w:szCs w:val="12"/>
              </w:rPr>
            </w:pPr>
            <w:r w:rsidRPr="0022511D">
              <w:rPr>
                <w:b/>
                <w:sz w:val="12"/>
                <w:szCs w:val="12"/>
              </w:rPr>
              <w:t>Cari Dönem</w:t>
            </w:r>
          </w:p>
          <w:p w14:paraId="67B3AB82" w14:textId="77777777" w:rsidR="00A23C5B" w:rsidRPr="0022511D" w:rsidRDefault="00BA2A06" w:rsidP="006702BE">
            <w:pPr>
              <w:widowControl w:val="0"/>
              <w:spacing w:line="226" w:lineRule="auto"/>
              <w:rPr>
                <w:b/>
                <w:sz w:val="12"/>
                <w:szCs w:val="12"/>
              </w:rPr>
            </w:pPr>
            <w:r w:rsidRPr="0022511D">
              <w:rPr>
                <w:b/>
                <w:sz w:val="12"/>
                <w:szCs w:val="12"/>
              </w:rPr>
              <w:t>31.12.202</w:t>
            </w:r>
            <w:r w:rsidR="008E4805" w:rsidRPr="0022511D">
              <w:rPr>
                <w:b/>
                <w:sz w:val="12"/>
                <w:szCs w:val="12"/>
              </w:rPr>
              <w:t>3</w:t>
            </w:r>
          </w:p>
        </w:tc>
        <w:tc>
          <w:tcPr>
            <w:tcW w:w="456" w:type="pct"/>
            <w:tcBorders>
              <w:top w:val="single" w:sz="4" w:space="0" w:color="auto"/>
              <w:bottom w:val="single" w:sz="8" w:space="0" w:color="000000" w:themeColor="text1"/>
            </w:tcBorders>
            <w:shd w:val="clear" w:color="auto" w:fill="auto"/>
            <w:vAlign w:val="bottom"/>
            <w:hideMark/>
          </w:tcPr>
          <w:p w14:paraId="72C77D6E" w14:textId="77777777" w:rsidR="00962442" w:rsidRPr="0022511D" w:rsidRDefault="00962442" w:rsidP="006702BE">
            <w:pPr>
              <w:widowControl w:val="0"/>
              <w:spacing w:line="226" w:lineRule="auto"/>
              <w:ind w:right="-38"/>
              <w:jc w:val="right"/>
              <w:rPr>
                <w:b/>
                <w:sz w:val="12"/>
                <w:szCs w:val="12"/>
              </w:rPr>
            </w:pPr>
            <w:r w:rsidRPr="0022511D">
              <w:rPr>
                <w:b/>
                <w:sz w:val="12"/>
                <w:szCs w:val="12"/>
              </w:rPr>
              <w:t>Vadesiz</w:t>
            </w:r>
          </w:p>
        </w:tc>
        <w:tc>
          <w:tcPr>
            <w:tcW w:w="456" w:type="pct"/>
            <w:tcBorders>
              <w:top w:val="single" w:sz="4" w:space="0" w:color="auto"/>
              <w:bottom w:val="single" w:sz="8" w:space="0" w:color="000000" w:themeColor="text1"/>
            </w:tcBorders>
            <w:shd w:val="clear" w:color="auto" w:fill="auto"/>
            <w:vAlign w:val="bottom"/>
          </w:tcPr>
          <w:p w14:paraId="6A23D1AE" w14:textId="77777777" w:rsidR="00962442" w:rsidRPr="0022511D" w:rsidRDefault="00962442" w:rsidP="006702BE">
            <w:pPr>
              <w:widowControl w:val="0"/>
              <w:spacing w:line="226" w:lineRule="auto"/>
              <w:ind w:right="-38"/>
              <w:jc w:val="right"/>
              <w:rPr>
                <w:b/>
                <w:sz w:val="12"/>
                <w:szCs w:val="12"/>
              </w:rPr>
            </w:pPr>
            <w:r w:rsidRPr="0022511D">
              <w:rPr>
                <w:b/>
                <w:sz w:val="12"/>
                <w:szCs w:val="12"/>
              </w:rPr>
              <w:t>1 Aya Kadar</w:t>
            </w:r>
          </w:p>
        </w:tc>
        <w:tc>
          <w:tcPr>
            <w:tcW w:w="457" w:type="pct"/>
            <w:tcBorders>
              <w:top w:val="single" w:sz="4" w:space="0" w:color="auto"/>
              <w:bottom w:val="single" w:sz="8" w:space="0" w:color="000000" w:themeColor="text1"/>
            </w:tcBorders>
            <w:shd w:val="clear" w:color="auto" w:fill="auto"/>
            <w:vAlign w:val="bottom"/>
          </w:tcPr>
          <w:p w14:paraId="7B2FEFA0" w14:textId="77777777" w:rsidR="00962442" w:rsidRPr="0022511D" w:rsidRDefault="00962442" w:rsidP="006702BE">
            <w:pPr>
              <w:widowControl w:val="0"/>
              <w:spacing w:line="226" w:lineRule="auto"/>
              <w:ind w:right="-38"/>
              <w:jc w:val="right"/>
              <w:rPr>
                <w:b/>
                <w:sz w:val="12"/>
                <w:szCs w:val="12"/>
              </w:rPr>
            </w:pPr>
            <w:r w:rsidRPr="0022511D">
              <w:rPr>
                <w:b/>
                <w:sz w:val="12"/>
                <w:szCs w:val="12"/>
              </w:rPr>
              <w:t>3 Aya Kadar</w:t>
            </w:r>
          </w:p>
        </w:tc>
        <w:tc>
          <w:tcPr>
            <w:tcW w:w="456" w:type="pct"/>
            <w:tcBorders>
              <w:top w:val="single" w:sz="4" w:space="0" w:color="auto"/>
              <w:bottom w:val="single" w:sz="8" w:space="0" w:color="000000" w:themeColor="text1"/>
            </w:tcBorders>
            <w:shd w:val="clear" w:color="auto" w:fill="auto"/>
            <w:vAlign w:val="bottom"/>
          </w:tcPr>
          <w:p w14:paraId="7908D125" w14:textId="77777777" w:rsidR="00962442" w:rsidRPr="0022511D" w:rsidRDefault="00962442" w:rsidP="006702BE">
            <w:pPr>
              <w:widowControl w:val="0"/>
              <w:spacing w:line="226" w:lineRule="auto"/>
              <w:ind w:right="-38"/>
              <w:jc w:val="right"/>
              <w:rPr>
                <w:b/>
                <w:sz w:val="12"/>
                <w:szCs w:val="12"/>
              </w:rPr>
            </w:pPr>
            <w:r w:rsidRPr="0022511D">
              <w:rPr>
                <w:b/>
                <w:sz w:val="12"/>
                <w:szCs w:val="12"/>
              </w:rPr>
              <w:t>6 Aya Kadar</w:t>
            </w:r>
          </w:p>
        </w:tc>
        <w:tc>
          <w:tcPr>
            <w:tcW w:w="456" w:type="pct"/>
            <w:tcBorders>
              <w:top w:val="single" w:sz="4" w:space="0" w:color="auto"/>
              <w:bottom w:val="single" w:sz="8" w:space="0" w:color="000000" w:themeColor="text1"/>
            </w:tcBorders>
            <w:shd w:val="clear" w:color="auto" w:fill="auto"/>
            <w:vAlign w:val="bottom"/>
          </w:tcPr>
          <w:p w14:paraId="624C7ABD" w14:textId="77777777" w:rsidR="00962442" w:rsidRPr="0022511D" w:rsidRDefault="00962442" w:rsidP="006702BE">
            <w:pPr>
              <w:widowControl w:val="0"/>
              <w:spacing w:line="226" w:lineRule="auto"/>
              <w:ind w:right="-38"/>
              <w:jc w:val="right"/>
              <w:rPr>
                <w:b/>
                <w:sz w:val="12"/>
                <w:szCs w:val="12"/>
              </w:rPr>
            </w:pPr>
            <w:r w:rsidRPr="0022511D">
              <w:rPr>
                <w:b/>
                <w:sz w:val="12"/>
                <w:szCs w:val="12"/>
              </w:rPr>
              <w:t>9 Aya Kadar</w:t>
            </w:r>
          </w:p>
        </w:tc>
        <w:tc>
          <w:tcPr>
            <w:tcW w:w="457" w:type="pct"/>
            <w:tcBorders>
              <w:top w:val="single" w:sz="4" w:space="0" w:color="auto"/>
              <w:bottom w:val="single" w:sz="8" w:space="0" w:color="000000" w:themeColor="text1"/>
            </w:tcBorders>
            <w:shd w:val="clear" w:color="auto" w:fill="auto"/>
            <w:vAlign w:val="bottom"/>
          </w:tcPr>
          <w:p w14:paraId="2B0DA012" w14:textId="77777777" w:rsidR="00962442" w:rsidRPr="0022511D" w:rsidRDefault="00962442" w:rsidP="006702BE">
            <w:pPr>
              <w:widowControl w:val="0"/>
              <w:spacing w:line="226" w:lineRule="auto"/>
              <w:ind w:right="-38"/>
              <w:jc w:val="right"/>
              <w:rPr>
                <w:b/>
                <w:sz w:val="12"/>
                <w:szCs w:val="12"/>
              </w:rPr>
            </w:pPr>
            <w:r w:rsidRPr="0022511D">
              <w:rPr>
                <w:b/>
                <w:sz w:val="12"/>
                <w:szCs w:val="12"/>
              </w:rPr>
              <w:t>1 Yıla Kadar</w:t>
            </w:r>
          </w:p>
        </w:tc>
        <w:tc>
          <w:tcPr>
            <w:tcW w:w="456" w:type="pct"/>
            <w:tcBorders>
              <w:top w:val="single" w:sz="4" w:space="0" w:color="auto"/>
              <w:bottom w:val="single" w:sz="8" w:space="0" w:color="000000" w:themeColor="text1"/>
            </w:tcBorders>
            <w:shd w:val="clear" w:color="auto" w:fill="auto"/>
            <w:vAlign w:val="bottom"/>
          </w:tcPr>
          <w:p w14:paraId="44C28C3C" w14:textId="77777777" w:rsidR="00962442" w:rsidRPr="0022511D" w:rsidRDefault="00962442" w:rsidP="006702BE">
            <w:pPr>
              <w:widowControl w:val="0"/>
              <w:spacing w:line="226" w:lineRule="auto"/>
              <w:ind w:right="-38"/>
              <w:jc w:val="right"/>
              <w:rPr>
                <w:b/>
                <w:sz w:val="12"/>
                <w:szCs w:val="12"/>
              </w:rPr>
            </w:pPr>
            <w:r w:rsidRPr="0022511D">
              <w:rPr>
                <w:b/>
                <w:sz w:val="12"/>
                <w:szCs w:val="12"/>
              </w:rPr>
              <w:t>1 Yıl ve Üstü</w:t>
            </w:r>
          </w:p>
        </w:tc>
        <w:tc>
          <w:tcPr>
            <w:tcW w:w="456" w:type="pct"/>
            <w:tcBorders>
              <w:top w:val="single" w:sz="4" w:space="0" w:color="auto"/>
              <w:bottom w:val="single" w:sz="8" w:space="0" w:color="000000" w:themeColor="text1"/>
            </w:tcBorders>
            <w:shd w:val="clear" w:color="auto" w:fill="auto"/>
            <w:vAlign w:val="bottom"/>
          </w:tcPr>
          <w:p w14:paraId="768AAE63" w14:textId="77777777" w:rsidR="00962442" w:rsidRPr="0022511D" w:rsidRDefault="00962442" w:rsidP="006702BE">
            <w:pPr>
              <w:widowControl w:val="0"/>
              <w:spacing w:line="226" w:lineRule="auto"/>
              <w:ind w:right="-38"/>
              <w:jc w:val="right"/>
              <w:rPr>
                <w:rFonts w:eastAsia="Arial Unicode MS"/>
                <w:b/>
                <w:sz w:val="12"/>
                <w:szCs w:val="12"/>
              </w:rPr>
            </w:pPr>
            <w:r w:rsidRPr="0022511D">
              <w:rPr>
                <w:rFonts w:eastAsia="Arial Unicode MS"/>
                <w:b/>
                <w:sz w:val="12"/>
                <w:szCs w:val="12"/>
              </w:rPr>
              <w:t>Birikimli Katılma Hesabı</w:t>
            </w:r>
          </w:p>
        </w:tc>
        <w:tc>
          <w:tcPr>
            <w:tcW w:w="457" w:type="pct"/>
            <w:tcBorders>
              <w:top w:val="single" w:sz="4" w:space="0" w:color="auto"/>
              <w:bottom w:val="single" w:sz="8" w:space="0" w:color="000000" w:themeColor="text1"/>
            </w:tcBorders>
            <w:shd w:val="clear" w:color="auto" w:fill="auto"/>
            <w:vAlign w:val="bottom"/>
          </w:tcPr>
          <w:p w14:paraId="41510EF1" w14:textId="77777777" w:rsidR="00962442" w:rsidRPr="0022511D" w:rsidRDefault="00962442" w:rsidP="006702BE">
            <w:pPr>
              <w:widowControl w:val="0"/>
              <w:spacing w:line="226" w:lineRule="auto"/>
              <w:ind w:right="-38"/>
              <w:jc w:val="right"/>
              <w:rPr>
                <w:rFonts w:eastAsia="Arial Unicode MS"/>
                <w:b/>
                <w:sz w:val="12"/>
                <w:szCs w:val="12"/>
              </w:rPr>
            </w:pPr>
            <w:r w:rsidRPr="0022511D">
              <w:rPr>
                <w:rFonts w:eastAsia="Arial Unicode MS"/>
                <w:b/>
                <w:sz w:val="12"/>
                <w:szCs w:val="12"/>
              </w:rPr>
              <w:t>Toplam</w:t>
            </w:r>
          </w:p>
        </w:tc>
      </w:tr>
      <w:tr w:rsidR="0061273A" w:rsidRPr="0022511D" w14:paraId="63A59A4F" w14:textId="77777777" w:rsidTr="006702BE">
        <w:trPr>
          <w:trHeight w:val="57"/>
        </w:trPr>
        <w:tc>
          <w:tcPr>
            <w:tcW w:w="895" w:type="pct"/>
            <w:tcBorders>
              <w:top w:val="single" w:sz="8" w:space="0" w:color="000000" w:themeColor="text1"/>
            </w:tcBorders>
            <w:shd w:val="clear" w:color="auto" w:fill="auto"/>
            <w:vAlign w:val="bottom"/>
            <w:hideMark/>
          </w:tcPr>
          <w:p w14:paraId="4FB52797" w14:textId="77777777" w:rsidR="00DB3953" w:rsidRPr="0022511D" w:rsidRDefault="00DB3953" w:rsidP="006702BE">
            <w:pPr>
              <w:widowControl w:val="0"/>
              <w:spacing w:line="226" w:lineRule="auto"/>
              <w:rPr>
                <w:b/>
                <w:bCs/>
                <w:sz w:val="12"/>
                <w:szCs w:val="12"/>
              </w:rPr>
            </w:pPr>
            <w:r w:rsidRPr="0022511D">
              <w:rPr>
                <w:b/>
                <w:bCs/>
                <w:sz w:val="12"/>
                <w:szCs w:val="12"/>
              </w:rPr>
              <w:t>I. Özel Cari Hesabı Gerçek Kişi Ticari Olmayan-TP</w:t>
            </w:r>
          </w:p>
        </w:tc>
        <w:tc>
          <w:tcPr>
            <w:tcW w:w="456" w:type="pct"/>
            <w:tcBorders>
              <w:top w:val="single" w:sz="8" w:space="0" w:color="000000" w:themeColor="text1"/>
            </w:tcBorders>
            <w:shd w:val="clear" w:color="auto" w:fill="auto"/>
            <w:vAlign w:val="bottom"/>
          </w:tcPr>
          <w:p w14:paraId="73BCA7F1" w14:textId="77777777" w:rsidR="00DB3953" w:rsidRPr="0022511D" w:rsidRDefault="008E4805" w:rsidP="006702BE">
            <w:pPr>
              <w:widowControl w:val="0"/>
              <w:spacing w:line="226" w:lineRule="auto"/>
              <w:ind w:right="-38"/>
              <w:jc w:val="right"/>
              <w:rPr>
                <w:b/>
                <w:bCs/>
                <w:sz w:val="12"/>
                <w:szCs w:val="12"/>
              </w:rPr>
            </w:pPr>
            <w:r w:rsidRPr="0022511D">
              <w:rPr>
                <w:b/>
                <w:bCs/>
                <w:sz w:val="12"/>
                <w:szCs w:val="12"/>
              </w:rPr>
              <w:t>60</w:t>
            </w:r>
          </w:p>
        </w:tc>
        <w:tc>
          <w:tcPr>
            <w:tcW w:w="456" w:type="pct"/>
            <w:tcBorders>
              <w:top w:val="single" w:sz="8" w:space="0" w:color="000000" w:themeColor="text1"/>
            </w:tcBorders>
            <w:shd w:val="clear" w:color="auto" w:fill="auto"/>
            <w:vAlign w:val="bottom"/>
          </w:tcPr>
          <w:p w14:paraId="2783AB75" w14:textId="77777777" w:rsidR="00DB3953" w:rsidRPr="0022511D" w:rsidRDefault="00DB3953" w:rsidP="006702BE">
            <w:pPr>
              <w:widowControl w:val="0"/>
              <w:spacing w:line="226" w:lineRule="auto"/>
              <w:ind w:right="-38"/>
              <w:jc w:val="right"/>
              <w:rPr>
                <w:b/>
                <w:bCs/>
                <w:sz w:val="12"/>
                <w:szCs w:val="12"/>
              </w:rPr>
            </w:pPr>
            <w:r w:rsidRPr="0022511D">
              <w:rPr>
                <w:b/>
                <w:bCs/>
                <w:sz w:val="12"/>
                <w:szCs w:val="12"/>
              </w:rPr>
              <w:t>-</w:t>
            </w:r>
          </w:p>
        </w:tc>
        <w:tc>
          <w:tcPr>
            <w:tcW w:w="457" w:type="pct"/>
            <w:tcBorders>
              <w:top w:val="single" w:sz="8" w:space="0" w:color="000000" w:themeColor="text1"/>
            </w:tcBorders>
            <w:shd w:val="clear" w:color="auto" w:fill="auto"/>
            <w:vAlign w:val="bottom"/>
          </w:tcPr>
          <w:p w14:paraId="0155785B" w14:textId="77777777" w:rsidR="00DB3953" w:rsidRPr="0022511D" w:rsidRDefault="00DB3953" w:rsidP="006702BE">
            <w:pPr>
              <w:widowControl w:val="0"/>
              <w:spacing w:line="226" w:lineRule="auto"/>
              <w:ind w:right="-38"/>
              <w:jc w:val="right"/>
              <w:rPr>
                <w:b/>
                <w:bCs/>
                <w:sz w:val="12"/>
                <w:szCs w:val="12"/>
              </w:rPr>
            </w:pPr>
            <w:r w:rsidRPr="0022511D">
              <w:rPr>
                <w:b/>
                <w:bCs/>
                <w:sz w:val="12"/>
                <w:szCs w:val="12"/>
              </w:rPr>
              <w:t>-</w:t>
            </w:r>
          </w:p>
        </w:tc>
        <w:tc>
          <w:tcPr>
            <w:tcW w:w="456" w:type="pct"/>
            <w:tcBorders>
              <w:top w:val="single" w:sz="8" w:space="0" w:color="000000" w:themeColor="text1"/>
            </w:tcBorders>
            <w:shd w:val="clear" w:color="auto" w:fill="auto"/>
            <w:vAlign w:val="bottom"/>
          </w:tcPr>
          <w:p w14:paraId="46F6EE29" w14:textId="77777777" w:rsidR="00DB3953" w:rsidRPr="0022511D" w:rsidRDefault="00DB3953" w:rsidP="006702BE">
            <w:pPr>
              <w:widowControl w:val="0"/>
              <w:spacing w:line="226" w:lineRule="auto"/>
              <w:ind w:right="-38"/>
              <w:jc w:val="right"/>
              <w:rPr>
                <w:b/>
                <w:bCs/>
                <w:sz w:val="12"/>
                <w:szCs w:val="12"/>
              </w:rPr>
            </w:pPr>
            <w:r w:rsidRPr="0022511D">
              <w:rPr>
                <w:b/>
                <w:bCs/>
                <w:sz w:val="12"/>
                <w:szCs w:val="12"/>
              </w:rPr>
              <w:t>-</w:t>
            </w:r>
          </w:p>
        </w:tc>
        <w:tc>
          <w:tcPr>
            <w:tcW w:w="456" w:type="pct"/>
            <w:tcBorders>
              <w:top w:val="single" w:sz="8" w:space="0" w:color="000000" w:themeColor="text1"/>
            </w:tcBorders>
            <w:shd w:val="clear" w:color="auto" w:fill="auto"/>
            <w:vAlign w:val="bottom"/>
          </w:tcPr>
          <w:p w14:paraId="0A1B7018" w14:textId="77777777" w:rsidR="00DB3953" w:rsidRPr="0022511D" w:rsidRDefault="00DB3953" w:rsidP="006702BE">
            <w:pPr>
              <w:widowControl w:val="0"/>
              <w:spacing w:line="226" w:lineRule="auto"/>
              <w:ind w:right="-38"/>
              <w:jc w:val="right"/>
              <w:rPr>
                <w:b/>
                <w:bCs/>
                <w:sz w:val="12"/>
                <w:szCs w:val="12"/>
              </w:rPr>
            </w:pPr>
            <w:r w:rsidRPr="0022511D">
              <w:rPr>
                <w:b/>
                <w:bCs/>
                <w:sz w:val="12"/>
                <w:szCs w:val="12"/>
              </w:rPr>
              <w:t>-</w:t>
            </w:r>
          </w:p>
        </w:tc>
        <w:tc>
          <w:tcPr>
            <w:tcW w:w="457" w:type="pct"/>
            <w:tcBorders>
              <w:top w:val="single" w:sz="8" w:space="0" w:color="000000" w:themeColor="text1"/>
            </w:tcBorders>
            <w:shd w:val="clear" w:color="auto" w:fill="auto"/>
            <w:vAlign w:val="bottom"/>
          </w:tcPr>
          <w:p w14:paraId="59A7F573" w14:textId="77777777" w:rsidR="00DB3953" w:rsidRPr="0022511D" w:rsidRDefault="00DB3953" w:rsidP="006702BE">
            <w:pPr>
              <w:widowControl w:val="0"/>
              <w:spacing w:line="226" w:lineRule="auto"/>
              <w:ind w:right="-38"/>
              <w:jc w:val="right"/>
              <w:rPr>
                <w:b/>
                <w:bCs/>
                <w:sz w:val="12"/>
                <w:szCs w:val="12"/>
              </w:rPr>
            </w:pPr>
            <w:r w:rsidRPr="0022511D">
              <w:rPr>
                <w:b/>
                <w:bCs/>
                <w:sz w:val="12"/>
                <w:szCs w:val="12"/>
              </w:rPr>
              <w:t>-</w:t>
            </w:r>
          </w:p>
        </w:tc>
        <w:tc>
          <w:tcPr>
            <w:tcW w:w="456" w:type="pct"/>
            <w:tcBorders>
              <w:top w:val="single" w:sz="8" w:space="0" w:color="000000" w:themeColor="text1"/>
            </w:tcBorders>
            <w:shd w:val="clear" w:color="auto" w:fill="auto"/>
            <w:vAlign w:val="bottom"/>
          </w:tcPr>
          <w:p w14:paraId="1B80277A" w14:textId="77777777" w:rsidR="00DB3953" w:rsidRPr="0022511D" w:rsidRDefault="00DB3953" w:rsidP="006702BE">
            <w:pPr>
              <w:widowControl w:val="0"/>
              <w:spacing w:line="226" w:lineRule="auto"/>
              <w:ind w:right="-38"/>
              <w:jc w:val="right"/>
              <w:rPr>
                <w:b/>
                <w:bCs/>
                <w:sz w:val="12"/>
                <w:szCs w:val="12"/>
              </w:rPr>
            </w:pPr>
            <w:r w:rsidRPr="0022511D">
              <w:rPr>
                <w:b/>
                <w:bCs/>
                <w:sz w:val="12"/>
                <w:szCs w:val="12"/>
              </w:rPr>
              <w:t>-</w:t>
            </w:r>
          </w:p>
        </w:tc>
        <w:tc>
          <w:tcPr>
            <w:tcW w:w="456" w:type="pct"/>
            <w:tcBorders>
              <w:top w:val="single" w:sz="8" w:space="0" w:color="000000" w:themeColor="text1"/>
            </w:tcBorders>
            <w:shd w:val="clear" w:color="auto" w:fill="auto"/>
            <w:vAlign w:val="bottom"/>
          </w:tcPr>
          <w:p w14:paraId="1E773FF9" w14:textId="77777777" w:rsidR="00DB3953" w:rsidRPr="0022511D" w:rsidRDefault="00DB3953" w:rsidP="006702BE">
            <w:pPr>
              <w:widowControl w:val="0"/>
              <w:spacing w:line="226" w:lineRule="auto"/>
              <w:ind w:right="-38"/>
              <w:jc w:val="right"/>
              <w:rPr>
                <w:b/>
                <w:bCs/>
                <w:sz w:val="12"/>
                <w:szCs w:val="12"/>
              </w:rPr>
            </w:pPr>
            <w:r w:rsidRPr="0022511D">
              <w:rPr>
                <w:b/>
                <w:bCs/>
                <w:sz w:val="12"/>
                <w:szCs w:val="12"/>
              </w:rPr>
              <w:t>-</w:t>
            </w:r>
          </w:p>
        </w:tc>
        <w:tc>
          <w:tcPr>
            <w:tcW w:w="457" w:type="pct"/>
            <w:tcBorders>
              <w:top w:val="single" w:sz="8" w:space="0" w:color="000000" w:themeColor="text1"/>
            </w:tcBorders>
            <w:shd w:val="clear" w:color="auto" w:fill="auto"/>
            <w:vAlign w:val="bottom"/>
          </w:tcPr>
          <w:p w14:paraId="5FDE0653" w14:textId="77777777" w:rsidR="00DB3953" w:rsidRPr="0022511D" w:rsidRDefault="008E4805" w:rsidP="006702BE">
            <w:pPr>
              <w:widowControl w:val="0"/>
              <w:spacing w:line="226" w:lineRule="auto"/>
              <w:ind w:right="-38"/>
              <w:jc w:val="right"/>
              <w:rPr>
                <w:b/>
                <w:bCs/>
                <w:sz w:val="12"/>
                <w:szCs w:val="12"/>
              </w:rPr>
            </w:pPr>
            <w:r w:rsidRPr="0022511D">
              <w:rPr>
                <w:b/>
                <w:bCs/>
                <w:sz w:val="12"/>
                <w:szCs w:val="12"/>
              </w:rPr>
              <w:t>60</w:t>
            </w:r>
          </w:p>
        </w:tc>
      </w:tr>
      <w:tr w:rsidR="0061273A" w:rsidRPr="0022511D" w14:paraId="31E61033" w14:textId="77777777" w:rsidTr="002912B5">
        <w:trPr>
          <w:trHeight w:val="57"/>
        </w:trPr>
        <w:tc>
          <w:tcPr>
            <w:tcW w:w="895" w:type="pct"/>
            <w:shd w:val="clear" w:color="auto" w:fill="auto"/>
            <w:vAlign w:val="bottom"/>
            <w:hideMark/>
          </w:tcPr>
          <w:p w14:paraId="631DA1B6" w14:textId="77777777" w:rsidR="00FF6B8E" w:rsidRPr="0022511D" w:rsidRDefault="00FF6B8E" w:rsidP="006702BE">
            <w:pPr>
              <w:widowControl w:val="0"/>
              <w:spacing w:line="226" w:lineRule="auto"/>
              <w:rPr>
                <w:b/>
                <w:bCs/>
                <w:sz w:val="12"/>
                <w:szCs w:val="12"/>
              </w:rPr>
            </w:pPr>
            <w:r w:rsidRPr="0022511D">
              <w:rPr>
                <w:b/>
                <w:bCs/>
                <w:sz w:val="12"/>
                <w:szCs w:val="12"/>
              </w:rPr>
              <w:t>II. Katılma Hesapları Gerçek Kişi Ticari Olmayan-TP</w:t>
            </w:r>
          </w:p>
        </w:tc>
        <w:tc>
          <w:tcPr>
            <w:tcW w:w="456" w:type="pct"/>
            <w:shd w:val="clear" w:color="auto" w:fill="auto"/>
            <w:vAlign w:val="bottom"/>
          </w:tcPr>
          <w:p w14:paraId="02D1BB3B" w14:textId="77777777" w:rsidR="00FF6B8E" w:rsidRPr="0022511D" w:rsidRDefault="00FF6B8E"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4308806E" w14:textId="77777777" w:rsidR="00FF6B8E"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3833C611" w14:textId="77777777" w:rsidR="00FF6B8E"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35425D4F" w14:textId="77777777" w:rsidR="00FF6B8E"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4E025F17" w14:textId="77777777" w:rsidR="00FF6B8E"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4C06C275" w14:textId="77777777" w:rsidR="00FF6B8E"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3A5ED8D2" w14:textId="77777777" w:rsidR="00FF6B8E"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63B0D3B8" w14:textId="77777777" w:rsidR="00FF6B8E" w:rsidRPr="0022511D" w:rsidRDefault="00FF6B8E" w:rsidP="006702BE">
            <w:pPr>
              <w:widowControl w:val="0"/>
              <w:spacing w:line="226" w:lineRule="auto"/>
              <w:ind w:right="-38"/>
              <w:jc w:val="right"/>
              <w:rPr>
                <w:b/>
                <w:bCs/>
                <w:sz w:val="12"/>
                <w:szCs w:val="12"/>
              </w:rPr>
            </w:pPr>
          </w:p>
          <w:p w14:paraId="11B7151C" w14:textId="77777777" w:rsidR="00FF6B8E" w:rsidRPr="0022511D" w:rsidRDefault="00FF6B8E"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37B18FCA" w14:textId="77777777" w:rsidR="00FF6B8E" w:rsidRPr="0022511D" w:rsidRDefault="008E4805" w:rsidP="006702BE">
            <w:pPr>
              <w:widowControl w:val="0"/>
              <w:spacing w:line="226" w:lineRule="auto"/>
              <w:ind w:right="-38"/>
              <w:jc w:val="right"/>
              <w:rPr>
                <w:b/>
                <w:bCs/>
                <w:sz w:val="12"/>
                <w:szCs w:val="12"/>
              </w:rPr>
            </w:pPr>
            <w:r w:rsidRPr="0022511D">
              <w:rPr>
                <w:b/>
                <w:bCs/>
                <w:sz w:val="12"/>
                <w:szCs w:val="12"/>
              </w:rPr>
              <w:t>-</w:t>
            </w:r>
          </w:p>
        </w:tc>
      </w:tr>
      <w:tr w:rsidR="0061273A" w:rsidRPr="0022511D" w14:paraId="494579F2" w14:textId="77777777" w:rsidTr="002912B5">
        <w:trPr>
          <w:trHeight w:val="57"/>
        </w:trPr>
        <w:tc>
          <w:tcPr>
            <w:tcW w:w="895" w:type="pct"/>
            <w:shd w:val="clear" w:color="auto" w:fill="auto"/>
            <w:vAlign w:val="bottom"/>
            <w:hideMark/>
          </w:tcPr>
          <w:p w14:paraId="620849DE" w14:textId="77777777" w:rsidR="0073740C" w:rsidRPr="0022511D" w:rsidRDefault="0073740C" w:rsidP="006702BE">
            <w:pPr>
              <w:widowControl w:val="0"/>
              <w:spacing w:line="226" w:lineRule="auto"/>
              <w:rPr>
                <w:b/>
                <w:bCs/>
                <w:sz w:val="12"/>
                <w:szCs w:val="12"/>
              </w:rPr>
            </w:pPr>
            <w:r w:rsidRPr="0022511D">
              <w:rPr>
                <w:b/>
                <w:bCs/>
                <w:sz w:val="12"/>
                <w:szCs w:val="12"/>
              </w:rPr>
              <w:t>III. Özel Cari Hesap Diğer-TP</w:t>
            </w:r>
          </w:p>
        </w:tc>
        <w:tc>
          <w:tcPr>
            <w:tcW w:w="456" w:type="pct"/>
            <w:shd w:val="clear" w:color="auto" w:fill="auto"/>
            <w:vAlign w:val="bottom"/>
          </w:tcPr>
          <w:p w14:paraId="7306C594" w14:textId="77777777" w:rsidR="0073740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65D6A93D" w14:textId="77777777" w:rsidR="0073740C" w:rsidRPr="0022511D" w:rsidRDefault="0073740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77276758" w14:textId="77777777" w:rsidR="0073740C" w:rsidRPr="0022511D" w:rsidRDefault="0073740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3DB4812C" w14:textId="77777777" w:rsidR="0073740C" w:rsidRPr="0022511D" w:rsidRDefault="0073740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50CC4588" w14:textId="77777777" w:rsidR="0073740C" w:rsidRPr="0022511D" w:rsidRDefault="0073740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4794565C" w14:textId="77777777" w:rsidR="0073740C" w:rsidRPr="0022511D" w:rsidRDefault="0073740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20C1ED1A" w14:textId="77777777" w:rsidR="0073740C" w:rsidRPr="0022511D" w:rsidRDefault="0073740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4AB1C494" w14:textId="77777777" w:rsidR="0073740C" w:rsidRPr="0022511D" w:rsidRDefault="0073740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20CF3C35" w14:textId="77777777" w:rsidR="0073740C" w:rsidRPr="0022511D" w:rsidRDefault="008E4805" w:rsidP="006702BE">
            <w:pPr>
              <w:widowControl w:val="0"/>
              <w:spacing w:line="226" w:lineRule="auto"/>
              <w:ind w:right="-38"/>
              <w:jc w:val="right"/>
              <w:rPr>
                <w:b/>
                <w:bCs/>
                <w:sz w:val="12"/>
                <w:szCs w:val="12"/>
              </w:rPr>
            </w:pPr>
            <w:r w:rsidRPr="0022511D">
              <w:rPr>
                <w:b/>
                <w:bCs/>
                <w:sz w:val="12"/>
                <w:szCs w:val="12"/>
              </w:rPr>
              <w:t>-</w:t>
            </w:r>
          </w:p>
        </w:tc>
      </w:tr>
      <w:tr w:rsidR="0061273A" w:rsidRPr="0022511D" w14:paraId="6C9D71AD" w14:textId="77777777" w:rsidTr="002912B5">
        <w:trPr>
          <w:trHeight w:val="57"/>
        </w:trPr>
        <w:tc>
          <w:tcPr>
            <w:tcW w:w="895" w:type="pct"/>
            <w:shd w:val="clear" w:color="auto" w:fill="auto"/>
            <w:vAlign w:val="bottom"/>
            <w:hideMark/>
          </w:tcPr>
          <w:p w14:paraId="096417B4" w14:textId="77777777" w:rsidR="0073740C" w:rsidRPr="0022511D" w:rsidRDefault="0073740C" w:rsidP="006702BE">
            <w:pPr>
              <w:widowControl w:val="0"/>
              <w:tabs>
                <w:tab w:val="left" w:pos="355"/>
              </w:tabs>
              <w:spacing w:line="226" w:lineRule="auto"/>
              <w:ind w:left="213"/>
              <w:rPr>
                <w:sz w:val="12"/>
                <w:szCs w:val="12"/>
              </w:rPr>
            </w:pPr>
            <w:r w:rsidRPr="0022511D">
              <w:rPr>
                <w:bCs/>
                <w:sz w:val="12"/>
                <w:szCs w:val="12"/>
              </w:rPr>
              <w:t>Resmi Kuruluşlar</w:t>
            </w:r>
          </w:p>
        </w:tc>
        <w:tc>
          <w:tcPr>
            <w:tcW w:w="456" w:type="pct"/>
            <w:shd w:val="clear" w:color="auto" w:fill="auto"/>
            <w:vAlign w:val="bottom"/>
          </w:tcPr>
          <w:p w14:paraId="5FEDFF3F"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8661031"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0E880EC1"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4AACB9F"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7524D81"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2B74374A"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479DB3D"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1DC8654"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341A362F"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r>
      <w:tr w:rsidR="0061273A" w:rsidRPr="0022511D" w14:paraId="3557974A" w14:textId="77777777" w:rsidTr="002912B5">
        <w:trPr>
          <w:trHeight w:val="57"/>
        </w:trPr>
        <w:tc>
          <w:tcPr>
            <w:tcW w:w="895" w:type="pct"/>
            <w:shd w:val="clear" w:color="auto" w:fill="auto"/>
            <w:vAlign w:val="bottom"/>
            <w:hideMark/>
          </w:tcPr>
          <w:p w14:paraId="6F1EFA6C" w14:textId="77777777" w:rsidR="0073740C" w:rsidRPr="0022511D" w:rsidRDefault="0073740C" w:rsidP="006702BE">
            <w:pPr>
              <w:widowControl w:val="0"/>
              <w:spacing w:line="226" w:lineRule="auto"/>
              <w:ind w:left="213"/>
              <w:rPr>
                <w:sz w:val="12"/>
                <w:szCs w:val="12"/>
              </w:rPr>
            </w:pPr>
            <w:r w:rsidRPr="0022511D">
              <w:rPr>
                <w:bCs/>
                <w:sz w:val="12"/>
                <w:szCs w:val="12"/>
              </w:rPr>
              <w:t>Ticari Kuruluşlar</w:t>
            </w:r>
          </w:p>
        </w:tc>
        <w:tc>
          <w:tcPr>
            <w:tcW w:w="456" w:type="pct"/>
            <w:shd w:val="clear" w:color="auto" w:fill="auto"/>
            <w:vAlign w:val="bottom"/>
          </w:tcPr>
          <w:p w14:paraId="1279F5C0"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6BD58B9B"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7A59B6BC"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EC44D32"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BD25D98"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405D4F4F"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6B8614A"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A793AAE"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17CD2D82"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r>
      <w:tr w:rsidR="0061273A" w:rsidRPr="0022511D" w14:paraId="1888D15D" w14:textId="77777777" w:rsidTr="002912B5">
        <w:trPr>
          <w:trHeight w:val="57"/>
        </w:trPr>
        <w:tc>
          <w:tcPr>
            <w:tcW w:w="895" w:type="pct"/>
            <w:shd w:val="clear" w:color="auto" w:fill="auto"/>
            <w:vAlign w:val="bottom"/>
            <w:hideMark/>
          </w:tcPr>
          <w:p w14:paraId="7C53BB29" w14:textId="77777777" w:rsidR="0073740C" w:rsidRPr="0022511D" w:rsidRDefault="0073740C" w:rsidP="006702BE">
            <w:pPr>
              <w:widowControl w:val="0"/>
              <w:spacing w:line="226" w:lineRule="auto"/>
              <w:ind w:left="213"/>
              <w:rPr>
                <w:sz w:val="12"/>
                <w:szCs w:val="12"/>
              </w:rPr>
            </w:pPr>
            <w:r w:rsidRPr="0022511D">
              <w:rPr>
                <w:bCs/>
                <w:sz w:val="12"/>
                <w:szCs w:val="12"/>
              </w:rPr>
              <w:t>Diğer Kuruluşlar</w:t>
            </w:r>
          </w:p>
        </w:tc>
        <w:tc>
          <w:tcPr>
            <w:tcW w:w="456" w:type="pct"/>
            <w:shd w:val="clear" w:color="auto" w:fill="auto"/>
            <w:vAlign w:val="bottom"/>
          </w:tcPr>
          <w:p w14:paraId="33400676"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3A44AC5E"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77956145"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38C18D14"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44DF93A"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6E5F126A"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0525F86"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3276AA1"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1A3258E4"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r>
      <w:tr w:rsidR="0061273A" w:rsidRPr="0022511D" w14:paraId="4D77DC71" w14:textId="77777777" w:rsidTr="002912B5">
        <w:trPr>
          <w:trHeight w:val="57"/>
        </w:trPr>
        <w:tc>
          <w:tcPr>
            <w:tcW w:w="895" w:type="pct"/>
            <w:shd w:val="clear" w:color="auto" w:fill="auto"/>
            <w:vAlign w:val="bottom"/>
            <w:hideMark/>
          </w:tcPr>
          <w:p w14:paraId="53D49F8C" w14:textId="77777777" w:rsidR="0073740C" w:rsidRPr="0022511D" w:rsidRDefault="0073740C" w:rsidP="006702BE">
            <w:pPr>
              <w:widowControl w:val="0"/>
              <w:spacing w:line="226" w:lineRule="auto"/>
              <w:ind w:left="213"/>
              <w:rPr>
                <w:sz w:val="12"/>
                <w:szCs w:val="12"/>
              </w:rPr>
            </w:pPr>
            <w:r w:rsidRPr="0022511D">
              <w:rPr>
                <w:bCs/>
                <w:sz w:val="12"/>
                <w:szCs w:val="12"/>
              </w:rPr>
              <w:t>Ticari ve Diğer Kur.</w:t>
            </w:r>
          </w:p>
        </w:tc>
        <w:tc>
          <w:tcPr>
            <w:tcW w:w="456" w:type="pct"/>
            <w:shd w:val="clear" w:color="auto" w:fill="auto"/>
            <w:vAlign w:val="bottom"/>
          </w:tcPr>
          <w:p w14:paraId="1EF991A2"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6754AA2C"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36114E46"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0F4A9AC"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51E07F2"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7C23AE4B"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FE27C36"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EC42552"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35D87E73"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r>
      <w:tr w:rsidR="0061273A" w:rsidRPr="0022511D" w14:paraId="0727EC96" w14:textId="77777777" w:rsidTr="002912B5">
        <w:trPr>
          <w:trHeight w:val="57"/>
        </w:trPr>
        <w:tc>
          <w:tcPr>
            <w:tcW w:w="895" w:type="pct"/>
            <w:shd w:val="clear" w:color="auto" w:fill="auto"/>
            <w:vAlign w:val="bottom"/>
            <w:hideMark/>
          </w:tcPr>
          <w:p w14:paraId="0A50ACA7" w14:textId="77777777" w:rsidR="0073740C" w:rsidRPr="0022511D" w:rsidRDefault="0073740C" w:rsidP="006702BE">
            <w:pPr>
              <w:widowControl w:val="0"/>
              <w:spacing w:line="226" w:lineRule="auto"/>
              <w:ind w:left="213"/>
              <w:rPr>
                <w:sz w:val="12"/>
                <w:szCs w:val="12"/>
              </w:rPr>
            </w:pPr>
            <w:r w:rsidRPr="0022511D">
              <w:rPr>
                <w:bCs/>
                <w:sz w:val="12"/>
                <w:szCs w:val="12"/>
              </w:rPr>
              <w:t>Bankalar ve Katılım Bankaları</w:t>
            </w:r>
          </w:p>
        </w:tc>
        <w:tc>
          <w:tcPr>
            <w:tcW w:w="456" w:type="pct"/>
            <w:shd w:val="clear" w:color="auto" w:fill="auto"/>
            <w:vAlign w:val="bottom"/>
          </w:tcPr>
          <w:p w14:paraId="53FC2EBA"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C9967EC"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74346DBF"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A632E40"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69F21C72"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083A4165"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3DEB7C75"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E127A43"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75E90313"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r>
      <w:tr w:rsidR="0061273A" w:rsidRPr="0022511D" w14:paraId="77280DA6" w14:textId="77777777" w:rsidTr="002912B5">
        <w:trPr>
          <w:trHeight w:val="57"/>
        </w:trPr>
        <w:tc>
          <w:tcPr>
            <w:tcW w:w="895" w:type="pct"/>
            <w:shd w:val="clear" w:color="auto" w:fill="auto"/>
            <w:vAlign w:val="bottom"/>
            <w:hideMark/>
          </w:tcPr>
          <w:p w14:paraId="21ABF390" w14:textId="77777777" w:rsidR="0073740C" w:rsidRPr="0022511D" w:rsidRDefault="0073740C" w:rsidP="006702BE">
            <w:pPr>
              <w:widowControl w:val="0"/>
              <w:spacing w:line="226" w:lineRule="auto"/>
              <w:ind w:left="345"/>
              <w:rPr>
                <w:sz w:val="12"/>
                <w:szCs w:val="12"/>
              </w:rPr>
            </w:pPr>
            <w:r w:rsidRPr="0022511D">
              <w:rPr>
                <w:bCs/>
                <w:sz w:val="12"/>
                <w:szCs w:val="12"/>
              </w:rPr>
              <w:t>TCMB</w:t>
            </w:r>
          </w:p>
        </w:tc>
        <w:tc>
          <w:tcPr>
            <w:tcW w:w="456" w:type="pct"/>
            <w:shd w:val="clear" w:color="auto" w:fill="auto"/>
            <w:vAlign w:val="bottom"/>
          </w:tcPr>
          <w:p w14:paraId="5CAB9036"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3CC84A99"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6AE2A765"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43CC967"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B0723B2"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5BF1551B"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45AC6F2"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398F1F76"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42B6BAC6"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r>
      <w:tr w:rsidR="0061273A" w:rsidRPr="0022511D" w14:paraId="76AB24B2" w14:textId="77777777" w:rsidTr="002912B5">
        <w:trPr>
          <w:trHeight w:val="57"/>
        </w:trPr>
        <w:tc>
          <w:tcPr>
            <w:tcW w:w="895" w:type="pct"/>
            <w:shd w:val="clear" w:color="auto" w:fill="auto"/>
            <w:vAlign w:val="bottom"/>
            <w:hideMark/>
          </w:tcPr>
          <w:p w14:paraId="56A0A3B2" w14:textId="77777777" w:rsidR="0073740C" w:rsidRPr="0022511D" w:rsidRDefault="0073740C" w:rsidP="006702BE">
            <w:pPr>
              <w:widowControl w:val="0"/>
              <w:spacing w:line="226" w:lineRule="auto"/>
              <w:ind w:left="345"/>
              <w:rPr>
                <w:sz w:val="12"/>
                <w:szCs w:val="12"/>
              </w:rPr>
            </w:pPr>
            <w:r w:rsidRPr="0022511D">
              <w:rPr>
                <w:bCs/>
                <w:sz w:val="12"/>
                <w:szCs w:val="12"/>
              </w:rPr>
              <w:t>Yurtiçi Bankalar</w:t>
            </w:r>
          </w:p>
        </w:tc>
        <w:tc>
          <w:tcPr>
            <w:tcW w:w="456" w:type="pct"/>
            <w:shd w:val="clear" w:color="auto" w:fill="auto"/>
            <w:vAlign w:val="bottom"/>
          </w:tcPr>
          <w:p w14:paraId="6BB4D062"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2AB2EF3"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4C34D0C1"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13969F6"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32A2C0C9"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28CA9E43"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0262F82"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3F9466C"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1D0F7FEB"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r>
      <w:tr w:rsidR="0061273A" w:rsidRPr="0022511D" w14:paraId="06154D09" w14:textId="77777777" w:rsidTr="002912B5">
        <w:trPr>
          <w:trHeight w:val="57"/>
        </w:trPr>
        <w:tc>
          <w:tcPr>
            <w:tcW w:w="895" w:type="pct"/>
            <w:shd w:val="clear" w:color="auto" w:fill="auto"/>
            <w:vAlign w:val="bottom"/>
            <w:hideMark/>
          </w:tcPr>
          <w:p w14:paraId="1EABC810" w14:textId="77777777" w:rsidR="0073740C" w:rsidRPr="0022511D" w:rsidRDefault="0073740C" w:rsidP="006702BE">
            <w:pPr>
              <w:widowControl w:val="0"/>
              <w:spacing w:line="226" w:lineRule="auto"/>
              <w:ind w:left="345"/>
              <w:rPr>
                <w:sz w:val="12"/>
                <w:szCs w:val="12"/>
              </w:rPr>
            </w:pPr>
            <w:r w:rsidRPr="0022511D">
              <w:rPr>
                <w:bCs/>
                <w:sz w:val="12"/>
                <w:szCs w:val="12"/>
              </w:rPr>
              <w:t>Yurtdışı Bankalar</w:t>
            </w:r>
          </w:p>
        </w:tc>
        <w:tc>
          <w:tcPr>
            <w:tcW w:w="456" w:type="pct"/>
            <w:shd w:val="clear" w:color="auto" w:fill="auto"/>
            <w:vAlign w:val="bottom"/>
          </w:tcPr>
          <w:p w14:paraId="3F26C9FB"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E1F768D"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2813ED4B"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F832992"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5DE78EB"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42D18FA9"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C811A63"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FDE398D"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0B52E484"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r>
      <w:tr w:rsidR="0061273A" w:rsidRPr="0022511D" w14:paraId="7D57B821" w14:textId="77777777" w:rsidTr="002912B5">
        <w:trPr>
          <w:trHeight w:val="57"/>
        </w:trPr>
        <w:tc>
          <w:tcPr>
            <w:tcW w:w="895" w:type="pct"/>
            <w:shd w:val="clear" w:color="auto" w:fill="auto"/>
            <w:vAlign w:val="bottom"/>
            <w:hideMark/>
          </w:tcPr>
          <w:p w14:paraId="7A3904C5" w14:textId="77777777" w:rsidR="0073740C" w:rsidRPr="0022511D" w:rsidRDefault="0073740C" w:rsidP="006702BE">
            <w:pPr>
              <w:widowControl w:val="0"/>
              <w:spacing w:line="226" w:lineRule="auto"/>
              <w:ind w:left="345"/>
              <w:rPr>
                <w:sz w:val="12"/>
                <w:szCs w:val="12"/>
              </w:rPr>
            </w:pPr>
            <w:r w:rsidRPr="0022511D">
              <w:rPr>
                <w:bCs/>
                <w:sz w:val="12"/>
                <w:szCs w:val="12"/>
              </w:rPr>
              <w:t>Katılım Bankası</w:t>
            </w:r>
          </w:p>
        </w:tc>
        <w:tc>
          <w:tcPr>
            <w:tcW w:w="456" w:type="pct"/>
            <w:shd w:val="clear" w:color="auto" w:fill="auto"/>
            <w:vAlign w:val="bottom"/>
          </w:tcPr>
          <w:p w14:paraId="7878E3BD"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0C5B256"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4B575DA4"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1B03298"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F91DF24"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6A2A2D89"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6F21C938"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E314B1F"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441BE61D"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r>
      <w:tr w:rsidR="0061273A" w:rsidRPr="0022511D" w14:paraId="1797E444" w14:textId="77777777" w:rsidTr="002912B5">
        <w:trPr>
          <w:trHeight w:val="57"/>
        </w:trPr>
        <w:tc>
          <w:tcPr>
            <w:tcW w:w="895" w:type="pct"/>
            <w:shd w:val="clear" w:color="auto" w:fill="auto"/>
            <w:vAlign w:val="bottom"/>
            <w:hideMark/>
          </w:tcPr>
          <w:p w14:paraId="293FC2C6" w14:textId="77777777" w:rsidR="000341FD" w:rsidRPr="0022511D" w:rsidRDefault="000341FD" w:rsidP="006702BE">
            <w:pPr>
              <w:widowControl w:val="0"/>
              <w:spacing w:line="226" w:lineRule="auto"/>
              <w:ind w:left="345"/>
              <w:rPr>
                <w:sz w:val="12"/>
                <w:szCs w:val="12"/>
              </w:rPr>
            </w:pPr>
            <w:r w:rsidRPr="0022511D">
              <w:rPr>
                <w:bCs/>
                <w:sz w:val="12"/>
                <w:szCs w:val="12"/>
              </w:rPr>
              <w:t>Diğer</w:t>
            </w:r>
          </w:p>
        </w:tc>
        <w:tc>
          <w:tcPr>
            <w:tcW w:w="456" w:type="pct"/>
            <w:shd w:val="clear" w:color="auto" w:fill="auto"/>
            <w:vAlign w:val="bottom"/>
          </w:tcPr>
          <w:p w14:paraId="0E1FF847" w14:textId="77777777" w:rsidR="000341FD" w:rsidRPr="0022511D" w:rsidRDefault="000341FD"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B84872B" w14:textId="77777777" w:rsidR="000341FD" w:rsidRPr="0022511D" w:rsidRDefault="000341FD"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2642727C" w14:textId="77777777" w:rsidR="000341FD" w:rsidRPr="0022511D" w:rsidRDefault="000341FD"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E2ECE3F" w14:textId="77777777" w:rsidR="000341FD" w:rsidRPr="0022511D" w:rsidRDefault="000341FD"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4AB2080" w14:textId="77777777" w:rsidR="000341FD" w:rsidRPr="0022511D" w:rsidRDefault="000341FD"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740AB1A1" w14:textId="77777777" w:rsidR="000341FD" w:rsidRPr="0022511D" w:rsidRDefault="000341FD"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94D533D" w14:textId="77777777" w:rsidR="000341FD" w:rsidRPr="0022511D" w:rsidRDefault="000341FD"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67F3EC7" w14:textId="77777777" w:rsidR="000341FD" w:rsidRPr="0022511D" w:rsidRDefault="000341FD"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5A98162F" w14:textId="77777777" w:rsidR="000341FD" w:rsidRPr="0022511D" w:rsidRDefault="000341FD" w:rsidP="006702BE">
            <w:pPr>
              <w:widowControl w:val="0"/>
              <w:spacing w:line="226" w:lineRule="auto"/>
              <w:ind w:right="-38"/>
              <w:jc w:val="right"/>
              <w:rPr>
                <w:sz w:val="12"/>
                <w:szCs w:val="12"/>
              </w:rPr>
            </w:pPr>
            <w:r w:rsidRPr="0022511D">
              <w:rPr>
                <w:sz w:val="12"/>
                <w:szCs w:val="12"/>
              </w:rPr>
              <w:t>-</w:t>
            </w:r>
          </w:p>
        </w:tc>
      </w:tr>
      <w:tr w:rsidR="009006AC" w:rsidRPr="0022511D" w14:paraId="41006C40" w14:textId="77777777" w:rsidTr="002912B5">
        <w:trPr>
          <w:trHeight w:val="57"/>
        </w:trPr>
        <w:tc>
          <w:tcPr>
            <w:tcW w:w="895" w:type="pct"/>
            <w:shd w:val="clear" w:color="auto" w:fill="auto"/>
            <w:vAlign w:val="bottom"/>
          </w:tcPr>
          <w:p w14:paraId="391CBA5A" w14:textId="77777777" w:rsidR="009006AC" w:rsidRPr="0022511D" w:rsidRDefault="009006AC" w:rsidP="006702BE">
            <w:pPr>
              <w:widowControl w:val="0"/>
              <w:spacing w:line="226" w:lineRule="auto"/>
              <w:ind w:left="345" w:hanging="345"/>
              <w:rPr>
                <w:b/>
                <w:sz w:val="12"/>
                <w:szCs w:val="12"/>
              </w:rPr>
            </w:pPr>
            <w:r w:rsidRPr="0022511D">
              <w:rPr>
                <w:b/>
                <w:sz w:val="12"/>
                <w:szCs w:val="12"/>
              </w:rPr>
              <w:t>IV. Katılma Hesapları-TP</w:t>
            </w:r>
          </w:p>
        </w:tc>
        <w:tc>
          <w:tcPr>
            <w:tcW w:w="456" w:type="pct"/>
            <w:shd w:val="clear" w:color="auto" w:fill="auto"/>
            <w:vAlign w:val="bottom"/>
          </w:tcPr>
          <w:p w14:paraId="1E25EAA2"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2FA71DD2"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392FDA61"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7BD993F3"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650DD3E0"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5E86294A"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5BEAF1D2"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5F4BDB61"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7C2C0D20"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r>
      <w:tr w:rsidR="009006AC" w:rsidRPr="0022511D" w14:paraId="6821FB22" w14:textId="77777777" w:rsidTr="002912B5">
        <w:trPr>
          <w:trHeight w:val="57"/>
        </w:trPr>
        <w:tc>
          <w:tcPr>
            <w:tcW w:w="895" w:type="pct"/>
            <w:shd w:val="clear" w:color="auto" w:fill="auto"/>
            <w:vAlign w:val="bottom"/>
            <w:hideMark/>
          </w:tcPr>
          <w:p w14:paraId="4845B52E" w14:textId="77777777" w:rsidR="009006AC" w:rsidRPr="0022511D" w:rsidRDefault="009006AC" w:rsidP="006702BE">
            <w:pPr>
              <w:widowControl w:val="0"/>
              <w:spacing w:line="226" w:lineRule="auto"/>
              <w:ind w:left="213"/>
              <w:rPr>
                <w:sz w:val="12"/>
                <w:szCs w:val="12"/>
              </w:rPr>
            </w:pPr>
            <w:r w:rsidRPr="0022511D">
              <w:rPr>
                <w:bCs/>
                <w:sz w:val="12"/>
                <w:szCs w:val="12"/>
              </w:rPr>
              <w:t>Resmi Kuruluşlar</w:t>
            </w:r>
          </w:p>
        </w:tc>
        <w:tc>
          <w:tcPr>
            <w:tcW w:w="456" w:type="pct"/>
            <w:shd w:val="clear" w:color="auto" w:fill="auto"/>
            <w:vAlign w:val="bottom"/>
          </w:tcPr>
          <w:p w14:paraId="35448F10"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2311B20"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50EA6AF3"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C15BB54"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8C05131"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04F7B02D"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D2E6D10"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691AD9EC"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46272E24"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r>
      <w:tr w:rsidR="009006AC" w:rsidRPr="0022511D" w14:paraId="7B7E17A5" w14:textId="77777777" w:rsidTr="002912B5">
        <w:trPr>
          <w:trHeight w:val="57"/>
        </w:trPr>
        <w:tc>
          <w:tcPr>
            <w:tcW w:w="895" w:type="pct"/>
            <w:shd w:val="clear" w:color="auto" w:fill="auto"/>
            <w:vAlign w:val="bottom"/>
            <w:hideMark/>
          </w:tcPr>
          <w:p w14:paraId="7AAC424E" w14:textId="77777777" w:rsidR="009006AC" w:rsidRPr="0022511D" w:rsidRDefault="009006AC" w:rsidP="006702BE">
            <w:pPr>
              <w:widowControl w:val="0"/>
              <w:spacing w:line="226" w:lineRule="auto"/>
              <w:ind w:left="213"/>
              <w:rPr>
                <w:sz w:val="12"/>
                <w:szCs w:val="12"/>
              </w:rPr>
            </w:pPr>
            <w:r w:rsidRPr="0022511D">
              <w:rPr>
                <w:bCs/>
                <w:sz w:val="12"/>
                <w:szCs w:val="12"/>
              </w:rPr>
              <w:t>Ticari Kuruluşlar</w:t>
            </w:r>
          </w:p>
        </w:tc>
        <w:tc>
          <w:tcPr>
            <w:tcW w:w="456" w:type="pct"/>
            <w:shd w:val="clear" w:color="auto" w:fill="auto"/>
            <w:vAlign w:val="bottom"/>
          </w:tcPr>
          <w:p w14:paraId="3D78AD50"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99D9D05"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0E9DA32F"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089F7CC"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7F43003"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4DE2DA4D"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2DD9571"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9BABEE1"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6C39ABBB"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r>
      <w:tr w:rsidR="009006AC" w:rsidRPr="0022511D" w14:paraId="16C092C9" w14:textId="77777777" w:rsidTr="002912B5">
        <w:trPr>
          <w:trHeight w:val="57"/>
        </w:trPr>
        <w:tc>
          <w:tcPr>
            <w:tcW w:w="895" w:type="pct"/>
            <w:shd w:val="clear" w:color="auto" w:fill="auto"/>
            <w:vAlign w:val="bottom"/>
            <w:hideMark/>
          </w:tcPr>
          <w:p w14:paraId="2F5E18BE" w14:textId="77777777" w:rsidR="009006AC" w:rsidRPr="0022511D" w:rsidRDefault="009006AC" w:rsidP="006702BE">
            <w:pPr>
              <w:widowControl w:val="0"/>
              <w:spacing w:line="226" w:lineRule="auto"/>
              <w:ind w:left="213"/>
              <w:rPr>
                <w:sz w:val="12"/>
                <w:szCs w:val="12"/>
              </w:rPr>
            </w:pPr>
            <w:r w:rsidRPr="0022511D">
              <w:rPr>
                <w:bCs/>
                <w:sz w:val="12"/>
                <w:szCs w:val="12"/>
              </w:rPr>
              <w:t>Diğer Kuruluşlar</w:t>
            </w:r>
          </w:p>
        </w:tc>
        <w:tc>
          <w:tcPr>
            <w:tcW w:w="456" w:type="pct"/>
            <w:shd w:val="clear" w:color="auto" w:fill="auto"/>
            <w:vAlign w:val="bottom"/>
          </w:tcPr>
          <w:p w14:paraId="47E7F7FB"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921328D"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799D00F1"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73A26D2"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CF01723"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11B4732F"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2B380E7"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B650BEA"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7E86DC5B"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r>
      <w:tr w:rsidR="009006AC" w:rsidRPr="0022511D" w14:paraId="65617C8D" w14:textId="77777777" w:rsidTr="002912B5">
        <w:trPr>
          <w:trHeight w:val="57"/>
        </w:trPr>
        <w:tc>
          <w:tcPr>
            <w:tcW w:w="895" w:type="pct"/>
            <w:shd w:val="clear" w:color="auto" w:fill="auto"/>
            <w:vAlign w:val="bottom"/>
            <w:hideMark/>
          </w:tcPr>
          <w:p w14:paraId="74CBE915" w14:textId="77777777" w:rsidR="009006AC" w:rsidRPr="0022511D" w:rsidRDefault="009006AC" w:rsidP="006702BE">
            <w:pPr>
              <w:widowControl w:val="0"/>
              <w:spacing w:line="226" w:lineRule="auto"/>
              <w:ind w:left="213"/>
              <w:rPr>
                <w:sz w:val="12"/>
                <w:szCs w:val="12"/>
              </w:rPr>
            </w:pPr>
            <w:r w:rsidRPr="0022511D">
              <w:rPr>
                <w:bCs/>
                <w:sz w:val="12"/>
                <w:szCs w:val="12"/>
              </w:rPr>
              <w:t>Ticari ve Diğer Kur.</w:t>
            </w:r>
          </w:p>
        </w:tc>
        <w:tc>
          <w:tcPr>
            <w:tcW w:w="456" w:type="pct"/>
            <w:shd w:val="clear" w:color="auto" w:fill="auto"/>
            <w:vAlign w:val="bottom"/>
          </w:tcPr>
          <w:p w14:paraId="4DB9B015"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67A4ED5E"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3D3323E3"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6DF49527"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B0AE344"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4BBD8956"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14A75B8"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6092E6A3"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7EA6F066"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r>
      <w:tr w:rsidR="009006AC" w:rsidRPr="0022511D" w14:paraId="4FEB26C8" w14:textId="77777777" w:rsidTr="002912B5">
        <w:trPr>
          <w:trHeight w:val="57"/>
        </w:trPr>
        <w:tc>
          <w:tcPr>
            <w:tcW w:w="895" w:type="pct"/>
            <w:shd w:val="clear" w:color="auto" w:fill="auto"/>
            <w:vAlign w:val="bottom"/>
            <w:hideMark/>
          </w:tcPr>
          <w:p w14:paraId="67F42508" w14:textId="77777777" w:rsidR="009006AC" w:rsidRPr="0022511D" w:rsidRDefault="009006AC" w:rsidP="006702BE">
            <w:pPr>
              <w:widowControl w:val="0"/>
              <w:spacing w:line="226" w:lineRule="auto"/>
              <w:ind w:left="213"/>
              <w:rPr>
                <w:sz w:val="12"/>
                <w:szCs w:val="12"/>
              </w:rPr>
            </w:pPr>
            <w:r w:rsidRPr="0022511D">
              <w:rPr>
                <w:bCs/>
                <w:sz w:val="12"/>
                <w:szCs w:val="12"/>
              </w:rPr>
              <w:t>Bankalar ve Katılım Bankası</w:t>
            </w:r>
          </w:p>
        </w:tc>
        <w:tc>
          <w:tcPr>
            <w:tcW w:w="456" w:type="pct"/>
            <w:shd w:val="clear" w:color="auto" w:fill="auto"/>
            <w:vAlign w:val="bottom"/>
          </w:tcPr>
          <w:p w14:paraId="1C3D8EC2"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09A5CB5"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3CE33005"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2B6065B"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C1ED4DB"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55D8C2E1"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7B90C19"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1121D89"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7F03CD62"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r>
      <w:tr w:rsidR="009006AC" w:rsidRPr="0022511D" w14:paraId="74A43863" w14:textId="77777777" w:rsidTr="002912B5">
        <w:trPr>
          <w:trHeight w:val="57"/>
        </w:trPr>
        <w:tc>
          <w:tcPr>
            <w:tcW w:w="895" w:type="pct"/>
            <w:shd w:val="clear" w:color="auto" w:fill="auto"/>
            <w:vAlign w:val="bottom"/>
            <w:hideMark/>
          </w:tcPr>
          <w:p w14:paraId="0B3B9C01" w14:textId="77777777" w:rsidR="009006AC" w:rsidRPr="0022511D" w:rsidRDefault="009006AC" w:rsidP="006702BE">
            <w:pPr>
              <w:widowControl w:val="0"/>
              <w:spacing w:line="226" w:lineRule="auto"/>
              <w:rPr>
                <w:b/>
                <w:bCs/>
                <w:sz w:val="12"/>
                <w:szCs w:val="12"/>
              </w:rPr>
            </w:pPr>
            <w:r w:rsidRPr="0022511D">
              <w:rPr>
                <w:b/>
                <w:bCs/>
                <w:sz w:val="12"/>
                <w:szCs w:val="12"/>
              </w:rPr>
              <w:t>V. Özel Cari Hesabı Gerçek Kişi Ticari Olmayan-YP</w:t>
            </w:r>
          </w:p>
        </w:tc>
        <w:tc>
          <w:tcPr>
            <w:tcW w:w="456" w:type="pct"/>
            <w:shd w:val="clear" w:color="auto" w:fill="auto"/>
            <w:vAlign w:val="bottom"/>
          </w:tcPr>
          <w:p w14:paraId="08DC8192"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294.382</w:t>
            </w:r>
          </w:p>
        </w:tc>
        <w:tc>
          <w:tcPr>
            <w:tcW w:w="456" w:type="pct"/>
            <w:shd w:val="clear" w:color="auto" w:fill="auto"/>
            <w:vAlign w:val="bottom"/>
          </w:tcPr>
          <w:p w14:paraId="0E638227"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1A84C9EB"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7342F53D"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6AC72031"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742ADB87"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2B34C141"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21E6B428"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2A9A1855"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294.382</w:t>
            </w:r>
          </w:p>
        </w:tc>
      </w:tr>
      <w:tr w:rsidR="009006AC" w:rsidRPr="0022511D" w14:paraId="3A2007C2" w14:textId="77777777" w:rsidTr="002912B5">
        <w:trPr>
          <w:trHeight w:val="57"/>
        </w:trPr>
        <w:tc>
          <w:tcPr>
            <w:tcW w:w="895" w:type="pct"/>
            <w:shd w:val="clear" w:color="auto" w:fill="auto"/>
            <w:vAlign w:val="bottom"/>
            <w:hideMark/>
          </w:tcPr>
          <w:p w14:paraId="5B14210E" w14:textId="77777777" w:rsidR="009006AC" w:rsidRPr="0022511D" w:rsidRDefault="009006AC" w:rsidP="006702BE">
            <w:pPr>
              <w:widowControl w:val="0"/>
              <w:spacing w:line="226" w:lineRule="auto"/>
              <w:rPr>
                <w:b/>
                <w:bCs/>
                <w:sz w:val="12"/>
                <w:szCs w:val="12"/>
              </w:rPr>
            </w:pPr>
            <w:r w:rsidRPr="0022511D">
              <w:rPr>
                <w:b/>
                <w:bCs/>
                <w:sz w:val="12"/>
                <w:szCs w:val="12"/>
              </w:rPr>
              <w:t>VI. Katılma Hesabı Gerçek Kişi Ticari Olmayan-YP</w:t>
            </w:r>
          </w:p>
        </w:tc>
        <w:tc>
          <w:tcPr>
            <w:tcW w:w="456" w:type="pct"/>
            <w:shd w:val="clear" w:color="auto" w:fill="auto"/>
            <w:vAlign w:val="bottom"/>
          </w:tcPr>
          <w:p w14:paraId="2E44EFED"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25B528C5"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31E9E6F5"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754E133A"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4F448A2F" w14:textId="77777777" w:rsidR="009006AC" w:rsidRPr="0022511D" w:rsidRDefault="009006AC" w:rsidP="006702BE">
            <w:pPr>
              <w:widowControl w:val="0"/>
              <w:spacing w:line="226" w:lineRule="auto"/>
              <w:ind w:right="-38"/>
              <w:jc w:val="right"/>
              <w:rPr>
                <w:b/>
                <w:bCs/>
                <w:sz w:val="12"/>
                <w:szCs w:val="12"/>
              </w:rPr>
            </w:pPr>
          </w:p>
          <w:p w14:paraId="13761F7E"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35A2E643"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456868BD"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5186F0AD" w14:textId="77777777" w:rsidR="009006AC" w:rsidRPr="0022511D" w:rsidRDefault="009006AC" w:rsidP="006702BE">
            <w:pPr>
              <w:widowControl w:val="0"/>
              <w:spacing w:line="226" w:lineRule="auto"/>
              <w:ind w:right="-38"/>
              <w:jc w:val="right"/>
              <w:rPr>
                <w:b/>
                <w:bCs/>
                <w:sz w:val="12"/>
                <w:szCs w:val="12"/>
              </w:rPr>
            </w:pPr>
          </w:p>
          <w:p w14:paraId="40CC0AC5"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6EC5ECF3"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r>
      <w:tr w:rsidR="009006AC" w:rsidRPr="0022511D" w14:paraId="3ED8B3F6" w14:textId="77777777" w:rsidTr="002912B5">
        <w:trPr>
          <w:trHeight w:val="57"/>
        </w:trPr>
        <w:tc>
          <w:tcPr>
            <w:tcW w:w="895" w:type="pct"/>
            <w:shd w:val="clear" w:color="auto" w:fill="auto"/>
            <w:vAlign w:val="bottom"/>
            <w:hideMark/>
          </w:tcPr>
          <w:p w14:paraId="79D68373" w14:textId="77777777" w:rsidR="009006AC" w:rsidRPr="0022511D" w:rsidRDefault="009006AC" w:rsidP="006702BE">
            <w:pPr>
              <w:widowControl w:val="0"/>
              <w:spacing w:line="226" w:lineRule="auto"/>
              <w:rPr>
                <w:b/>
                <w:bCs/>
                <w:sz w:val="12"/>
                <w:szCs w:val="12"/>
              </w:rPr>
            </w:pPr>
            <w:r w:rsidRPr="0022511D">
              <w:rPr>
                <w:b/>
                <w:bCs/>
                <w:sz w:val="12"/>
                <w:szCs w:val="12"/>
              </w:rPr>
              <w:t>VII. Özel Cari Hesaplar Diğer-YP</w:t>
            </w:r>
          </w:p>
        </w:tc>
        <w:tc>
          <w:tcPr>
            <w:tcW w:w="456" w:type="pct"/>
            <w:shd w:val="clear" w:color="auto" w:fill="auto"/>
            <w:vAlign w:val="bottom"/>
          </w:tcPr>
          <w:p w14:paraId="357DDB26"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384D0AC2"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7EA29907"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3ED5989B"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234C3DEA"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3EEFF80D"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170BCD7D"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3AD6E1D1"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60A1EB9C"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r>
      <w:tr w:rsidR="009006AC" w:rsidRPr="0022511D" w14:paraId="6397302F" w14:textId="77777777" w:rsidTr="002912B5">
        <w:trPr>
          <w:trHeight w:val="57"/>
        </w:trPr>
        <w:tc>
          <w:tcPr>
            <w:tcW w:w="895" w:type="pct"/>
            <w:shd w:val="clear" w:color="auto" w:fill="auto"/>
            <w:vAlign w:val="bottom"/>
            <w:hideMark/>
          </w:tcPr>
          <w:p w14:paraId="1A7CBA9D" w14:textId="77777777" w:rsidR="009006AC" w:rsidRPr="0022511D" w:rsidRDefault="009006AC" w:rsidP="006702BE">
            <w:pPr>
              <w:widowControl w:val="0"/>
              <w:spacing w:line="226" w:lineRule="auto"/>
              <w:ind w:left="213"/>
              <w:rPr>
                <w:sz w:val="12"/>
                <w:szCs w:val="12"/>
              </w:rPr>
            </w:pPr>
            <w:r w:rsidRPr="0022511D">
              <w:rPr>
                <w:bCs/>
                <w:sz w:val="12"/>
                <w:szCs w:val="12"/>
              </w:rPr>
              <w:t xml:space="preserve">Yurtiçinde Yer. Tüz K </w:t>
            </w:r>
          </w:p>
        </w:tc>
        <w:tc>
          <w:tcPr>
            <w:tcW w:w="456" w:type="pct"/>
            <w:shd w:val="clear" w:color="auto" w:fill="auto"/>
            <w:vAlign w:val="bottom"/>
          </w:tcPr>
          <w:p w14:paraId="3E0FCF22"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F8A2ABB"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729650E6"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BAA8942"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8606CA3"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163483E2"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7B42055"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44955AA"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1C682D1B"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r>
      <w:tr w:rsidR="009006AC" w:rsidRPr="0022511D" w14:paraId="5094FC91" w14:textId="77777777" w:rsidTr="002912B5">
        <w:trPr>
          <w:trHeight w:val="57"/>
        </w:trPr>
        <w:tc>
          <w:tcPr>
            <w:tcW w:w="895" w:type="pct"/>
            <w:shd w:val="clear" w:color="auto" w:fill="auto"/>
            <w:vAlign w:val="bottom"/>
            <w:hideMark/>
          </w:tcPr>
          <w:p w14:paraId="3A2070F0" w14:textId="77777777" w:rsidR="009006AC" w:rsidRPr="0022511D" w:rsidRDefault="009006AC" w:rsidP="006702BE">
            <w:pPr>
              <w:widowControl w:val="0"/>
              <w:spacing w:line="226" w:lineRule="auto"/>
              <w:ind w:left="213"/>
              <w:rPr>
                <w:sz w:val="12"/>
                <w:szCs w:val="12"/>
              </w:rPr>
            </w:pPr>
            <w:r w:rsidRPr="0022511D">
              <w:rPr>
                <w:bCs/>
                <w:sz w:val="12"/>
                <w:szCs w:val="12"/>
              </w:rPr>
              <w:t>Yurtdışında Yer Tüz</w:t>
            </w:r>
          </w:p>
        </w:tc>
        <w:tc>
          <w:tcPr>
            <w:tcW w:w="456" w:type="pct"/>
            <w:shd w:val="clear" w:color="auto" w:fill="auto"/>
            <w:vAlign w:val="bottom"/>
          </w:tcPr>
          <w:p w14:paraId="09997651"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F5CADB5"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0180E002"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81E6BBE"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21828A6"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03DC3855"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3269C80E"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F2C9D40"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0D9963C4"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r>
      <w:tr w:rsidR="009006AC" w:rsidRPr="0022511D" w14:paraId="2861B893" w14:textId="77777777" w:rsidTr="002912B5">
        <w:trPr>
          <w:trHeight w:val="57"/>
        </w:trPr>
        <w:tc>
          <w:tcPr>
            <w:tcW w:w="895" w:type="pct"/>
            <w:shd w:val="clear" w:color="auto" w:fill="auto"/>
            <w:vAlign w:val="bottom"/>
            <w:hideMark/>
          </w:tcPr>
          <w:p w14:paraId="7EAA2083" w14:textId="77777777" w:rsidR="009006AC" w:rsidRPr="0022511D" w:rsidRDefault="009006AC" w:rsidP="006702BE">
            <w:pPr>
              <w:widowControl w:val="0"/>
              <w:spacing w:line="226" w:lineRule="auto"/>
              <w:ind w:left="213"/>
              <w:rPr>
                <w:sz w:val="12"/>
                <w:szCs w:val="12"/>
              </w:rPr>
            </w:pPr>
            <w:r w:rsidRPr="0022511D">
              <w:rPr>
                <w:bCs/>
                <w:sz w:val="12"/>
                <w:szCs w:val="12"/>
              </w:rPr>
              <w:t>Bankalar ve Katılım Bankaları</w:t>
            </w:r>
          </w:p>
        </w:tc>
        <w:tc>
          <w:tcPr>
            <w:tcW w:w="456" w:type="pct"/>
            <w:shd w:val="clear" w:color="auto" w:fill="auto"/>
            <w:vAlign w:val="bottom"/>
          </w:tcPr>
          <w:p w14:paraId="5FAE39A0"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39E588AA"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35B8BDEC"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B5ACA40"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350D9F9D"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66B123DF"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34BA1A0C"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628617BF"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4D49EEFA"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r>
      <w:tr w:rsidR="009006AC" w:rsidRPr="0022511D" w14:paraId="3FC18CDF" w14:textId="77777777" w:rsidTr="002912B5">
        <w:trPr>
          <w:trHeight w:val="57"/>
        </w:trPr>
        <w:tc>
          <w:tcPr>
            <w:tcW w:w="895" w:type="pct"/>
            <w:shd w:val="clear" w:color="auto" w:fill="auto"/>
            <w:vAlign w:val="bottom"/>
            <w:hideMark/>
          </w:tcPr>
          <w:p w14:paraId="47F2AB61" w14:textId="77777777" w:rsidR="009006AC" w:rsidRPr="0022511D" w:rsidRDefault="009006AC" w:rsidP="006702BE">
            <w:pPr>
              <w:widowControl w:val="0"/>
              <w:spacing w:line="226" w:lineRule="auto"/>
              <w:ind w:left="355"/>
              <w:rPr>
                <w:sz w:val="12"/>
                <w:szCs w:val="12"/>
              </w:rPr>
            </w:pPr>
            <w:r w:rsidRPr="0022511D">
              <w:rPr>
                <w:bCs/>
                <w:sz w:val="12"/>
                <w:szCs w:val="12"/>
              </w:rPr>
              <w:t>TCMB</w:t>
            </w:r>
          </w:p>
        </w:tc>
        <w:tc>
          <w:tcPr>
            <w:tcW w:w="456" w:type="pct"/>
            <w:shd w:val="clear" w:color="auto" w:fill="auto"/>
            <w:vAlign w:val="bottom"/>
          </w:tcPr>
          <w:p w14:paraId="43A5891F" w14:textId="77777777" w:rsidR="009006AC" w:rsidRPr="0022511D" w:rsidRDefault="00EC1D1D"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08A3EC8"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1297544D"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289D90D"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D58A1B7"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1C40A2BA"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6AF8AB7"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76983D1"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35F2D426" w14:textId="77777777" w:rsidR="009006AC" w:rsidRPr="0022511D" w:rsidRDefault="00EC1D1D" w:rsidP="006702BE">
            <w:pPr>
              <w:widowControl w:val="0"/>
              <w:spacing w:line="226" w:lineRule="auto"/>
              <w:ind w:right="-38"/>
              <w:jc w:val="right"/>
              <w:rPr>
                <w:sz w:val="12"/>
                <w:szCs w:val="12"/>
              </w:rPr>
            </w:pPr>
            <w:r w:rsidRPr="0022511D">
              <w:rPr>
                <w:sz w:val="12"/>
                <w:szCs w:val="12"/>
              </w:rPr>
              <w:t>-</w:t>
            </w:r>
          </w:p>
        </w:tc>
      </w:tr>
      <w:tr w:rsidR="009006AC" w:rsidRPr="0022511D" w14:paraId="274D54F9" w14:textId="77777777" w:rsidTr="002912B5">
        <w:trPr>
          <w:trHeight w:val="57"/>
        </w:trPr>
        <w:tc>
          <w:tcPr>
            <w:tcW w:w="895" w:type="pct"/>
            <w:shd w:val="clear" w:color="auto" w:fill="auto"/>
            <w:vAlign w:val="bottom"/>
            <w:hideMark/>
          </w:tcPr>
          <w:p w14:paraId="7F462365" w14:textId="77777777" w:rsidR="009006AC" w:rsidRPr="0022511D" w:rsidRDefault="009006AC" w:rsidP="006702BE">
            <w:pPr>
              <w:widowControl w:val="0"/>
              <w:spacing w:line="226" w:lineRule="auto"/>
              <w:ind w:left="355"/>
              <w:rPr>
                <w:sz w:val="12"/>
                <w:szCs w:val="12"/>
              </w:rPr>
            </w:pPr>
            <w:r w:rsidRPr="0022511D">
              <w:rPr>
                <w:bCs/>
                <w:sz w:val="12"/>
                <w:szCs w:val="12"/>
              </w:rPr>
              <w:t>Yurtiçi Bankalar</w:t>
            </w:r>
          </w:p>
        </w:tc>
        <w:tc>
          <w:tcPr>
            <w:tcW w:w="456" w:type="pct"/>
            <w:shd w:val="clear" w:color="auto" w:fill="auto"/>
            <w:vAlign w:val="bottom"/>
          </w:tcPr>
          <w:p w14:paraId="40C8D878"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4255A51"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5806D6C0"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969715F"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D2F1962"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12EDB692"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481BD28"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0427143"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4FFFE6FD"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r>
      <w:tr w:rsidR="009006AC" w:rsidRPr="0022511D" w14:paraId="7BB25C8D" w14:textId="77777777" w:rsidTr="002912B5">
        <w:trPr>
          <w:trHeight w:val="57"/>
        </w:trPr>
        <w:tc>
          <w:tcPr>
            <w:tcW w:w="895" w:type="pct"/>
            <w:shd w:val="clear" w:color="auto" w:fill="auto"/>
            <w:vAlign w:val="bottom"/>
            <w:hideMark/>
          </w:tcPr>
          <w:p w14:paraId="5CC19EDC" w14:textId="77777777" w:rsidR="009006AC" w:rsidRPr="0022511D" w:rsidRDefault="009006AC" w:rsidP="006702BE">
            <w:pPr>
              <w:widowControl w:val="0"/>
              <w:spacing w:line="226" w:lineRule="auto"/>
              <w:ind w:left="355"/>
              <w:rPr>
                <w:sz w:val="12"/>
                <w:szCs w:val="12"/>
              </w:rPr>
            </w:pPr>
            <w:r w:rsidRPr="0022511D">
              <w:rPr>
                <w:bCs/>
                <w:sz w:val="12"/>
                <w:szCs w:val="12"/>
              </w:rPr>
              <w:t>Yurtdışı Bankalar</w:t>
            </w:r>
          </w:p>
        </w:tc>
        <w:tc>
          <w:tcPr>
            <w:tcW w:w="456" w:type="pct"/>
            <w:shd w:val="clear" w:color="auto" w:fill="auto"/>
            <w:vAlign w:val="bottom"/>
          </w:tcPr>
          <w:p w14:paraId="0AF845ED"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19F4D11"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075C7952"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1A6E0E3"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A0E0A60"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07B101A3"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C987380"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6F93D28F"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1501A8B8"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r>
      <w:tr w:rsidR="009006AC" w:rsidRPr="0022511D" w14:paraId="1AC60F26" w14:textId="77777777" w:rsidTr="002912B5">
        <w:trPr>
          <w:trHeight w:val="57"/>
        </w:trPr>
        <w:tc>
          <w:tcPr>
            <w:tcW w:w="895" w:type="pct"/>
            <w:shd w:val="clear" w:color="auto" w:fill="auto"/>
            <w:vAlign w:val="bottom"/>
            <w:hideMark/>
          </w:tcPr>
          <w:p w14:paraId="049598E5" w14:textId="77777777" w:rsidR="009006AC" w:rsidRPr="0022511D" w:rsidRDefault="009006AC" w:rsidP="006702BE">
            <w:pPr>
              <w:widowControl w:val="0"/>
              <w:spacing w:line="226" w:lineRule="auto"/>
              <w:ind w:left="355"/>
              <w:rPr>
                <w:sz w:val="12"/>
                <w:szCs w:val="12"/>
              </w:rPr>
            </w:pPr>
            <w:r w:rsidRPr="0022511D">
              <w:rPr>
                <w:bCs/>
                <w:sz w:val="12"/>
                <w:szCs w:val="12"/>
              </w:rPr>
              <w:t>Katılım Bankaları</w:t>
            </w:r>
          </w:p>
        </w:tc>
        <w:tc>
          <w:tcPr>
            <w:tcW w:w="456" w:type="pct"/>
            <w:shd w:val="clear" w:color="auto" w:fill="auto"/>
            <w:vAlign w:val="bottom"/>
          </w:tcPr>
          <w:p w14:paraId="7A172C7B"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661259BA"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690915E6"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C9A16E3"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E6CBF61"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0CF6DFEE"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5F97251"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DA38ADA"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0612D019"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r>
      <w:tr w:rsidR="009006AC" w:rsidRPr="0022511D" w14:paraId="55D8829A" w14:textId="77777777" w:rsidTr="002912B5">
        <w:trPr>
          <w:trHeight w:val="57"/>
        </w:trPr>
        <w:tc>
          <w:tcPr>
            <w:tcW w:w="895" w:type="pct"/>
            <w:shd w:val="clear" w:color="auto" w:fill="auto"/>
            <w:vAlign w:val="bottom"/>
            <w:hideMark/>
          </w:tcPr>
          <w:p w14:paraId="3B3FE3E5" w14:textId="77777777" w:rsidR="009006AC" w:rsidRPr="0022511D" w:rsidRDefault="009006AC" w:rsidP="006702BE">
            <w:pPr>
              <w:widowControl w:val="0"/>
              <w:spacing w:line="226" w:lineRule="auto"/>
              <w:ind w:left="355"/>
              <w:rPr>
                <w:sz w:val="12"/>
                <w:szCs w:val="12"/>
              </w:rPr>
            </w:pPr>
            <w:r w:rsidRPr="0022511D">
              <w:rPr>
                <w:bCs/>
                <w:sz w:val="12"/>
                <w:szCs w:val="12"/>
              </w:rPr>
              <w:t>Diğer</w:t>
            </w:r>
          </w:p>
        </w:tc>
        <w:tc>
          <w:tcPr>
            <w:tcW w:w="456" w:type="pct"/>
            <w:shd w:val="clear" w:color="auto" w:fill="auto"/>
            <w:vAlign w:val="bottom"/>
          </w:tcPr>
          <w:p w14:paraId="1D169FC9"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7FCA276"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01F14470"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FDB3FAD"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3926922A"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17C21639"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BDB4EB2"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766A8CD"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3866ABC5"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r>
      <w:tr w:rsidR="009006AC" w:rsidRPr="0022511D" w14:paraId="4265772F" w14:textId="77777777" w:rsidTr="002912B5">
        <w:trPr>
          <w:trHeight w:val="57"/>
        </w:trPr>
        <w:tc>
          <w:tcPr>
            <w:tcW w:w="895" w:type="pct"/>
            <w:shd w:val="clear" w:color="auto" w:fill="auto"/>
            <w:vAlign w:val="bottom"/>
            <w:hideMark/>
          </w:tcPr>
          <w:p w14:paraId="6E172635" w14:textId="77777777" w:rsidR="009006AC" w:rsidRPr="0022511D" w:rsidRDefault="009006AC" w:rsidP="006702BE">
            <w:pPr>
              <w:widowControl w:val="0"/>
              <w:spacing w:line="226" w:lineRule="auto"/>
              <w:rPr>
                <w:b/>
                <w:sz w:val="12"/>
                <w:szCs w:val="12"/>
              </w:rPr>
            </w:pPr>
            <w:r w:rsidRPr="0022511D">
              <w:rPr>
                <w:b/>
                <w:sz w:val="12"/>
                <w:szCs w:val="12"/>
              </w:rPr>
              <w:t>VIII. Katılma Hesapları Diğer-YP</w:t>
            </w:r>
          </w:p>
        </w:tc>
        <w:tc>
          <w:tcPr>
            <w:tcW w:w="456" w:type="pct"/>
            <w:shd w:val="clear" w:color="auto" w:fill="auto"/>
            <w:vAlign w:val="bottom"/>
          </w:tcPr>
          <w:p w14:paraId="0921BE69"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6E927F0F"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05215624"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6AF267EF"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708A3940"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01C34F27" w14:textId="77777777" w:rsidR="009006AC" w:rsidRPr="0022511D" w:rsidRDefault="00662914"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3CC04B3B"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3812FBE4"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4B56220F"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r>
      <w:tr w:rsidR="009006AC" w:rsidRPr="0022511D" w14:paraId="625905C3" w14:textId="77777777" w:rsidTr="002912B5">
        <w:trPr>
          <w:trHeight w:val="57"/>
        </w:trPr>
        <w:tc>
          <w:tcPr>
            <w:tcW w:w="895" w:type="pct"/>
            <w:shd w:val="clear" w:color="auto" w:fill="auto"/>
            <w:vAlign w:val="bottom"/>
          </w:tcPr>
          <w:p w14:paraId="499A28D4" w14:textId="77777777" w:rsidR="009006AC" w:rsidRPr="0022511D" w:rsidRDefault="009006AC" w:rsidP="006702BE">
            <w:pPr>
              <w:widowControl w:val="0"/>
              <w:spacing w:line="226" w:lineRule="auto"/>
              <w:ind w:firstLine="210"/>
              <w:rPr>
                <w:bCs/>
                <w:sz w:val="12"/>
                <w:szCs w:val="12"/>
              </w:rPr>
            </w:pPr>
            <w:r w:rsidRPr="0022511D">
              <w:rPr>
                <w:bCs/>
                <w:sz w:val="12"/>
                <w:szCs w:val="12"/>
              </w:rPr>
              <w:t>Resmi Kuruluşlar</w:t>
            </w:r>
          </w:p>
        </w:tc>
        <w:tc>
          <w:tcPr>
            <w:tcW w:w="456" w:type="pct"/>
            <w:shd w:val="clear" w:color="auto" w:fill="auto"/>
            <w:vAlign w:val="bottom"/>
          </w:tcPr>
          <w:p w14:paraId="3A1D364A"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DB89698"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7D75F34C"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31039FA6"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31072A7"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590B5838"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3443762"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B0D78AE"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1EDB6907"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r>
      <w:tr w:rsidR="009006AC" w:rsidRPr="0022511D" w14:paraId="02B60BB9" w14:textId="77777777" w:rsidTr="002912B5">
        <w:trPr>
          <w:trHeight w:val="57"/>
        </w:trPr>
        <w:tc>
          <w:tcPr>
            <w:tcW w:w="895" w:type="pct"/>
            <w:shd w:val="clear" w:color="auto" w:fill="auto"/>
            <w:vAlign w:val="bottom"/>
            <w:hideMark/>
          </w:tcPr>
          <w:p w14:paraId="0C3EE9FA" w14:textId="77777777" w:rsidR="009006AC" w:rsidRPr="0022511D" w:rsidRDefault="009006AC" w:rsidP="006702BE">
            <w:pPr>
              <w:widowControl w:val="0"/>
              <w:spacing w:line="226" w:lineRule="auto"/>
              <w:ind w:left="213"/>
              <w:rPr>
                <w:sz w:val="12"/>
                <w:szCs w:val="12"/>
              </w:rPr>
            </w:pPr>
            <w:r w:rsidRPr="0022511D">
              <w:rPr>
                <w:bCs/>
                <w:sz w:val="12"/>
                <w:szCs w:val="12"/>
              </w:rPr>
              <w:t>Ticari Kuruluşlar</w:t>
            </w:r>
          </w:p>
        </w:tc>
        <w:tc>
          <w:tcPr>
            <w:tcW w:w="456" w:type="pct"/>
            <w:shd w:val="clear" w:color="auto" w:fill="auto"/>
            <w:vAlign w:val="bottom"/>
          </w:tcPr>
          <w:p w14:paraId="64A2D104"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539854E"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1ABBEF09"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36CDDCC0"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29A793C"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4B29B136" w14:textId="77777777" w:rsidR="009006AC" w:rsidRPr="0022511D" w:rsidRDefault="00662914"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9804A39"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69AC2BDF"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0D1BE893"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r>
      <w:tr w:rsidR="009006AC" w:rsidRPr="0022511D" w14:paraId="31CC7BBE" w14:textId="77777777" w:rsidTr="002912B5">
        <w:trPr>
          <w:trHeight w:val="57"/>
        </w:trPr>
        <w:tc>
          <w:tcPr>
            <w:tcW w:w="895" w:type="pct"/>
            <w:shd w:val="clear" w:color="auto" w:fill="auto"/>
            <w:vAlign w:val="bottom"/>
            <w:hideMark/>
          </w:tcPr>
          <w:p w14:paraId="1CEC7427" w14:textId="77777777" w:rsidR="009006AC" w:rsidRPr="0022511D" w:rsidRDefault="009006AC" w:rsidP="006702BE">
            <w:pPr>
              <w:widowControl w:val="0"/>
              <w:spacing w:line="226" w:lineRule="auto"/>
              <w:ind w:left="213"/>
              <w:rPr>
                <w:sz w:val="12"/>
                <w:szCs w:val="12"/>
              </w:rPr>
            </w:pPr>
            <w:r w:rsidRPr="0022511D">
              <w:rPr>
                <w:bCs/>
                <w:sz w:val="12"/>
                <w:szCs w:val="12"/>
              </w:rPr>
              <w:t>Diğer Kuruluşlar</w:t>
            </w:r>
          </w:p>
        </w:tc>
        <w:tc>
          <w:tcPr>
            <w:tcW w:w="456" w:type="pct"/>
            <w:shd w:val="clear" w:color="auto" w:fill="auto"/>
            <w:vAlign w:val="bottom"/>
          </w:tcPr>
          <w:p w14:paraId="3630BBA3"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69B20EE"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084AED3B"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3D7BAEB3"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CE9E0B1"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435DD412"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19D945A"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551040F"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6015723D"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r>
      <w:tr w:rsidR="009006AC" w:rsidRPr="0022511D" w14:paraId="6705F4CC" w14:textId="77777777" w:rsidTr="002912B5">
        <w:trPr>
          <w:trHeight w:val="57"/>
        </w:trPr>
        <w:tc>
          <w:tcPr>
            <w:tcW w:w="895" w:type="pct"/>
            <w:shd w:val="clear" w:color="auto" w:fill="auto"/>
            <w:vAlign w:val="bottom"/>
          </w:tcPr>
          <w:p w14:paraId="0CB407A3" w14:textId="77777777" w:rsidR="009006AC" w:rsidRPr="0022511D" w:rsidRDefault="009006AC" w:rsidP="006702BE">
            <w:pPr>
              <w:widowControl w:val="0"/>
              <w:spacing w:line="226" w:lineRule="auto"/>
              <w:ind w:left="213"/>
              <w:rPr>
                <w:bCs/>
                <w:sz w:val="12"/>
                <w:szCs w:val="12"/>
              </w:rPr>
            </w:pPr>
            <w:r w:rsidRPr="0022511D">
              <w:rPr>
                <w:bCs/>
                <w:sz w:val="12"/>
                <w:szCs w:val="12"/>
              </w:rPr>
              <w:t>Ticari ve Diğer Kur.</w:t>
            </w:r>
          </w:p>
        </w:tc>
        <w:tc>
          <w:tcPr>
            <w:tcW w:w="456" w:type="pct"/>
            <w:shd w:val="clear" w:color="auto" w:fill="auto"/>
            <w:vAlign w:val="bottom"/>
          </w:tcPr>
          <w:p w14:paraId="7195A2FF"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49B05FA"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1A410CAF"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C904647"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5E4EE2E"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4A923320" w14:textId="77777777" w:rsidR="009006AC" w:rsidRPr="0022511D" w:rsidRDefault="00662914"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65C0395A"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A650CA9"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31A37681"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r>
      <w:tr w:rsidR="009006AC" w:rsidRPr="0022511D" w14:paraId="4A90B128" w14:textId="77777777" w:rsidTr="002912B5">
        <w:trPr>
          <w:trHeight w:val="57"/>
        </w:trPr>
        <w:tc>
          <w:tcPr>
            <w:tcW w:w="895" w:type="pct"/>
            <w:shd w:val="clear" w:color="auto" w:fill="auto"/>
            <w:vAlign w:val="bottom"/>
          </w:tcPr>
          <w:p w14:paraId="6A8D3051" w14:textId="77777777" w:rsidR="009006AC" w:rsidRPr="0022511D" w:rsidRDefault="009006AC" w:rsidP="006702BE">
            <w:pPr>
              <w:widowControl w:val="0"/>
              <w:spacing w:line="226" w:lineRule="auto"/>
              <w:ind w:left="213"/>
              <w:rPr>
                <w:bCs/>
                <w:sz w:val="12"/>
                <w:szCs w:val="12"/>
              </w:rPr>
            </w:pPr>
            <w:r w:rsidRPr="0022511D">
              <w:rPr>
                <w:bCs/>
                <w:sz w:val="12"/>
                <w:szCs w:val="12"/>
              </w:rPr>
              <w:t>Bankalar ve Katılım Bankaları</w:t>
            </w:r>
          </w:p>
        </w:tc>
        <w:tc>
          <w:tcPr>
            <w:tcW w:w="456" w:type="pct"/>
            <w:shd w:val="clear" w:color="auto" w:fill="auto"/>
            <w:vAlign w:val="bottom"/>
          </w:tcPr>
          <w:p w14:paraId="45837715"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F7C2A6F"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3974BAF1"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E34887D"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065148D"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50D249B3"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E62481F"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B759CEA"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3A1173B5"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r>
      <w:tr w:rsidR="009006AC" w:rsidRPr="0022511D" w14:paraId="3EAE5955" w14:textId="77777777" w:rsidTr="002912B5">
        <w:trPr>
          <w:trHeight w:val="57"/>
        </w:trPr>
        <w:tc>
          <w:tcPr>
            <w:tcW w:w="895" w:type="pct"/>
            <w:shd w:val="clear" w:color="auto" w:fill="auto"/>
            <w:vAlign w:val="bottom"/>
            <w:hideMark/>
          </w:tcPr>
          <w:p w14:paraId="2BE93389" w14:textId="77777777" w:rsidR="009006AC" w:rsidRPr="0022511D" w:rsidRDefault="009006AC" w:rsidP="006702BE">
            <w:pPr>
              <w:widowControl w:val="0"/>
              <w:spacing w:line="226" w:lineRule="auto"/>
              <w:rPr>
                <w:b/>
                <w:bCs/>
                <w:sz w:val="12"/>
                <w:szCs w:val="12"/>
              </w:rPr>
            </w:pPr>
            <w:r w:rsidRPr="0022511D">
              <w:rPr>
                <w:b/>
                <w:bCs/>
                <w:sz w:val="12"/>
                <w:szCs w:val="12"/>
              </w:rPr>
              <w:t>IX. Kıymetli Maden DH</w:t>
            </w:r>
          </w:p>
        </w:tc>
        <w:tc>
          <w:tcPr>
            <w:tcW w:w="456" w:type="pct"/>
            <w:shd w:val="clear" w:color="auto" w:fill="auto"/>
            <w:vAlign w:val="bottom"/>
          </w:tcPr>
          <w:p w14:paraId="2C6AC6BE"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175734CD"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079164C8"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6FD40AFE"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34B6B746"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60A1BBCA"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37AE1989"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2D167EDA"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530D421E"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r>
      <w:tr w:rsidR="009006AC" w:rsidRPr="0022511D" w14:paraId="5650939C" w14:textId="77777777" w:rsidTr="002912B5">
        <w:trPr>
          <w:trHeight w:val="57"/>
        </w:trPr>
        <w:tc>
          <w:tcPr>
            <w:tcW w:w="895" w:type="pct"/>
            <w:shd w:val="clear" w:color="auto" w:fill="auto"/>
            <w:vAlign w:val="bottom"/>
            <w:hideMark/>
          </w:tcPr>
          <w:p w14:paraId="41A5E2F4" w14:textId="77777777" w:rsidR="009006AC" w:rsidRPr="0022511D" w:rsidRDefault="009006AC" w:rsidP="006702BE">
            <w:pPr>
              <w:widowControl w:val="0"/>
              <w:spacing w:line="226" w:lineRule="auto"/>
              <w:rPr>
                <w:b/>
                <w:bCs/>
                <w:sz w:val="12"/>
                <w:szCs w:val="12"/>
              </w:rPr>
            </w:pPr>
            <w:r w:rsidRPr="0022511D">
              <w:rPr>
                <w:b/>
                <w:bCs/>
                <w:sz w:val="12"/>
                <w:szCs w:val="12"/>
              </w:rPr>
              <w:t>X. Katılma Hesapları Özel Fon Havuzları TP</w:t>
            </w:r>
          </w:p>
        </w:tc>
        <w:tc>
          <w:tcPr>
            <w:tcW w:w="456" w:type="pct"/>
            <w:shd w:val="clear" w:color="auto" w:fill="auto"/>
            <w:vAlign w:val="bottom"/>
          </w:tcPr>
          <w:p w14:paraId="140072A6"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703B1322"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2559EE79"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061E59D3"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55689A2A"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28EF2509"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796C93B2"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556B142A"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07F17CE2"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r>
      <w:tr w:rsidR="009006AC" w:rsidRPr="0022511D" w14:paraId="7D2C1986" w14:textId="77777777" w:rsidTr="002912B5">
        <w:trPr>
          <w:trHeight w:val="57"/>
        </w:trPr>
        <w:tc>
          <w:tcPr>
            <w:tcW w:w="895" w:type="pct"/>
            <w:shd w:val="clear" w:color="auto" w:fill="auto"/>
            <w:vAlign w:val="bottom"/>
            <w:hideMark/>
          </w:tcPr>
          <w:p w14:paraId="6C3BB9A3" w14:textId="77777777" w:rsidR="009006AC" w:rsidRPr="0022511D" w:rsidRDefault="009006AC" w:rsidP="006702BE">
            <w:pPr>
              <w:widowControl w:val="0"/>
              <w:spacing w:line="226" w:lineRule="auto"/>
              <w:ind w:left="213"/>
              <w:rPr>
                <w:sz w:val="12"/>
                <w:szCs w:val="12"/>
              </w:rPr>
            </w:pPr>
            <w:r w:rsidRPr="0022511D">
              <w:rPr>
                <w:sz w:val="12"/>
                <w:szCs w:val="12"/>
              </w:rPr>
              <w:t>Yurtiçinde Yer. K.</w:t>
            </w:r>
          </w:p>
        </w:tc>
        <w:tc>
          <w:tcPr>
            <w:tcW w:w="456" w:type="pct"/>
            <w:shd w:val="clear" w:color="auto" w:fill="auto"/>
            <w:vAlign w:val="bottom"/>
          </w:tcPr>
          <w:p w14:paraId="4A4D869E"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B324487"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727B9C72"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B2DC478"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5D6D73A"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4E0BCFA5"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3629C548"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B823AE9"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4E1B0217"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r>
      <w:tr w:rsidR="009006AC" w:rsidRPr="0022511D" w14:paraId="680F8296" w14:textId="77777777" w:rsidTr="002912B5">
        <w:trPr>
          <w:trHeight w:val="57"/>
        </w:trPr>
        <w:tc>
          <w:tcPr>
            <w:tcW w:w="895" w:type="pct"/>
            <w:shd w:val="clear" w:color="auto" w:fill="auto"/>
            <w:vAlign w:val="bottom"/>
            <w:hideMark/>
          </w:tcPr>
          <w:p w14:paraId="1FDC1C79" w14:textId="77777777" w:rsidR="009006AC" w:rsidRPr="0022511D" w:rsidRDefault="009006AC" w:rsidP="006702BE">
            <w:pPr>
              <w:widowControl w:val="0"/>
              <w:spacing w:line="226" w:lineRule="auto"/>
              <w:ind w:left="213"/>
              <w:rPr>
                <w:sz w:val="12"/>
                <w:szCs w:val="12"/>
              </w:rPr>
            </w:pPr>
            <w:r w:rsidRPr="0022511D">
              <w:rPr>
                <w:sz w:val="12"/>
                <w:szCs w:val="12"/>
              </w:rPr>
              <w:t>Yurtdışında Yer.K</w:t>
            </w:r>
          </w:p>
        </w:tc>
        <w:tc>
          <w:tcPr>
            <w:tcW w:w="456" w:type="pct"/>
            <w:shd w:val="clear" w:color="auto" w:fill="auto"/>
            <w:vAlign w:val="bottom"/>
          </w:tcPr>
          <w:p w14:paraId="5A3D0BEC"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2FF3EE3"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451C88B8"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2B5D73A"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50ECAD9"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6388CD8F"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242C1EA"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615F51E"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336941D6"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r>
      <w:tr w:rsidR="009006AC" w:rsidRPr="0022511D" w14:paraId="08AFE695" w14:textId="77777777" w:rsidTr="002912B5">
        <w:trPr>
          <w:trHeight w:val="57"/>
        </w:trPr>
        <w:tc>
          <w:tcPr>
            <w:tcW w:w="895" w:type="pct"/>
            <w:shd w:val="clear" w:color="auto" w:fill="auto"/>
            <w:vAlign w:val="bottom"/>
            <w:hideMark/>
          </w:tcPr>
          <w:p w14:paraId="36119826" w14:textId="77777777" w:rsidR="009006AC" w:rsidRPr="0022511D" w:rsidRDefault="009006AC" w:rsidP="006702BE">
            <w:pPr>
              <w:widowControl w:val="0"/>
              <w:spacing w:line="226" w:lineRule="auto"/>
              <w:rPr>
                <w:b/>
                <w:bCs/>
                <w:sz w:val="12"/>
                <w:szCs w:val="12"/>
              </w:rPr>
            </w:pPr>
            <w:r w:rsidRPr="0022511D">
              <w:rPr>
                <w:rFonts w:eastAsia="Arial Unicode MS"/>
                <w:b/>
                <w:bCs/>
                <w:sz w:val="12"/>
                <w:szCs w:val="12"/>
              </w:rPr>
              <w:t>XI. Katılma Hesapları Özel Fon Havuzları-YP</w:t>
            </w:r>
          </w:p>
        </w:tc>
        <w:tc>
          <w:tcPr>
            <w:tcW w:w="456" w:type="pct"/>
            <w:shd w:val="clear" w:color="auto" w:fill="auto"/>
            <w:vAlign w:val="bottom"/>
          </w:tcPr>
          <w:p w14:paraId="5C06B39C"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08253E4B"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17D375D3"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265BEA6F"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2F3D6271"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60F652C7"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64D2924E"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7D439765"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2513EE76"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r>
      <w:tr w:rsidR="009006AC" w:rsidRPr="0022511D" w14:paraId="502F5432" w14:textId="77777777" w:rsidTr="002912B5">
        <w:trPr>
          <w:trHeight w:val="57"/>
        </w:trPr>
        <w:tc>
          <w:tcPr>
            <w:tcW w:w="895" w:type="pct"/>
            <w:shd w:val="clear" w:color="auto" w:fill="auto"/>
            <w:vAlign w:val="bottom"/>
            <w:hideMark/>
          </w:tcPr>
          <w:p w14:paraId="5F2DA111" w14:textId="77777777" w:rsidR="009006AC" w:rsidRPr="0022511D" w:rsidRDefault="009006AC" w:rsidP="006702BE">
            <w:pPr>
              <w:widowControl w:val="0"/>
              <w:spacing w:line="226" w:lineRule="auto"/>
              <w:ind w:left="213"/>
              <w:rPr>
                <w:sz w:val="12"/>
                <w:szCs w:val="12"/>
              </w:rPr>
            </w:pPr>
            <w:r w:rsidRPr="0022511D">
              <w:rPr>
                <w:sz w:val="12"/>
                <w:szCs w:val="12"/>
              </w:rPr>
              <w:t>Yurtiçinde Yer. K.</w:t>
            </w:r>
          </w:p>
        </w:tc>
        <w:tc>
          <w:tcPr>
            <w:tcW w:w="456" w:type="pct"/>
            <w:shd w:val="clear" w:color="auto" w:fill="auto"/>
            <w:vAlign w:val="bottom"/>
          </w:tcPr>
          <w:p w14:paraId="7488F931"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5CCBBD8"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5A4F2ECD"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AC34671"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07219F8"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545B0C6B"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3F85018"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8257FCA"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41A41E68"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r>
      <w:tr w:rsidR="009006AC" w:rsidRPr="0022511D" w14:paraId="60E05ABD" w14:textId="77777777" w:rsidTr="002912B5">
        <w:trPr>
          <w:trHeight w:val="57"/>
        </w:trPr>
        <w:tc>
          <w:tcPr>
            <w:tcW w:w="895" w:type="pct"/>
            <w:shd w:val="clear" w:color="auto" w:fill="auto"/>
            <w:vAlign w:val="bottom"/>
            <w:hideMark/>
          </w:tcPr>
          <w:p w14:paraId="42BDE8E4" w14:textId="77777777" w:rsidR="009006AC" w:rsidRPr="0022511D" w:rsidRDefault="009006AC" w:rsidP="006702BE">
            <w:pPr>
              <w:widowControl w:val="0"/>
              <w:spacing w:line="226" w:lineRule="auto"/>
              <w:ind w:left="213"/>
              <w:rPr>
                <w:sz w:val="12"/>
                <w:szCs w:val="12"/>
              </w:rPr>
            </w:pPr>
            <w:r w:rsidRPr="0022511D">
              <w:rPr>
                <w:sz w:val="12"/>
                <w:szCs w:val="12"/>
              </w:rPr>
              <w:t>Yurtdışında Yer.K</w:t>
            </w:r>
          </w:p>
        </w:tc>
        <w:tc>
          <w:tcPr>
            <w:tcW w:w="456" w:type="pct"/>
            <w:shd w:val="clear" w:color="auto" w:fill="auto"/>
            <w:vAlign w:val="bottom"/>
          </w:tcPr>
          <w:p w14:paraId="0A9C4DCB"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9612BDB"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0FDC3280"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D8A05FC"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31451D8"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3D946EE9"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26FB745"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2D67549"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485E333C"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r>
      <w:tr w:rsidR="009006AC" w:rsidRPr="0022511D" w14:paraId="01B9F5C6" w14:textId="77777777" w:rsidTr="002912B5">
        <w:trPr>
          <w:trHeight w:val="57"/>
        </w:trPr>
        <w:tc>
          <w:tcPr>
            <w:tcW w:w="895" w:type="pct"/>
            <w:tcBorders>
              <w:top w:val="dotted" w:sz="4" w:space="0" w:color="auto"/>
              <w:bottom w:val="single" w:sz="4" w:space="0" w:color="auto"/>
            </w:tcBorders>
            <w:shd w:val="clear" w:color="auto" w:fill="auto"/>
            <w:vAlign w:val="bottom"/>
            <w:hideMark/>
          </w:tcPr>
          <w:p w14:paraId="1A05EB9D" w14:textId="77777777" w:rsidR="009006AC" w:rsidRPr="0022511D" w:rsidRDefault="009006AC" w:rsidP="006702BE">
            <w:pPr>
              <w:widowControl w:val="0"/>
              <w:spacing w:line="226" w:lineRule="auto"/>
              <w:rPr>
                <w:b/>
                <w:sz w:val="12"/>
                <w:szCs w:val="12"/>
              </w:rPr>
            </w:pPr>
            <w:r w:rsidRPr="0022511D">
              <w:rPr>
                <w:rFonts w:eastAsia="Arial Unicode MS"/>
                <w:b/>
                <w:sz w:val="12"/>
                <w:szCs w:val="12"/>
              </w:rPr>
              <w:t>Toplam (I+II+…..+IX+X+XI)</w:t>
            </w:r>
          </w:p>
        </w:tc>
        <w:tc>
          <w:tcPr>
            <w:tcW w:w="456" w:type="pct"/>
            <w:tcBorders>
              <w:top w:val="dotted" w:sz="4" w:space="0" w:color="auto"/>
              <w:bottom w:val="single" w:sz="4" w:space="0" w:color="auto"/>
            </w:tcBorders>
            <w:shd w:val="clear" w:color="auto" w:fill="auto"/>
            <w:vAlign w:val="bottom"/>
          </w:tcPr>
          <w:p w14:paraId="702CAF8A" w14:textId="77777777" w:rsidR="009006AC" w:rsidRPr="0022511D" w:rsidRDefault="008E4805" w:rsidP="006702BE">
            <w:pPr>
              <w:widowControl w:val="0"/>
              <w:spacing w:line="226" w:lineRule="auto"/>
              <w:ind w:right="-38"/>
              <w:jc w:val="right"/>
              <w:rPr>
                <w:b/>
                <w:sz w:val="12"/>
                <w:szCs w:val="12"/>
              </w:rPr>
            </w:pPr>
            <w:r w:rsidRPr="0022511D">
              <w:rPr>
                <w:b/>
                <w:sz w:val="12"/>
                <w:szCs w:val="12"/>
              </w:rPr>
              <w:t>294.442</w:t>
            </w:r>
          </w:p>
        </w:tc>
        <w:tc>
          <w:tcPr>
            <w:tcW w:w="456" w:type="pct"/>
            <w:tcBorders>
              <w:top w:val="dotted" w:sz="4" w:space="0" w:color="auto"/>
              <w:bottom w:val="single" w:sz="4" w:space="0" w:color="auto"/>
            </w:tcBorders>
            <w:shd w:val="clear" w:color="auto" w:fill="auto"/>
            <w:vAlign w:val="bottom"/>
          </w:tcPr>
          <w:p w14:paraId="7D57223D" w14:textId="77777777" w:rsidR="009006AC" w:rsidRPr="0022511D" w:rsidRDefault="008E4805" w:rsidP="006702BE">
            <w:pPr>
              <w:widowControl w:val="0"/>
              <w:spacing w:line="226" w:lineRule="auto"/>
              <w:ind w:right="-38"/>
              <w:jc w:val="right"/>
              <w:rPr>
                <w:b/>
                <w:sz w:val="12"/>
                <w:szCs w:val="12"/>
              </w:rPr>
            </w:pPr>
            <w:r w:rsidRPr="0022511D">
              <w:rPr>
                <w:b/>
                <w:sz w:val="12"/>
                <w:szCs w:val="12"/>
              </w:rPr>
              <w:t>-</w:t>
            </w:r>
          </w:p>
        </w:tc>
        <w:tc>
          <w:tcPr>
            <w:tcW w:w="457" w:type="pct"/>
            <w:tcBorders>
              <w:top w:val="dotted" w:sz="4" w:space="0" w:color="auto"/>
              <w:bottom w:val="single" w:sz="4" w:space="0" w:color="auto"/>
            </w:tcBorders>
            <w:shd w:val="clear" w:color="auto" w:fill="auto"/>
            <w:vAlign w:val="bottom"/>
          </w:tcPr>
          <w:p w14:paraId="12C96796" w14:textId="77777777" w:rsidR="009006AC" w:rsidRPr="0022511D" w:rsidRDefault="008E4805" w:rsidP="006702BE">
            <w:pPr>
              <w:widowControl w:val="0"/>
              <w:spacing w:line="226" w:lineRule="auto"/>
              <w:ind w:right="-38"/>
              <w:jc w:val="right"/>
              <w:rPr>
                <w:b/>
                <w:sz w:val="12"/>
                <w:szCs w:val="12"/>
              </w:rPr>
            </w:pPr>
            <w:r w:rsidRPr="0022511D">
              <w:rPr>
                <w:b/>
                <w:sz w:val="12"/>
                <w:szCs w:val="12"/>
              </w:rPr>
              <w:t>-</w:t>
            </w:r>
          </w:p>
        </w:tc>
        <w:tc>
          <w:tcPr>
            <w:tcW w:w="456" w:type="pct"/>
            <w:tcBorders>
              <w:top w:val="dotted" w:sz="4" w:space="0" w:color="auto"/>
              <w:bottom w:val="single" w:sz="4" w:space="0" w:color="auto"/>
            </w:tcBorders>
            <w:shd w:val="clear" w:color="auto" w:fill="auto"/>
            <w:vAlign w:val="bottom"/>
          </w:tcPr>
          <w:p w14:paraId="5397AED9" w14:textId="77777777" w:rsidR="009006AC" w:rsidRPr="0022511D" w:rsidRDefault="008E4805" w:rsidP="006702BE">
            <w:pPr>
              <w:widowControl w:val="0"/>
              <w:spacing w:line="226" w:lineRule="auto"/>
              <w:ind w:right="-38"/>
              <w:jc w:val="right"/>
              <w:rPr>
                <w:b/>
                <w:sz w:val="12"/>
                <w:szCs w:val="12"/>
              </w:rPr>
            </w:pPr>
            <w:r w:rsidRPr="0022511D">
              <w:rPr>
                <w:b/>
                <w:sz w:val="12"/>
                <w:szCs w:val="12"/>
              </w:rPr>
              <w:t>-</w:t>
            </w:r>
          </w:p>
        </w:tc>
        <w:tc>
          <w:tcPr>
            <w:tcW w:w="456" w:type="pct"/>
            <w:shd w:val="clear" w:color="auto" w:fill="auto"/>
            <w:vAlign w:val="bottom"/>
          </w:tcPr>
          <w:p w14:paraId="7D1B8E00" w14:textId="77777777" w:rsidR="009006AC" w:rsidRPr="0022511D" w:rsidRDefault="008E4805" w:rsidP="006702BE">
            <w:pPr>
              <w:widowControl w:val="0"/>
              <w:spacing w:line="226" w:lineRule="auto"/>
              <w:ind w:right="-38"/>
              <w:jc w:val="right"/>
              <w:rPr>
                <w:b/>
                <w:sz w:val="12"/>
                <w:szCs w:val="12"/>
              </w:rPr>
            </w:pPr>
            <w:r w:rsidRPr="0022511D">
              <w:rPr>
                <w:b/>
                <w:sz w:val="12"/>
                <w:szCs w:val="12"/>
              </w:rPr>
              <w:t>-</w:t>
            </w:r>
          </w:p>
        </w:tc>
        <w:tc>
          <w:tcPr>
            <w:tcW w:w="457" w:type="pct"/>
            <w:tcBorders>
              <w:top w:val="dotted" w:sz="4" w:space="0" w:color="auto"/>
              <w:bottom w:val="single" w:sz="4" w:space="0" w:color="auto"/>
            </w:tcBorders>
            <w:shd w:val="clear" w:color="auto" w:fill="auto"/>
            <w:vAlign w:val="bottom"/>
          </w:tcPr>
          <w:p w14:paraId="252387AB" w14:textId="77777777" w:rsidR="009006AC" w:rsidRPr="0022511D" w:rsidRDefault="008E4805" w:rsidP="006702BE">
            <w:pPr>
              <w:widowControl w:val="0"/>
              <w:spacing w:line="226" w:lineRule="auto"/>
              <w:ind w:right="-38"/>
              <w:jc w:val="right"/>
              <w:rPr>
                <w:b/>
                <w:sz w:val="12"/>
                <w:szCs w:val="12"/>
              </w:rPr>
            </w:pPr>
            <w:r w:rsidRPr="0022511D">
              <w:rPr>
                <w:b/>
                <w:sz w:val="12"/>
                <w:szCs w:val="12"/>
              </w:rPr>
              <w:t>-</w:t>
            </w:r>
          </w:p>
        </w:tc>
        <w:tc>
          <w:tcPr>
            <w:tcW w:w="456" w:type="pct"/>
            <w:tcBorders>
              <w:top w:val="dotted" w:sz="4" w:space="0" w:color="auto"/>
              <w:bottom w:val="single" w:sz="4" w:space="0" w:color="auto"/>
            </w:tcBorders>
            <w:shd w:val="clear" w:color="auto" w:fill="auto"/>
            <w:vAlign w:val="bottom"/>
          </w:tcPr>
          <w:p w14:paraId="5F1873BA" w14:textId="77777777" w:rsidR="009006AC" w:rsidRPr="0022511D" w:rsidRDefault="008E4805" w:rsidP="006702BE">
            <w:pPr>
              <w:widowControl w:val="0"/>
              <w:spacing w:line="226" w:lineRule="auto"/>
              <w:ind w:right="-38"/>
              <w:jc w:val="right"/>
              <w:rPr>
                <w:b/>
                <w:sz w:val="12"/>
                <w:szCs w:val="12"/>
              </w:rPr>
            </w:pPr>
            <w:r w:rsidRPr="0022511D">
              <w:rPr>
                <w:b/>
                <w:sz w:val="12"/>
                <w:szCs w:val="12"/>
              </w:rPr>
              <w:t>-</w:t>
            </w:r>
          </w:p>
        </w:tc>
        <w:tc>
          <w:tcPr>
            <w:tcW w:w="456" w:type="pct"/>
            <w:shd w:val="clear" w:color="auto" w:fill="auto"/>
            <w:vAlign w:val="bottom"/>
          </w:tcPr>
          <w:p w14:paraId="481C80C9" w14:textId="77777777" w:rsidR="009006AC" w:rsidRPr="0022511D" w:rsidRDefault="009006AC" w:rsidP="006702BE">
            <w:pPr>
              <w:widowControl w:val="0"/>
              <w:spacing w:line="226" w:lineRule="auto"/>
              <w:ind w:right="-38"/>
              <w:jc w:val="right"/>
              <w:rPr>
                <w:b/>
                <w:sz w:val="12"/>
                <w:szCs w:val="12"/>
              </w:rPr>
            </w:pPr>
            <w:r w:rsidRPr="0022511D">
              <w:rPr>
                <w:b/>
                <w:sz w:val="12"/>
                <w:szCs w:val="12"/>
              </w:rPr>
              <w:t>-</w:t>
            </w:r>
          </w:p>
        </w:tc>
        <w:tc>
          <w:tcPr>
            <w:tcW w:w="457" w:type="pct"/>
            <w:tcBorders>
              <w:top w:val="dotted" w:sz="4" w:space="0" w:color="auto"/>
              <w:bottom w:val="single" w:sz="4" w:space="0" w:color="auto"/>
            </w:tcBorders>
            <w:shd w:val="clear" w:color="auto" w:fill="auto"/>
            <w:vAlign w:val="bottom"/>
          </w:tcPr>
          <w:p w14:paraId="08856D2C" w14:textId="77777777" w:rsidR="009006AC" w:rsidRPr="0022511D" w:rsidRDefault="008E4805" w:rsidP="006702BE">
            <w:pPr>
              <w:widowControl w:val="0"/>
              <w:spacing w:line="226" w:lineRule="auto"/>
              <w:ind w:right="-38"/>
              <w:jc w:val="right"/>
              <w:rPr>
                <w:b/>
                <w:sz w:val="12"/>
                <w:szCs w:val="12"/>
              </w:rPr>
            </w:pPr>
            <w:r w:rsidRPr="0022511D">
              <w:rPr>
                <w:b/>
                <w:sz w:val="12"/>
                <w:szCs w:val="12"/>
              </w:rPr>
              <w:t>294.442</w:t>
            </w:r>
          </w:p>
        </w:tc>
      </w:tr>
    </w:tbl>
    <w:p w14:paraId="561656AA" w14:textId="77777777" w:rsidR="00313F77" w:rsidRPr="0022511D" w:rsidRDefault="00313F77" w:rsidP="006702BE">
      <w:pPr>
        <w:pStyle w:val="BodyTextIndent"/>
        <w:widowControl w:val="0"/>
        <w:tabs>
          <w:tab w:val="left" w:pos="426"/>
        </w:tabs>
        <w:spacing w:line="226" w:lineRule="auto"/>
        <w:rPr>
          <w:rFonts w:eastAsia="Arial Unicode MS"/>
          <w:sz w:val="16"/>
          <w:szCs w:val="14"/>
        </w:rPr>
      </w:pPr>
    </w:p>
    <w:p w14:paraId="686957BF" w14:textId="24224086" w:rsidR="00756292" w:rsidRPr="0022511D" w:rsidRDefault="00756292" w:rsidP="006702BE">
      <w:pPr>
        <w:widowControl w:val="0"/>
        <w:rPr>
          <w:rFonts w:eastAsia="Arial Unicode MS"/>
          <w:b/>
          <w:bCs/>
        </w:rPr>
      </w:pPr>
      <w:r w:rsidRPr="0022511D">
        <w:rPr>
          <w:rFonts w:eastAsia="Arial Unicode MS"/>
          <w:b/>
          <w:bCs/>
        </w:rPr>
        <w:br w:type="page"/>
      </w:r>
    </w:p>
    <w:p w14:paraId="4B267A11" w14:textId="77777777" w:rsidR="00E30AD7" w:rsidRPr="0022511D" w:rsidRDefault="00EE2377" w:rsidP="006702BE">
      <w:pPr>
        <w:widowControl w:val="0"/>
        <w:jc w:val="both"/>
        <w:rPr>
          <w:rFonts w:eastAsia="Arial Unicode MS"/>
          <w:b/>
          <w:bCs/>
        </w:rPr>
      </w:pPr>
      <w:r w:rsidRPr="0022511D">
        <w:rPr>
          <w:rFonts w:eastAsia="Arial Unicode MS"/>
          <w:b/>
          <w:bCs/>
        </w:rPr>
        <w:lastRenderedPageBreak/>
        <w:t>KONSOLİDE OLMAYAN FİNANSAL TABLOLARA İLİŞKİN AÇIKLAMA VE DİPNOTLAR (Devamı)</w:t>
      </w:r>
    </w:p>
    <w:p w14:paraId="1E25C9B3" w14:textId="77777777" w:rsidR="00E30AD7" w:rsidRPr="0022511D" w:rsidRDefault="00E30AD7" w:rsidP="006702BE">
      <w:pPr>
        <w:widowControl w:val="0"/>
        <w:tabs>
          <w:tab w:val="left" w:pos="1276"/>
        </w:tabs>
        <w:ind w:left="851"/>
        <w:jc w:val="both"/>
        <w:rPr>
          <w:rFonts w:eastAsia="Arial Unicode MS"/>
        </w:rPr>
      </w:pPr>
    </w:p>
    <w:p w14:paraId="2AB7A49B" w14:textId="7FDBE45F" w:rsidR="00E30AD7" w:rsidRPr="0022511D" w:rsidRDefault="00EE2377" w:rsidP="006702BE">
      <w:pPr>
        <w:widowControl w:val="0"/>
        <w:ind w:left="851" w:hanging="851"/>
        <w:jc w:val="both"/>
        <w:rPr>
          <w:rFonts w:eastAsia="Arial Unicode MS"/>
          <w:b/>
          <w:bCs/>
        </w:rPr>
      </w:pPr>
      <w:r w:rsidRPr="0022511D">
        <w:rPr>
          <w:rFonts w:eastAsia="Arial Unicode MS"/>
          <w:b/>
          <w:bCs/>
        </w:rPr>
        <w:t>I</w:t>
      </w:r>
      <w:r w:rsidR="00023E6B" w:rsidRPr="0022511D">
        <w:rPr>
          <w:rFonts w:eastAsia="Arial Unicode MS"/>
          <w:b/>
          <w:bCs/>
        </w:rPr>
        <w:t>I</w:t>
      </w:r>
      <w:r w:rsidRPr="0022511D">
        <w:rPr>
          <w:rFonts w:eastAsia="Arial Unicode MS"/>
          <w:b/>
          <w:bCs/>
        </w:rPr>
        <w:t>.</w:t>
      </w:r>
      <w:r w:rsidRPr="0022511D">
        <w:rPr>
          <w:rFonts w:eastAsia="Arial Unicode MS"/>
          <w:b/>
          <w:bCs/>
        </w:rPr>
        <w:tab/>
        <w:t>BİLANÇONUN PASİF HESAPLARINA İLİŞKİN AÇIKLAMA VE</w:t>
      </w:r>
      <w:r w:rsidRPr="0022511D">
        <w:rPr>
          <w:b/>
        </w:rPr>
        <w:t xml:space="preserve"> DİPNOTLAR </w:t>
      </w:r>
      <w:r w:rsidR="00946BCE" w:rsidRPr="0022511D">
        <w:rPr>
          <w:b/>
        </w:rPr>
        <w:t>(Devamı)</w:t>
      </w:r>
    </w:p>
    <w:p w14:paraId="62329A36" w14:textId="77777777" w:rsidR="00E30AD7" w:rsidRPr="0022511D" w:rsidRDefault="00E30AD7" w:rsidP="006702BE">
      <w:pPr>
        <w:widowControl w:val="0"/>
        <w:tabs>
          <w:tab w:val="left" w:pos="1276"/>
          <w:tab w:val="left" w:pos="1701"/>
        </w:tabs>
        <w:jc w:val="both"/>
        <w:rPr>
          <w:rFonts w:eastAsia="Arial Unicode MS"/>
        </w:rPr>
      </w:pPr>
    </w:p>
    <w:p w14:paraId="4A52E388" w14:textId="77777777" w:rsidR="00946BCE" w:rsidRPr="0022511D" w:rsidRDefault="00946BCE" w:rsidP="006702BE">
      <w:pPr>
        <w:widowControl w:val="0"/>
        <w:tabs>
          <w:tab w:val="left" w:pos="1701"/>
        </w:tabs>
        <w:spacing w:line="226" w:lineRule="auto"/>
        <w:ind w:left="1276" w:hanging="425"/>
        <w:jc w:val="both"/>
        <w:rPr>
          <w:rFonts w:eastAsia="Arial Unicode MS"/>
          <w:b/>
          <w:bCs/>
        </w:rPr>
      </w:pPr>
      <w:r w:rsidRPr="0022511D">
        <w:rPr>
          <w:rFonts w:eastAsia="Arial Unicode MS"/>
          <w:b/>
          <w:bCs/>
        </w:rPr>
        <w:t>1.</w:t>
      </w:r>
      <w:r w:rsidRPr="0022511D">
        <w:rPr>
          <w:rFonts w:eastAsia="Arial Unicode MS"/>
          <w:b/>
          <w:bCs/>
        </w:rPr>
        <w:tab/>
        <w:t>a)</w:t>
      </w:r>
      <w:r w:rsidRPr="0022511D">
        <w:rPr>
          <w:rFonts w:eastAsia="Arial Unicode MS"/>
          <w:b/>
          <w:bCs/>
        </w:rPr>
        <w:tab/>
        <w:t>Toplanan Fonlara ilişkin bilgiler (Devamı)</w:t>
      </w:r>
    </w:p>
    <w:p w14:paraId="68EFB10B" w14:textId="77777777" w:rsidR="00946BCE" w:rsidRPr="0022511D" w:rsidRDefault="00946BCE" w:rsidP="006702BE">
      <w:pPr>
        <w:widowControl w:val="0"/>
        <w:tabs>
          <w:tab w:val="left" w:pos="1276"/>
          <w:tab w:val="left" w:pos="1701"/>
        </w:tabs>
        <w:jc w:val="both"/>
        <w:rPr>
          <w:rFonts w:eastAsia="Arial Unicode MS"/>
        </w:rPr>
      </w:pPr>
    </w:p>
    <w:tbl>
      <w:tblPr>
        <w:tblW w:w="455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349"/>
        <w:gridCol w:w="778"/>
        <w:gridCol w:w="778"/>
        <w:gridCol w:w="777"/>
        <w:gridCol w:w="777"/>
        <w:gridCol w:w="777"/>
        <w:gridCol w:w="777"/>
        <w:gridCol w:w="777"/>
        <w:gridCol w:w="690"/>
        <w:gridCol w:w="772"/>
      </w:tblGrid>
      <w:tr w:rsidR="00F626C6" w:rsidRPr="0022511D" w14:paraId="5A514292" w14:textId="77777777" w:rsidTr="006702BE">
        <w:trPr>
          <w:trHeight w:val="57"/>
        </w:trPr>
        <w:tc>
          <w:tcPr>
            <w:tcW w:w="817" w:type="pct"/>
            <w:tcBorders>
              <w:top w:val="single" w:sz="4" w:space="0" w:color="auto"/>
              <w:bottom w:val="single" w:sz="8" w:space="0" w:color="000000" w:themeColor="text1"/>
            </w:tcBorders>
            <w:shd w:val="clear" w:color="auto" w:fill="auto"/>
            <w:vAlign w:val="bottom"/>
            <w:hideMark/>
          </w:tcPr>
          <w:p w14:paraId="4E67EEA1" w14:textId="77777777" w:rsidR="00F626C6" w:rsidRPr="0022511D" w:rsidRDefault="00F626C6" w:rsidP="006702BE">
            <w:pPr>
              <w:widowControl w:val="0"/>
              <w:rPr>
                <w:b/>
                <w:sz w:val="12"/>
                <w:szCs w:val="12"/>
              </w:rPr>
            </w:pPr>
            <w:r w:rsidRPr="0022511D">
              <w:rPr>
                <w:b/>
                <w:sz w:val="12"/>
                <w:szCs w:val="12"/>
              </w:rPr>
              <w:t>Önceki Dönem</w:t>
            </w:r>
          </w:p>
          <w:p w14:paraId="043A6518" w14:textId="77777777" w:rsidR="00F626C6" w:rsidRPr="0022511D" w:rsidRDefault="008E4805" w:rsidP="006702BE">
            <w:pPr>
              <w:widowControl w:val="0"/>
              <w:rPr>
                <w:b/>
                <w:sz w:val="12"/>
                <w:szCs w:val="12"/>
              </w:rPr>
            </w:pPr>
            <w:r w:rsidRPr="0022511D">
              <w:rPr>
                <w:b/>
                <w:sz w:val="12"/>
                <w:szCs w:val="12"/>
              </w:rPr>
              <w:t>31.12.2022</w:t>
            </w:r>
          </w:p>
        </w:tc>
        <w:tc>
          <w:tcPr>
            <w:tcW w:w="471" w:type="pct"/>
            <w:tcBorders>
              <w:top w:val="single" w:sz="4" w:space="0" w:color="auto"/>
              <w:bottom w:val="single" w:sz="8" w:space="0" w:color="000000" w:themeColor="text1"/>
            </w:tcBorders>
            <w:shd w:val="clear" w:color="auto" w:fill="auto"/>
            <w:vAlign w:val="bottom"/>
            <w:hideMark/>
          </w:tcPr>
          <w:p w14:paraId="4F44EB96" w14:textId="77777777" w:rsidR="00F626C6" w:rsidRPr="0022511D" w:rsidRDefault="00F626C6" w:rsidP="006702BE">
            <w:pPr>
              <w:widowControl w:val="0"/>
              <w:ind w:right="-38"/>
              <w:jc w:val="right"/>
              <w:rPr>
                <w:b/>
                <w:sz w:val="12"/>
                <w:szCs w:val="12"/>
              </w:rPr>
            </w:pPr>
            <w:r w:rsidRPr="0022511D">
              <w:rPr>
                <w:b/>
                <w:sz w:val="12"/>
                <w:szCs w:val="12"/>
              </w:rPr>
              <w:t>Vadesiz</w:t>
            </w:r>
          </w:p>
        </w:tc>
        <w:tc>
          <w:tcPr>
            <w:tcW w:w="471" w:type="pct"/>
            <w:tcBorders>
              <w:top w:val="single" w:sz="4" w:space="0" w:color="auto"/>
              <w:bottom w:val="single" w:sz="8" w:space="0" w:color="000000" w:themeColor="text1"/>
            </w:tcBorders>
            <w:shd w:val="clear" w:color="auto" w:fill="auto"/>
            <w:vAlign w:val="bottom"/>
          </w:tcPr>
          <w:p w14:paraId="220EB73B" w14:textId="77777777" w:rsidR="00F626C6" w:rsidRPr="0022511D" w:rsidRDefault="00F626C6" w:rsidP="006702BE">
            <w:pPr>
              <w:widowControl w:val="0"/>
              <w:ind w:right="-38"/>
              <w:jc w:val="right"/>
              <w:rPr>
                <w:b/>
                <w:sz w:val="12"/>
                <w:szCs w:val="12"/>
              </w:rPr>
            </w:pPr>
            <w:r w:rsidRPr="0022511D">
              <w:rPr>
                <w:b/>
                <w:sz w:val="12"/>
                <w:szCs w:val="12"/>
              </w:rPr>
              <w:t>1 Aya Kadar</w:t>
            </w:r>
          </w:p>
        </w:tc>
        <w:tc>
          <w:tcPr>
            <w:tcW w:w="471" w:type="pct"/>
            <w:tcBorders>
              <w:top w:val="single" w:sz="4" w:space="0" w:color="auto"/>
              <w:bottom w:val="single" w:sz="8" w:space="0" w:color="000000" w:themeColor="text1"/>
            </w:tcBorders>
            <w:shd w:val="clear" w:color="auto" w:fill="auto"/>
            <w:vAlign w:val="bottom"/>
          </w:tcPr>
          <w:p w14:paraId="29980ED4" w14:textId="77777777" w:rsidR="00F626C6" w:rsidRPr="0022511D" w:rsidRDefault="00F626C6" w:rsidP="006702BE">
            <w:pPr>
              <w:widowControl w:val="0"/>
              <w:ind w:right="-38"/>
              <w:jc w:val="right"/>
              <w:rPr>
                <w:b/>
                <w:sz w:val="12"/>
                <w:szCs w:val="12"/>
              </w:rPr>
            </w:pPr>
            <w:r w:rsidRPr="0022511D">
              <w:rPr>
                <w:b/>
                <w:sz w:val="12"/>
                <w:szCs w:val="12"/>
              </w:rPr>
              <w:t>3 Aya Kadar</w:t>
            </w:r>
          </w:p>
        </w:tc>
        <w:tc>
          <w:tcPr>
            <w:tcW w:w="471" w:type="pct"/>
            <w:tcBorders>
              <w:top w:val="single" w:sz="4" w:space="0" w:color="auto"/>
              <w:bottom w:val="single" w:sz="8" w:space="0" w:color="000000" w:themeColor="text1"/>
            </w:tcBorders>
            <w:shd w:val="clear" w:color="auto" w:fill="auto"/>
            <w:vAlign w:val="bottom"/>
          </w:tcPr>
          <w:p w14:paraId="497D9DED" w14:textId="77777777" w:rsidR="00F626C6" w:rsidRPr="0022511D" w:rsidRDefault="00F626C6" w:rsidP="006702BE">
            <w:pPr>
              <w:widowControl w:val="0"/>
              <w:ind w:right="-38"/>
              <w:jc w:val="right"/>
              <w:rPr>
                <w:b/>
                <w:sz w:val="12"/>
                <w:szCs w:val="12"/>
              </w:rPr>
            </w:pPr>
            <w:r w:rsidRPr="0022511D">
              <w:rPr>
                <w:b/>
                <w:sz w:val="12"/>
                <w:szCs w:val="12"/>
              </w:rPr>
              <w:t>6 Aya Kadar</w:t>
            </w:r>
          </w:p>
        </w:tc>
        <w:tc>
          <w:tcPr>
            <w:tcW w:w="471" w:type="pct"/>
            <w:tcBorders>
              <w:top w:val="single" w:sz="4" w:space="0" w:color="auto"/>
              <w:bottom w:val="single" w:sz="8" w:space="0" w:color="000000" w:themeColor="text1"/>
            </w:tcBorders>
            <w:shd w:val="clear" w:color="auto" w:fill="auto"/>
            <w:vAlign w:val="bottom"/>
          </w:tcPr>
          <w:p w14:paraId="73206ECD" w14:textId="77777777" w:rsidR="00F626C6" w:rsidRPr="0022511D" w:rsidRDefault="00F626C6" w:rsidP="006702BE">
            <w:pPr>
              <w:widowControl w:val="0"/>
              <w:ind w:right="-38"/>
              <w:jc w:val="right"/>
              <w:rPr>
                <w:b/>
                <w:sz w:val="12"/>
                <w:szCs w:val="12"/>
              </w:rPr>
            </w:pPr>
            <w:r w:rsidRPr="0022511D">
              <w:rPr>
                <w:b/>
                <w:sz w:val="12"/>
                <w:szCs w:val="12"/>
              </w:rPr>
              <w:t>9 Aya Kadar</w:t>
            </w:r>
          </w:p>
        </w:tc>
        <w:tc>
          <w:tcPr>
            <w:tcW w:w="471" w:type="pct"/>
            <w:tcBorders>
              <w:top w:val="single" w:sz="4" w:space="0" w:color="auto"/>
              <w:bottom w:val="single" w:sz="8" w:space="0" w:color="000000" w:themeColor="text1"/>
            </w:tcBorders>
            <w:shd w:val="clear" w:color="auto" w:fill="auto"/>
            <w:vAlign w:val="bottom"/>
          </w:tcPr>
          <w:p w14:paraId="3E47A948" w14:textId="77777777" w:rsidR="00F626C6" w:rsidRPr="0022511D" w:rsidRDefault="00F626C6" w:rsidP="006702BE">
            <w:pPr>
              <w:widowControl w:val="0"/>
              <w:ind w:right="-38"/>
              <w:jc w:val="right"/>
              <w:rPr>
                <w:b/>
                <w:sz w:val="12"/>
                <w:szCs w:val="12"/>
              </w:rPr>
            </w:pPr>
            <w:r w:rsidRPr="0022511D">
              <w:rPr>
                <w:b/>
                <w:sz w:val="12"/>
                <w:szCs w:val="12"/>
              </w:rPr>
              <w:t>1 Yıla Kadar</w:t>
            </w:r>
          </w:p>
        </w:tc>
        <w:tc>
          <w:tcPr>
            <w:tcW w:w="471" w:type="pct"/>
            <w:tcBorders>
              <w:top w:val="single" w:sz="4" w:space="0" w:color="auto"/>
              <w:bottom w:val="single" w:sz="8" w:space="0" w:color="000000" w:themeColor="text1"/>
            </w:tcBorders>
            <w:shd w:val="clear" w:color="auto" w:fill="auto"/>
            <w:vAlign w:val="bottom"/>
          </w:tcPr>
          <w:p w14:paraId="5E35FDE8" w14:textId="77777777" w:rsidR="00F626C6" w:rsidRPr="0022511D" w:rsidRDefault="00F626C6" w:rsidP="006702BE">
            <w:pPr>
              <w:widowControl w:val="0"/>
              <w:ind w:right="-38"/>
              <w:jc w:val="right"/>
              <w:rPr>
                <w:b/>
                <w:sz w:val="12"/>
                <w:szCs w:val="12"/>
              </w:rPr>
            </w:pPr>
            <w:r w:rsidRPr="0022511D">
              <w:rPr>
                <w:b/>
                <w:sz w:val="12"/>
                <w:szCs w:val="12"/>
              </w:rPr>
              <w:t>1 Yıl ve Üstü</w:t>
            </w:r>
          </w:p>
        </w:tc>
        <w:tc>
          <w:tcPr>
            <w:tcW w:w="418" w:type="pct"/>
            <w:tcBorders>
              <w:top w:val="single" w:sz="4" w:space="0" w:color="auto"/>
              <w:bottom w:val="single" w:sz="8" w:space="0" w:color="000000" w:themeColor="text1"/>
            </w:tcBorders>
            <w:shd w:val="clear" w:color="auto" w:fill="auto"/>
            <w:vAlign w:val="bottom"/>
          </w:tcPr>
          <w:p w14:paraId="585A8373" w14:textId="77777777" w:rsidR="00F626C6" w:rsidRPr="0022511D" w:rsidRDefault="00F626C6" w:rsidP="006702BE">
            <w:pPr>
              <w:widowControl w:val="0"/>
              <w:ind w:right="-38"/>
              <w:jc w:val="right"/>
              <w:rPr>
                <w:rFonts w:eastAsia="Arial Unicode MS"/>
                <w:b/>
                <w:sz w:val="12"/>
                <w:szCs w:val="12"/>
              </w:rPr>
            </w:pPr>
            <w:r w:rsidRPr="0022511D">
              <w:rPr>
                <w:rFonts w:eastAsia="Arial Unicode MS"/>
                <w:b/>
                <w:sz w:val="12"/>
                <w:szCs w:val="12"/>
              </w:rPr>
              <w:t>Birikimli Katılma Hesabı</w:t>
            </w:r>
          </w:p>
        </w:tc>
        <w:tc>
          <w:tcPr>
            <w:tcW w:w="469" w:type="pct"/>
            <w:tcBorders>
              <w:top w:val="single" w:sz="4" w:space="0" w:color="auto"/>
              <w:bottom w:val="single" w:sz="8" w:space="0" w:color="000000" w:themeColor="text1"/>
            </w:tcBorders>
            <w:shd w:val="clear" w:color="auto" w:fill="auto"/>
            <w:vAlign w:val="bottom"/>
          </w:tcPr>
          <w:p w14:paraId="2371A846" w14:textId="77777777" w:rsidR="00F626C6" w:rsidRPr="0022511D" w:rsidRDefault="00F626C6" w:rsidP="006702BE">
            <w:pPr>
              <w:widowControl w:val="0"/>
              <w:ind w:right="-38"/>
              <w:jc w:val="right"/>
              <w:rPr>
                <w:rFonts w:eastAsia="Arial Unicode MS"/>
                <w:b/>
                <w:sz w:val="12"/>
                <w:szCs w:val="12"/>
              </w:rPr>
            </w:pPr>
            <w:r w:rsidRPr="0022511D">
              <w:rPr>
                <w:rFonts w:eastAsia="Arial Unicode MS"/>
                <w:b/>
                <w:sz w:val="12"/>
                <w:szCs w:val="12"/>
              </w:rPr>
              <w:t>Toplam</w:t>
            </w:r>
          </w:p>
        </w:tc>
      </w:tr>
      <w:tr w:rsidR="008E4805" w:rsidRPr="0022511D" w14:paraId="7808B1EB" w14:textId="77777777" w:rsidTr="006702BE">
        <w:trPr>
          <w:trHeight w:val="57"/>
        </w:trPr>
        <w:tc>
          <w:tcPr>
            <w:tcW w:w="817" w:type="pct"/>
            <w:tcBorders>
              <w:top w:val="single" w:sz="8" w:space="0" w:color="000000" w:themeColor="text1"/>
            </w:tcBorders>
            <w:shd w:val="clear" w:color="auto" w:fill="auto"/>
            <w:vAlign w:val="bottom"/>
            <w:hideMark/>
          </w:tcPr>
          <w:p w14:paraId="7A73BD44" w14:textId="77777777" w:rsidR="008E4805" w:rsidRPr="0022511D" w:rsidRDefault="008E4805" w:rsidP="006702BE">
            <w:pPr>
              <w:widowControl w:val="0"/>
              <w:rPr>
                <w:b/>
                <w:bCs/>
                <w:sz w:val="12"/>
                <w:szCs w:val="12"/>
              </w:rPr>
            </w:pPr>
            <w:r w:rsidRPr="0022511D">
              <w:rPr>
                <w:b/>
                <w:bCs/>
                <w:sz w:val="12"/>
                <w:szCs w:val="12"/>
              </w:rPr>
              <w:t>I. Özel Cari Hesabı Gerçek Kişi Ticari Olmayan-TP</w:t>
            </w:r>
          </w:p>
        </w:tc>
        <w:tc>
          <w:tcPr>
            <w:tcW w:w="471" w:type="pct"/>
            <w:tcBorders>
              <w:top w:val="single" w:sz="8" w:space="0" w:color="000000" w:themeColor="text1"/>
            </w:tcBorders>
            <w:shd w:val="clear" w:color="auto" w:fill="auto"/>
            <w:vAlign w:val="bottom"/>
          </w:tcPr>
          <w:p w14:paraId="4530DEED"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tcBorders>
              <w:top w:val="single" w:sz="8" w:space="0" w:color="000000" w:themeColor="text1"/>
            </w:tcBorders>
            <w:shd w:val="clear" w:color="auto" w:fill="auto"/>
            <w:vAlign w:val="bottom"/>
          </w:tcPr>
          <w:p w14:paraId="7EE5026F"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tcBorders>
              <w:top w:val="single" w:sz="8" w:space="0" w:color="000000" w:themeColor="text1"/>
            </w:tcBorders>
            <w:shd w:val="clear" w:color="auto" w:fill="auto"/>
            <w:vAlign w:val="bottom"/>
          </w:tcPr>
          <w:p w14:paraId="329B6272"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tcBorders>
              <w:top w:val="single" w:sz="8" w:space="0" w:color="000000" w:themeColor="text1"/>
            </w:tcBorders>
            <w:shd w:val="clear" w:color="auto" w:fill="auto"/>
            <w:vAlign w:val="bottom"/>
          </w:tcPr>
          <w:p w14:paraId="0E1C8EA7"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tcBorders>
              <w:top w:val="single" w:sz="8" w:space="0" w:color="000000" w:themeColor="text1"/>
            </w:tcBorders>
            <w:shd w:val="clear" w:color="auto" w:fill="auto"/>
            <w:vAlign w:val="bottom"/>
          </w:tcPr>
          <w:p w14:paraId="78994AF8"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tcBorders>
              <w:top w:val="single" w:sz="8" w:space="0" w:color="000000" w:themeColor="text1"/>
            </w:tcBorders>
            <w:shd w:val="clear" w:color="auto" w:fill="auto"/>
            <w:vAlign w:val="bottom"/>
          </w:tcPr>
          <w:p w14:paraId="2BDE160A"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tcBorders>
              <w:top w:val="single" w:sz="8" w:space="0" w:color="000000" w:themeColor="text1"/>
            </w:tcBorders>
            <w:shd w:val="clear" w:color="auto" w:fill="auto"/>
            <w:vAlign w:val="bottom"/>
          </w:tcPr>
          <w:p w14:paraId="0200408C"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18" w:type="pct"/>
            <w:tcBorders>
              <w:top w:val="single" w:sz="8" w:space="0" w:color="000000" w:themeColor="text1"/>
            </w:tcBorders>
            <w:shd w:val="clear" w:color="auto" w:fill="auto"/>
            <w:vAlign w:val="bottom"/>
          </w:tcPr>
          <w:p w14:paraId="5EB8F633"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69" w:type="pct"/>
            <w:tcBorders>
              <w:top w:val="single" w:sz="8" w:space="0" w:color="000000" w:themeColor="text1"/>
            </w:tcBorders>
            <w:shd w:val="clear" w:color="auto" w:fill="auto"/>
            <w:vAlign w:val="bottom"/>
          </w:tcPr>
          <w:p w14:paraId="78C9FD56" w14:textId="77777777" w:rsidR="008E4805" w:rsidRPr="0022511D" w:rsidRDefault="008E4805" w:rsidP="006702BE">
            <w:pPr>
              <w:widowControl w:val="0"/>
              <w:ind w:right="-38"/>
              <w:jc w:val="right"/>
              <w:rPr>
                <w:b/>
                <w:bCs/>
                <w:sz w:val="12"/>
                <w:szCs w:val="12"/>
              </w:rPr>
            </w:pPr>
            <w:r w:rsidRPr="0022511D">
              <w:rPr>
                <w:b/>
                <w:bCs/>
                <w:sz w:val="12"/>
                <w:szCs w:val="12"/>
              </w:rPr>
              <w:t>-</w:t>
            </w:r>
          </w:p>
        </w:tc>
      </w:tr>
      <w:tr w:rsidR="008E4805" w:rsidRPr="0022511D" w14:paraId="5E1DAC8B" w14:textId="77777777" w:rsidTr="008E4805">
        <w:trPr>
          <w:trHeight w:val="57"/>
        </w:trPr>
        <w:tc>
          <w:tcPr>
            <w:tcW w:w="817" w:type="pct"/>
            <w:shd w:val="clear" w:color="auto" w:fill="auto"/>
            <w:vAlign w:val="bottom"/>
            <w:hideMark/>
          </w:tcPr>
          <w:p w14:paraId="009E70F2" w14:textId="77777777" w:rsidR="008E4805" w:rsidRPr="0022511D" w:rsidRDefault="008E4805" w:rsidP="006702BE">
            <w:pPr>
              <w:widowControl w:val="0"/>
              <w:rPr>
                <w:b/>
                <w:bCs/>
                <w:sz w:val="12"/>
                <w:szCs w:val="12"/>
              </w:rPr>
            </w:pPr>
            <w:r w:rsidRPr="0022511D">
              <w:rPr>
                <w:b/>
                <w:bCs/>
                <w:sz w:val="12"/>
                <w:szCs w:val="12"/>
              </w:rPr>
              <w:t>II. Katılma Hesapları Gerçek Kişi Ticari Olmayan-TP</w:t>
            </w:r>
          </w:p>
        </w:tc>
        <w:tc>
          <w:tcPr>
            <w:tcW w:w="471" w:type="pct"/>
            <w:shd w:val="clear" w:color="auto" w:fill="auto"/>
            <w:vAlign w:val="bottom"/>
          </w:tcPr>
          <w:p w14:paraId="595FAF08"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46CAABCF"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682E0AB3"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495D6173"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1E704C40"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5529F410"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4584E839"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18" w:type="pct"/>
            <w:shd w:val="clear" w:color="auto" w:fill="auto"/>
            <w:vAlign w:val="bottom"/>
          </w:tcPr>
          <w:p w14:paraId="16CDA774" w14:textId="77777777" w:rsidR="008E4805" w:rsidRPr="0022511D" w:rsidRDefault="008E4805" w:rsidP="006702BE">
            <w:pPr>
              <w:widowControl w:val="0"/>
              <w:spacing w:line="226" w:lineRule="auto"/>
              <w:ind w:right="-38"/>
              <w:jc w:val="right"/>
              <w:rPr>
                <w:b/>
                <w:bCs/>
                <w:sz w:val="12"/>
                <w:szCs w:val="12"/>
              </w:rPr>
            </w:pPr>
          </w:p>
          <w:p w14:paraId="6A9DD153"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69" w:type="pct"/>
            <w:shd w:val="clear" w:color="auto" w:fill="auto"/>
            <w:vAlign w:val="bottom"/>
          </w:tcPr>
          <w:p w14:paraId="4374423B" w14:textId="77777777" w:rsidR="008E4805" w:rsidRPr="0022511D" w:rsidRDefault="008E4805" w:rsidP="006702BE">
            <w:pPr>
              <w:widowControl w:val="0"/>
              <w:ind w:right="-38"/>
              <w:jc w:val="right"/>
              <w:rPr>
                <w:b/>
                <w:bCs/>
                <w:sz w:val="12"/>
                <w:szCs w:val="12"/>
              </w:rPr>
            </w:pPr>
            <w:r w:rsidRPr="0022511D">
              <w:rPr>
                <w:b/>
                <w:bCs/>
                <w:sz w:val="12"/>
                <w:szCs w:val="12"/>
              </w:rPr>
              <w:t>-</w:t>
            </w:r>
          </w:p>
        </w:tc>
      </w:tr>
      <w:tr w:rsidR="008E4805" w:rsidRPr="0022511D" w14:paraId="608F4FC4" w14:textId="77777777" w:rsidTr="008E4805">
        <w:trPr>
          <w:trHeight w:val="57"/>
        </w:trPr>
        <w:tc>
          <w:tcPr>
            <w:tcW w:w="817" w:type="pct"/>
            <w:shd w:val="clear" w:color="auto" w:fill="auto"/>
            <w:vAlign w:val="bottom"/>
            <w:hideMark/>
          </w:tcPr>
          <w:p w14:paraId="33714BE7" w14:textId="77777777" w:rsidR="008E4805" w:rsidRPr="0022511D" w:rsidRDefault="008E4805" w:rsidP="006702BE">
            <w:pPr>
              <w:widowControl w:val="0"/>
              <w:rPr>
                <w:b/>
                <w:bCs/>
                <w:sz w:val="12"/>
                <w:szCs w:val="12"/>
              </w:rPr>
            </w:pPr>
            <w:r w:rsidRPr="0022511D">
              <w:rPr>
                <w:b/>
                <w:bCs/>
                <w:sz w:val="12"/>
                <w:szCs w:val="12"/>
              </w:rPr>
              <w:t>III. Özel Cari Hesap Diğer-TP</w:t>
            </w:r>
          </w:p>
        </w:tc>
        <w:tc>
          <w:tcPr>
            <w:tcW w:w="471" w:type="pct"/>
            <w:shd w:val="clear" w:color="auto" w:fill="auto"/>
            <w:vAlign w:val="bottom"/>
          </w:tcPr>
          <w:p w14:paraId="1C79BCFB"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0553976B"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72E49A1E"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46F95E38"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67A064C8"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0F472FB7"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38FE37E7"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18" w:type="pct"/>
            <w:shd w:val="clear" w:color="auto" w:fill="auto"/>
            <w:vAlign w:val="bottom"/>
          </w:tcPr>
          <w:p w14:paraId="0BB36A25"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69" w:type="pct"/>
            <w:shd w:val="clear" w:color="auto" w:fill="auto"/>
            <w:vAlign w:val="bottom"/>
          </w:tcPr>
          <w:p w14:paraId="7CFBBD04" w14:textId="77777777" w:rsidR="008E4805" w:rsidRPr="0022511D" w:rsidRDefault="008E4805" w:rsidP="006702BE">
            <w:pPr>
              <w:widowControl w:val="0"/>
              <w:ind w:right="-38"/>
              <w:jc w:val="right"/>
              <w:rPr>
                <w:b/>
                <w:bCs/>
                <w:sz w:val="12"/>
                <w:szCs w:val="12"/>
              </w:rPr>
            </w:pPr>
            <w:r w:rsidRPr="0022511D">
              <w:rPr>
                <w:b/>
                <w:bCs/>
                <w:sz w:val="12"/>
                <w:szCs w:val="12"/>
              </w:rPr>
              <w:t>-</w:t>
            </w:r>
          </w:p>
        </w:tc>
      </w:tr>
      <w:tr w:rsidR="008E4805" w:rsidRPr="0022511D" w14:paraId="655E41C3" w14:textId="77777777" w:rsidTr="008E4805">
        <w:trPr>
          <w:trHeight w:val="57"/>
        </w:trPr>
        <w:tc>
          <w:tcPr>
            <w:tcW w:w="817" w:type="pct"/>
            <w:shd w:val="clear" w:color="auto" w:fill="auto"/>
            <w:vAlign w:val="bottom"/>
            <w:hideMark/>
          </w:tcPr>
          <w:p w14:paraId="74F40238" w14:textId="77777777" w:rsidR="008E4805" w:rsidRPr="0022511D" w:rsidRDefault="008E4805" w:rsidP="006702BE">
            <w:pPr>
              <w:widowControl w:val="0"/>
              <w:tabs>
                <w:tab w:val="left" w:pos="355"/>
              </w:tabs>
              <w:ind w:left="213"/>
              <w:rPr>
                <w:sz w:val="12"/>
                <w:szCs w:val="12"/>
              </w:rPr>
            </w:pPr>
            <w:r w:rsidRPr="0022511D">
              <w:rPr>
                <w:bCs/>
                <w:sz w:val="12"/>
                <w:szCs w:val="12"/>
              </w:rPr>
              <w:t>Resmi Kuruluşlar</w:t>
            </w:r>
          </w:p>
        </w:tc>
        <w:tc>
          <w:tcPr>
            <w:tcW w:w="471" w:type="pct"/>
            <w:shd w:val="clear" w:color="auto" w:fill="auto"/>
            <w:vAlign w:val="bottom"/>
          </w:tcPr>
          <w:p w14:paraId="50060D63"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133C704D"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10ACEB94"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54D649AE"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3BD58BE7"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0A64E1C8"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5B36665C" w14:textId="77777777" w:rsidR="008E4805" w:rsidRPr="0022511D" w:rsidRDefault="008E4805" w:rsidP="006702BE">
            <w:pPr>
              <w:widowControl w:val="0"/>
              <w:ind w:right="-38"/>
              <w:jc w:val="right"/>
              <w:rPr>
                <w:sz w:val="12"/>
                <w:szCs w:val="12"/>
              </w:rPr>
            </w:pPr>
            <w:r w:rsidRPr="0022511D">
              <w:rPr>
                <w:sz w:val="12"/>
                <w:szCs w:val="12"/>
              </w:rPr>
              <w:t>-</w:t>
            </w:r>
          </w:p>
        </w:tc>
        <w:tc>
          <w:tcPr>
            <w:tcW w:w="418" w:type="pct"/>
            <w:shd w:val="clear" w:color="auto" w:fill="auto"/>
            <w:vAlign w:val="bottom"/>
          </w:tcPr>
          <w:p w14:paraId="5101B3CF" w14:textId="77777777" w:rsidR="008E4805" w:rsidRPr="0022511D" w:rsidRDefault="008E4805" w:rsidP="006702BE">
            <w:pPr>
              <w:widowControl w:val="0"/>
              <w:ind w:right="-38"/>
              <w:jc w:val="right"/>
              <w:rPr>
                <w:sz w:val="12"/>
                <w:szCs w:val="12"/>
              </w:rPr>
            </w:pPr>
            <w:r w:rsidRPr="0022511D">
              <w:rPr>
                <w:sz w:val="12"/>
                <w:szCs w:val="12"/>
              </w:rPr>
              <w:t>-</w:t>
            </w:r>
          </w:p>
        </w:tc>
        <w:tc>
          <w:tcPr>
            <w:tcW w:w="469" w:type="pct"/>
            <w:shd w:val="clear" w:color="auto" w:fill="auto"/>
            <w:vAlign w:val="bottom"/>
          </w:tcPr>
          <w:p w14:paraId="495BE49D" w14:textId="77777777" w:rsidR="008E4805" w:rsidRPr="0022511D" w:rsidRDefault="008E4805" w:rsidP="006702BE">
            <w:pPr>
              <w:widowControl w:val="0"/>
              <w:ind w:right="-38"/>
              <w:jc w:val="right"/>
              <w:rPr>
                <w:sz w:val="12"/>
                <w:szCs w:val="12"/>
              </w:rPr>
            </w:pPr>
            <w:r w:rsidRPr="0022511D">
              <w:rPr>
                <w:sz w:val="12"/>
                <w:szCs w:val="12"/>
              </w:rPr>
              <w:t>-</w:t>
            </w:r>
          </w:p>
        </w:tc>
      </w:tr>
      <w:tr w:rsidR="008E4805" w:rsidRPr="0022511D" w14:paraId="45241877" w14:textId="77777777" w:rsidTr="008E4805">
        <w:trPr>
          <w:trHeight w:val="57"/>
        </w:trPr>
        <w:tc>
          <w:tcPr>
            <w:tcW w:w="817" w:type="pct"/>
            <w:shd w:val="clear" w:color="auto" w:fill="auto"/>
            <w:vAlign w:val="bottom"/>
            <w:hideMark/>
          </w:tcPr>
          <w:p w14:paraId="6C0DB0CD" w14:textId="77777777" w:rsidR="008E4805" w:rsidRPr="0022511D" w:rsidRDefault="008E4805" w:rsidP="006702BE">
            <w:pPr>
              <w:widowControl w:val="0"/>
              <w:ind w:left="213"/>
              <w:rPr>
                <w:sz w:val="12"/>
                <w:szCs w:val="12"/>
              </w:rPr>
            </w:pPr>
            <w:r w:rsidRPr="0022511D">
              <w:rPr>
                <w:bCs/>
                <w:sz w:val="12"/>
                <w:szCs w:val="12"/>
              </w:rPr>
              <w:t>Ticari Kuruluşlar</w:t>
            </w:r>
          </w:p>
        </w:tc>
        <w:tc>
          <w:tcPr>
            <w:tcW w:w="471" w:type="pct"/>
            <w:shd w:val="clear" w:color="auto" w:fill="auto"/>
            <w:vAlign w:val="bottom"/>
          </w:tcPr>
          <w:p w14:paraId="644495F1"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363926ED"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49972CE9"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47A2C62E"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4A999CE4"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0224A9ED"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5397AD6E" w14:textId="77777777" w:rsidR="008E4805" w:rsidRPr="0022511D" w:rsidRDefault="008E4805" w:rsidP="006702BE">
            <w:pPr>
              <w:widowControl w:val="0"/>
              <w:ind w:right="-38"/>
              <w:jc w:val="right"/>
              <w:rPr>
                <w:sz w:val="12"/>
                <w:szCs w:val="12"/>
              </w:rPr>
            </w:pPr>
            <w:r w:rsidRPr="0022511D">
              <w:rPr>
                <w:sz w:val="12"/>
                <w:szCs w:val="12"/>
              </w:rPr>
              <w:t>-</w:t>
            </w:r>
          </w:p>
        </w:tc>
        <w:tc>
          <w:tcPr>
            <w:tcW w:w="418" w:type="pct"/>
            <w:shd w:val="clear" w:color="auto" w:fill="auto"/>
            <w:vAlign w:val="bottom"/>
          </w:tcPr>
          <w:p w14:paraId="7CE547FA" w14:textId="77777777" w:rsidR="008E4805" w:rsidRPr="0022511D" w:rsidRDefault="008E4805" w:rsidP="006702BE">
            <w:pPr>
              <w:widowControl w:val="0"/>
              <w:ind w:right="-38"/>
              <w:jc w:val="right"/>
              <w:rPr>
                <w:sz w:val="12"/>
                <w:szCs w:val="12"/>
              </w:rPr>
            </w:pPr>
            <w:r w:rsidRPr="0022511D">
              <w:rPr>
                <w:sz w:val="12"/>
                <w:szCs w:val="12"/>
              </w:rPr>
              <w:t>-</w:t>
            </w:r>
          </w:p>
        </w:tc>
        <w:tc>
          <w:tcPr>
            <w:tcW w:w="469" w:type="pct"/>
            <w:shd w:val="clear" w:color="auto" w:fill="auto"/>
            <w:vAlign w:val="bottom"/>
          </w:tcPr>
          <w:p w14:paraId="03072BB3" w14:textId="77777777" w:rsidR="008E4805" w:rsidRPr="0022511D" w:rsidRDefault="008E4805" w:rsidP="006702BE">
            <w:pPr>
              <w:widowControl w:val="0"/>
              <w:ind w:right="-38"/>
              <w:jc w:val="right"/>
              <w:rPr>
                <w:sz w:val="12"/>
                <w:szCs w:val="12"/>
              </w:rPr>
            </w:pPr>
            <w:r w:rsidRPr="0022511D">
              <w:rPr>
                <w:sz w:val="12"/>
                <w:szCs w:val="12"/>
              </w:rPr>
              <w:t>-</w:t>
            </w:r>
          </w:p>
        </w:tc>
      </w:tr>
      <w:tr w:rsidR="008E4805" w:rsidRPr="0022511D" w14:paraId="45D432BE" w14:textId="77777777" w:rsidTr="008E4805">
        <w:trPr>
          <w:trHeight w:val="57"/>
        </w:trPr>
        <w:tc>
          <w:tcPr>
            <w:tcW w:w="817" w:type="pct"/>
            <w:shd w:val="clear" w:color="auto" w:fill="auto"/>
            <w:vAlign w:val="bottom"/>
            <w:hideMark/>
          </w:tcPr>
          <w:p w14:paraId="14CB6E0B" w14:textId="77777777" w:rsidR="008E4805" w:rsidRPr="0022511D" w:rsidRDefault="008E4805" w:rsidP="006702BE">
            <w:pPr>
              <w:widowControl w:val="0"/>
              <w:ind w:left="213"/>
              <w:rPr>
                <w:sz w:val="12"/>
                <w:szCs w:val="12"/>
              </w:rPr>
            </w:pPr>
            <w:r w:rsidRPr="0022511D">
              <w:rPr>
                <w:bCs/>
                <w:sz w:val="12"/>
                <w:szCs w:val="12"/>
              </w:rPr>
              <w:t>Diğer Kuruluşlar</w:t>
            </w:r>
          </w:p>
        </w:tc>
        <w:tc>
          <w:tcPr>
            <w:tcW w:w="471" w:type="pct"/>
            <w:shd w:val="clear" w:color="auto" w:fill="auto"/>
            <w:vAlign w:val="bottom"/>
          </w:tcPr>
          <w:p w14:paraId="5B495A2F"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2815B423"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63AC6E3E"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690E1DF5"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5DA02D3F"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64F4C3A5"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1D027127" w14:textId="77777777" w:rsidR="008E4805" w:rsidRPr="0022511D" w:rsidRDefault="008E4805" w:rsidP="006702BE">
            <w:pPr>
              <w:widowControl w:val="0"/>
              <w:ind w:right="-38"/>
              <w:jc w:val="right"/>
              <w:rPr>
                <w:sz w:val="12"/>
                <w:szCs w:val="12"/>
              </w:rPr>
            </w:pPr>
            <w:r w:rsidRPr="0022511D">
              <w:rPr>
                <w:sz w:val="12"/>
                <w:szCs w:val="12"/>
              </w:rPr>
              <w:t>-</w:t>
            </w:r>
          </w:p>
        </w:tc>
        <w:tc>
          <w:tcPr>
            <w:tcW w:w="418" w:type="pct"/>
            <w:shd w:val="clear" w:color="auto" w:fill="auto"/>
            <w:vAlign w:val="bottom"/>
          </w:tcPr>
          <w:p w14:paraId="01BBA157" w14:textId="77777777" w:rsidR="008E4805" w:rsidRPr="0022511D" w:rsidRDefault="008E4805" w:rsidP="006702BE">
            <w:pPr>
              <w:widowControl w:val="0"/>
              <w:ind w:right="-38"/>
              <w:jc w:val="right"/>
              <w:rPr>
                <w:sz w:val="12"/>
                <w:szCs w:val="12"/>
              </w:rPr>
            </w:pPr>
            <w:r w:rsidRPr="0022511D">
              <w:rPr>
                <w:sz w:val="12"/>
                <w:szCs w:val="12"/>
              </w:rPr>
              <w:t>-</w:t>
            </w:r>
          </w:p>
        </w:tc>
        <w:tc>
          <w:tcPr>
            <w:tcW w:w="469" w:type="pct"/>
            <w:shd w:val="clear" w:color="auto" w:fill="auto"/>
            <w:vAlign w:val="bottom"/>
          </w:tcPr>
          <w:p w14:paraId="1629349D" w14:textId="77777777" w:rsidR="008E4805" w:rsidRPr="0022511D" w:rsidRDefault="008E4805" w:rsidP="006702BE">
            <w:pPr>
              <w:widowControl w:val="0"/>
              <w:ind w:right="-38"/>
              <w:jc w:val="right"/>
              <w:rPr>
                <w:sz w:val="12"/>
                <w:szCs w:val="12"/>
              </w:rPr>
            </w:pPr>
            <w:r w:rsidRPr="0022511D">
              <w:rPr>
                <w:sz w:val="12"/>
                <w:szCs w:val="12"/>
              </w:rPr>
              <w:t>-</w:t>
            </w:r>
          </w:p>
        </w:tc>
      </w:tr>
      <w:tr w:rsidR="008E4805" w:rsidRPr="0022511D" w14:paraId="01899469" w14:textId="77777777" w:rsidTr="008E4805">
        <w:trPr>
          <w:trHeight w:val="57"/>
        </w:trPr>
        <w:tc>
          <w:tcPr>
            <w:tcW w:w="817" w:type="pct"/>
            <w:shd w:val="clear" w:color="auto" w:fill="auto"/>
            <w:vAlign w:val="bottom"/>
            <w:hideMark/>
          </w:tcPr>
          <w:p w14:paraId="78AB8D58" w14:textId="77777777" w:rsidR="008E4805" w:rsidRPr="0022511D" w:rsidRDefault="008E4805" w:rsidP="006702BE">
            <w:pPr>
              <w:widowControl w:val="0"/>
              <w:ind w:left="213"/>
              <w:rPr>
                <w:sz w:val="12"/>
                <w:szCs w:val="12"/>
              </w:rPr>
            </w:pPr>
            <w:r w:rsidRPr="0022511D">
              <w:rPr>
                <w:bCs/>
                <w:sz w:val="12"/>
                <w:szCs w:val="12"/>
              </w:rPr>
              <w:t>Ticari ve Diğer Kur.</w:t>
            </w:r>
          </w:p>
        </w:tc>
        <w:tc>
          <w:tcPr>
            <w:tcW w:w="471" w:type="pct"/>
            <w:shd w:val="clear" w:color="auto" w:fill="auto"/>
            <w:vAlign w:val="bottom"/>
          </w:tcPr>
          <w:p w14:paraId="685A5F81"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6E0EBF7D"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46D50044"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7478133B"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3D86B92B"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747A6E79"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17ED1F94" w14:textId="77777777" w:rsidR="008E4805" w:rsidRPr="0022511D" w:rsidRDefault="008E4805" w:rsidP="006702BE">
            <w:pPr>
              <w:widowControl w:val="0"/>
              <w:ind w:right="-38"/>
              <w:jc w:val="right"/>
              <w:rPr>
                <w:sz w:val="12"/>
                <w:szCs w:val="12"/>
              </w:rPr>
            </w:pPr>
            <w:r w:rsidRPr="0022511D">
              <w:rPr>
                <w:sz w:val="12"/>
                <w:szCs w:val="12"/>
              </w:rPr>
              <w:t>-</w:t>
            </w:r>
          </w:p>
        </w:tc>
        <w:tc>
          <w:tcPr>
            <w:tcW w:w="418" w:type="pct"/>
            <w:shd w:val="clear" w:color="auto" w:fill="auto"/>
            <w:vAlign w:val="bottom"/>
          </w:tcPr>
          <w:p w14:paraId="7EE141E9" w14:textId="77777777" w:rsidR="008E4805" w:rsidRPr="0022511D" w:rsidRDefault="008E4805" w:rsidP="006702BE">
            <w:pPr>
              <w:widowControl w:val="0"/>
              <w:ind w:right="-38"/>
              <w:jc w:val="right"/>
              <w:rPr>
                <w:sz w:val="12"/>
                <w:szCs w:val="12"/>
              </w:rPr>
            </w:pPr>
            <w:r w:rsidRPr="0022511D">
              <w:rPr>
                <w:sz w:val="12"/>
                <w:szCs w:val="12"/>
              </w:rPr>
              <w:t>-</w:t>
            </w:r>
          </w:p>
        </w:tc>
        <w:tc>
          <w:tcPr>
            <w:tcW w:w="469" w:type="pct"/>
            <w:shd w:val="clear" w:color="auto" w:fill="auto"/>
            <w:vAlign w:val="bottom"/>
          </w:tcPr>
          <w:p w14:paraId="22AA7CFC" w14:textId="77777777" w:rsidR="008E4805" w:rsidRPr="0022511D" w:rsidRDefault="008E4805" w:rsidP="006702BE">
            <w:pPr>
              <w:widowControl w:val="0"/>
              <w:ind w:right="-38"/>
              <w:jc w:val="right"/>
              <w:rPr>
                <w:sz w:val="12"/>
                <w:szCs w:val="12"/>
              </w:rPr>
            </w:pPr>
            <w:r w:rsidRPr="0022511D">
              <w:rPr>
                <w:sz w:val="12"/>
                <w:szCs w:val="12"/>
              </w:rPr>
              <w:t>-</w:t>
            </w:r>
          </w:p>
        </w:tc>
      </w:tr>
      <w:tr w:rsidR="008E4805" w:rsidRPr="0022511D" w14:paraId="3553CA9C" w14:textId="77777777" w:rsidTr="008E4805">
        <w:trPr>
          <w:trHeight w:val="57"/>
        </w:trPr>
        <w:tc>
          <w:tcPr>
            <w:tcW w:w="817" w:type="pct"/>
            <w:shd w:val="clear" w:color="auto" w:fill="auto"/>
            <w:vAlign w:val="bottom"/>
            <w:hideMark/>
          </w:tcPr>
          <w:p w14:paraId="160F30DA" w14:textId="77777777" w:rsidR="008E4805" w:rsidRPr="0022511D" w:rsidRDefault="008E4805" w:rsidP="006702BE">
            <w:pPr>
              <w:widowControl w:val="0"/>
              <w:ind w:left="213"/>
              <w:rPr>
                <w:sz w:val="12"/>
                <w:szCs w:val="12"/>
              </w:rPr>
            </w:pPr>
            <w:r w:rsidRPr="0022511D">
              <w:rPr>
                <w:bCs/>
                <w:sz w:val="12"/>
                <w:szCs w:val="12"/>
              </w:rPr>
              <w:t>Bankalar ve Katılım Bankaları</w:t>
            </w:r>
          </w:p>
        </w:tc>
        <w:tc>
          <w:tcPr>
            <w:tcW w:w="471" w:type="pct"/>
            <w:shd w:val="clear" w:color="auto" w:fill="auto"/>
            <w:vAlign w:val="bottom"/>
          </w:tcPr>
          <w:p w14:paraId="5FD1D138"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0F543544"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2C8C1A51"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15DA5A23"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74C0B9D8"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20A6781A"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2D5A2ED3" w14:textId="77777777" w:rsidR="008E4805" w:rsidRPr="0022511D" w:rsidRDefault="008E4805" w:rsidP="006702BE">
            <w:pPr>
              <w:widowControl w:val="0"/>
              <w:ind w:right="-38"/>
              <w:jc w:val="right"/>
              <w:rPr>
                <w:sz w:val="12"/>
                <w:szCs w:val="12"/>
              </w:rPr>
            </w:pPr>
            <w:r w:rsidRPr="0022511D">
              <w:rPr>
                <w:sz w:val="12"/>
                <w:szCs w:val="12"/>
              </w:rPr>
              <w:t>-</w:t>
            </w:r>
          </w:p>
        </w:tc>
        <w:tc>
          <w:tcPr>
            <w:tcW w:w="418" w:type="pct"/>
            <w:shd w:val="clear" w:color="auto" w:fill="auto"/>
            <w:vAlign w:val="bottom"/>
          </w:tcPr>
          <w:p w14:paraId="77C32306" w14:textId="77777777" w:rsidR="008E4805" w:rsidRPr="0022511D" w:rsidRDefault="008E4805" w:rsidP="006702BE">
            <w:pPr>
              <w:widowControl w:val="0"/>
              <w:ind w:right="-38"/>
              <w:jc w:val="right"/>
              <w:rPr>
                <w:sz w:val="12"/>
                <w:szCs w:val="12"/>
              </w:rPr>
            </w:pPr>
            <w:r w:rsidRPr="0022511D">
              <w:rPr>
                <w:sz w:val="12"/>
                <w:szCs w:val="12"/>
              </w:rPr>
              <w:t>-</w:t>
            </w:r>
          </w:p>
        </w:tc>
        <w:tc>
          <w:tcPr>
            <w:tcW w:w="469" w:type="pct"/>
            <w:shd w:val="clear" w:color="auto" w:fill="auto"/>
            <w:vAlign w:val="bottom"/>
          </w:tcPr>
          <w:p w14:paraId="14239D3C" w14:textId="77777777" w:rsidR="008E4805" w:rsidRPr="0022511D" w:rsidRDefault="008E4805" w:rsidP="006702BE">
            <w:pPr>
              <w:widowControl w:val="0"/>
              <w:ind w:right="-38"/>
              <w:jc w:val="right"/>
              <w:rPr>
                <w:sz w:val="12"/>
                <w:szCs w:val="12"/>
              </w:rPr>
            </w:pPr>
            <w:r w:rsidRPr="0022511D">
              <w:rPr>
                <w:sz w:val="12"/>
                <w:szCs w:val="12"/>
              </w:rPr>
              <w:t>-</w:t>
            </w:r>
          </w:p>
        </w:tc>
      </w:tr>
      <w:tr w:rsidR="008E4805" w:rsidRPr="0022511D" w14:paraId="2D1D50A2" w14:textId="77777777" w:rsidTr="008E4805">
        <w:trPr>
          <w:trHeight w:val="57"/>
        </w:trPr>
        <w:tc>
          <w:tcPr>
            <w:tcW w:w="817" w:type="pct"/>
            <w:shd w:val="clear" w:color="auto" w:fill="auto"/>
            <w:vAlign w:val="bottom"/>
            <w:hideMark/>
          </w:tcPr>
          <w:p w14:paraId="6A9084E8" w14:textId="77777777" w:rsidR="008E4805" w:rsidRPr="0022511D" w:rsidRDefault="008E4805" w:rsidP="006702BE">
            <w:pPr>
              <w:widowControl w:val="0"/>
              <w:ind w:left="345"/>
              <w:rPr>
                <w:sz w:val="12"/>
                <w:szCs w:val="12"/>
              </w:rPr>
            </w:pPr>
            <w:r w:rsidRPr="0022511D">
              <w:rPr>
                <w:bCs/>
                <w:sz w:val="12"/>
                <w:szCs w:val="12"/>
              </w:rPr>
              <w:t>TCMB</w:t>
            </w:r>
          </w:p>
        </w:tc>
        <w:tc>
          <w:tcPr>
            <w:tcW w:w="471" w:type="pct"/>
            <w:shd w:val="clear" w:color="auto" w:fill="auto"/>
            <w:vAlign w:val="bottom"/>
          </w:tcPr>
          <w:p w14:paraId="4547A800"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6904DB2B"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7A58F249"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4153C96A"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4662BAC1"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54A35062"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184FAA61" w14:textId="77777777" w:rsidR="008E4805" w:rsidRPr="0022511D" w:rsidRDefault="008E4805" w:rsidP="006702BE">
            <w:pPr>
              <w:widowControl w:val="0"/>
              <w:ind w:right="-38"/>
              <w:jc w:val="right"/>
              <w:rPr>
                <w:sz w:val="12"/>
                <w:szCs w:val="12"/>
              </w:rPr>
            </w:pPr>
            <w:r w:rsidRPr="0022511D">
              <w:rPr>
                <w:sz w:val="12"/>
                <w:szCs w:val="12"/>
              </w:rPr>
              <w:t>-</w:t>
            </w:r>
          </w:p>
        </w:tc>
        <w:tc>
          <w:tcPr>
            <w:tcW w:w="418" w:type="pct"/>
            <w:shd w:val="clear" w:color="auto" w:fill="auto"/>
            <w:vAlign w:val="bottom"/>
          </w:tcPr>
          <w:p w14:paraId="4347F87F" w14:textId="77777777" w:rsidR="008E4805" w:rsidRPr="0022511D" w:rsidRDefault="008E4805" w:rsidP="006702BE">
            <w:pPr>
              <w:widowControl w:val="0"/>
              <w:ind w:right="-38"/>
              <w:jc w:val="right"/>
              <w:rPr>
                <w:sz w:val="12"/>
                <w:szCs w:val="12"/>
              </w:rPr>
            </w:pPr>
            <w:r w:rsidRPr="0022511D">
              <w:rPr>
                <w:sz w:val="12"/>
                <w:szCs w:val="12"/>
              </w:rPr>
              <w:t>-</w:t>
            </w:r>
          </w:p>
        </w:tc>
        <w:tc>
          <w:tcPr>
            <w:tcW w:w="469" w:type="pct"/>
            <w:shd w:val="clear" w:color="auto" w:fill="auto"/>
            <w:vAlign w:val="bottom"/>
          </w:tcPr>
          <w:p w14:paraId="3B14EEE3" w14:textId="77777777" w:rsidR="008E4805" w:rsidRPr="0022511D" w:rsidRDefault="008E4805" w:rsidP="006702BE">
            <w:pPr>
              <w:widowControl w:val="0"/>
              <w:ind w:right="-38"/>
              <w:jc w:val="right"/>
              <w:rPr>
                <w:sz w:val="12"/>
                <w:szCs w:val="12"/>
              </w:rPr>
            </w:pPr>
            <w:r w:rsidRPr="0022511D">
              <w:rPr>
                <w:sz w:val="12"/>
                <w:szCs w:val="12"/>
              </w:rPr>
              <w:t>-</w:t>
            </w:r>
          </w:p>
        </w:tc>
      </w:tr>
      <w:tr w:rsidR="008E4805" w:rsidRPr="0022511D" w14:paraId="178F3682" w14:textId="77777777" w:rsidTr="008E4805">
        <w:trPr>
          <w:trHeight w:val="57"/>
        </w:trPr>
        <w:tc>
          <w:tcPr>
            <w:tcW w:w="817" w:type="pct"/>
            <w:shd w:val="clear" w:color="auto" w:fill="auto"/>
            <w:vAlign w:val="bottom"/>
            <w:hideMark/>
          </w:tcPr>
          <w:p w14:paraId="58AB2C58" w14:textId="77777777" w:rsidR="008E4805" w:rsidRPr="0022511D" w:rsidRDefault="008E4805" w:rsidP="006702BE">
            <w:pPr>
              <w:widowControl w:val="0"/>
              <w:ind w:left="345"/>
              <w:rPr>
                <w:sz w:val="12"/>
                <w:szCs w:val="12"/>
              </w:rPr>
            </w:pPr>
            <w:r w:rsidRPr="0022511D">
              <w:rPr>
                <w:bCs/>
                <w:sz w:val="12"/>
                <w:szCs w:val="12"/>
              </w:rPr>
              <w:t>Yurtiçi Bankalar</w:t>
            </w:r>
          </w:p>
        </w:tc>
        <w:tc>
          <w:tcPr>
            <w:tcW w:w="471" w:type="pct"/>
            <w:shd w:val="clear" w:color="auto" w:fill="auto"/>
            <w:vAlign w:val="bottom"/>
          </w:tcPr>
          <w:p w14:paraId="39D10F79"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244B7731"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7E284B4B"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6ADD7ACC"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4DBCDC5E"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615EF084"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123DE726" w14:textId="77777777" w:rsidR="008E4805" w:rsidRPr="0022511D" w:rsidRDefault="008E4805" w:rsidP="006702BE">
            <w:pPr>
              <w:widowControl w:val="0"/>
              <w:ind w:right="-38"/>
              <w:jc w:val="right"/>
              <w:rPr>
                <w:sz w:val="12"/>
                <w:szCs w:val="12"/>
              </w:rPr>
            </w:pPr>
            <w:r w:rsidRPr="0022511D">
              <w:rPr>
                <w:sz w:val="12"/>
                <w:szCs w:val="12"/>
              </w:rPr>
              <w:t>-</w:t>
            </w:r>
          </w:p>
        </w:tc>
        <w:tc>
          <w:tcPr>
            <w:tcW w:w="418" w:type="pct"/>
            <w:shd w:val="clear" w:color="auto" w:fill="auto"/>
            <w:vAlign w:val="bottom"/>
          </w:tcPr>
          <w:p w14:paraId="6BD9658F" w14:textId="77777777" w:rsidR="008E4805" w:rsidRPr="0022511D" w:rsidRDefault="008E4805" w:rsidP="006702BE">
            <w:pPr>
              <w:widowControl w:val="0"/>
              <w:ind w:right="-38"/>
              <w:jc w:val="right"/>
              <w:rPr>
                <w:sz w:val="12"/>
                <w:szCs w:val="12"/>
              </w:rPr>
            </w:pPr>
            <w:r w:rsidRPr="0022511D">
              <w:rPr>
                <w:sz w:val="12"/>
                <w:szCs w:val="12"/>
              </w:rPr>
              <w:t>-</w:t>
            </w:r>
          </w:p>
        </w:tc>
        <w:tc>
          <w:tcPr>
            <w:tcW w:w="469" w:type="pct"/>
            <w:shd w:val="clear" w:color="auto" w:fill="auto"/>
            <w:vAlign w:val="bottom"/>
          </w:tcPr>
          <w:p w14:paraId="0E1A071A" w14:textId="77777777" w:rsidR="008E4805" w:rsidRPr="0022511D" w:rsidRDefault="008E4805" w:rsidP="006702BE">
            <w:pPr>
              <w:widowControl w:val="0"/>
              <w:ind w:right="-38"/>
              <w:jc w:val="right"/>
              <w:rPr>
                <w:sz w:val="12"/>
                <w:szCs w:val="12"/>
              </w:rPr>
            </w:pPr>
            <w:r w:rsidRPr="0022511D">
              <w:rPr>
                <w:sz w:val="12"/>
                <w:szCs w:val="12"/>
              </w:rPr>
              <w:t>-</w:t>
            </w:r>
          </w:p>
        </w:tc>
      </w:tr>
      <w:tr w:rsidR="008E4805" w:rsidRPr="0022511D" w14:paraId="5C5D21BC" w14:textId="77777777" w:rsidTr="008E4805">
        <w:trPr>
          <w:trHeight w:val="57"/>
        </w:trPr>
        <w:tc>
          <w:tcPr>
            <w:tcW w:w="817" w:type="pct"/>
            <w:shd w:val="clear" w:color="auto" w:fill="auto"/>
            <w:vAlign w:val="bottom"/>
            <w:hideMark/>
          </w:tcPr>
          <w:p w14:paraId="6C2AC655" w14:textId="77777777" w:rsidR="008E4805" w:rsidRPr="0022511D" w:rsidRDefault="008E4805" w:rsidP="006702BE">
            <w:pPr>
              <w:widowControl w:val="0"/>
              <w:ind w:left="345"/>
              <w:rPr>
                <w:sz w:val="12"/>
                <w:szCs w:val="12"/>
              </w:rPr>
            </w:pPr>
            <w:r w:rsidRPr="0022511D">
              <w:rPr>
                <w:bCs/>
                <w:sz w:val="12"/>
                <w:szCs w:val="12"/>
              </w:rPr>
              <w:t>Yurtdışı Bankalar</w:t>
            </w:r>
          </w:p>
        </w:tc>
        <w:tc>
          <w:tcPr>
            <w:tcW w:w="471" w:type="pct"/>
            <w:shd w:val="clear" w:color="auto" w:fill="auto"/>
            <w:vAlign w:val="bottom"/>
          </w:tcPr>
          <w:p w14:paraId="4007920E"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7D7B0191"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72F819C0"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3300C12E"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3EFFC0E0"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74972FEE"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6716C681" w14:textId="77777777" w:rsidR="008E4805" w:rsidRPr="0022511D" w:rsidRDefault="008E4805" w:rsidP="006702BE">
            <w:pPr>
              <w:widowControl w:val="0"/>
              <w:ind w:right="-38"/>
              <w:jc w:val="right"/>
              <w:rPr>
                <w:sz w:val="12"/>
                <w:szCs w:val="12"/>
              </w:rPr>
            </w:pPr>
            <w:r w:rsidRPr="0022511D">
              <w:rPr>
                <w:sz w:val="12"/>
                <w:szCs w:val="12"/>
              </w:rPr>
              <w:t>-</w:t>
            </w:r>
          </w:p>
        </w:tc>
        <w:tc>
          <w:tcPr>
            <w:tcW w:w="418" w:type="pct"/>
            <w:shd w:val="clear" w:color="auto" w:fill="auto"/>
            <w:vAlign w:val="bottom"/>
          </w:tcPr>
          <w:p w14:paraId="6FCA253E" w14:textId="77777777" w:rsidR="008E4805" w:rsidRPr="0022511D" w:rsidRDefault="008E4805" w:rsidP="006702BE">
            <w:pPr>
              <w:widowControl w:val="0"/>
              <w:ind w:right="-38"/>
              <w:jc w:val="right"/>
              <w:rPr>
                <w:sz w:val="12"/>
                <w:szCs w:val="12"/>
              </w:rPr>
            </w:pPr>
            <w:r w:rsidRPr="0022511D">
              <w:rPr>
                <w:sz w:val="12"/>
                <w:szCs w:val="12"/>
              </w:rPr>
              <w:t>-</w:t>
            </w:r>
          </w:p>
        </w:tc>
        <w:tc>
          <w:tcPr>
            <w:tcW w:w="469" w:type="pct"/>
            <w:shd w:val="clear" w:color="auto" w:fill="auto"/>
            <w:vAlign w:val="bottom"/>
          </w:tcPr>
          <w:p w14:paraId="3903A852" w14:textId="77777777" w:rsidR="008E4805" w:rsidRPr="0022511D" w:rsidRDefault="008E4805" w:rsidP="006702BE">
            <w:pPr>
              <w:widowControl w:val="0"/>
              <w:ind w:right="-38"/>
              <w:jc w:val="right"/>
              <w:rPr>
                <w:sz w:val="12"/>
                <w:szCs w:val="12"/>
              </w:rPr>
            </w:pPr>
            <w:r w:rsidRPr="0022511D">
              <w:rPr>
                <w:sz w:val="12"/>
                <w:szCs w:val="12"/>
              </w:rPr>
              <w:t>-</w:t>
            </w:r>
          </w:p>
        </w:tc>
      </w:tr>
      <w:tr w:rsidR="008E4805" w:rsidRPr="0022511D" w14:paraId="743580D4" w14:textId="77777777" w:rsidTr="008E4805">
        <w:trPr>
          <w:trHeight w:val="57"/>
        </w:trPr>
        <w:tc>
          <w:tcPr>
            <w:tcW w:w="817" w:type="pct"/>
            <w:shd w:val="clear" w:color="auto" w:fill="auto"/>
            <w:vAlign w:val="bottom"/>
            <w:hideMark/>
          </w:tcPr>
          <w:p w14:paraId="7BE4223A" w14:textId="77777777" w:rsidR="008E4805" w:rsidRPr="0022511D" w:rsidRDefault="008E4805" w:rsidP="006702BE">
            <w:pPr>
              <w:widowControl w:val="0"/>
              <w:ind w:left="345"/>
              <w:rPr>
                <w:sz w:val="12"/>
                <w:szCs w:val="12"/>
              </w:rPr>
            </w:pPr>
            <w:r w:rsidRPr="0022511D">
              <w:rPr>
                <w:bCs/>
                <w:sz w:val="12"/>
                <w:szCs w:val="12"/>
              </w:rPr>
              <w:t>Katılım Bankası</w:t>
            </w:r>
          </w:p>
        </w:tc>
        <w:tc>
          <w:tcPr>
            <w:tcW w:w="471" w:type="pct"/>
            <w:shd w:val="clear" w:color="auto" w:fill="auto"/>
            <w:vAlign w:val="bottom"/>
          </w:tcPr>
          <w:p w14:paraId="7A0211B7"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3C6E830E"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76A68760"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6DA45F2A"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55E3C0AC"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1D636E6A"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0A8F8984" w14:textId="77777777" w:rsidR="008E4805" w:rsidRPr="0022511D" w:rsidRDefault="008E4805" w:rsidP="006702BE">
            <w:pPr>
              <w:widowControl w:val="0"/>
              <w:ind w:right="-38"/>
              <w:jc w:val="right"/>
              <w:rPr>
                <w:sz w:val="12"/>
                <w:szCs w:val="12"/>
              </w:rPr>
            </w:pPr>
            <w:r w:rsidRPr="0022511D">
              <w:rPr>
                <w:sz w:val="12"/>
                <w:szCs w:val="12"/>
              </w:rPr>
              <w:t>-</w:t>
            </w:r>
          </w:p>
        </w:tc>
        <w:tc>
          <w:tcPr>
            <w:tcW w:w="418" w:type="pct"/>
            <w:shd w:val="clear" w:color="auto" w:fill="auto"/>
            <w:vAlign w:val="bottom"/>
          </w:tcPr>
          <w:p w14:paraId="3F9B387D" w14:textId="77777777" w:rsidR="008E4805" w:rsidRPr="0022511D" w:rsidRDefault="008E4805" w:rsidP="006702BE">
            <w:pPr>
              <w:widowControl w:val="0"/>
              <w:ind w:right="-38"/>
              <w:jc w:val="right"/>
              <w:rPr>
                <w:sz w:val="12"/>
                <w:szCs w:val="12"/>
              </w:rPr>
            </w:pPr>
            <w:r w:rsidRPr="0022511D">
              <w:rPr>
                <w:sz w:val="12"/>
                <w:szCs w:val="12"/>
              </w:rPr>
              <w:t>-</w:t>
            </w:r>
          </w:p>
        </w:tc>
        <w:tc>
          <w:tcPr>
            <w:tcW w:w="469" w:type="pct"/>
            <w:shd w:val="clear" w:color="auto" w:fill="auto"/>
            <w:vAlign w:val="bottom"/>
          </w:tcPr>
          <w:p w14:paraId="40D2DB57" w14:textId="77777777" w:rsidR="008E4805" w:rsidRPr="0022511D" w:rsidRDefault="008E4805" w:rsidP="006702BE">
            <w:pPr>
              <w:widowControl w:val="0"/>
              <w:ind w:right="-38"/>
              <w:jc w:val="right"/>
              <w:rPr>
                <w:sz w:val="12"/>
                <w:szCs w:val="12"/>
              </w:rPr>
            </w:pPr>
            <w:r w:rsidRPr="0022511D">
              <w:rPr>
                <w:sz w:val="12"/>
                <w:szCs w:val="12"/>
              </w:rPr>
              <w:t>-</w:t>
            </w:r>
          </w:p>
        </w:tc>
      </w:tr>
      <w:tr w:rsidR="008E4805" w:rsidRPr="0022511D" w14:paraId="2B5685F9" w14:textId="77777777" w:rsidTr="008E4805">
        <w:trPr>
          <w:trHeight w:val="57"/>
        </w:trPr>
        <w:tc>
          <w:tcPr>
            <w:tcW w:w="817" w:type="pct"/>
            <w:shd w:val="clear" w:color="auto" w:fill="auto"/>
            <w:vAlign w:val="bottom"/>
            <w:hideMark/>
          </w:tcPr>
          <w:p w14:paraId="439C3841" w14:textId="77777777" w:rsidR="008E4805" w:rsidRPr="0022511D" w:rsidRDefault="008E4805" w:rsidP="006702BE">
            <w:pPr>
              <w:widowControl w:val="0"/>
              <w:ind w:left="345"/>
              <w:rPr>
                <w:sz w:val="12"/>
                <w:szCs w:val="12"/>
              </w:rPr>
            </w:pPr>
            <w:r w:rsidRPr="0022511D">
              <w:rPr>
                <w:bCs/>
                <w:sz w:val="12"/>
                <w:szCs w:val="12"/>
              </w:rPr>
              <w:t>Diğer</w:t>
            </w:r>
          </w:p>
        </w:tc>
        <w:tc>
          <w:tcPr>
            <w:tcW w:w="471" w:type="pct"/>
            <w:shd w:val="clear" w:color="auto" w:fill="auto"/>
            <w:vAlign w:val="bottom"/>
          </w:tcPr>
          <w:p w14:paraId="5B26FD8A"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01D96E81"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0D70F666"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41A96EFD"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1C13B8C7"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3BA46E1B"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2E20C40C" w14:textId="77777777" w:rsidR="008E4805" w:rsidRPr="0022511D" w:rsidRDefault="008E4805" w:rsidP="006702BE">
            <w:pPr>
              <w:widowControl w:val="0"/>
              <w:ind w:right="-38"/>
              <w:jc w:val="right"/>
              <w:rPr>
                <w:sz w:val="12"/>
                <w:szCs w:val="12"/>
              </w:rPr>
            </w:pPr>
            <w:r w:rsidRPr="0022511D">
              <w:rPr>
                <w:sz w:val="12"/>
                <w:szCs w:val="12"/>
              </w:rPr>
              <w:t>-</w:t>
            </w:r>
          </w:p>
        </w:tc>
        <w:tc>
          <w:tcPr>
            <w:tcW w:w="418" w:type="pct"/>
            <w:shd w:val="clear" w:color="auto" w:fill="auto"/>
            <w:vAlign w:val="bottom"/>
          </w:tcPr>
          <w:p w14:paraId="3A0DC9B7" w14:textId="77777777" w:rsidR="008E4805" w:rsidRPr="0022511D" w:rsidRDefault="008E4805" w:rsidP="006702BE">
            <w:pPr>
              <w:widowControl w:val="0"/>
              <w:ind w:right="-38"/>
              <w:jc w:val="right"/>
              <w:rPr>
                <w:sz w:val="12"/>
                <w:szCs w:val="12"/>
              </w:rPr>
            </w:pPr>
            <w:r w:rsidRPr="0022511D">
              <w:rPr>
                <w:sz w:val="12"/>
                <w:szCs w:val="12"/>
              </w:rPr>
              <w:t>-</w:t>
            </w:r>
          </w:p>
        </w:tc>
        <w:tc>
          <w:tcPr>
            <w:tcW w:w="469" w:type="pct"/>
            <w:shd w:val="clear" w:color="auto" w:fill="auto"/>
            <w:vAlign w:val="bottom"/>
          </w:tcPr>
          <w:p w14:paraId="3E0044A7" w14:textId="77777777" w:rsidR="008E4805" w:rsidRPr="0022511D" w:rsidRDefault="008E4805" w:rsidP="006702BE">
            <w:pPr>
              <w:widowControl w:val="0"/>
              <w:ind w:right="-38"/>
              <w:jc w:val="right"/>
              <w:rPr>
                <w:sz w:val="12"/>
                <w:szCs w:val="12"/>
              </w:rPr>
            </w:pPr>
            <w:r w:rsidRPr="0022511D">
              <w:rPr>
                <w:sz w:val="12"/>
                <w:szCs w:val="12"/>
              </w:rPr>
              <w:t>-</w:t>
            </w:r>
          </w:p>
        </w:tc>
      </w:tr>
      <w:tr w:rsidR="008E4805" w:rsidRPr="0022511D" w14:paraId="7537B096" w14:textId="77777777" w:rsidTr="008E4805">
        <w:trPr>
          <w:trHeight w:val="158"/>
        </w:trPr>
        <w:tc>
          <w:tcPr>
            <w:tcW w:w="817" w:type="pct"/>
            <w:shd w:val="clear" w:color="auto" w:fill="auto"/>
            <w:vAlign w:val="bottom"/>
            <w:hideMark/>
          </w:tcPr>
          <w:p w14:paraId="315E69FD" w14:textId="77777777" w:rsidR="008E4805" w:rsidRPr="0022511D" w:rsidRDefault="008E4805" w:rsidP="006702BE">
            <w:pPr>
              <w:widowControl w:val="0"/>
              <w:rPr>
                <w:b/>
                <w:sz w:val="12"/>
                <w:szCs w:val="12"/>
              </w:rPr>
            </w:pPr>
            <w:r w:rsidRPr="0022511D">
              <w:rPr>
                <w:b/>
                <w:sz w:val="12"/>
                <w:szCs w:val="12"/>
              </w:rPr>
              <w:t>IV. Katılma Hesapları-TP</w:t>
            </w:r>
          </w:p>
        </w:tc>
        <w:tc>
          <w:tcPr>
            <w:tcW w:w="471" w:type="pct"/>
            <w:shd w:val="clear" w:color="auto" w:fill="auto"/>
            <w:vAlign w:val="bottom"/>
          </w:tcPr>
          <w:p w14:paraId="0E14E229"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5234EACD"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5320A53F"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26703582"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39C18AFA"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50FD6EFD"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2597B568"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18" w:type="pct"/>
            <w:shd w:val="clear" w:color="auto" w:fill="auto"/>
            <w:vAlign w:val="bottom"/>
          </w:tcPr>
          <w:p w14:paraId="481713EC"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69" w:type="pct"/>
            <w:shd w:val="clear" w:color="auto" w:fill="auto"/>
            <w:vAlign w:val="bottom"/>
          </w:tcPr>
          <w:p w14:paraId="386426F7" w14:textId="77777777" w:rsidR="008E4805" w:rsidRPr="0022511D" w:rsidRDefault="008E4805" w:rsidP="006702BE">
            <w:pPr>
              <w:widowControl w:val="0"/>
              <w:ind w:right="-38"/>
              <w:jc w:val="right"/>
              <w:rPr>
                <w:b/>
                <w:bCs/>
                <w:sz w:val="12"/>
                <w:szCs w:val="12"/>
              </w:rPr>
            </w:pPr>
            <w:r w:rsidRPr="0022511D">
              <w:rPr>
                <w:b/>
                <w:bCs/>
                <w:sz w:val="12"/>
                <w:szCs w:val="12"/>
              </w:rPr>
              <w:t>-</w:t>
            </w:r>
          </w:p>
        </w:tc>
      </w:tr>
      <w:tr w:rsidR="008E4805" w:rsidRPr="0022511D" w14:paraId="19430FFC" w14:textId="77777777" w:rsidTr="008E4805">
        <w:trPr>
          <w:trHeight w:val="57"/>
        </w:trPr>
        <w:tc>
          <w:tcPr>
            <w:tcW w:w="817" w:type="pct"/>
            <w:shd w:val="clear" w:color="auto" w:fill="auto"/>
            <w:vAlign w:val="bottom"/>
            <w:hideMark/>
          </w:tcPr>
          <w:p w14:paraId="747E690B" w14:textId="77777777" w:rsidR="008E4805" w:rsidRPr="0022511D" w:rsidRDefault="008E4805" w:rsidP="006702BE">
            <w:pPr>
              <w:widowControl w:val="0"/>
              <w:ind w:left="213"/>
              <w:rPr>
                <w:sz w:val="12"/>
                <w:szCs w:val="12"/>
              </w:rPr>
            </w:pPr>
            <w:r w:rsidRPr="0022511D">
              <w:rPr>
                <w:bCs/>
                <w:sz w:val="12"/>
                <w:szCs w:val="12"/>
              </w:rPr>
              <w:t>Resmi Kuruluşlar</w:t>
            </w:r>
          </w:p>
        </w:tc>
        <w:tc>
          <w:tcPr>
            <w:tcW w:w="471" w:type="pct"/>
            <w:shd w:val="clear" w:color="auto" w:fill="auto"/>
            <w:vAlign w:val="bottom"/>
          </w:tcPr>
          <w:p w14:paraId="3090C342"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3C9F82FC"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4E70C660"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57773FFE"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14DEDB6D"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4494AA81"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165E02C3" w14:textId="77777777" w:rsidR="008E4805" w:rsidRPr="0022511D" w:rsidRDefault="008E4805" w:rsidP="006702BE">
            <w:pPr>
              <w:widowControl w:val="0"/>
              <w:ind w:right="-38"/>
              <w:jc w:val="right"/>
              <w:rPr>
                <w:sz w:val="12"/>
                <w:szCs w:val="12"/>
              </w:rPr>
            </w:pPr>
            <w:r w:rsidRPr="0022511D">
              <w:rPr>
                <w:sz w:val="12"/>
                <w:szCs w:val="12"/>
              </w:rPr>
              <w:t>-</w:t>
            </w:r>
          </w:p>
        </w:tc>
        <w:tc>
          <w:tcPr>
            <w:tcW w:w="418" w:type="pct"/>
            <w:shd w:val="clear" w:color="auto" w:fill="auto"/>
            <w:vAlign w:val="bottom"/>
          </w:tcPr>
          <w:p w14:paraId="2F9CBBE5" w14:textId="77777777" w:rsidR="008E4805" w:rsidRPr="0022511D" w:rsidRDefault="008E4805" w:rsidP="006702BE">
            <w:pPr>
              <w:widowControl w:val="0"/>
              <w:ind w:right="-38"/>
              <w:jc w:val="right"/>
              <w:rPr>
                <w:sz w:val="12"/>
                <w:szCs w:val="12"/>
              </w:rPr>
            </w:pPr>
            <w:r w:rsidRPr="0022511D">
              <w:rPr>
                <w:sz w:val="12"/>
                <w:szCs w:val="12"/>
              </w:rPr>
              <w:t>-</w:t>
            </w:r>
          </w:p>
        </w:tc>
        <w:tc>
          <w:tcPr>
            <w:tcW w:w="469" w:type="pct"/>
            <w:shd w:val="clear" w:color="auto" w:fill="auto"/>
            <w:vAlign w:val="bottom"/>
          </w:tcPr>
          <w:p w14:paraId="2AE11DDA" w14:textId="77777777" w:rsidR="008E4805" w:rsidRPr="0022511D" w:rsidRDefault="008E4805" w:rsidP="006702BE">
            <w:pPr>
              <w:widowControl w:val="0"/>
              <w:ind w:right="-38"/>
              <w:jc w:val="right"/>
              <w:rPr>
                <w:sz w:val="12"/>
                <w:szCs w:val="12"/>
              </w:rPr>
            </w:pPr>
            <w:r w:rsidRPr="0022511D">
              <w:rPr>
                <w:sz w:val="12"/>
                <w:szCs w:val="12"/>
              </w:rPr>
              <w:t>-</w:t>
            </w:r>
          </w:p>
        </w:tc>
      </w:tr>
      <w:tr w:rsidR="008E4805" w:rsidRPr="0022511D" w14:paraId="3618B7E7" w14:textId="77777777" w:rsidTr="008E4805">
        <w:trPr>
          <w:trHeight w:val="57"/>
        </w:trPr>
        <w:tc>
          <w:tcPr>
            <w:tcW w:w="817" w:type="pct"/>
            <w:shd w:val="clear" w:color="auto" w:fill="auto"/>
            <w:vAlign w:val="bottom"/>
            <w:hideMark/>
          </w:tcPr>
          <w:p w14:paraId="3CC8FD94" w14:textId="77777777" w:rsidR="008E4805" w:rsidRPr="0022511D" w:rsidRDefault="008E4805" w:rsidP="006702BE">
            <w:pPr>
              <w:widowControl w:val="0"/>
              <w:ind w:left="213"/>
              <w:rPr>
                <w:sz w:val="12"/>
                <w:szCs w:val="12"/>
              </w:rPr>
            </w:pPr>
            <w:r w:rsidRPr="0022511D">
              <w:rPr>
                <w:bCs/>
                <w:sz w:val="12"/>
                <w:szCs w:val="12"/>
              </w:rPr>
              <w:t>Ticari Kuruluşlar</w:t>
            </w:r>
          </w:p>
        </w:tc>
        <w:tc>
          <w:tcPr>
            <w:tcW w:w="471" w:type="pct"/>
            <w:shd w:val="clear" w:color="auto" w:fill="auto"/>
            <w:vAlign w:val="bottom"/>
          </w:tcPr>
          <w:p w14:paraId="05B4F81A"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0A9EAF0D"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04AE42A5"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2C3F5AE8"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158F3B25"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32DCAB25"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569E86D4" w14:textId="77777777" w:rsidR="008E4805" w:rsidRPr="0022511D" w:rsidRDefault="008E4805" w:rsidP="006702BE">
            <w:pPr>
              <w:widowControl w:val="0"/>
              <w:ind w:right="-38"/>
              <w:jc w:val="right"/>
              <w:rPr>
                <w:sz w:val="12"/>
                <w:szCs w:val="12"/>
              </w:rPr>
            </w:pPr>
            <w:r w:rsidRPr="0022511D">
              <w:rPr>
                <w:sz w:val="12"/>
                <w:szCs w:val="12"/>
              </w:rPr>
              <w:t>-</w:t>
            </w:r>
          </w:p>
        </w:tc>
        <w:tc>
          <w:tcPr>
            <w:tcW w:w="418" w:type="pct"/>
            <w:shd w:val="clear" w:color="auto" w:fill="auto"/>
            <w:vAlign w:val="bottom"/>
          </w:tcPr>
          <w:p w14:paraId="1AA74B6F" w14:textId="77777777" w:rsidR="008E4805" w:rsidRPr="0022511D" w:rsidRDefault="008E4805" w:rsidP="006702BE">
            <w:pPr>
              <w:widowControl w:val="0"/>
              <w:ind w:right="-38"/>
              <w:jc w:val="right"/>
              <w:rPr>
                <w:sz w:val="12"/>
                <w:szCs w:val="12"/>
              </w:rPr>
            </w:pPr>
            <w:r w:rsidRPr="0022511D">
              <w:rPr>
                <w:sz w:val="12"/>
                <w:szCs w:val="12"/>
              </w:rPr>
              <w:t>-</w:t>
            </w:r>
          </w:p>
        </w:tc>
        <w:tc>
          <w:tcPr>
            <w:tcW w:w="469" w:type="pct"/>
            <w:shd w:val="clear" w:color="auto" w:fill="auto"/>
            <w:vAlign w:val="bottom"/>
          </w:tcPr>
          <w:p w14:paraId="1F05A1B1" w14:textId="77777777" w:rsidR="008E4805" w:rsidRPr="0022511D" w:rsidRDefault="008E4805" w:rsidP="006702BE">
            <w:pPr>
              <w:widowControl w:val="0"/>
              <w:ind w:right="-38"/>
              <w:jc w:val="right"/>
              <w:rPr>
                <w:sz w:val="12"/>
                <w:szCs w:val="12"/>
              </w:rPr>
            </w:pPr>
            <w:r w:rsidRPr="0022511D">
              <w:rPr>
                <w:sz w:val="12"/>
                <w:szCs w:val="12"/>
              </w:rPr>
              <w:t>-</w:t>
            </w:r>
          </w:p>
        </w:tc>
      </w:tr>
      <w:tr w:rsidR="008E4805" w:rsidRPr="0022511D" w14:paraId="6C8B16DE" w14:textId="77777777" w:rsidTr="008E4805">
        <w:trPr>
          <w:trHeight w:val="57"/>
        </w:trPr>
        <w:tc>
          <w:tcPr>
            <w:tcW w:w="817" w:type="pct"/>
            <w:shd w:val="clear" w:color="auto" w:fill="auto"/>
            <w:vAlign w:val="bottom"/>
            <w:hideMark/>
          </w:tcPr>
          <w:p w14:paraId="6D53E006" w14:textId="77777777" w:rsidR="008E4805" w:rsidRPr="0022511D" w:rsidRDefault="008E4805" w:rsidP="006702BE">
            <w:pPr>
              <w:widowControl w:val="0"/>
              <w:ind w:left="213"/>
              <w:rPr>
                <w:sz w:val="12"/>
                <w:szCs w:val="12"/>
              </w:rPr>
            </w:pPr>
            <w:r w:rsidRPr="0022511D">
              <w:rPr>
                <w:bCs/>
                <w:sz w:val="12"/>
                <w:szCs w:val="12"/>
              </w:rPr>
              <w:t>Diğer Kuruluşlar</w:t>
            </w:r>
          </w:p>
        </w:tc>
        <w:tc>
          <w:tcPr>
            <w:tcW w:w="471" w:type="pct"/>
            <w:shd w:val="clear" w:color="auto" w:fill="auto"/>
            <w:vAlign w:val="bottom"/>
          </w:tcPr>
          <w:p w14:paraId="45C62E7B"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5EF1F887"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03D836B4"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18B73AD6"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4858D3FF"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12C9B694"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5F6E168B" w14:textId="77777777" w:rsidR="008E4805" w:rsidRPr="0022511D" w:rsidRDefault="008E4805" w:rsidP="006702BE">
            <w:pPr>
              <w:widowControl w:val="0"/>
              <w:ind w:right="-38"/>
              <w:jc w:val="right"/>
              <w:rPr>
                <w:sz w:val="12"/>
                <w:szCs w:val="12"/>
              </w:rPr>
            </w:pPr>
            <w:r w:rsidRPr="0022511D">
              <w:rPr>
                <w:sz w:val="12"/>
                <w:szCs w:val="12"/>
              </w:rPr>
              <w:t>-</w:t>
            </w:r>
          </w:p>
        </w:tc>
        <w:tc>
          <w:tcPr>
            <w:tcW w:w="418" w:type="pct"/>
            <w:shd w:val="clear" w:color="auto" w:fill="auto"/>
            <w:vAlign w:val="bottom"/>
          </w:tcPr>
          <w:p w14:paraId="1D63B6FA" w14:textId="77777777" w:rsidR="008E4805" w:rsidRPr="0022511D" w:rsidRDefault="008E4805" w:rsidP="006702BE">
            <w:pPr>
              <w:widowControl w:val="0"/>
              <w:ind w:right="-38"/>
              <w:jc w:val="right"/>
              <w:rPr>
                <w:sz w:val="12"/>
                <w:szCs w:val="12"/>
              </w:rPr>
            </w:pPr>
            <w:r w:rsidRPr="0022511D">
              <w:rPr>
                <w:sz w:val="12"/>
                <w:szCs w:val="12"/>
              </w:rPr>
              <w:t>-</w:t>
            </w:r>
          </w:p>
        </w:tc>
        <w:tc>
          <w:tcPr>
            <w:tcW w:w="469" w:type="pct"/>
            <w:shd w:val="clear" w:color="auto" w:fill="auto"/>
            <w:vAlign w:val="bottom"/>
          </w:tcPr>
          <w:p w14:paraId="156F5E8D" w14:textId="77777777" w:rsidR="008E4805" w:rsidRPr="0022511D" w:rsidRDefault="008E4805" w:rsidP="006702BE">
            <w:pPr>
              <w:widowControl w:val="0"/>
              <w:ind w:right="-38"/>
              <w:jc w:val="right"/>
              <w:rPr>
                <w:sz w:val="12"/>
                <w:szCs w:val="12"/>
              </w:rPr>
            </w:pPr>
            <w:r w:rsidRPr="0022511D">
              <w:rPr>
                <w:sz w:val="12"/>
                <w:szCs w:val="12"/>
              </w:rPr>
              <w:t>-</w:t>
            </w:r>
          </w:p>
        </w:tc>
      </w:tr>
      <w:tr w:rsidR="008E4805" w:rsidRPr="0022511D" w14:paraId="0E629A5C" w14:textId="77777777" w:rsidTr="008E4805">
        <w:trPr>
          <w:trHeight w:val="57"/>
        </w:trPr>
        <w:tc>
          <w:tcPr>
            <w:tcW w:w="817" w:type="pct"/>
            <w:shd w:val="clear" w:color="auto" w:fill="auto"/>
            <w:vAlign w:val="bottom"/>
            <w:hideMark/>
          </w:tcPr>
          <w:p w14:paraId="2EF94613" w14:textId="77777777" w:rsidR="008E4805" w:rsidRPr="0022511D" w:rsidRDefault="008E4805" w:rsidP="006702BE">
            <w:pPr>
              <w:widowControl w:val="0"/>
              <w:ind w:left="213"/>
              <w:rPr>
                <w:sz w:val="12"/>
                <w:szCs w:val="12"/>
              </w:rPr>
            </w:pPr>
            <w:r w:rsidRPr="0022511D">
              <w:rPr>
                <w:bCs/>
                <w:sz w:val="12"/>
                <w:szCs w:val="12"/>
              </w:rPr>
              <w:t>Ticari ve Diğer Kur.</w:t>
            </w:r>
          </w:p>
        </w:tc>
        <w:tc>
          <w:tcPr>
            <w:tcW w:w="471" w:type="pct"/>
            <w:shd w:val="clear" w:color="auto" w:fill="auto"/>
            <w:vAlign w:val="bottom"/>
          </w:tcPr>
          <w:p w14:paraId="2C021175"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66648513"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3952265C"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1F9665F3"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67D1DC8A"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79067BFC"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08CF7B4B" w14:textId="77777777" w:rsidR="008E4805" w:rsidRPr="0022511D" w:rsidRDefault="008E4805" w:rsidP="006702BE">
            <w:pPr>
              <w:widowControl w:val="0"/>
              <w:ind w:right="-38"/>
              <w:jc w:val="right"/>
              <w:rPr>
                <w:sz w:val="12"/>
                <w:szCs w:val="12"/>
              </w:rPr>
            </w:pPr>
            <w:r w:rsidRPr="0022511D">
              <w:rPr>
                <w:sz w:val="12"/>
                <w:szCs w:val="12"/>
              </w:rPr>
              <w:t>-</w:t>
            </w:r>
          </w:p>
        </w:tc>
        <w:tc>
          <w:tcPr>
            <w:tcW w:w="418" w:type="pct"/>
            <w:shd w:val="clear" w:color="auto" w:fill="auto"/>
            <w:vAlign w:val="bottom"/>
          </w:tcPr>
          <w:p w14:paraId="1AB9B2C2" w14:textId="77777777" w:rsidR="008E4805" w:rsidRPr="0022511D" w:rsidRDefault="008E4805" w:rsidP="006702BE">
            <w:pPr>
              <w:widowControl w:val="0"/>
              <w:ind w:right="-38"/>
              <w:jc w:val="right"/>
              <w:rPr>
                <w:sz w:val="12"/>
                <w:szCs w:val="12"/>
              </w:rPr>
            </w:pPr>
            <w:r w:rsidRPr="0022511D">
              <w:rPr>
                <w:sz w:val="12"/>
                <w:szCs w:val="12"/>
              </w:rPr>
              <w:t>-</w:t>
            </w:r>
          </w:p>
        </w:tc>
        <w:tc>
          <w:tcPr>
            <w:tcW w:w="469" w:type="pct"/>
            <w:shd w:val="clear" w:color="auto" w:fill="auto"/>
            <w:vAlign w:val="bottom"/>
          </w:tcPr>
          <w:p w14:paraId="610B6D07" w14:textId="77777777" w:rsidR="008E4805" w:rsidRPr="0022511D" w:rsidRDefault="008E4805" w:rsidP="006702BE">
            <w:pPr>
              <w:widowControl w:val="0"/>
              <w:ind w:right="-38"/>
              <w:jc w:val="right"/>
              <w:rPr>
                <w:sz w:val="12"/>
                <w:szCs w:val="12"/>
              </w:rPr>
            </w:pPr>
            <w:r w:rsidRPr="0022511D">
              <w:rPr>
                <w:sz w:val="12"/>
                <w:szCs w:val="12"/>
              </w:rPr>
              <w:t>-</w:t>
            </w:r>
          </w:p>
        </w:tc>
      </w:tr>
      <w:tr w:rsidR="008E4805" w:rsidRPr="0022511D" w14:paraId="0C96F2CF" w14:textId="77777777" w:rsidTr="008E4805">
        <w:trPr>
          <w:trHeight w:val="57"/>
        </w:trPr>
        <w:tc>
          <w:tcPr>
            <w:tcW w:w="817" w:type="pct"/>
            <w:shd w:val="clear" w:color="auto" w:fill="auto"/>
            <w:vAlign w:val="bottom"/>
            <w:hideMark/>
          </w:tcPr>
          <w:p w14:paraId="77C875B7" w14:textId="77777777" w:rsidR="008E4805" w:rsidRPr="0022511D" w:rsidRDefault="008E4805" w:rsidP="006702BE">
            <w:pPr>
              <w:widowControl w:val="0"/>
              <w:ind w:left="213"/>
              <w:rPr>
                <w:sz w:val="12"/>
                <w:szCs w:val="12"/>
              </w:rPr>
            </w:pPr>
            <w:r w:rsidRPr="0022511D">
              <w:rPr>
                <w:bCs/>
                <w:sz w:val="12"/>
                <w:szCs w:val="12"/>
              </w:rPr>
              <w:t>Bankalar ve Katılım Bankası</w:t>
            </w:r>
          </w:p>
        </w:tc>
        <w:tc>
          <w:tcPr>
            <w:tcW w:w="471" w:type="pct"/>
            <w:shd w:val="clear" w:color="auto" w:fill="auto"/>
            <w:vAlign w:val="bottom"/>
          </w:tcPr>
          <w:p w14:paraId="6058D375"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4AB51196"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1F70786B"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38C85AF1"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7955A09F"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64FFE221"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4792FB42" w14:textId="77777777" w:rsidR="008E4805" w:rsidRPr="0022511D" w:rsidRDefault="008E4805" w:rsidP="006702BE">
            <w:pPr>
              <w:widowControl w:val="0"/>
              <w:ind w:right="-38"/>
              <w:jc w:val="right"/>
              <w:rPr>
                <w:sz w:val="12"/>
                <w:szCs w:val="12"/>
              </w:rPr>
            </w:pPr>
            <w:r w:rsidRPr="0022511D">
              <w:rPr>
                <w:sz w:val="12"/>
                <w:szCs w:val="12"/>
              </w:rPr>
              <w:t>-</w:t>
            </w:r>
          </w:p>
        </w:tc>
        <w:tc>
          <w:tcPr>
            <w:tcW w:w="418" w:type="pct"/>
            <w:shd w:val="clear" w:color="auto" w:fill="auto"/>
            <w:vAlign w:val="bottom"/>
          </w:tcPr>
          <w:p w14:paraId="6CBDE2B3" w14:textId="77777777" w:rsidR="008E4805" w:rsidRPr="0022511D" w:rsidRDefault="008E4805" w:rsidP="006702BE">
            <w:pPr>
              <w:widowControl w:val="0"/>
              <w:ind w:right="-38"/>
              <w:jc w:val="right"/>
              <w:rPr>
                <w:sz w:val="12"/>
                <w:szCs w:val="12"/>
              </w:rPr>
            </w:pPr>
            <w:r w:rsidRPr="0022511D">
              <w:rPr>
                <w:sz w:val="12"/>
                <w:szCs w:val="12"/>
              </w:rPr>
              <w:t>-</w:t>
            </w:r>
          </w:p>
        </w:tc>
        <w:tc>
          <w:tcPr>
            <w:tcW w:w="469" w:type="pct"/>
            <w:shd w:val="clear" w:color="auto" w:fill="auto"/>
            <w:vAlign w:val="bottom"/>
          </w:tcPr>
          <w:p w14:paraId="4BAED10E" w14:textId="77777777" w:rsidR="008E4805" w:rsidRPr="0022511D" w:rsidRDefault="008E4805" w:rsidP="006702BE">
            <w:pPr>
              <w:widowControl w:val="0"/>
              <w:ind w:right="-38"/>
              <w:jc w:val="right"/>
              <w:rPr>
                <w:sz w:val="12"/>
                <w:szCs w:val="12"/>
              </w:rPr>
            </w:pPr>
            <w:r w:rsidRPr="0022511D">
              <w:rPr>
                <w:sz w:val="12"/>
                <w:szCs w:val="12"/>
              </w:rPr>
              <w:t>-</w:t>
            </w:r>
          </w:p>
        </w:tc>
      </w:tr>
      <w:tr w:rsidR="008E4805" w:rsidRPr="0022511D" w14:paraId="276EDB14" w14:textId="77777777" w:rsidTr="008E4805">
        <w:trPr>
          <w:trHeight w:val="57"/>
        </w:trPr>
        <w:tc>
          <w:tcPr>
            <w:tcW w:w="817" w:type="pct"/>
            <w:shd w:val="clear" w:color="auto" w:fill="auto"/>
            <w:vAlign w:val="bottom"/>
            <w:hideMark/>
          </w:tcPr>
          <w:p w14:paraId="15EDB82F" w14:textId="77777777" w:rsidR="008E4805" w:rsidRPr="0022511D" w:rsidRDefault="008E4805" w:rsidP="006702BE">
            <w:pPr>
              <w:widowControl w:val="0"/>
              <w:rPr>
                <w:b/>
                <w:bCs/>
                <w:sz w:val="12"/>
                <w:szCs w:val="12"/>
              </w:rPr>
            </w:pPr>
            <w:r w:rsidRPr="0022511D">
              <w:rPr>
                <w:b/>
                <w:bCs/>
                <w:sz w:val="12"/>
                <w:szCs w:val="12"/>
              </w:rPr>
              <w:t>V. Özel Cari Hesabı Gerçek Kişi Ticari Olmayan-YP</w:t>
            </w:r>
          </w:p>
        </w:tc>
        <w:tc>
          <w:tcPr>
            <w:tcW w:w="471" w:type="pct"/>
            <w:shd w:val="clear" w:color="auto" w:fill="auto"/>
            <w:vAlign w:val="bottom"/>
          </w:tcPr>
          <w:p w14:paraId="5BBF9367"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5F86B653"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4E0D7B2C"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763B2BD6"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570D9D50"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4058E78B"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2DB7A566"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18" w:type="pct"/>
            <w:shd w:val="clear" w:color="auto" w:fill="auto"/>
            <w:vAlign w:val="bottom"/>
          </w:tcPr>
          <w:p w14:paraId="79511517"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69" w:type="pct"/>
            <w:shd w:val="clear" w:color="auto" w:fill="auto"/>
            <w:vAlign w:val="bottom"/>
          </w:tcPr>
          <w:p w14:paraId="36A307CC" w14:textId="77777777" w:rsidR="008E4805" w:rsidRPr="0022511D" w:rsidRDefault="008E4805" w:rsidP="006702BE">
            <w:pPr>
              <w:widowControl w:val="0"/>
              <w:ind w:right="-38"/>
              <w:jc w:val="right"/>
              <w:rPr>
                <w:b/>
                <w:bCs/>
                <w:sz w:val="12"/>
                <w:szCs w:val="12"/>
              </w:rPr>
            </w:pPr>
            <w:r w:rsidRPr="0022511D">
              <w:rPr>
                <w:b/>
                <w:bCs/>
                <w:sz w:val="12"/>
                <w:szCs w:val="12"/>
              </w:rPr>
              <w:t>-</w:t>
            </w:r>
          </w:p>
        </w:tc>
      </w:tr>
      <w:tr w:rsidR="008E4805" w:rsidRPr="0022511D" w14:paraId="4E30D384" w14:textId="77777777" w:rsidTr="008E4805">
        <w:trPr>
          <w:trHeight w:val="57"/>
        </w:trPr>
        <w:tc>
          <w:tcPr>
            <w:tcW w:w="817" w:type="pct"/>
            <w:shd w:val="clear" w:color="auto" w:fill="auto"/>
            <w:vAlign w:val="bottom"/>
            <w:hideMark/>
          </w:tcPr>
          <w:p w14:paraId="62D74A0E" w14:textId="77777777" w:rsidR="008E4805" w:rsidRPr="0022511D" w:rsidRDefault="008E4805" w:rsidP="006702BE">
            <w:pPr>
              <w:widowControl w:val="0"/>
              <w:rPr>
                <w:b/>
                <w:bCs/>
                <w:sz w:val="12"/>
                <w:szCs w:val="12"/>
              </w:rPr>
            </w:pPr>
            <w:r w:rsidRPr="0022511D">
              <w:rPr>
                <w:b/>
                <w:bCs/>
                <w:sz w:val="12"/>
                <w:szCs w:val="12"/>
              </w:rPr>
              <w:t>VI. Katılma Hesabı Gerçek Kişi Ticari Olmayan-YP</w:t>
            </w:r>
          </w:p>
        </w:tc>
        <w:tc>
          <w:tcPr>
            <w:tcW w:w="471" w:type="pct"/>
            <w:shd w:val="clear" w:color="auto" w:fill="auto"/>
            <w:vAlign w:val="bottom"/>
          </w:tcPr>
          <w:p w14:paraId="7840F956"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6FAA5AEA"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756EBAD1"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3401CED9"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44693C77" w14:textId="77777777" w:rsidR="008E4805" w:rsidRPr="0022511D" w:rsidRDefault="008E4805" w:rsidP="006702BE">
            <w:pPr>
              <w:widowControl w:val="0"/>
              <w:spacing w:line="226" w:lineRule="auto"/>
              <w:ind w:right="-38"/>
              <w:jc w:val="right"/>
              <w:rPr>
                <w:b/>
                <w:bCs/>
                <w:sz w:val="12"/>
                <w:szCs w:val="12"/>
              </w:rPr>
            </w:pPr>
          </w:p>
          <w:p w14:paraId="14416EB6"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2D40E88D"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2E26380C"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18" w:type="pct"/>
            <w:shd w:val="clear" w:color="auto" w:fill="auto"/>
            <w:vAlign w:val="bottom"/>
          </w:tcPr>
          <w:p w14:paraId="0B410180" w14:textId="77777777" w:rsidR="008E4805" w:rsidRPr="0022511D" w:rsidRDefault="008E4805" w:rsidP="006702BE">
            <w:pPr>
              <w:widowControl w:val="0"/>
              <w:spacing w:line="226" w:lineRule="auto"/>
              <w:ind w:right="-38"/>
              <w:jc w:val="right"/>
              <w:rPr>
                <w:b/>
                <w:bCs/>
                <w:sz w:val="12"/>
                <w:szCs w:val="12"/>
              </w:rPr>
            </w:pPr>
          </w:p>
          <w:p w14:paraId="57E33682"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69" w:type="pct"/>
            <w:shd w:val="clear" w:color="auto" w:fill="auto"/>
            <w:vAlign w:val="bottom"/>
          </w:tcPr>
          <w:p w14:paraId="42AEFD1B" w14:textId="77777777" w:rsidR="008E4805" w:rsidRPr="0022511D" w:rsidRDefault="008E4805" w:rsidP="006702BE">
            <w:pPr>
              <w:widowControl w:val="0"/>
              <w:ind w:right="-38"/>
              <w:jc w:val="right"/>
              <w:rPr>
                <w:b/>
                <w:bCs/>
                <w:sz w:val="12"/>
                <w:szCs w:val="12"/>
              </w:rPr>
            </w:pPr>
            <w:r w:rsidRPr="0022511D">
              <w:rPr>
                <w:b/>
                <w:bCs/>
                <w:sz w:val="12"/>
                <w:szCs w:val="12"/>
              </w:rPr>
              <w:t>-</w:t>
            </w:r>
          </w:p>
        </w:tc>
      </w:tr>
      <w:tr w:rsidR="008E4805" w:rsidRPr="0022511D" w14:paraId="0F08CBE0" w14:textId="77777777" w:rsidTr="008E4805">
        <w:trPr>
          <w:trHeight w:val="57"/>
        </w:trPr>
        <w:tc>
          <w:tcPr>
            <w:tcW w:w="817" w:type="pct"/>
            <w:shd w:val="clear" w:color="auto" w:fill="auto"/>
            <w:vAlign w:val="bottom"/>
            <w:hideMark/>
          </w:tcPr>
          <w:p w14:paraId="422F5F92" w14:textId="77777777" w:rsidR="008E4805" w:rsidRPr="0022511D" w:rsidRDefault="008E4805" w:rsidP="006702BE">
            <w:pPr>
              <w:widowControl w:val="0"/>
              <w:rPr>
                <w:b/>
                <w:bCs/>
                <w:sz w:val="12"/>
                <w:szCs w:val="12"/>
              </w:rPr>
            </w:pPr>
            <w:r w:rsidRPr="0022511D">
              <w:rPr>
                <w:b/>
                <w:bCs/>
                <w:sz w:val="12"/>
                <w:szCs w:val="12"/>
              </w:rPr>
              <w:t>VII. Özel Cari Hesaplar Diğer-YP</w:t>
            </w:r>
          </w:p>
        </w:tc>
        <w:tc>
          <w:tcPr>
            <w:tcW w:w="471" w:type="pct"/>
            <w:shd w:val="clear" w:color="auto" w:fill="auto"/>
            <w:vAlign w:val="bottom"/>
          </w:tcPr>
          <w:p w14:paraId="2E723E1B"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6FC55205"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7FE87D34"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1518299B"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5B00E092"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4BB422E5"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58AB8D92"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18" w:type="pct"/>
            <w:shd w:val="clear" w:color="auto" w:fill="auto"/>
            <w:vAlign w:val="bottom"/>
          </w:tcPr>
          <w:p w14:paraId="486306D6"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69" w:type="pct"/>
            <w:shd w:val="clear" w:color="auto" w:fill="auto"/>
            <w:vAlign w:val="bottom"/>
          </w:tcPr>
          <w:p w14:paraId="1A0A0FB1" w14:textId="77777777" w:rsidR="008E4805" w:rsidRPr="0022511D" w:rsidRDefault="008E4805" w:rsidP="006702BE">
            <w:pPr>
              <w:widowControl w:val="0"/>
              <w:ind w:right="-38"/>
              <w:jc w:val="right"/>
              <w:rPr>
                <w:b/>
                <w:bCs/>
                <w:sz w:val="12"/>
                <w:szCs w:val="12"/>
              </w:rPr>
            </w:pPr>
            <w:r w:rsidRPr="0022511D">
              <w:rPr>
                <w:b/>
                <w:bCs/>
                <w:sz w:val="12"/>
                <w:szCs w:val="12"/>
              </w:rPr>
              <w:t>-</w:t>
            </w:r>
          </w:p>
        </w:tc>
      </w:tr>
      <w:tr w:rsidR="008E4805" w:rsidRPr="0022511D" w14:paraId="40B9E2D3" w14:textId="77777777" w:rsidTr="008E4805">
        <w:trPr>
          <w:trHeight w:val="57"/>
        </w:trPr>
        <w:tc>
          <w:tcPr>
            <w:tcW w:w="817" w:type="pct"/>
            <w:shd w:val="clear" w:color="auto" w:fill="auto"/>
            <w:vAlign w:val="bottom"/>
            <w:hideMark/>
          </w:tcPr>
          <w:p w14:paraId="5F820A4B" w14:textId="77777777" w:rsidR="008E4805" w:rsidRPr="0022511D" w:rsidRDefault="008E4805" w:rsidP="006702BE">
            <w:pPr>
              <w:widowControl w:val="0"/>
              <w:ind w:left="213"/>
              <w:rPr>
                <w:sz w:val="12"/>
                <w:szCs w:val="12"/>
              </w:rPr>
            </w:pPr>
            <w:r w:rsidRPr="0022511D">
              <w:rPr>
                <w:bCs/>
                <w:sz w:val="12"/>
                <w:szCs w:val="12"/>
              </w:rPr>
              <w:t xml:space="preserve">Yurtiçinde Yer. Tüz K </w:t>
            </w:r>
          </w:p>
        </w:tc>
        <w:tc>
          <w:tcPr>
            <w:tcW w:w="471" w:type="pct"/>
            <w:shd w:val="clear" w:color="auto" w:fill="auto"/>
            <w:vAlign w:val="bottom"/>
          </w:tcPr>
          <w:p w14:paraId="1AD1C8BF"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7D0F17A2"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470A904C"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7B4E838E"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0E19D786"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106DE9C1"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63AD3BD2" w14:textId="77777777" w:rsidR="008E4805" w:rsidRPr="0022511D" w:rsidRDefault="008E4805" w:rsidP="006702BE">
            <w:pPr>
              <w:widowControl w:val="0"/>
              <w:ind w:right="-38"/>
              <w:jc w:val="right"/>
              <w:rPr>
                <w:sz w:val="12"/>
                <w:szCs w:val="12"/>
              </w:rPr>
            </w:pPr>
            <w:r w:rsidRPr="0022511D">
              <w:rPr>
                <w:sz w:val="12"/>
                <w:szCs w:val="12"/>
              </w:rPr>
              <w:t>-</w:t>
            </w:r>
          </w:p>
        </w:tc>
        <w:tc>
          <w:tcPr>
            <w:tcW w:w="418" w:type="pct"/>
            <w:shd w:val="clear" w:color="auto" w:fill="auto"/>
            <w:vAlign w:val="bottom"/>
          </w:tcPr>
          <w:p w14:paraId="07DCD5AA" w14:textId="77777777" w:rsidR="008E4805" w:rsidRPr="0022511D" w:rsidRDefault="008E4805" w:rsidP="006702BE">
            <w:pPr>
              <w:widowControl w:val="0"/>
              <w:ind w:right="-38"/>
              <w:jc w:val="right"/>
              <w:rPr>
                <w:sz w:val="12"/>
                <w:szCs w:val="12"/>
              </w:rPr>
            </w:pPr>
            <w:r w:rsidRPr="0022511D">
              <w:rPr>
                <w:sz w:val="12"/>
                <w:szCs w:val="12"/>
              </w:rPr>
              <w:t>-</w:t>
            </w:r>
          </w:p>
        </w:tc>
        <w:tc>
          <w:tcPr>
            <w:tcW w:w="469" w:type="pct"/>
            <w:shd w:val="clear" w:color="auto" w:fill="auto"/>
            <w:vAlign w:val="bottom"/>
          </w:tcPr>
          <w:p w14:paraId="3DFD7D3A" w14:textId="77777777" w:rsidR="008E4805" w:rsidRPr="0022511D" w:rsidRDefault="008E4805" w:rsidP="006702BE">
            <w:pPr>
              <w:widowControl w:val="0"/>
              <w:ind w:right="-38"/>
              <w:jc w:val="right"/>
              <w:rPr>
                <w:sz w:val="12"/>
                <w:szCs w:val="12"/>
              </w:rPr>
            </w:pPr>
            <w:r w:rsidRPr="0022511D">
              <w:rPr>
                <w:sz w:val="12"/>
                <w:szCs w:val="12"/>
              </w:rPr>
              <w:t>-</w:t>
            </w:r>
          </w:p>
        </w:tc>
      </w:tr>
      <w:tr w:rsidR="008E4805" w:rsidRPr="0022511D" w14:paraId="2F29CC95" w14:textId="77777777" w:rsidTr="008E4805">
        <w:trPr>
          <w:trHeight w:val="57"/>
        </w:trPr>
        <w:tc>
          <w:tcPr>
            <w:tcW w:w="817" w:type="pct"/>
            <w:shd w:val="clear" w:color="auto" w:fill="auto"/>
            <w:vAlign w:val="bottom"/>
            <w:hideMark/>
          </w:tcPr>
          <w:p w14:paraId="363FA0CE" w14:textId="77777777" w:rsidR="008E4805" w:rsidRPr="0022511D" w:rsidRDefault="008E4805" w:rsidP="006702BE">
            <w:pPr>
              <w:widowControl w:val="0"/>
              <w:ind w:left="213"/>
              <w:rPr>
                <w:sz w:val="12"/>
                <w:szCs w:val="12"/>
              </w:rPr>
            </w:pPr>
            <w:r w:rsidRPr="0022511D">
              <w:rPr>
                <w:bCs/>
                <w:sz w:val="12"/>
                <w:szCs w:val="12"/>
              </w:rPr>
              <w:t>Yurtdışında Yer Tüz</w:t>
            </w:r>
          </w:p>
        </w:tc>
        <w:tc>
          <w:tcPr>
            <w:tcW w:w="471" w:type="pct"/>
            <w:shd w:val="clear" w:color="auto" w:fill="auto"/>
            <w:vAlign w:val="bottom"/>
          </w:tcPr>
          <w:p w14:paraId="4208C4BF"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657098EB"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2BA75ECB"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4EEC490B"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59BB06C8"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7700140C"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590E180E" w14:textId="77777777" w:rsidR="008E4805" w:rsidRPr="0022511D" w:rsidRDefault="008E4805" w:rsidP="006702BE">
            <w:pPr>
              <w:widowControl w:val="0"/>
              <w:ind w:right="-38"/>
              <w:jc w:val="right"/>
              <w:rPr>
                <w:sz w:val="12"/>
                <w:szCs w:val="12"/>
              </w:rPr>
            </w:pPr>
            <w:r w:rsidRPr="0022511D">
              <w:rPr>
                <w:sz w:val="12"/>
                <w:szCs w:val="12"/>
              </w:rPr>
              <w:t>-</w:t>
            </w:r>
          </w:p>
        </w:tc>
        <w:tc>
          <w:tcPr>
            <w:tcW w:w="418" w:type="pct"/>
            <w:shd w:val="clear" w:color="auto" w:fill="auto"/>
            <w:vAlign w:val="bottom"/>
          </w:tcPr>
          <w:p w14:paraId="0CBDA921" w14:textId="77777777" w:rsidR="008E4805" w:rsidRPr="0022511D" w:rsidRDefault="008E4805" w:rsidP="006702BE">
            <w:pPr>
              <w:widowControl w:val="0"/>
              <w:ind w:right="-38"/>
              <w:jc w:val="right"/>
              <w:rPr>
                <w:sz w:val="12"/>
                <w:szCs w:val="12"/>
              </w:rPr>
            </w:pPr>
            <w:r w:rsidRPr="0022511D">
              <w:rPr>
                <w:sz w:val="12"/>
                <w:szCs w:val="12"/>
              </w:rPr>
              <w:t>-</w:t>
            </w:r>
          </w:p>
        </w:tc>
        <w:tc>
          <w:tcPr>
            <w:tcW w:w="469" w:type="pct"/>
            <w:shd w:val="clear" w:color="auto" w:fill="auto"/>
            <w:vAlign w:val="bottom"/>
          </w:tcPr>
          <w:p w14:paraId="630E1ADF" w14:textId="77777777" w:rsidR="008E4805" w:rsidRPr="0022511D" w:rsidRDefault="008E4805" w:rsidP="006702BE">
            <w:pPr>
              <w:widowControl w:val="0"/>
              <w:ind w:right="-38"/>
              <w:jc w:val="right"/>
              <w:rPr>
                <w:sz w:val="12"/>
                <w:szCs w:val="12"/>
              </w:rPr>
            </w:pPr>
            <w:r w:rsidRPr="0022511D">
              <w:rPr>
                <w:sz w:val="12"/>
                <w:szCs w:val="12"/>
              </w:rPr>
              <w:t>-</w:t>
            </w:r>
          </w:p>
        </w:tc>
      </w:tr>
      <w:tr w:rsidR="008E4805" w:rsidRPr="0022511D" w14:paraId="6CF05B27" w14:textId="77777777" w:rsidTr="008E4805">
        <w:trPr>
          <w:trHeight w:val="57"/>
        </w:trPr>
        <w:tc>
          <w:tcPr>
            <w:tcW w:w="817" w:type="pct"/>
            <w:shd w:val="clear" w:color="auto" w:fill="auto"/>
            <w:vAlign w:val="bottom"/>
            <w:hideMark/>
          </w:tcPr>
          <w:p w14:paraId="719A355C" w14:textId="77777777" w:rsidR="008E4805" w:rsidRPr="0022511D" w:rsidRDefault="008E4805" w:rsidP="006702BE">
            <w:pPr>
              <w:widowControl w:val="0"/>
              <w:ind w:left="213"/>
              <w:rPr>
                <w:sz w:val="12"/>
                <w:szCs w:val="12"/>
              </w:rPr>
            </w:pPr>
            <w:r w:rsidRPr="0022511D">
              <w:rPr>
                <w:bCs/>
                <w:sz w:val="12"/>
                <w:szCs w:val="12"/>
              </w:rPr>
              <w:t>Bankalar ve Katılım Bankaları</w:t>
            </w:r>
          </w:p>
        </w:tc>
        <w:tc>
          <w:tcPr>
            <w:tcW w:w="471" w:type="pct"/>
            <w:shd w:val="clear" w:color="auto" w:fill="auto"/>
            <w:vAlign w:val="bottom"/>
          </w:tcPr>
          <w:p w14:paraId="43FE0455"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02F8F8BD"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246B258E"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3D8C8996"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53871788"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009EA6A9"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616C443C" w14:textId="77777777" w:rsidR="008E4805" w:rsidRPr="0022511D" w:rsidRDefault="008E4805" w:rsidP="006702BE">
            <w:pPr>
              <w:widowControl w:val="0"/>
              <w:ind w:right="-38"/>
              <w:jc w:val="right"/>
              <w:rPr>
                <w:sz w:val="12"/>
                <w:szCs w:val="12"/>
              </w:rPr>
            </w:pPr>
            <w:r w:rsidRPr="0022511D">
              <w:rPr>
                <w:sz w:val="12"/>
                <w:szCs w:val="12"/>
              </w:rPr>
              <w:t>-</w:t>
            </w:r>
          </w:p>
        </w:tc>
        <w:tc>
          <w:tcPr>
            <w:tcW w:w="418" w:type="pct"/>
            <w:shd w:val="clear" w:color="auto" w:fill="auto"/>
            <w:vAlign w:val="bottom"/>
          </w:tcPr>
          <w:p w14:paraId="11829D66" w14:textId="77777777" w:rsidR="008E4805" w:rsidRPr="0022511D" w:rsidRDefault="008E4805" w:rsidP="006702BE">
            <w:pPr>
              <w:widowControl w:val="0"/>
              <w:ind w:right="-38"/>
              <w:jc w:val="right"/>
              <w:rPr>
                <w:sz w:val="12"/>
                <w:szCs w:val="12"/>
              </w:rPr>
            </w:pPr>
            <w:r w:rsidRPr="0022511D">
              <w:rPr>
                <w:sz w:val="12"/>
                <w:szCs w:val="12"/>
              </w:rPr>
              <w:t>-</w:t>
            </w:r>
          </w:p>
        </w:tc>
        <w:tc>
          <w:tcPr>
            <w:tcW w:w="469" w:type="pct"/>
            <w:shd w:val="clear" w:color="auto" w:fill="auto"/>
            <w:vAlign w:val="bottom"/>
          </w:tcPr>
          <w:p w14:paraId="5ADD0AB3" w14:textId="77777777" w:rsidR="008E4805" w:rsidRPr="0022511D" w:rsidRDefault="008E4805" w:rsidP="006702BE">
            <w:pPr>
              <w:widowControl w:val="0"/>
              <w:ind w:right="-38"/>
              <w:jc w:val="right"/>
              <w:rPr>
                <w:sz w:val="12"/>
                <w:szCs w:val="12"/>
              </w:rPr>
            </w:pPr>
            <w:r w:rsidRPr="0022511D">
              <w:rPr>
                <w:sz w:val="12"/>
                <w:szCs w:val="12"/>
              </w:rPr>
              <w:t>-</w:t>
            </w:r>
          </w:p>
        </w:tc>
      </w:tr>
      <w:tr w:rsidR="008E4805" w:rsidRPr="0022511D" w14:paraId="1F27846C" w14:textId="77777777" w:rsidTr="008E4805">
        <w:trPr>
          <w:trHeight w:val="57"/>
        </w:trPr>
        <w:tc>
          <w:tcPr>
            <w:tcW w:w="817" w:type="pct"/>
            <w:shd w:val="clear" w:color="auto" w:fill="auto"/>
            <w:vAlign w:val="bottom"/>
            <w:hideMark/>
          </w:tcPr>
          <w:p w14:paraId="5BE5D71C" w14:textId="77777777" w:rsidR="008E4805" w:rsidRPr="0022511D" w:rsidRDefault="008E4805" w:rsidP="006702BE">
            <w:pPr>
              <w:widowControl w:val="0"/>
              <w:ind w:left="355"/>
              <w:rPr>
                <w:sz w:val="12"/>
                <w:szCs w:val="12"/>
              </w:rPr>
            </w:pPr>
            <w:r w:rsidRPr="0022511D">
              <w:rPr>
                <w:bCs/>
                <w:sz w:val="12"/>
                <w:szCs w:val="12"/>
              </w:rPr>
              <w:t>TCMB</w:t>
            </w:r>
          </w:p>
        </w:tc>
        <w:tc>
          <w:tcPr>
            <w:tcW w:w="471" w:type="pct"/>
            <w:shd w:val="clear" w:color="auto" w:fill="auto"/>
            <w:vAlign w:val="bottom"/>
          </w:tcPr>
          <w:p w14:paraId="1B7A3566"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3A5F56EF"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7696D03C"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12BF7D98"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5741E3FE"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15D474D2"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12926533" w14:textId="77777777" w:rsidR="008E4805" w:rsidRPr="0022511D" w:rsidRDefault="008E4805" w:rsidP="006702BE">
            <w:pPr>
              <w:widowControl w:val="0"/>
              <w:ind w:right="-38"/>
              <w:jc w:val="right"/>
              <w:rPr>
                <w:sz w:val="12"/>
                <w:szCs w:val="12"/>
              </w:rPr>
            </w:pPr>
            <w:r w:rsidRPr="0022511D">
              <w:rPr>
                <w:sz w:val="12"/>
                <w:szCs w:val="12"/>
              </w:rPr>
              <w:t>-</w:t>
            </w:r>
          </w:p>
        </w:tc>
        <w:tc>
          <w:tcPr>
            <w:tcW w:w="418" w:type="pct"/>
            <w:shd w:val="clear" w:color="auto" w:fill="auto"/>
            <w:vAlign w:val="bottom"/>
          </w:tcPr>
          <w:p w14:paraId="1540FEE4" w14:textId="77777777" w:rsidR="008E4805" w:rsidRPr="0022511D" w:rsidRDefault="008E4805" w:rsidP="006702BE">
            <w:pPr>
              <w:widowControl w:val="0"/>
              <w:ind w:right="-38"/>
              <w:jc w:val="right"/>
              <w:rPr>
                <w:sz w:val="12"/>
                <w:szCs w:val="12"/>
              </w:rPr>
            </w:pPr>
            <w:r w:rsidRPr="0022511D">
              <w:rPr>
                <w:sz w:val="12"/>
                <w:szCs w:val="12"/>
              </w:rPr>
              <w:t>-</w:t>
            </w:r>
          </w:p>
        </w:tc>
        <w:tc>
          <w:tcPr>
            <w:tcW w:w="469" w:type="pct"/>
            <w:shd w:val="clear" w:color="auto" w:fill="auto"/>
            <w:vAlign w:val="bottom"/>
          </w:tcPr>
          <w:p w14:paraId="797F2E7E" w14:textId="77777777" w:rsidR="008E4805" w:rsidRPr="0022511D" w:rsidRDefault="008E4805" w:rsidP="006702BE">
            <w:pPr>
              <w:widowControl w:val="0"/>
              <w:ind w:right="-38"/>
              <w:jc w:val="right"/>
              <w:rPr>
                <w:sz w:val="12"/>
                <w:szCs w:val="12"/>
              </w:rPr>
            </w:pPr>
            <w:r w:rsidRPr="0022511D">
              <w:rPr>
                <w:sz w:val="12"/>
                <w:szCs w:val="12"/>
              </w:rPr>
              <w:t>-</w:t>
            </w:r>
          </w:p>
        </w:tc>
      </w:tr>
      <w:tr w:rsidR="008E4805" w:rsidRPr="0022511D" w14:paraId="5F5142B0" w14:textId="77777777" w:rsidTr="008E4805">
        <w:trPr>
          <w:trHeight w:val="57"/>
        </w:trPr>
        <w:tc>
          <w:tcPr>
            <w:tcW w:w="817" w:type="pct"/>
            <w:shd w:val="clear" w:color="auto" w:fill="auto"/>
            <w:vAlign w:val="bottom"/>
            <w:hideMark/>
          </w:tcPr>
          <w:p w14:paraId="4A0FE565" w14:textId="77777777" w:rsidR="008E4805" w:rsidRPr="0022511D" w:rsidRDefault="008E4805" w:rsidP="006702BE">
            <w:pPr>
              <w:widowControl w:val="0"/>
              <w:ind w:left="355"/>
              <w:rPr>
                <w:sz w:val="12"/>
                <w:szCs w:val="12"/>
              </w:rPr>
            </w:pPr>
            <w:r w:rsidRPr="0022511D">
              <w:rPr>
                <w:bCs/>
                <w:sz w:val="12"/>
                <w:szCs w:val="12"/>
              </w:rPr>
              <w:t>Yurtiçi Bankalar</w:t>
            </w:r>
          </w:p>
        </w:tc>
        <w:tc>
          <w:tcPr>
            <w:tcW w:w="471" w:type="pct"/>
            <w:shd w:val="clear" w:color="auto" w:fill="auto"/>
            <w:vAlign w:val="bottom"/>
          </w:tcPr>
          <w:p w14:paraId="5EE03C71"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5B7B9257"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2EAA04E6"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4B8AB79B"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23B29D29"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1643FE4C"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497F5943" w14:textId="77777777" w:rsidR="008E4805" w:rsidRPr="0022511D" w:rsidRDefault="008E4805" w:rsidP="006702BE">
            <w:pPr>
              <w:widowControl w:val="0"/>
              <w:ind w:right="-38"/>
              <w:jc w:val="right"/>
              <w:rPr>
                <w:sz w:val="12"/>
                <w:szCs w:val="12"/>
              </w:rPr>
            </w:pPr>
            <w:r w:rsidRPr="0022511D">
              <w:rPr>
                <w:sz w:val="12"/>
                <w:szCs w:val="12"/>
              </w:rPr>
              <w:t>-</w:t>
            </w:r>
          </w:p>
        </w:tc>
        <w:tc>
          <w:tcPr>
            <w:tcW w:w="418" w:type="pct"/>
            <w:shd w:val="clear" w:color="auto" w:fill="auto"/>
            <w:vAlign w:val="bottom"/>
          </w:tcPr>
          <w:p w14:paraId="35904D43" w14:textId="77777777" w:rsidR="008E4805" w:rsidRPr="0022511D" w:rsidRDefault="008E4805" w:rsidP="006702BE">
            <w:pPr>
              <w:widowControl w:val="0"/>
              <w:ind w:right="-38"/>
              <w:jc w:val="right"/>
              <w:rPr>
                <w:sz w:val="12"/>
                <w:szCs w:val="12"/>
              </w:rPr>
            </w:pPr>
            <w:r w:rsidRPr="0022511D">
              <w:rPr>
                <w:sz w:val="12"/>
                <w:szCs w:val="12"/>
              </w:rPr>
              <w:t>-</w:t>
            </w:r>
          </w:p>
        </w:tc>
        <w:tc>
          <w:tcPr>
            <w:tcW w:w="469" w:type="pct"/>
            <w:shd w:val="clear" w:color="auto" w:fill="auto"/>
            <w:vAlign w:val="bottom"/>
          </w:tcPr>
          <w:p w14:paraId="7BF0C8B8" w14:textId="77777777" w:rsidR="008E4805" w:rsidRPr="0022511D" w:rsidRDefault="008E4805" w:rsidP="006702BE">
            <w:pPr>
              <w:widowControl w:val="0"/>
              <w:ind w:right="-38"/>
              <w:jc w:val="right"/>
              <w:rPr>
                <w:sz w:val="12"/>
                <w:szCs w:val="12"/>
              </w:rPr>
            </w:pPr>
            <w:r w:rsidRPr="0022511D">
              <w:rPr>
                <w:sz w:val="12"/>
                <w:szCs w:val="12"/>
              </w:rPr>
              <w:t>-</w:t>
            </w:r>
          </w:p>
        </w:tc>
      </w:tr>
      <w:tr w:rsidR="008E4805" w:rsidRPr="0022511D" w14:paraId="37BCBF74" w14:textId="77777777" w:rsidTr="008E4805">
        <w:trPr>
          <w:trHeight w:val="57"/>
        </w:trPr>
        <w:tc>
          <w:tcPr>
            <w:tcW w:w="817" w:type="pct"/>
            <w:shd w:val="clear" w:color="auto" w:fill="auto"/>
            <w:vAlign w:val="bottom"/>
            <w:hideMark/>
          </w:tcPr>
          <w:p w14:paraId="4B783FEA" w14:textId="77777777" w:rsidR="008E4805" w:rsidRPr="0022511D" w:rsidRDefault="008E4805" w:rsidP="006702BE">
            <w:pPr>
              <w:widowControl w:val="0"/>
              <w:ind w:left="355"/>
              <w:rPr>
                <w:sz w:val="12"/>
                <w:szCs w:val="12"/>
              </w:rPr>
            </w:pPr>
            <w:r w:rsidRPr="0022511D">
              <w:rPr>
                <w:bCs/>
                <w:sz w:val="12"/>
                <w:szCs w:val="12"/>
              </w:rPr>
              <w:t>Yurtdışı Bankalar</w:t>
            </w:r>
          </w:p>
        </w:tc>
        <w:tc>
          <w:tcPr>
            <w:tcW w:w="471" w:type="pct"/>
            <w:shd w:val="clear" w:color="auto" w:fill="auto"/>
            <w:vAlign w:val="bottom"/>
          </w:tcPr>
          <w:p w14:paraId="5F38D603"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22772169"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4F497756"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5073EEF0"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0AA25F15"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12265FB4"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65324345" w14:textId="77777777" w:rsidR="008E4805" w:rsidRPr="0022511D" w:rsidRDefault="008E4805" w:rsidP="006702BE">
            <w:pPr>
              <w:widowControl w:val="0"/>
              <w:ind w:right="-38"/>
              <w:jc w:val="right"/>
              <w:rPr>
                <w:sz w:val="12"/>
                <w:szCs w:val="12"/>
              </w:rPr>
            </w:pPr>
            <w:r w:rsidRPr="0022511D">
              <w:rPr>
                <w:sz w:val="12"/>
                <w:szCs w:val="12"/>
              </w:rPr>
              <w:t>-</w:t>
            </w:r>
          </w:p>
        </w:tc>
        <w:tc>
          <w:tcPr>
            <w:tcW w:w="418" w:type="pct"/>
            <w:shd w:val="clear" w:color="auto" w:fill="auto"/>
            <w:vAlign w:val="bottom"/>
          </w:tcPr>
          <w:p w14:paraId="544BA7D3" w14:textId="77777777" w:rsidR="008E4805" w:rsidRPr="0022511D" w:rsidRDefault="008E4805" w:rsidP="006702BE">
            <w:pPr>
              <w:widowControl w:val="0"/>
              <w:ind w:right="-38"/>
              <w:jc w:val="right"/>
              <w:rPr>
                <w:sz w:val="12"/>
                <w:szCs w:val="12"/>
              </w:rPr>
            </w:pPr>
            <w:r w:rsidRPr="0022511D">
              <w:rPr>
                <w:sz w:val="12"/>
                <w:szCs w:val="12"/>
              </w:rPr>
              <w:t>-</w:t>
            </w:r>
          </w:p>
        </w:tc>
        <w:tc>
          <w:tcPr>
            <w:tcW w:w="469" w:type="pct"/>
            <w:shd w:val="clear" w:color="auto" w:fill="auto"/>
            <w:vAlign w:val="bottom"/>
          </w:tcPr>
          <w:p w14:paraId="757229DB" w14:textId="77777777" w:rsidR="008E4805" w:rsidRPr="0022511D" w:rsidRDefault="008E4805" w:rsidP="006702BE">
            <w:pPr>
              <w:widowControl w:val="0"/>
              <w:ind w:right="-38"/>
              <w:jc w:val="right"/>
              <w:rPr>
                <w:sz w:val="12"/>
                <w:szCs w:val="12"/>
              </w:rPr>
            </w:pPr>
            <w:r w:rsidRPr="0022511D">
              <w:rPr>
                <w:sz w:val="12"/>
                <w:szCs w:val="12"/>
              </w:rPr>
              <w:t>-</w:t>
            </w:r>
          </w:p>
        </w:tc>
      </w:tr>
      <w:tr w:rsidR="008E4805" w:rsidRPr="0022511D" w14:paraId="4514B858" w14:textId="77777777" w:rsidTr="008E4805">
        <w:trPr>
          <w:trHeight w:val="57"/>
        </w:trPr>
        <w:tc>
          <w:tcPr>
            <w:tcW w:w="817" w:type="pct"/>
            <w:shd w:val="clear" w:color="auto" w:fill="auto"/>
            <w:vAlign w:val="bottom"/>
            <w:hideMark/>
          </w:tcPr>
          <w:p w14:paraId="5F099995" w14:textId="77777777" w:rsidR="008E4805" w:rsidRPr="0022511D" w:rsidRDefault="008E4805" w:rsidP="006702BE">
            <w:pPr>
              <w:widowControl w:val="0"/>
              <w:ind w:left="355"/>
              <w:rPr>
                <w:sz w:val="12"/>
                <w:szCs w:val="12"/>
              </w:rPr>
            </w:pPr>
            <w:r w:rsidRPr="0022511D">
              <w:rPr>
                <w:bCs/>
                <w:sz w:val="12"/>
                <w:szCs w:val="12"/>
              </w:rPr>
              <w:t>Katılım Bankaları</w:t>
            </w:r>
          </w:p>
        </w:tc>
        <w:tc>
          <w:tcPr>
            <w:tcW w:w="471" w:type="pct"/>
            <w:shd w:val="clear" w:color="auto" w:fill="auto"/>
            <w:vAlign w:val="bottom"/>
          </w:tcPr>
          <w:p w14:paraId="0E55DE2C"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0F38E6D3"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14FBDFE8"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1DC9840D"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56DBA61C"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438073A3"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31E10A89" w14:textId="77777777" w:rsidR="008E4805" w:rsidRPr="0022511D" w:rsidRDefault="008E4805" w:rsidP="006702BE">
            <w:pPr>
              <w:widowControl w:val="0"/>
              <w:ind w:right="-38"/>
              <w:jc w:val="right"/>
              <w:rPr>
                <w:sz w:val="12"/>
                <w:szCs w:val="12"/>
              </w:rPr>
            </w:pPr>
            <w:r w:rsidRPr="0022511D">
              <w:rPr>
                <w:sz w:val="12"/>
                <w:szCs w:val="12"/>
              </w:rPr>
              <w:t>-</w:t>
            </w:r>
          </w:p>
        </w:tc>
        <w:tc>
          <w:tcPr>
            <w:tcW w:w="418" w:type="pct"/>
            <w:shd w:val="clear" w:color="auto" w:fill="auto"/>
            <w:vAlign w:val="bottom"/>
          </w:tcPr>
          <w:p w14:paraId="215DE6D7" w14:textId="77777777" w:rsidR="008E4805" w:rsidRPr="0022511D" w:rsidRDefault="008E4805" w:rsidP="006702BE">
            <w:pPr>
              <w:widowControl w:val="0"/>
              <w:ind w:right="-38"/>
              <w:jc w:val="right"/>
              <w:rPr>
                <w:sz w:val="12"/>
                <w:szCs w:val="12"/>
              </w:rPr>
            </w:pPr>
            <w:r w:rsidRPr="0022511D">
              <w:rPr>
                <w:sz w:val="12"/>
                <w:szCs w:val="12"/>
              </w:rPr>
              <w:t>-</w:t>
            </w:r>
          </w:p>
        </w:tc>
        <w:tc>
          <w:tcPr>
            <w:tcW w:w="469" w:type="pct"/>
            <w:shd w:val="clear" w:color="auto" w:fill="auto"/>
            <w:vAlign w:val="bottom"/>
          </w:tcPr>
          <w:p w14:paraId="2A6D7B02" w14:textId="77777777" w:rsidR="008E4805" w:rsidRPr="0022511D" w:rsidRDefault="008E4805" w:rsidP="006702BE">
            <w:pPr>
              <w:widowControl w:val="0"/>
              <w:ind w:right="-38"/>
              <w:jc w:val="right"/>
              <w:rPr>
                <w:sz w:val="12"/>
                <w:szCs w:val="12"/>
              </w:rPr>
            </w:pPr>
            <w:r w:rsidRPr="0022511D">
              <w:rPr>
                <w:sz w:val="12"/>
                <w:szCs w:val="12"/>
              </w:rPr>
              <w:t>-</w:t>
            </w:r>
          </w:p>
        </w:tc>
      </w:tr>
      <w:tr w:rsidR="008E4805" w:rsidRPr="0022511D" w14:paraId="05450294" w14:textId="77777777" w:rsidTr="008E4805">
        <w:trPr>
          <w:trHeight w:val="57"/>
        </w:trPr>
        <w:tc>
          <w:tcPr>
            <w:tcW w:w="817" w:type="pct"/>
            <w:shd w:val="clear" w:color="auto" w:fill="auto"/>
            <w:vAlign w:val="bottom"/>
            <w:hideMark/>
          </w:tcPr>
          <w:p w14:paraId="46F0DFC9" w14:textId="77777777" w:rsidR="008E4805" w:rsidRPr="0022511D" w:rsidRDefault="008E4805" w:rsidP="006702BE">
            <w:pPr>
              <w:widowControl w:val="0"/>
              <w:ind w:left="355"/>
              <w:rPr>
                <w:sz w:val="12"/>
                <w:szCs w:val="12"/>
              </w:rPr>
            </w:pPr>
            <w:r w:rsidRPr="0022511D">
              <w:rPr>
                <w:bCs/>
                <w:sz w:val="12"/>
                <w:szCs w:val="12"/>
              </w:rPr>
              <w:t>Diğer</w:t>
            </w:r>
          </w:p>
        </w:tc>
        <w:tc>
          <w:tcPr>
            <w:tcW w:w="471" w:type="pct"/>
            <w:shd w:val="clear" w:color="auto" w:fill="auto"/>
            <w:vAlign w:val="bottom"/>
          </w:tcPr>
          <w:p w14:paraId="21C5F75D"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42AF805A"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61DBE72B"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4C403ABB"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5719F72B"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1A2C014B"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253A5777" w14:textId="77777777" w:rsidR="008E4805" w:rsidRPr="0022511D" w:rsidRDefault="008E4805" w:rsidP="006702BE">
            <w:pPr>
              <w:widowControl w:val="0"/>
              <w:ind w:right="-38"/>
              <w:jc w:val="right"/>
              <w:rPr>
                <w:sz w:val="12"/>
                <w:szCs w:val="12"/>
              </w:rPr>
            </w:pPr>
            <w:r w:rsidRPr="0022511D">
              <w:rPr>
                <w:sz w:val="12"/>
                <w:szCs w:val="12"/>
              </w:rPr>
              <w:t>-</w:t>
            </w:r>
          </w:p>
        </w:tc>
        <w:tc>
          <w:tcPr>
            <w:tcW w:w="418" w:type="pct"/>
            <w:shd w:val="clear" w:color="auto" w:fill="auto"/>
            <w:vAlign w:val="bottom"/>
          </w:tcPr>
          <w:p w14:paraId="4A3A3311" w14:textId="77777777" w:rsidR="008E4805" w:rsidRPr="0022511D" w:rsidRDefault="008E4805" w:rsidP="006702BE">
            <w:pPr>
              <w:widowControl w:val="0"/>
              <w:ind w:right="-38"/>
              <w:jc w:val="right"/>
              <w:rPr>
                <w:sz w:val="12"/>
                <w:szCs w:val="12"/>
              </w:rPr>
            </w:pPr>
            <w:r w:rsidRPr="0022511D">
              <w:rPr>
                <w:sz w:val="12"/>
                <w:szCs w:val="12"/>
              </w:rPr>
              <w:t>-</w:t>
            </w:r>
          </w:p>
        </w:tc>
        <w:tc>
          <w:tcPr>
            <w:tcW w:w="469" w:type="pct"/>
            <w:shd w:val="clear" w:color="auto" w:fill="auto"/>
            <w:vAlign w:val="bottom"/>
          </w:tcPr>
          <w:p w14:paraId="35C5EDEA" w14:textId="77777777" w:rsidR="008E4805" w:rsidRPr="0022511D" w:rsidRDefault="008E4805" w:rsidP="006702BE">
            <w:pPr>
              <w:widowControl w:val="0"/>
              <w:ind w:right="-38"/>
              <w:jc w:val="right"/>
              <w:rPr>
                <w:sz w:val="12"/>
                <w:szCs w:val="12"/>
              </w:rPr>
            </w:pPr>
            <w:r w:rsidRPr="0022511D">
              <w:rPr>
                <w:sz w:val="12"/>
                <w:szCs w:val="12"/>
              </w:rPr>
              <w:t>-</w:t>
            </w:r>
          </w:p>
        </w:tc>
      </w:tr>
      <w:tr w:rsidR="008E4805" w:rsidRPr="0022511D" w14:paraId="34668606" w14:textId="77777777" w:rsidTr="008E4805">
        <w:trPr>
          <w:trHeight w:val="57"/>
        </w:trPr>
        <w:tc>
          <w:tcPr>
            <w:tcW w:w="817" w:type="pct"/>
            <w:shd w:val="clear" w:color="auto" w:fill="auto"/>
            <w:vAlign w:val="bottom"/>
            <w:hideMark/>
          </w:tcPr>
          <w:p w14:paraId="43808FB4" w14:textId="77777777" w:rsidR="008E4805" w:rsidRPr="0022511D" w:rsidRDefault="008E4805" w:rsidP="006702BE">
            <w:pPr>
              <w:widowControl w:val="0"/>
              <w:rPr>
                <w:b/>
                <w:sz w:val="12"/>
                <w:szCs w:val="12"/>
              </w:rPr>
            </w:pPr>
            <w:r w:rsidRPr="0022511D">
              <w:rPr>
                <w:b/>
                <w:sz w:val="12"/>
                <w:szCs w:val="12"/>
              </w:rPr>
              <w:t>VIII. Katılma Hesapları Diğer-YP</w:t>
            </w:r>
          </w:p>
        </w:tc>
        <w:tc>
          <w:tcPr>
            <w:tcW w:w="471" w:type="pct"/>
            <w:shd w:val="clear" w:color="auto" w:fill="auto"/>
            <w:vAlign w:val="bottom"/>
          </w:tcPr>
          <w:p w14:paraId="3615BF1D"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7B518363"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012A7497"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54C76FA3"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0212B58F"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22CBD8C3"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014771F6"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18" w:type="pct"/>
            <w:shd w:val="clear" w:color="auto" w:fill="auto"/>
            <w:vAlign w:val="bottom"/>
          </w:tcPr>
          <w:p w14:paraId="2CEB8891"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69" w:type="pct"/>
            <w:shd w:val="clear" w:color="auto" w:fill="auto"/>
            <w:vAlign w:val="bottom"/>
          </w:tcPr>
          <w:p w14:paraId="62E2DDDE" w14:textId="77777777" w:rsidR="008E4805" w:rsidRPr="0022511D" w:rsidRDefault="008E4805" w:rsidP="006702BE">
            <w:pPr>
              <w:widowControl w:val="0"/>
              <w:ind w:right="-38"/>
              <w:jc w:val="right"/>
              <w:rPr>
                <w:b/>
                <w:bCs/>
                <w:sz w:val="12"/>
                <w:szCs w:val="12"/>
              </w:rPr>
            </w:pPr>
            <w:r w:rsidRPr="0022511D">
              <w:rPr>
                <w:b/>
                <w:bCs/>
                <w:sz w:val="12"/>
                <w:szCs w:val="12"/>
              </w:rPr>
              <w:t>-</w:t>
            </w:r>
          </w:p>
        </w:tc>
      </w:tr>
      <w:tr w:rsidR="008E4805" w:rsidRPr="0022511D" w14:paraId="2391C701" w14:textId="77777777" w:rsidTr="008E4805">
        <w:trPr>
          <w:trHeight w:val="57"/>
        </w:trPr>
        <w:tc>
          <w:tcPr>
            <w:tcW w:w="817" w:type="pct"/>
            <w:shd w:val="clear" w:color="auto" w:fill="auto"/>
            <w:vAlign w:val="bottom"/>
          </w:tcPr>
          <w:p w14:paraId="5C30536B" w14:textId="77777777" w:rsidR="008E4805" w:rsidRPr="0022511D" w:rsidRDefault="008E4805" w:rsidP="006702BE">
            <w:pPr>
              <w:widowControl w:val="0"/>
              <w:ind w:firstLine="210"/>
              <w:rPr>
                <w:bCs/>
                <w:sz w:val="12"/>
                <w:szCs w:val="12"/>
              </w:rPr>
            </w:pPr>
            <w:r w:rsidRPr="0022511D">
              <w:rPr>
                <w:bCs/>
                <w:sz w:val="12"/>
                <w:szCs w:val="12"/>
              </w:rPr>
              <w:t>Resmi Kuruluşlar</w:t>
            </w:r>
          </w:p>
        </w:tc>
        <w:tc>
          <w:tcPr>
            <w:tcW w:w="471" w:type="pct"/>
            <w:shd w:val="clear" w:color="auto" w:fill="auto"/>
            <w:vAlign w:val="bottom"/>
          </w:tcPr>
          <w:p w14:paraId="44FD1566"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3C2AC89D"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505F11B7"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6A377BC9"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6D94B3D8"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7CC45FE6"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149FF344" w14:textId="77777777" w:rsidR="008E4805" w:rsidRPr="0022511D" w:rsidRDefault="008E4805" w:rsidP="006702BE">
            <w:pPr>
              <w:widowControl w:val="0"/>
              <w:ind w:right="-38"/>
              <w:jc w:val="right"/>
              <w:rPr>
                <w:sz w:val="12"/>
                <w:szCs w:val="12"/>
              </w:rPr>
            </w:pPr>
            <w:r w:rsidRPr="0022511D">
              <w:rPr>
                <w:sz w:val="12"/>
                <w:szCs w:val="12"/>
              </w:rPr>
              <w:t>-</w:t>
            </w:r>
          </w:p>
        </w:tc>
        <w:tc>
          <w:tcPr>
            <w:tcW w:w="418" w:type="pct"/>
            <w:shd w:val="clear" w:color="auto" w:fill="auto"/>
            <w:vAlign w:val="bottom"/>
          </w:tcPr>
          <w:p w14:paraId="57444328" w14:textId="77777777" w:rsidR="008E4805" w:rsidRPr="0022511D" w:rsidRDefault="008E4805" w:rsidP="006702BE">
            <w:pPr>
              <w:widowControl w:val="0"/>
              <w:ind w:right="-38"/>
              <w:jc w:val="right"/>
              <w:rPr>
                <w:sz w:val="12"/>
                <w:szCs w:val="12"/>
              </w:rPr>
            </w:pPr>
            <w:r w:rsidRPr="0022511D">
              <w:rPr>
                <w:sz w:val="12"/>
                <w:szCs w:val="12"/>
              </w:rPr>
              <w:t>-</w:t>
            </w:r>
          </w:p>
        </w:tc>
        <w:tc>
          <w:tcPr>
            <w:tcW w:w="469" w:type="pct"/>
            <w:shd w:val="clear" w:color="auto" w:fill="auto"/>
            <w:vAlign w:val="bottom"/>
          </w:tcPr>
          <w:p w14:paraId="70D12BFF" w14:textId="77777777" w:rsidR="008E4805" w:rsidRPr="0022511D" w:rsidRDefault="008E4805" w:rsidP="006702BE">
            <w:pPr>
              <w:widowControl w:val="0"/>
              <w:ind w:right="-38"/>
              <w:jc w:val="right"/>
              <w:rPr>
                <w:sz w:val="12"/>
                <w:szCs w:val="12"/>
              </w:rPr>
            </w:pPr>
            <w:r w:rsidRPr="0022511D">
              <w:rPr>
                <w:sz w:val="12"/>
                <w:szCs w:val="12"/>
              </w:rPr>
              <w:t>-</w:t>
            </w:r>
          </w:p>
        </w:tc>
      </w:tr>
      <w:tr w:rsidR="008E4805" w:rsidRPr="0022511D" w14:paraId="0663349E" w14:textId="77777777" w:rsidTr="008E4805">
        <w:trPr>
          <w:trHeight w:val="57"/>
        </w:trPr>
        <w:tc>
          <w:tcPr>
            <w:tcW w:w="817" w:type="pct"/>
            <w:shd w:val="clear" w:color="auto" w:fill="auto"/>
            <w:vAlign w:val="bottom"/>
            <w:hideMark/>
          </w:tcPr>
          <w:p w14:paraId="2A8C4476" w14:textId="77777777" w:rsidR="008E4805" w:rsidRPr="0022511D" w:rsidRDefault="008E4805" w:rsidP="006702BE">
            <w:pPr>
              <w:widowControl w:val="0"/>
              <w:ind w:left="213"/>
              <w:rPr>
                <w:sz w:val="12"/>
                <w:szCs w:val="12"/>
              </w:rPr>
            </w:pPr>
            <w:r w:rsidRPr="0022511D">
              <w:rPr>
                <w:bCs/>
                <w:sz w:val="12"/>
                <w:szCs w:val="12"/>
              </w:rPr>
              <w:t>Ticari Kuruluşlar</w:t>
            </w:r>
          </w:p>
        </w:tc>
        <w:tc>
          <w:tcPr>
            <w:tcW w:w="471" w:type="pct"/>
            <w:shd w:val="clear" w:color="auto" w:fill="auto"/>
            <w:vAlign w:val="bottom"/>
          </w:tcPr>
          <w:p w14:paraId="622B2733"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2C8BC28B"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08B3215F"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5B13E8F1"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25DC3E91"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0D59126D"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2D249998" w14:textId="77777777" w:rsidR="008E4805" w:rsidRPr="0022511D" w:rsidRDefault="008E4805" w:rsidP="006702BE">
            <w:pPr>
              <w:widowControl w:val="0"/>
              <w:ind w:right="-38"/>
              <w:jc w:val="right"/>
              <w:rPr>
                <w:sz w:val="12"/>
                <w:szCs w:val="12"/>
              </w:rPr>
            </w:pPr>
            <w:r w:rsidRPr="0022511D">
              <w:rPr>
                <w:sz w:val="12"/>
                <w:szCs w:val="12"/>
              </w:rPr>
              <w:t>-</w:t>
            </w:r>
          </w:p>
        </w:tc>
        <w:tc>
          <w:tcPr>
            <w:tcW w:w="418" w:type="pct"/>
            <w:shd w:val="clear" w:color="auto" w:fill="auto"/>
            <w:vAlign w:val="bottom"/>
          </w:tcPr>
          <w:p w14:paraId="70252652" w14:textId="77777777" w:rsidR="008E4805" w:rsidRPr="0022511D" w:rsidRDefault="008E4805" w:rsidP="006702BE">
            <w:pPr>
              <w:widowControl w:val="0"/>
              <w:ind w:right="-38"/>
              <w:jc w:val="right"/>
              <w:rPr>
                <w:sz w:val="12"/>
                <w:szCs w:val="12"/>
              </w:rPr>
            </w:pPr>
            <w:r w:rsidRPr="0022511D">
              <w:rPr>
                <w:sz w:val="12"/>
                <w:szCs w:val="12"/>
              </w:rPr>
              <w:t>-</w:t>
            </w:r>
          </w:p>
        </w:tc>
        <w:tc>
          <w:tcPr>
            <w:tcW w:w="469" w:type="pct"/>
            <w:shd w:val="clear" w:color="auto" w:fill="auto"/>
            <w:vAlign w:val="bottom"/>
          </w:tcPr>
          <w:p w14:paraId="5C3C0A47" w14:textId="77777777" w:rsidR="008E4805" w:rsidRPr="0022511D" w:rsidRDefault="008E4805" w:rsidP="006702BE">
            <w:pPr>
              <w:widowControl w:val="0"/>
              <w:ind w:right="-38"/>
              <w:jc w:val="right"/>
              <w:rPr>
                <w:sz w:val="12"/>
                <w:szCs w:val="12"/>
              </w:rPr>
            </w:pPr>
            <w:r w:rsidRPr="0022511D">
              <w:rPr>
                <w:sz w:val="12"/>
                <w:szCs w:val="12"/>
              </w:rPr>
              <w:t>-</w:t>
            </w:r>
          </w:p>
        </w:tc>
      </w:tr>
      <w:tr w:rsidR="008E4805" w:rsidRPr="0022511D" w14:paraId="498D62D1" w14:textId="77777777" w:rsidTr="008E4805">
        <w:trPr>
          <w:trHeight w:val="57"/>
        </w:trPr>
        <w:tc>
          <w:tcPr>
            <w:tcW w:w="817" w:type="pct"/>
            <w:shd w:val="clear" w:color="auto" w:fill="auto"/>
            <w:vAlign w:val="bottom"/>
            <w:hideMark/>
          </w:tcPr>
          <w:p w14:paraId="26E63750" w14:textId="77777777" w:rsidR="008E4805" w:rsidRPr="0022511D" w:rsidRDefault="008E4805" w:rsidP="006702BE">
            <w:pPr>
              <w:widowControl w:val="0"/>
              <w:ind w:left="213"/>
              <w:rPr>
                <w:sz w:val="12"/>
                <w:szCs w:val="12"/>
              </w:rPr>
            </w:pPr>
            <w:r w:rsidRPr="0022511D">
              <w:rPr>
                <w:bCs/>
                <w:sz w:val="12"/>
                <w:szCs w:val="12"/>
              </w:rPr>
              <w:t>Diğer Kuruluşlar</w:t>
            </w:r>
          </w:p>
        </w:tc>
        <w:tc>
          <w:tcPr>
            <w:tcW w:w="471" w:type="pct"/>
            <w:shd w:val="clear" w:color="auto" w:fill="auto"/>
            <w:vAlign w:val="bottom"/>
          </w:tcPr>
          <w:p w14:paraId="68E4CE74"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2CD1228A"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6E26DF46"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645063C8"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7B10EA76"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52FFA5E8"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348C84A2" w14:textId="77777777" w:rsidR="008E4805" w:rsidRPr="0022511D" w:rsidRDefault="008E4805" w:rsidP="006702BE">
            <w:pPr>
              <w:widowControl w:val="0"/>
              <w:ind w:right="-38"/>
              <w:jc w:val="right"/>
              <w:rPr>
                <w:sz w:val="12"/>
                <w:szCs w:val="12"/>
              </w:rPr>
            </w:pPr>
            <w:r w:rsidRPr="0022511D">
              <w:rPr>
                <w:sz w:val="12"/>
                <w:szCs w:val="12"/>
              </w:rPr>
              <w:t>-</w:t>
            </w:r>
          </w:p>
        </w:tc>
        <w:tc>
          <w:tcPr>
            <w:tcW w:w="418" w:type="pct"/>
            <w:shd w:val="clear" w:color="auto" w:fill="auto"/>
            <w:vAlign w:val="bottom"/>
          </w:tcPr>
          <w:p w14:paraId="0DC8FC0B" w14:textId="77777777" w:rsidR="008E4805" w:rsidRPr="0022511D" w:rsidRDefault="008E4805" w:rsidP="006702BE">
            <w:pPr>
              <w:widowControl w:val="0"/>
              <w:ind w:right="-38"/>
              <w:jc w:val="right"/>
              <w:rPr>
                <w:sz w:val="12"/>
                <w:szCs w:val="12"/>
              </w:rPr>
            </w:pPr>
            <w:r w:rsidRPr="0022511D">
              <w:rPr>
                <w:sz w:val="12"/>
                <w:szCs w:val="12"/>
              </w:rPr>
              <w:t>-</w:t>
            </w:r>
          </w:p>
        </w:tc>
        <w:tc>
          <w:tcPr>
            <w:tcW w:w="469" w:type="pct"/>
            <w:shd w:val="clear" w:color="auto" w:fill="auto"/>
            <w:vAlign w:val="bottom"/>
          </w:tcPr>
          <w:p w14:paraId="7279E685" w14:textId="77777777" w:rsidR="008E4805" w:rsidRPr="0022511D" w:rsidRDefault="008E4805" w:rsidP="006702BE">
            <w:pPr>
              <w:widowControl w:val="0"/>
              <w:ind w:right="-38"/>
              <w:jc w:val="right"/>
              <w:rPr>
                <w:sz w:val="12"/>
                <w:szCs w:val="12"/>
              </w:rPr>
            </w:pPr>
            <w:r w:rsidRPr="0022511D">
              <w:rPr>
                <w:sz w:val="12"/>
                <w:szCs w:val="12"/>
              </w:rPr>
              <w:t>-</w:t>
            </w:r>
          </w:p>
        </w:tc>
      </w:tr>
      <w:tr w:rsidR="008E4805" w:rsidRPr="0022511D" w14:paraId="6EFFADBF" w14:textId="77777777" w:rsidTr="008E4805">
        <w:trPr>
          <w:trHeight w:val="57"/>
        </w:trPr>
        <w:tc>
          <w:tcPr>
            <w:tcW w:w="817" w:type="pct"/>
            <w:shd w:val="clear" w:color="auto" w:fill="auto"/>
            <w:vAlign w:val="bottom"/>
          </w:tcPr>
          <w:p w14:paraId="5014D859" w14:textId="77777777" w:rsidR="008E4805" w:rsidRPr="0022511D" w:rsidRDefault="008E4805" w:rsidP="006702BE">
            <w:pPr>
              <w:widowControl w:val="0"/>
              <w:ind w:left="213"/>
              <w:rPr>
                <w:bCs/>
                <w:sz w:val="12"/>
                <w:szCs w:val="12"/>
              </w:rPr>
            </w:pPr>
            <w:r w:rsidRPr="0022511D">
              <w:rPr>
                <w:bCs/>
                <w:sz w:val="12"/>
                <w:szCs w:val="12"/>
              </w:rPr>
              <w:t>Ticari ve Diğer Kur.</w:t>
            </w:r>
          </w:p>
        </w:tc>
        <w:tc>
          <w:tcPr>
            <w:tcW w:w="471" w:type="pct"/>
            <w:shd w:val="clear" w:color="auto" w:fill="auto"/>
            <w:vAlign w:val="bottom"/>
          </w:tcPr>
          <w:p w14:paraId="4ABCA1CD"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41981CA6"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038FEAB8"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432C4339"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141BCC42"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0977BEB2"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51DB676A" w14:textId="77777777" w:rsidR="008E4805" w:rsidRPr="0022511D" w:rsidRDefault="008E4805" w:rsidP="006702BE">
            <w:pPr>
              <w:widowControl w:val="0"/>
              <w:ind w:right="-38"/>
              <w:jc w:val="right"/>
              <w:rPr>
                <w:sz w:val="12"/>
                <w:szCs w:val="12"/>
              </w:rPr>
            </w:pPr>
            <w:r w:rsidRPr="0022511D">
              <w:rPr>
                <w:sz w:val="12"/>
                <w:szCs w:val="12"/>
              </w:rPr>
              <w:t>-</w:t>
            </w:r>
          </w:p>
        </w:tc>
        <w:tc>
          <w:tcPr>
            <w:tcW w:w="418" w:type="pct"/>
            <w:shd w:val="clear" w:color="auto" w:fill="auto"/>
            <w:vAlign w:val="bottom"/>
          </w:tcPr>
          <w:p w14:paraId="691B228D" w14:textId="77777777" w:rsidR="008E4805" w:rsidRPr="0022511D" w:rsidRDefault="008E4805" w:rsidP="006702BE">
            <w:pPr>
              <w:widowControl w:val="0"/>
              <w:ind w:right="-38"/>
              <w:jc w:val="right"/>
              <w:rPr>
                <w:sz w:val="12"/>
                <w:szCs w:val="12"/>
              </w:rPr>
            </w:pPr>
            <w:r w:rsidRPr="0022511D">
              <w:rPr>
                <w:sz w:val="12"/>
                <w:szCs w:val="12"/>
              </w:rPr>
              <w:t>-</w:t>
            </w:r>
          </w:p>
        </w:tc>
        <w:tc>
          <w:tcPr>
            <w:tcW w:w="469" w:type="pct"/>
            <w:shd w:val="clear" w:color="auto" w:fill="auto"/>
            <w:vAlign w:val="bottom"/>
          </w:tcPr>
          <w:p w14:paraId="51095B48" w14:textId="77777777" w:rsidR="008E4805" w:rsidRPr="0022511D" w:rsidRDefault="008E4805" w:rsidP="006702BE">
            <w:pPr>
              <w:widowControl w:val="0"/>
              <w:ind w:right="-38"/>
              <w:jc w:val="right"/>
              <w:rPr>
                <w:sz w:val="12"/>
                <w:szCs w:val="12"/>
              </w:rPr>
            </w:pPr>
            <w:r w:rsidRPr="0022511D">
              <w:rPr>
                <w:sz w:val="12"/>
                <w:szCs w:val="12"/>
              </w:rPr>
              <w:t>-</w:t>
            </w:r>
          </w:p>
        </w:tc>
      </w:tr>
      <w:tr w:rsidR="008E4805" w:rsidRPr="0022511D" w14:paraId="3440F300" w14:textId="77777777" w:rsidTr="008E4805">
        <w:trPr>
          <w:trHeight w:val="57"/>
        </w:trPr>
        <w:tc>
          <w:tcPr>
            <w:tcW w:w="817" w:type="pct"/>
            <w:shd w:val="clear" w:color="auto" w:fill="auto"/>
            <w:vAlign w:val="bottom"/>
          </w:tcPr>
          <w:p w14:paraId="61B97B5C" w14:textId="77777777" w:rsidR="008E4805" w:rsidRPr="0022511D" w:rsidRDefault="008E4805" w:rsidP="006702BE">
            <w:pPr>
              <w:widowControl w:val="0"/>
              <w:ind w:left="213"/>
              <w:rPr>
                <w:bCs/>
                <w:sz w:val="12"/>
                <w:szCs w:val="12"/>
              </w:rPr>
            </w:pPr>
            <w:r w:rsidRPr="0022511D">
              <w:rPr>
                <w:bCs/>
                <w:sz w:val="12"/>
                <w:szCs w:val="12"/>
              </w:rPr>
              <w:t>Bankalar ve Katılım Bankaları</w:t>
            </w:r>
          </w:p>
        </w:tc>
        <w:tc>
          <w:tcPr>
            <w:tcW w:w="471" w:type="pct"/>
            <w:shd w:val="clear" w:color="auto" w:fill="auto"/>
            <w:vAlign w:val="bottom"/>
          </w:tcPr>
          <w:p w14:paraId="23BE65BF"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5A520463"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177F260E"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03E3A3A2"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4F092856"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2D5D44B5"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6E21A8F2" w14:textId="77777777" w:rsidR="008E4805" w:rsidRPr="0022511D" w:rsidRDefault="008E4805" w:rsidP="006702BE">
            <w:pPr>
              <w:widowControl w:val="0"/>
              <w:ind w:right="-38"/>
              <w:jc w:val="right"/>
              <w:rPr>
                <w:sz w:val="12"/>
                <w:szCs w:val="12"/>
              </w:rPr>
            </w:pPr>
            <w:r w:rsidRPr="0022511D">
              <w:rPr>
                <w:sz w:val="12"/>
                <w:szCs w:val="12"/>
              </w:rPr>
              <w:t>-</w:t>
            </w:r>
          </w:p>
        </w:tc>
        <w:tc>
          <w:tcPr>
            <w:tcW w:w="418" w:type="pct"/>
            <w:shd w:val="clear" w:color="auto" w:fill="auto"/>
            <w:vAlign w:val="bottom"/>
          </w:tcPr>
          <w:p w14:paraId="1C5B39E9" w14:textId="77777777" w:rsidR="008E4805" w:rsidRPr="0022511D" w:rsidRDefault="008E4805" w:rsidP="006702BE">
            <w:pPr>
              <w:widowControl w:val="0"/>
              <w:ind w:right="-38"/>
              <w:jc w:val="right"/>
              <w:rPr>
                <w:sz w:val="12"/>
                <w:szCs w:val="12"/>
              </w:rPr>
            </w:pPr>
            <w:r w:rsidRPr="0022511D">
              <w:rPr>
                <w:sz w:val="12"/>
                <w:szCs w:val="12"/>
              </w:rPr>
              <w:t>-</w:t>
            </w:r>
          </w:p>
        </w:tc>
        <w:tc>
          <w:tcPr>
            <w:tcW w:w="469" w:type="pct"/>
            <w:shd w:val="clear" w:color="auto" w:fill="auto"/>
            <w:vAlign w:val="bottom"/>
          </w:tcPr>
          <w:p w14:paraId="72C96BFE" w14:textId="77777777" w:rsidR="008E4805" w:rsidRPr="0022511D" w:rsidRDefault="008E4805" w:rsidP="006702BE">
            <w:pPr>
              <w:widowControl w:val="0"/>
              <w:ind w:right="-38"/>
              <w:jc w:val="right"/>
              <w:rPr>
                <w:sz w:val="12"/>
                <w:szCs w:val="12"/>
              </w:rPr>
            </w:pPr>
            <w:r w:rsidRPr="0022511D">
              <w:rPr>
                <w:sz w:val="12"/>
                <w:szCs w:val="12"/>
              </w:rPr>
              <w:t>-</w:t>
            </w:r>
          </w:p>
        </w:tc>
      </w:tr>
      <w:tr w:rsidR="008E4805" w:rsidRPr="0022511D" w14:paraId="49943DE8" w14:textId="77777777" w:rsidTr="008E4805">
        <w:trPr>
          <w:trHeight w:val="57"/>
        </w:trPr>
        <w:tc>
          <w:tcPr>
            <w:tcW w:w="817" w:type="pct"/>
            <w:shd w:val="clear" w:color="auto" w:fill="auto"/>
            <w:vAlign w:val="bottom"/>
            <w:hideMark/>
          </w:tcPr>
          <w:p w14:paraId="3AB70710" w14:textId="77777777" w:rsidR="008E4805" w:rsidRPr="0022511D" w:rsidRDefault="008E4805" w:rsidP="006702BE">
            <w:pPr>
              <w:widowControl w:val="0"/>
              <w:rPr>
                <w:b/>
                <w:bCs/>
                <w:sz w:val="12"/>
                <w:szCs w:val="12"/>
              </w:rPr>
            </w:pPr>
            <w:r w:rsidRPr="0022511D">
              <w:rPr>
                <w:b/>
                <w:bCs/>
                <w:sz w:val="12"/>
                <w:szCs w:val="12"/>
              </w:rPr>
              <w:t>IX. Kıymetli Maden DH</w:t>
            </w:r>
          </w:p>
        </w:tc>
        <w:tc>
          <w:tcPr>
            <w:tcW w:w="471" w:type="pct"/>
            <w:shd w:val="clear" w:color="auto" w:fill="auto"/>
            <w:vAlign w:val="bottom"/>
          </w:tcPr>
          <w:p w14:paraId="1A96D645"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27A6C64C"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4412120C"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044B384B"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54BB583B"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3234B81C"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2B87DA7F"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18" w:type="pct"/>
            <w:shd w:val="clear" w:color="auto" w:fill="auto"/>
            <w:vAlign w:val="bottom"/>
          </w:tcPr>
          <w:p w14:paraId="15D60930"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69" w:type="pct"/>
            <w:shd w:val="clear" w:color="auto" w:fill="auto"/>
            <w:vAlign w:val="bottom"/>
          </w:tcPr>
          <w:p w14:paraId="4F2B421D" w14:textId="77777777" w:rsidR="008E4805" w:rsidRPr="0022511D" w:rsidRDefault="008E4805" w:rsidP="006702BE">
            <w:pPr>
              <w:widowControl w:val="0"/>
              <w:ind w:right="-38"/>
              <w:jc w:val="right"/>
              <w:rPr>
                <w:b/>
                <w:bCs/>
                <w:sz w:val="12"/>
                <w:szCs w:val="12"/>
              </w:rPr>
            </w:pPr>
            <w:r w:rsidRPr="0022511D">
              <w:rPr>
                <w:b/>
                <w:bCs/>
                <w:sz w:val="12"/>
                <w:szCs w:val="12"/>
              </w:rPr>
              <w:t>-</w:t>
            </w:r>
          </w:p>
        </w:tc>
      </w:tr>
      <w:tr w:rsidR="008E4805" w:rsidRPr="0022511D" w14:paraId="50355FDD" w14:textId="77777777" w:rsidTr="008E4805">
        <w:trPr>
          <w:trHeight w:val="57"/>
        </w:trPr>
        <w:tc>
          <w:tcPr>
            <w:tcW w:w="817" w:type="pct"/>
            <w:shd w:val="clear" w:color="auto" w:fill="auto"/>
            <w:vAlign w:val="bottom"/>
            <w:hideMark/>
          </w:tcPr>
          <w:p w14:paraId="5717D249" w14:textId="77777777" w:rsidR="008E4805" w:rsidRPr="0022511D" w:rsidRDefault="008E4805" w:rsidP="006702BE">
            <w:pPr>
              <w:widowControl w:val="0"/>
              <w:rPr>
                <w:b/>
                <w:bCs/>
                <w:sz w:val="12"/>
                <w:szCs w:val="12"/>
              </w:rPr>
            </w:pPr>
            <w:r w:rsidRPr="0022511D">
              <w:rPr>
                <w:b/>
                <w:bCs/>
                <w:sz w:val="12"/>
                <w:szCs w:val="12"/>
              </w:rPr>
              <w:t>X. Katılma Hesapları Özel Fon Havuzları TP</w:t>
            </w:r>
          </w:p>
        </w:tc>
        <w:tc>
          <w:tcPr>
            <w:tcW w:w="471" w:type="pct"/>
            <w:shd w:val="clear" w:color="auto" w:fill="auto"/>
            <w:vAlign w:val="bottom"/>
          </w:tcPr>
          <w:p w14:paraId="47EB0EAA"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1F9E68ED"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1B2C056C"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02D8B1FE"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4E3101C3"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491D814A"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0BF5D07F"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18" w:type="pct"/>
            <w:shd w:val="clear" w:color="auto" w:fill="auto"/>
            <w:vAlign w:val="bottom"/>
          </w:tcPr>
          <w:p w14:paraId="704C5F17"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69" w:type="pct"/>
            <w:shd w:val="clear" w:color="auto" w:fill="auto"/>
            <w:vAlign w:val="bottom"/>
          </w:tcPr>
          <w:p w14:paraId="3CE8F615" w14:textId="77777777" w:rsidR="008E4805" w:rsidRPr="0022511D" w:rsidRDefault="008E4805" w:rsidP="006702BE">
            <w:pPr>
              <w:widowControl w:val="0"/>
              <w:ind w:right="-38"/>
              <w:jc w:val="right"/>
              <w:rPr>
                <w:b/>
                <w:bCs/>
                <w:sz w:val="12"/>
                <w:szCs w:val="12"/>
              </w:rPr>
            </w:pPr>
            <w:r w:rsidRPr="0022511D">
              <w:rPr>
                <w:b/>
                <w:bCs/>
                <w:sz w:val="12"/>
                <w:szCs w:val="12"/>
              </w:rPr>
              <w:t>-</w:t>
            </w:r>
          </w:p>
        </w:tc>
      </w:tr>
      <w:tr w:rsidR="008E4805" w:rsidRPr="0022511D" w14:paraId="2071A797" w14:textId="77777777" w:rsidTr="008E4805">
        <w:trPr>
          <w:trHeight w:val="57"/>
        </w:trPr>
        <w:tc>
          <w:tcPr>
            <w:tcW w:w="817" w:type="pct"/>
            <w:shd w:val="clear" w:color="auto" w:fill="auto"/>
            <w:vAlign w:val="bottom"/>
            <w:hideMark/>
          </w:tcPr>
          <w:p w14:paraId="2AAB9221" w14:textId="77777777" w:rsidR="008E4805" w:rsidRPr="0022511D" w:rsidRDefault="008E4805" w:rsidP="006702BE">
            <w:pPr>
              <w:widowControl w:val="0"/>
              <w:ind w:left="213"/>
              <w:rPr>
                <w:b/>
                <w:bCs/>
                <w:sz w:val="12"/>
                <w:szCs w:val="12"/>
              </w:rPr>
            </w:pPr>
            <w:r w:rsidRPr="0022511D">
              <w:rPr>
                <w:b/>
                <w:bCs/>
                <w:sz w:val="12"/>
                <w:szCs w:val="12"/>
              </w:rPr>
              <w:t>Yurtiçinde Yer. K.</w:t>
            </w:r>
          </w:p>
        </w:tc>
        <w:tc>
          <w:tcPr>
            <w:tcW w:w="471" w:type="pct"/>
            <w:shd w:val="clear" w:color="auto" w:fill="auto"/>
            <w:vAlign w:val="bottom"/>
          </w:tcPr>
          <w:p w14:paraId="1311C499"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2BAFD56F"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139BD17A"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5BBFFA1A"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6EEAADE8"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3C1E7DCA"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78CC866C"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18" w:type="pct"/>
            <w:shd w:val="clear" w:color="auto" w:fill="auto"/>
            <w:vAlign w:val="bottom"/>
          </w:tcPr>
          <w:p w14:paraId="594DC77B"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69" w:type="pct"/>
            <w:shd w:val="clear" w:color="auto" w:fill="auto"/>
            <w:vAlign w:val="bottom"/>
          </w:tcPr>
          <w:p w14:paraId="17EAA968" w14:textId="77777777" w:rsidR="008E4805" w:rsidRPr="0022511D" w:rsidRDefault="008E4805" w:rsidP="006702BE">
            <w:pPr>
              <w:widowControl w:val="0"/>
              <w:ind w:right="-38"/>
              <w:jc w:val="right"/>
              <w:rPr>
                <w:b/>
                <w:bCs/>
                <w:sz w:val="12"/>
                <w:szCs w:val="12"/>
              </w:rPr>
            </w:pPr>
            <w:r w:rsidRPr="0022511D">
              <w:rPr>
                <w:b/>
                <w:bCs/>
                <w:sz w:val="12"/>
                <w:szCs w:val="12"/>
              </w:rPr>
              <w:t>-</w:t>
            </w:r>
          </w:p>
        </w:tc>
      </w:tr>
      <w:tr w:rsidR="008E4805" w:rsidRPr="0022511D" w14:paraId="31D043A7" w14:textId="77777777" w:rsidTr="008E4805">
        <w:trPr>
          <w:trHeight w:val="57"/>
        </w:trPr>
        <w:tc>
          <w:tcPr>
            <w:tcW w:w="817" w:type="pct"/>
            <w:shd w:val="clear" w:color="auto" w:fill="auto"/>
            <w:vAlign w:val="bottom"/>
            <w:hideMark/>
          </w:tcPr>
          <w:p w14:paraId="43371729" w14:textId="77777777" w:rsidR="008E4805" w:rsidRPr="0022511D" w:rsidRDefault="008E4805" w:rsidP="006702BE">
            <w:pPr>
              <w:widowControl w:val="0"/>
              <w:ind w:left="213"/>
              <w:rPr>
                <w:b/>
                <w:bCs/>
                <w:sz w:val="12"/>
                <w:szCs w:val="12"/>
              </w:rPr>
            </w:pPr>
            <w:r w:rsidRPr="0022511D">
              <w:rPr>
                <w:b/>
                <w:bCs/>
                <w:sz w:val="12"/>
                <w:szCs w:val="12"/>
              </w:rPr>
              <w:t>Yurtdışında Yer.K</w:t>
            </w:r>
          </w:p>
        </w:tc>
        <w:tc>
          <w:tcPr>
            <w:tcW w:w="471" w:type="pct"/>
            <w:shd w:val="clear" w:color="auto" w:fill="auto"/>
            <w:vAlign w:val="bottom"/>
          </w:tcPr>
          <w:p w14:paraId="3380486D"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5B6750D7"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259540BE"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69E17D6E"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0A95DEF3"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3296B8AA"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5B3727ED"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18" w:type="pct"/>
            <w:shd w:val="clear" w:color="auto" w:fill="auto"/>
            <w:vAlign w:val="bottom"/>
          </w:tcPr>
          <w:p w14:paraId="6E038497"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69" w:type="pct"/>
            <w:shd w:val="clear" w:color="auto" w:fill="auto"/>
            <w:vAlign w:val="bottom"/>
          </w:tcPr>
          <w:p w14:paraId="1802785D" w14:textId="77777777" w:rsidR="008E4805" w:rsidRPr="0022511D" w:rsidRDefault="008E4805" w:rsidP="006702BE">
            <w:pPr>
              <w:widowControl w:val="0"/>
              <w:ind w:right="-38"/>
              <w:jc w:val="right"/>
              <w:rPr>
                <w:b/>
                <w:bCs/>
                <w:sz w:val="12"/>
                <w:szCs w:val="12"/>
              </w:rPr>
            </w:pPr>
            <w:r w:rsidRPr="0022511D">
              <w:rPr>
                <w:b/>
                <w:bCs/>
                <w:sz w:val="12"/>
                <w:szCs w:val="12"/>
              </w:rPr>
              <w:t>-</w:t>
            </w:r>
          </w:p>
        </w:tc>
      </w:tr>
      <w:tr w:rsidR="008E4805" w:rsidRPr="0022511D" w14:paraId="25DF80BA" w14:textId="77777777" w:rsidTr="008E4805">
        <w:trPr>
          <w:trHeight w:val="57"/>
        </w:trPr>
        <w:tc>
          <w:tcPr>
            <w:tcW w:w="817" w:type="pct"/>
            <w:shd w:val="clear" w:color="auto" w:fill="auto"/>
            <w:vAlign w:val="bottom"/>
            <w:hideMark/>
          </w:tcPr>
          <w:p w14:paraId="1DC03C88" w14:textId="77777777" w:rsidR="008E4805" w:rsidRPr="0022511D" w:rsidRDefault="008E4805" w:rsidP="006702BE">
            <w:pPr>
              <w:widowControl w:val="0"/>
              <w:rPr>
                <w:b/>
                <w:bCs/>
                <w:sz w:val="12"/>
                <w:szCs w:val="12"/>
              </w:rPr>
            </w:pPr>
            <w:r w:rsidRPr="0022511D">
              <w:rPr>
                <w:rFonts w:eastAsia="Arial Unicode MS"/>
                <w:b/>
                <w:bCs/>
                <w:sz w:val="12"/>
                <w:szCs w:val="12"/>
              </w:rPr>
              <w:t>XI. Katılma Hesapları Özel Fon Havuzları-YP</w:t>
            </w:r>
          </w:p>
        </w:tc>
        <w:tc>
          <w:tcPr>
            <w:tcW w:w="471" w:type="pct"/>
            <w:shd w:val="clear" w:color="auto" w:fill="auto"/>
            <w:vAlign w:val="bottom"/>
          </w:tcPr>
          <w:p w14:paraId="72DEDF3B"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6B26D29E"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4B6ADEB9"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5DEF4BA0"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403532F5"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53F0C82E"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573C6B1F"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18" w:type="pct"/>
            <w:shd w:val="clear" w:color="auto" w:fill="auto"/>
            <w:vAlign w:val="bottom"/>
          </w:tcPr>
          <w:p w14:paraId="43E65901" w14:textId="77777777" w:rsidR="008E4805" w:rsidRPr="0022511D" w:rsidRDefault="008E4805" w:rsidP="006702BE">
            <w:pPr>
              <w:widowControl w:val="0"/>
              <w:ind w:right="-38"/>
              <w:jc w:val="right"/>
              <w:rPr>
                <w:b/>
                <w:bCs/>
                <w:sz w:val="12"/>
                <w:szCs w:val="12"/>
              </w:rPr>
            </w:pPr>
            <w:r w:rsidRPr="0022511D">
              <w:rPr>
                <w:b/>
                <w:bCs/>
                <w:sz w:val="12"/>
                <w:szCs w:val="12"/>
              </w:rPr>
              <w:t>-</w:t>
            </w:r>
          </w:p>
        </w:tc>
        <w:tc>
          <w:tcPr>
            <w:tcW w:w="469" w:type="pct"/>
            <w:shd w:val="clear" w:color="auto" w:fill="auto"/>
            <w:vAlign w:val="bottom"/>
          </w:tcPr>
          <w:p w14:paraId="76F165E9" w14:textId="77777777" w:rsidR="008E4805" w:rsidRPr="0022511D" w:rsidRDefault="008E4805" w:rsidP="006702BE">
            <w:pPr>
              <w:widowControl w:val="0"/>
              <w:ind w:right="-38"/>
              <w:jc w:val="right"/>
              <w:rPr>
                <w:b/>
                <w:bCs/>
                <w:sz w:val="12"/>
                <w:szCs w:val="12"/>
              </w:rPr>
            </w:pPr>
            <w:r w:rsidRPr="0022511D">
              <w:rPr>
                <w:b/>
                <w:bCs/>
                <w:sz w:val="12"/>
                <w:szCs w:val="12"/>
              </w:rPr>
              <w:t>-</w:t>
            </w:r>
          </w:p>
        </w:tc>
      </w:tr>
      <w:tr w:rsidR="008E4805" w:rsidRPr="0022511D" w14:paraId="1CF294A7" w14:textId="77777777" w:rsidTr="008E4805">
        <w:trPr>
          <w:trHeight w:val="57"/>
        </w:trPr>
        <w:tc>
          <w:tcPr>
            <w:tcW w:w="817" w:type="pct"/>
            <w:shd w:val="clear" w:color="auto" w:fill="auto"/>
            <w:vAlign w:val="bottom"/>
            <w:hideMark/>
          </w:tcPr>
          <w:p w14:paraId="0A5A1466" w14:textId="77777777" w:rsidR="008E4805" w:rsidRPr="0022511D" w:rsidRDefault="008E4805" w:rsidP="006702BE">
            <w:pPr>
              <w:widowControl w:val="0"/>
              <w:ind w:left="213"/>
              <w:rPr>
                <w:sz w:val="12"/>
                <w:szCs w:val="12"/>
              </w:rPr>
            </w:pPr>
            <w:r w:rsidRPr="0022511D">
              <w:rPr>
                <w:sz w:val="12"/>
                <w:szCs w:val="12"/>
              </w:rPr>
              <w:t>Yurtiçinde Yer. K.</w:t>
            </w:r>
          </w:p>
        </w:tc>
        <w:tc>
          <w:tcPr>
            <w:tcW w:w="471" w:type="pct"/>
            <w:shd w:val="clear" w:color="auto" w:fill="auto"/>
            <w:vAlign w:val="bottom"/>
          </w:tcPr>
          <w:p w14:paraId="3CCD42B4"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2984CF54"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67129E7B"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5056D423"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2E151B6E"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7ACA2732"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384E9A02" w14:textId="77777777" w:rsidR="008E4805" w:rsidRPr="0022511D" w:rsidRDefault="008E4805" w:rsidP="006702BE">
            <w:pPr>
              <w:widowControl w:val="0"/>
              <w:ind w:right="-38"/>
              <w:jc w:val="right"/>
              <w:rPr>
                <w:sz w:val="12"/>
                <w:szCs w:val="12"/>
              </w:rPr>
            </w:pPr>
            <w:r w:rsidRPr="0022511D">
              <w:rPr>
                <w:sz w:val="12"/>
                <w:szCs w:val="12"/>
              </w:rPr>
              <w:t>-</w:t>
            </w:r>
          </w:p>
        </w:tc>
        <w:tc>
          <w:tcPr>
            <w:tcW w:w="418" w:type="pct"/>
            <w:shd w:val="clear" w:color="auto" w:fill="auto"/>
            <w:vAlign w:val="bottom"/>
          </w:tcPr>
          <w:p w14:paraId="3A77077C" w14:textId="77777777" w:rsidR="008E4805" w:rsidRPr="0022511D" w:rsidRDefault="008E4805" w:rsidP="006702BE">
            <w:pPr>
              <w:widowControl w:val="0"/>
              <w:ind w:right="-38"/>
              <w:jc w:val="right"/>
              <w:rPr>
                <w:sz w:val="12"/>
                <w:szCs w:val="12"/>
              </w:rPr>
            </w:pPr>
            <w:r w:rsidRPr="0022511D">
              <w:rPr>
                <w:sz w:val="12"/>
                <w:szCs w:val="12"/>
              </w:rPr>
              <w:t>-</w:t>
            </w:r>
          </w:p>
        </w:tc>
        <w:tc>
          <w:tcPr>
            <w:tcW w:w="469" w:type="pct"/>
            <w:shd w:val="clear" w:color="auto" w:fill="auto"/>
            <w:vAlign w:val="bottom"/>
          </w:tcPr>
          <w:p w14:paraId="0366E1D7" w14:textId="77777777" w:rsidR="008E4805" w:rsidRPr="0022511D" w:rsidRDefault="008E4805" w:rsidP="006702BE">
            <w:pPr>
              <w:widowControl w:val="0"/>
              <w:ind w:right="-38"/>
              <w:jc w:val="right"/>
              <w:rPr>
                <w:sz w:val="12"/>
                <w:szCs w:val="12"/>
              </w:rPr>
            </w:pPr>
            <w:r w:rsidRPr="0022511D">
              <w:rPr>
                <w:sz w:val="12"/>
                <w:szCs w:val="12"/>
              </w:rPr>
              <w:t>-</w:t>
            </w:r>
          </w:p>
        </w:tc>
      </w:tr>
      <w:tr w:rsidR="008E4805" w:rsidRPr="0022511D" w14:paraId="18FCB1A6" w14:textId="77777777" w:rsidTr="008E4805">
        <w:trPr>
          <w:trHeight w:val="57"/>
        </w:trPr>
        <w:tc>
          <w:tcPr>
            <w:tcW w:w="817" w:type="pct"/>
            <w:shd w:val="clear" w:color="auto" w:fill="auto"/>
            <w:vAlign w:val="bottom"/>
            <w:hideMark/>
          </w:tcPr>
          <w:p w14:paraId="213D9034" w14:textId="77777777" w:rsidR="008E4805" w:rsidRPr="0022511D" w:rsidRDefault="008E4805" w:rsidP="006702BE">
            <w:pPr>
              <w:widowControl w:val="0"/>
              <w:ind w:left="213"/>
              <w:rPr>
                <w:sz w:val="12"/>
                <w:szCs w:val="12"/>
              </w:rPr>
            </w:pPr>
            <w:r w:rsidRPr="0022511D">
              <w:rPr>
                <w:sz w:val="12"/>
                <w:szCs w:val="12"/>
              </w:rPr>
              <w:t>Yurtdışında Yer.K</w:t>
            </w:r>
          </w:p>
        </w:tc>
        <w:tc>
          <w:tcPr>
            <w:tcW w:w="471" w:type="pct"/>
            <w:shd w:val="clear" w:color="auto" w:fill="auto"/>
            <w:vAlign w:val="bottom"/>
          </w:tcPr>
          <w:p w14:paraId="51D1E3F2"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7C229892"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56441B30"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0DD3EDE9"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165AC596"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335AB8FA" w14:textId="77777777" w:rsidR="008E4805" w:rsidRPr="0022511D" w:rsidRDefault="008E4805" w:rsidP="006702BE">
            <w:pPr>
              <w:widowControl w:val="0"/>
              <w:ind w:right="-38"/>
              <w:jc w:val="right"/>
              <w:rPr>
                <w:sz w:val="12"/>
                <w:szCs w:val="12"/>
              </w:rPr>
            </w:pPr>
            <w:r w:rsidRPr="0022511D">
              <w:rPr>
                <w:sz w:val="12"/>
                <w:szCs w:val="12"/>
              </w:rPr>
              <w:t>-</w:t>
            </w:r>
          </w:p>
        </w:tc>
        <w:tc>
          <w:tcPr>
            <w:tcW w:w="471" w:type="pct"/>
            <w:shd w:val="clear" w:color="auto" w:fill="auto"/>
            <w:vAlign w:val="bottom"/>
          </w:tcPr>
          <w:p w14:paraId="3A770C1D" w14:textId="77777777" w:rsidR="008E4805" w:rsidRPr="0022511D" w:rsidRDefault="008E4805" w:rsidP="006702BE">
            <w:pPr>
              <w:widowControl w:val="0"/>
              <w:ind w:right="-38"/>
              <w:jc w:val="right"/>
              <w:rPr>
                <w:sz w:val="12"/>
                <w:szCs w:val="12"/>
              </w:rPr>
            </w:pPr>
            <w:r w:rsidRPr="0022511D">
              <w:rPr>
                <w:sz w:val="12"/>
                <w:szCs w:val="12"/>
              </w:rPr>
              <w:t>-</w:t>
            </w:r>
          </w:p>
        </w:tc>
        <w:tc>
          <w:tcPr>
            <w:tcW w:w="418" w:type="pct"/>
            <w:shd w:val="clear" w:color="auto" w:fill="auto"/>
            <w:vAlign w:val="bottom"/>
          </w:tcPr>
          <w:p w14:paraId="04187E58" w14:textId="77777777" w:rsidR="008E4805" w:rsidRPr="0022511D" w:rsidRDefault="008E4805" w:rsidP="006702BE">
            <w:pPr>
              <w:widowControl w:val="0"/>
              <w:ind w:right="-38"/>
              <w:jc w:val="right"/>
              <w:rPr>
                <w:sz w:val="12"/>
                <w:szCs w:val="12"/>
              </w:rPr>
            </w:pPr>
            <w:r w:rsidRPr="0022511D">
              <w:rPr>
                <w:sz w:val="12"/>
                <w:szCs w:val="12"/>
              </w:rPr>
              <w:t>-</w:t>
            </w:r>
          </w:p>
        </w:tc>
        <w:tc>
          <w:tcPr>
            <w:tcW w:w="469" w:type="pct"/>
            <w:shd w:val="clear" w:color="auto" w:fill="auto"/>
            <w:vAlign w:val="bottom"/>
          </w:tcPr>
          <w:p w14:paraId="3AB3A639" w14:textId="77777777" w:rsidR="008E4805" w:rsidRPr="0022511D" w:rsidRDefault="008E4805" w:rsidP="006702BE">
            <w:pPr>
              <w:widowControl w:val="0"/>
              <w:ind w:right="-38"/>
              <w:jc w:val="right"/>
              <w:rPr>
                <w:sz w:val="12"/>
                <w:szCs w:val="12"/>
              </w:rPr>
            </w:pPr>
            <w:r w:rsidRPr="0022511D">
              <w:rPr>
                <w:sz w:val="12"/>
                <w:szCs w:val="12"/>
              </w:rPr>
              <w:t>-</w:t>
            </w:r>
          </w:p>
        </w:tc>
      </w:tr>
      <w:tr w:rsidR="008E4805" w:rsidRPr="0022511D" w14:paraId="250D75DB" w14:textId="77777777" w:rsidTr="008E4805">
        <w:trPr>
          <w:trHeight w:val="57"/>
        </w:trPr>
        <w:tc>
          <w:tcPr>
            <w:tcW w:w="817" w:type="pct"/>
            <w:tcBorders>
              <w:top w:val="dotted" w:sz="4" w:space="0" w:color="auto"/>
              <w:bottom w:val="single" w:sz="4" w:space="0" w:color="auto"/>
            </w:tcBorders>
            <w:shd w:val="clear" w:color="auto" w:fill="auto"/>
            <w:vAlign w:val="bottom"/>
            <w:hideMark/>
          </w:tcPr>
          <w:p w14:paraId="3137F816" w14:textId="77777777" w:rsidR="008E4805" w:rsidRPr="0022511D" w:rsidRDefault="008E4805" w:rsidP="006702BE">
            <w:pPr>
              <w:widowControl w:val="0"/>
              <w:rPr>
                <w:b/>
                <w:sz w:val="12"/>
                <w:szCs w:val="12"/>
              </w:rPr>
            </w:pPr>
            <w:r w:rsidRPr="0022511D">
              <w:rPr>
                <w:rFonts w:eastAsia="Arial Unicode MS"/>
                <w:b/>
                <w:sz w:val="12"/>
                <w:szCs w:val="12"/>
              </w:rPr>
              <w:t>Toplam (I+II+…..+IX+X+XI)</w:t>
            </w:r>
          </w:p>
        </w:tc>
        <w:tc>
          <w:tcPr>
            <w:tcW w:w="471" w:type="pct"/>
            <w:tcBorders>
              <w:top w:val="dotted" w:sz="4" w:space="0" w:color="auto"/>
              <w:bottom w:val="single" w:sz="4" w:space="0" w:color="auto"/>
            </w:tcBorders>
            <w:shd w:val="clear" w:color="auto" w:fill="auto"/>
            <w:vAlign w:val="bottom"/>
          </w:tcPr>
          <w:p w14:paraId="4B35221B" w14:textId="77777777" w:rsidR="008E4805" w:rsidRPr="0022511D" w:rsidRDefault="008E4805" w:rsidP="006702BE">
            <w:pPr>
              <w:widowControl w:val="0"/>
              <w:ind w:right="-38"/>
              <w:jc w:val="right"/>
              <w:rPr>
                <w:b/>
                <w:sz w:val="12"/>
                <w:szCs w:val="12"/>
              </w:rPr>
            </w:pPr>
            <w:r w:rsidRPr="0022511D">
              <w:rPr>
                <w:b/>
                <w:sz w:val="12"/>
                <w:szCs w:val="12"/>
              </w:rPr>
              <w:t>-</w:t>
            </w:r>
          </w:p>
        </w:tc>
        <w:tc>
          <w:tcPr>
            <w:tcW w:w="471" w:type="pct"/>
            <w:tcBorders>
              <w:top w:val="dotted" w:sz="4" w:space="0" w:color="auto"/>
              <w:bottom w:val="single" w:sz="4" w:space="0" w:color="auto"/>
            </w:tcBorders>
            <w:shd w:val="clear" w:color="auto" w:fill="auto"/>
            <w:vAlign w:val="bottom"/>
          </w:tcPr>
          <w:p w14:paraId="506A55E7" w14:textId="77777777" w:rsidR="008E4805" w:rsidRPr="0022511D" w:rsidRDefault="008E4805" w:rsidP="006702BE">
            <w:pPr>
              <w:widowControl w:val="0"/>
              <w:ind w:right="-38"/>
              <w:jc w:val="right"/>
              <w:rPr>
                <w:b/>
                <w:sz w:val="12"/>
                <w:szCs w:val="12"/>
              </w:rPr>
            </w:pPr>
            <w:r w:rsidRPr="0022511D">
              <w:rPr>
                <w:b/>
                <w:sz w:val="12"/>
                <w:szCs w:val="12"/>
              </w:rPr>
              <w:t>-</w:t>
            </w:r>
          </w:p>
        </w:tc>
        <w:tc>
          <w:tcPr>
            <w:tcW w:w="471" w:type="pct"/>
            <w:tcBorders>
              <w:top w:val="dotted" w:sz="4" w:space="0" w:color="auto"/>
              <w:bottom w:val="single" w:sz="4" w:space="0" w:color="auto"/>
            </w:tcBorders>
            <w:shd w:val="clear" w:color="auto" w:fill="auto"/>
            <w:vAlign w:val="bottom"/>
          </w:tcPr>
          <w:p w14:paraId="1A6E4E92" w14:textId="77777777" w:rsidR="008E4805" w:rsidRPr="0022511D" w:rsidRDefault="008E4805" w:rsidP="006702BE">
            <w:pPr>
              <w:widowControl w:val="0"/>
              <w:ind w:right="-38"/>
              <w:jc w:val="right"/>
              <w:rPr>
                <w:b/>
                <w:sz w:val="12"/>
                <w:szCs w:val="12"/>
              </w:rPr>
            </w:pPr>
            <w:r w:rsidRPr="0022511D">
              <w:rPr>
                <w:b/>
                <w:sz w:val="12"/>
                <w:szCs w:val="12"/>
              </w:rPr>
              <w:t>-</w:t>
            </w:r>
          </w:p>
        </w:tc>
        <w:tc>
          <w:tcPr>
            <w:tcW w:w="471" w:type="pct"/>
            <w:tcBorders>
              <w:top w:val="dotted" w:sz="4" w:space="0" w:color="auto"/>
              <w:bottom w:val="single" w:sz="4" w:space="0" w:color="auto"/>
            </w:tcBorders>
            <w:shd w:val="clear" w:color="auto" w:fill="auto"/>
            <w:vAlign w:val="bottom"/>
          </w:tcPr>
          <w:p w14:paraId="14C8EDBD" w14:textId="77777777" w:rsidR="008E4805" w:rsidRPr="0022511D" w:rsidRDefault="008E4805" w:rsidP="006702BE">
            <w:pPr>
              <w:widowControl w:val="0"/>
              <w:ind w:right="-38"/>
              <w:jc w:val="right"/>
              <w:rPr>
                <w:b/>
                <w:sz w:val="12"/>
                <w:szCs w:val="12"/>
              </w:rPr>
            </w:pPr>
            <w:r w:rsidRPr="0022511D">
              <w:rPr>
                <w:b/>
                <w:sz w:val="12"/>
                <w:szCs w:val="12"/>
              </w:rPr>
              <w:t>-</w:t>
            </w:r>
          </w:p>
        </w:tc>
        <w:tc>
          <w:tcPr>
            <w:tcW w:w="471" w:type="pct"/>
            <w:shd w:val="clear" w:color="auto" w:fill="auto"/>
            <w:vAlign w:val="bottom"/>
          </w:tcPr>
          <w:p w14:paraId="7B553610" w14:textId="77777777" w:rsidR="008E4805" w:rsidRPr="0022511D" w:rsidRDefault="008E4805" w:rsidP="006702BE">
            <w:pPr>
              <w:widowControl w:val="0"/>
              <w:ind w:right="-38"/>
              <w:jc w:val="right"/>
              <w:rPr>
                <w:b/>
                <w:sz w:val="12"/>
                <w:szCs w:val="12"/>
              </w:rPr>
            </w:pPr>
            <w:r w:rsidRPr="0022511D">
              <w:rPr>
                <w:b/>
                <w:sz w:val="12"/>
                <w:szCs w:val="12"/>
              </w:rPr>
              <w:t>-</w:t>
            </w:r>
          </w:p>
        </w:tc>
        <w:tc>
          <w:tcPr>
            <w:tcW w:w="471" w:type="pct"/>
            <w:tcBorders>
              <w:top w:val="dotted" w:sz="4" w:space="0" w:color="auto"/>
              <w:bottom w:val="single" w:sz="4" w:space="0" w:color="auto"/>
            </w:tcBorders>
            <w:shd w:val="clear" w:color="auto" w:fill="auto"/>
            <w:vAlign w:val="bottom"/>
          </w:tcPr>
          <w:p w14:paraId="0F07EBD1" w14:textId="77777777" w:rsidR="008E4805" w:rsidRPr="0022511D" w:rsidRDefault="008E4805" w:rsidP="006702BE">
            <w:pPr>
              <w:widowControl w:val="0"/>
              <w:ind w:right="-38"/>
              <w:jc w:val="right"/>
              <w:rPr>
                <w:b/>
                <w:sz w:val="12"/>
                <w:szCs w:val="12"/>
              </w:rPr>
            </w:pPr>
            <w:r w:rsidRPr="0022511D">
              <w:rPr>
                <w:b/>
                <w:sz w:val="12"/>
                <w:szCs w:val="12"/>
              </w:rPr>
              <w:t>-</w:t>
            </w:r>
          </w:p>
        </w:tc>
        <w:tc>
          <w:tcPr>
            <w:tcW w:w="471" w:type="pct"/>
            <w:tcBorders>
              <w:top w:val="dotted" w:sz="4" w:space="0" w:color="auto"/>
              <w:bottom w:val="single" w:sz="4" w:space="0" w:color="auto"/>
            </w:tcBorders>
            <w:shd w:val="clear" w:color="auto" w:fill="auto"/>
            <w:vAlign w:val="bottom"/>
          </w:tcPr>
          <w:p w14:paraId="3DEE68E6" w14:textId="77777777" w:rsidR="008E4805" w:rsidRPr="0022511D" w:rsidRDefault="008E4805" w:rsidP="006702BE">
            <w:pPr>
              <w:widowControl w:val="0"/>
              <w:ind w:right="-38"/>
              <w:jc w:val="right"/>
              <w:rPr>
                <w:b/>
                <w:sz w:val="12"/>
                <w:szCs w:val="12"/>
              </w:rPr>
            </w:pPr>
            <w:r w:rsidRPr="0022511D">
              <w:rPr>
                <w:b/>
                <w:sz w:val="12"/>
                <w:szCs w:val="12"/>
              </w:rPr>
              <w:t>-</w:t>
            </w:r>
          </w:p>
        </w:tc>
        <w:tc>
          <w:tcPr>
            <w:tcW w:w="418" w:type="pct"/>
            <w:shd w:val="clear" w:color="auto" w:fill="auto"/>
            <w:vAlign w:val="bottom"/>
          </w:tcPr>
          <w:p w14:paraId="7E3B0D54" w14:textId="77777777" w:rsidR="008E4805" w:rsidRPr="0022511D" w:rsidRDefault="008E4805" w:rsidP="006702BE">
            <w:pPr>
              <w:widowControl w:val="0"/>
              <w:ind w:right="-38"/>
              <w:jc w:val="right"/>
              <w:rPr>
                <w:b/>
                <w:sz w:val="12"/>
                <w:szCs w:val="12"/>
              </w:rPr>
            </w:pPr>
            <w:r w:rsidRPr="0022511D">
              <w:rPr>
                <w:b/>
                <w:sz w:val="12"/>
                <w:szCs w:val="12"/>
              </w:rPr>
              <w:t>-</w:t>
            </w:r>
          </w:p>
        </w:tc>
        <w:tc>
          <w:tcPr>
            <w:tcW w:w="469" w:type="pct"/>
            <w:tcBorders>
              <w:top w:val="dotted" w:sz="4" w:space="0" w:color="auto"/>
              <w:bottom w:val="single" w:sz="4" w:space="0" w:color="auto"/>
            </w:tcBorders>
            <w:shd w:val="clear" w:color="auto" w:fill="auto"/>
            <w:vAlign w:val="bottom"/>
          </w:tcPr>
          <w:p w14:paraId="3A7B3E2F" w14:textId="77777777" w:rsidR="008E4805" w:rsidRPr="0022511D" w:rsidRDefault="008E4805" w:rsidP="006702BE">
            <w:pPr>
              <w:widowControl w:val="0"/>
              <w:ind w:right="-38"/>
              <w:jc w:val="right"/>
              <w:rPr>
                <w:b/>
                <w:sz w:val="12"/>
                <w:szCs w:val="12"/>
              </w:rPr>
            </w:pPr>
            <w:r w:rsidRPr="0022511D">
              <w:rPr>
                <w:b/>
                <w:sz w:val="12"/>
                <w:szCs w:val="12"/>
              </w:rPr>
              <w:t>-</w:t>
            </w:r>
          </w:p>
        </w:tc>
      </w:tr>
    </w:tbl>
    <w:p w14:paraId="106F11CD" w14:textId="77777777" w:rsidR="003E0B99" w:rsidRPr="0022511D" w:rsidRDefault="003E0B99" w:rsidP="006702BE">
      <w:pPr>
        <w:pStyle w:val="BodyTextIndent"/>
        <w:widowControl w:val="0"/>
        <w:ind w:left="851" w:hanging="851"/>
        <w:rPr>
          <w:rFonts w:eastAsia="Arial Unicode MS"/>
          <w:sz w:val="20"/>
          <w:szCs w:val="20"/>
        </w:rPr>
      </w:pPr>
    </w:p>
    <w:p w14:paraId="100AA4A4" w14:textId="77777777" w:rsidR="00FC205E" w:rsidRPr="0022511D" w:rsidRDefault="00FC205E" w:rsidP="006702BE">
      <w:pPr>
        <w:widowControl w:val="0"/>
        <w:tabs>
          <w:tab w:val="left" w:pos="540"/>
        </w:tabs>
        <w:ind w:left="540" w:right="-179" w:hanging="540"/>
        <w:rPr>
          <w:b/>
          <w:sz w:val="16"/>
          <w:szCs w:val="16"/>
        </w:rPr>
      </w:pPr>
      <w:r w:rsidRPr="0022511D">
        <w:rPr>
          <w:b/>
          <w:sz w:val="16"/>
          <w:szCs w:val="16"/>
        </w:rPr>
        <w:br w:type="page"/>
      </w:r>
    </w:p>
    <w:p w14:paraId="035ADFC7" w14:textId="77777777" w:rsidR="00167D71" w:rsidRPr="0022511D" w:rsidRDefault="00EE2377" w:rsidP="006702BE">
      <w:pPr>
        <w:widowControl w:val="0"/>
        <w:tabs>
          <w:tab w:val="left" w:pos="540"/>
        </w:tabs>
        <w:spacing w:line="233" w:lineRule="auto"/>
        <w:ind w:left="540" w:right="-179" w:hanging="540"/>
        <w:jc w:val="both"/>
        <w:rPr>
          <w:b/>
        </w:rPr>
      </w:pPr>
      <w:r w:rsidRPr="0022511D">
        <w:rPr>
          <w:b/>
        </w:rPr>
        <w:lastRenderedPageBreak/>
        <w:t>KONSOLİDE OLMAYAN FİNANSAL TABLOLARA İLİŞKİN AÇIKLAMA VE DİPNOTLAR (Devamı)</w:t>
      </w:r>
    </w:p>
    <w:p w14:paraId="5047919C" w14:textId="77777777" w:rsidR="00167D71" w:rsidRPr="0022511D" w:rsidRDefault="00167D71" w:rsidP="006702BE">
      <w:pPr>
        <w:widowControl w:val="0"/>
        <w:spacing w:line="233" w:lineRule="auto"/>
        <w:ind w:left="851" w:hanging="851"/>
        <w:jc w:val="both"/>
        <w:rPr>
          <w:rFonts w:eastAsia="Arial Unicode MS"/>
        </w:rPr>
      </w:pPr>
    </w:p>
    <w:p w14:paraId="64A9EFFA" w14:textId="31D4FBCF" w:rsidR="00167D71" w:rsidRPr="0022511D" w:rsidRDefault="00023E6B" w:rsidP="006702BE">
      <w:pPr>
        <w:widowControl w:val="0"/>
        <w:tabs>
          <w:tab w:val="left" w:pos="851"/>
        </w:tabs>
        <w:spacing w:line="233" w:lineRule="auto"/>
        <w:ind w:left="851" w:hanging="851"/>
        <w:jc w:val="both"/>
        <w:rPr>
          <w:b/>
        </w:rPr>
      </w:pPr>
      <w:r w:rsidRPr="0022511D">
        <w:rPr>
          <w:rFonts w:eastAsia="Arial Unicode MS"/>
          <w:b/>
          <w:bCs/>
        </w:rPr>
        <w:t>I</w:t>
      </w:r>
      <w:r w:rsidR="00EE2377" w:rsidRPr="0022511D">
        <w:rPr>
          <w:rFonts w:eastAsia="Arial Unicode MS"/>
          <w:b/>
          <w:bCs/>
        </w:rPr>
        <w:t>I.</w:t>
      </w:r>
      <w:r w:rsidR="00EE2377" w:rsidRPr="0022511D">
        <w:rPr>
          <w:rFonts w:eastAsia="Arial Unicode MS"/>
          <w:b/>
          <w:bCs/>
        </w:rPr>
        <w:tab/>
        <w:t>BİLANÇONUN PASİF HESAPLARINA İLİŞKİN AÇIKLAMA VE</w:t>
      </w:r>
      <w:r w:rsidR="00EE2377" w:rsidRPr="0022511D">
        <w:rPr>
          <w:b/>
        </w:rPr>
        <w:t xml:space="preserve"> DİPNOTLAR (Devamı)</w:t>
      </w:r>
    </w:p>
    <w:p w14:paraId="66682FA5" w14:textId="77777777" w:rsidR="00167D71" w:rsidRPr="0022511D" w:rsidRDefault="00167D71" w:rsidP="006702BE">
      <w:pPr>
        <w:widowControl w:val="0"/>
        <w:spacing w:line="233" w:lineRule="auto"/>
        <w:jc w:val="both"/>
        <w:rPr>
          <w:rFonts w:eastAsia="Arial Unicode MS"/>
        </w:rPr>
      </w:pPr>
    </w:p>
    <w:p w14:paraId="45F8C760" w14:textId="77777777" w:rsidR="001360BD" w:rsidRPr="0022511D" w:rsidRDefault="001360BD" w:rsidP="006702BE">
      <w:pPr>
        <w:widowControl w:val="0"/>
        <w:tabs>
          <w:tab w:val="left" w:pos="1701"/>
        </w:tabs>
        <w:spacing w:line="226" w:lineRule="auto"/>
        <w:ind w:left="1276" w:hanging="425"/>
        <w:jc w:val="both"/>
        <w:rPr>
          <w:rFonts w:eastAsia="Arial Unicode MS"/>
          <w:b/>
          <w:bCs/>
        </w:rPr>
      </w:pPr>
      <w:r w:rsidRPr="0022511D">
        <w:rPr>
          <w:rFonts w:eastAsia="Arial Unicode MS"/>
          <w:b/>
          <w:bCs/>
        </w:rPr>
        <w:t>1.</w:t>
      </w:r>
      <w:r w:rsidRPr="0022511D">
        <w:rPr>
          <w:rFonts w:eastAsia="Arial Unicode MS"/>
          <w:b/>
          <w:bCs/>
        </w:rPr>
        <w:tab/>
        <w:t>a)</w:t>
      </w:r>
      <w:r w:rsidRPr="0022511D">
        <w:rPr>
          <w:rFonts w:eastAsia="Arial Unicode MS"/>
          <w:b/>
          <w:bCs/>
        </w:rPr>
        <w:tab/>
        <w:t>Toplanan Fonlara ilişkin bilgiler (Devamı)</w:t>
      </w:r>
    </w:p>
    <w:p w14:paraId="74058012" w14:textId="77777777" w:rsidR="001360BD" w:rsidRPr="0022511D" w:rsidRDefault="001360BD" w:rsidP="006702BE">
      <w:pPr>
        <w:widowControl w:val="0"/>
        <w:spacing w:line="233" w:lineRule="auto"/>
        <w:jc w:val="both"/>
        <w:rPr>
          <w:rFonts w:eastAsia="Arial Unicode MS"/>
        </w:rPr>
      </w:pPr>
    </w:p>
    <w:p w14:paraId="120F1659" w14:textId="77777777" w:rsidR="00167D71" w:rsidRPr="0022511D" w:rsidRDefault="003104B9" w:rsidP="006702BE">
      <w:pPr>
        <w:widowControl w:val="0"/>
        <w:spacing w:line="233" w:lineRule="auto"/>
        <w:ind w:left="1701" w:hanging="425"/>
        <w:jc w:val="both"/>
        <w:rPr>
          <w:rFonts w:eastAsia="Arial Unicode MS"/>
          <w:b/>
          <w:bCs/>
        </w:rPr>
      </w:pPr>
      <w:r w:rsidRPr="0022511D">
        <w:rPr>
          <w:rFonts w:eastAsia="Arial Unicode MS"/>
          <w:b/>
          <w:bCs/>
        </w:rPr>
        <w:t>a.</w:t>
      </w:r>
      <w:r w:rsidR="00DA5882" w:rsidRPr="0022511D">
        <w:rPr>
          <w:rFonts w:eastAsia="Arial Unicode MS"/>
          <w:b/>
          <w:bCs/>
        </w:rPr>
        <w:t>2</w:t>
      </w:r>
      <w:r w:rsidR="00EE2377" w:rsidRPr="0022511D">
        <w:rPr>
          <w:rFonts w:eastAsia="Arial Unicode MS"/>
          <w:b/>
          <w:bCs/>
        </w:rPr>
        <w:t>)</w:t>
      </w:r>
      <w:r w:rsidR="00582D3C" w:rsidRPr="0022511D">
        <w:rPr>
          <w:rFonts w:eastAsia="Arial Unicode MS"/>
          <w:b/>
          <w:bCs/>
        </w:rPr>
        <w:tab/>
      </w:r>
      <w:r w:rsidR="00607911" w:rsidRPr="0022511D">
        <w:rPr>
          <w:rFonts w:eastAsia="Arial Unicode MS"/>
          <w:b/>
          <w:bCs/>
        </w:rPr>
        <w:t>Sigorta limitini aşan tutarlar</w:t>
      </w:r>
    </w:p>
    <w:p w14:paraId="67D905B5" w14:textId="77777777" w:rsidR="00167D71" w:rsidRPr="0022511D" w:rsidRDefault="00167D71" w:rsidP="006702BE">
      <w:pPr>
        <w:widowControl w:val="0"/>
        <w:spacing w:line="233" w:lineRule="auto"/>
        <w:ind w:left="1276" w:hanging="425"/>
        <w:jc w:val="both"/>
        <w:rPr>
          <w:rFonts w:eastAsia="Arial Unicode MS"/>
        </w:rPr>
      </w:pPr>
    </w:p>
    <w:p w14:paraId="0BBCE57F" w14:textId="77777777" w:rsidR="00167D71" w:rsidRPr="0022511D" w:rsidRDefault="003104B9" w:rsidP="006702BE">
      <w:pPr>
        <w:widowControl w:val="0"/>
        <w:spacing w:line="233" w:lineRule="auto"/>
        <w:ind w:left="1701" w:hanging="425"/>
        <w:jc w:val="both"/>
        <w:rPr>
          <w:rFonts w:eastAsia="Arial Unicode MS"/>
          <w:b/>
          <w:bCs/>
        </w:rPr>
      </w:pPr>
      <w:bookmarkStart w:id="34" w:name="OLE_LINK172"/>
      <w:r w:rsidRPr="0022511D">
        <w:rPr>
          <w:rFonts w:eastAsia="Arial Unicode MS"/>
          <w:b/>
          <w:bCs/>
        </w:rPr>
        <w:t>i.</w:t>
      </w:r>
      <w:r w:rsidR="00582D3C" w:rsidRPr="0022511D">
        <w:rPr>
          <w:rFonts w:eastAsia="Arial Unicode MS"/>
          <w:b/>
          <w:bCs/>
        </w:rPr>
        <w:tab/>
      </w:r>
      <w:r w:rsidR="00F33132" w:rsidRPr="0022511D">
        <w:rPr>
          <w:rFonts w:eastAsia="Arial Unicode MS"/>
          <w:b/>
          <w:bCs/>
        </w:rPr>
        <w:t>Katılım bankaları için sigorta kapsamında bulunan ve sigorta limitini aşan gerçek kişilerin ticari işlemlere konu olmayan özel cari ve katıl</w:t>
      </w:r>
      <w:r w:rsidR="00607911" w:rsidRPr="0022511D">
        <w:rPr>
          <w:rFonts w:eastAsia="Arial Unicode MS"/>
          <w:b/>
          <w:bCs/>
        </w:rPr>
        <w:t>ma hesaplarına ilişkin bilgiler</w:t>
      </w:r>
      <w:r w:rsidR="00EE2377" w:rsidRPr="0022511D">
        <w:rPr>
          <w:rFonts w:eastAsia="Arial Unicode MS"/>
          <w:b/>
          <w:bCs/>
        </w:rPr>
        <w:t xml:space="preserve"> </w:t>
      </w:r>
    </w:p>
    <w:p w14:paraId="68BCEC76" w14:textId="77777777" w:rsidR="00167D71" w:rsidRPr="0022511D" w:rsidRDefault="00167D71" w:rsidP="006702BE">
      <w:pPr>
        <w:widowControl w:val="0"/>
        <w:spacing w:line="233" w:lineRule="auto"/>
        <w:ind w:left="851"/>
        <w:jc w:val="both"/>
        <w:rPr>
          <w:rFonts w:eastAsia="Arial Unicode MS"/>
        </w:rPr>
      </w:pPr>
    </w:p>
    <w:bookmarkEnd w:id="34"/>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51"/>
        <w:gridCol w:w="1033"/>
        <w:gridCol w:w="1035"/>
        <w:gridCol w:w="1033"/>
        <w:gridCol w:w="1033"/>
      </w:tblGrid>
      <w:tr w:rsidR="00313F77" w:rsidRPr="0022511D" w14:paraId="39965AD0" w14:textId="77777777" w:rsidTr="006702BE">
        <w:trPr>
          <w:trHeight w:val="57"/>
        </w:trPr>
        <w:tc>
          <w:tcPr>
            <w:tcW w:w="2475" w:type="pct"/>
            <w:vMerge w:val="restart"/>
            <w:tcBorders>
              <w:top w:val="single" w:sz="4" w:space="0" w:color="auto"/>
              <w:bottom w:val="dotted" w:sz="4" w:space="0" w:color="auto"/>
            </w:tcBorders>
            <w:vAlign w:val="bottom"/>
          </w:tcPr>
          <w:p w14:paraId="32C854F7" w14:textId="77777777" w:rsidR="00A07FF2" w:rsidRPr="0022511D" w:rsidRDefault="00A07FF2" w:rsidP="00375126">
            <w:pPr>
              <w:pStyle w:val="Heading9"/>
              <w:keepNext w:val="0"/>
              <w:widowControl w:val="0"/>
              <w:spacing w:line="233" w:lineRule="auto"/>
              <w:ind w:hanging="76"/>
              <w:rPr>
                <w:sz w:val="16"/>
              </w:rPr>
            </w:pPr>
          </w:p>
          <w:p w14:paraId="4A70695D" w14:textId="77777777" w:rsidR="00A07FF2" w:rsidRPr="0022511D" w:rsidRDefault="00A07FF2" w:rsidP="00375126">
            <w:pPr>
              <w:pStyle w:val="Heading9"/>
              <w:keepNext w:val="0"/>
              <w:widowControl w:val="0"/>
              <w:spacing w:line="233" w:lineRule="auto"/>
              <w:ind w:hanging="76"/>
              <w:rPr>
                <w:rFonts w:eastAsia="Arial Unicode MS"/>
                <w:sz w:val="16"/>
              </w:rPr>
            </w:pPr>
          </w:p>
        </w:tc>
        <w:tc>
          <w:tcPr>
            <w:tcW w:w="631" w:type="pct"/>
            <w:tcBorders>
              <w:top w:val="single" w:sz="4" w:space="0" w:color="auto"/>
              <w:bottom w:val="single" w:sz="8" w:space="0" w:color="000000" w:themeColor="text1"/>
            </w:tcBorders>
            <w:vAlign w:val="bottom"/>
          </w:tcPr>
          <w:p w14:paraId="5586E243" w14:textId="77777777" w:rsidR="00A07FF2" w:rsidRPr="0022511D" w:rsidRDefault="00A07FF2" w:rsidP="00375126">
            <w:pPr>
              <w:widowControl w:val="0"/>
              <w:spacing w:line="233" w:lineRule="auto"/>
              <w:ind w:right="-48"/>
              <w:jc w:val="right"/>
              <w:rPr>
                <w:b/>
                <w:sz w:val="16"/>
                <w:szCs w:val="16"/>
              </w:rPr>
            </w:pPr>
            <w:r w:rsidRPr="0022511D">
              <w:rPr>
                <w:b/>
                <w:sz w:val="16"/>
                <w:szCs w:val="16"/>
              </w:rPr>
              <w:t>Sigorta</w:t>
            </w:r>
          </w:p>
          <w:p w14:paraId="32A2F723" w14:textId="77777777" w:rsidR="00A07FF2" w:rsidRPr="0022511D" w:rsidRDefault="00A07FF2" w:rsidP="00375126">
            <w:pPr>
              <w:widowControl w:val="0"/>
              <w:spacing w:line="233" w:lineRule="auto"/>
              <w:ind w:right="-98"/>
              <w:jc w:val="right"/>
              <w:rPr>
                <w:b/>
                <w:sz w:val="16"/>
                <w:szCs w:val="16"/>
              </w:rPr>
            </w:pPr>
            <w:r w:rsidRPr="0022511D">
              <w:rPr>
                <w:b/>
                <w:sz w:val="16"/>
                <w:szCs w:val="16"/>
              </w:rPr>
              <w:t>Kapsamında Bulunan</w:t>
            </w:r>
          </w:p>
        </w:tc>
        <w:tc>
          <w:tcPr>
            <w:tcW w:w="632" w:type="pct"/>
            <w:tcBorders>
              <w:top w:val="single" w:sz="4" w:space="0" w:color="auto"/>
              <w:bottom w:val="single" w:sz="8" w:space="0" w:color="000000" w:themeColor="text1"/>
            </w:tcBorders>
            <w:vAlign w:val="bottom"/>
          </w:tcPr>
          <w:p w14:paraId="30EFC88A" w14:textId="77777777" w:rsidR="00A07FF2" w:rsidRPr="0022511D" w:rsidRDefault="00A07FF2" w:rsidP="00375126">
            <w:pPr>
              <w:widowControl w:val="0"/>
              <w:spacing w:line="233" w:lineRule="auto"/>
              <w:ind w:right="-48"/>
              <w:jc w:val="right"/>
              <w:rPr>
                <w:b/>
                <w:sz w:val="16"/>
                <w:szCs w:val="16"/>
              </w:rPr>
            </w:pPr>
            <w:r w:rsidRPr="0022511D">
              <w:rPr>
                <w:b/>
                <w:sz w:val="16"/>
                <w:szCs w:val="16"/>
              </w:rPr>
              <w:t>Sigorta</w:t>
            </w:r>
          </w:p>
          <w:p w14:paraId="79ED3344" w14:textId="77777777" w:rsidR="00A07FF2" w:rsidRPr="0022511D" w:rsidRDefault="00A07FF2" w:rsidP="00375126">
            <w:pPr>
              <w:widowControl w:val="0"/>
              <w:spacing w:line="233" w:lineRule="auto"/>
              <w:ind w:right="-58"/>
              <w:jc w:val="right"/>
              <w:rPr>
                <w:b/>
                <w:sz w:val="16"/>
                <w:szCs w:val="16"/>
              </w:rPr>
            </w:pPr>
            <w:r w:rsidRPr="0022511D">
              <w:rPr>
                <w:b/>
                <w:sz w:val="16"/>
                <w:szCs w:val="16"/>
              </w:rPr>
              <w:t>Kapsamında Bulunan</w:t>
            </w:r>
          </w:p>
        </w:tc>
        <w:tc>
          <w:tcPr>
            <w:tcW w:w="631" w:type="pct"/>
            <w:tcBorders>
              <w:top w:val="single" w:sz="4" w:space="0" w:color="auto"/>
              <w:bottom w:val="single" w:sz="8" w:space="0" w:color="000000" w:themeColor="text1"/>
            </w:tcBorders>
            <w:vAlign w:val="bottom"/>
          </w:tcPr>
          <w:p w14:paraId="1BD4AF71" w14:textId="77777777" w:rsidR="00D343DF" w:rsidRPr="0022511D" w:rsidRDefault="00D343DF" w:rsidP="00375126">
            <w:pPr>
              <w:widowControl w:val="0"/>
              <w:spacing w:line="233" w:lineRule="auto"/>
              <w:ind w:right="-48"/>
              <w:jc w:val="right"/>
              <w:rPr>
                <w:b/>
                <w:sz w:val="16"/>
                <w:szCs w:val="16"/>
              </w:rPr>
            </w:pPr>
            <w:r w:rsidRPr="0022511D">
              <w:rPr>
                <w:b/>
                <w:sz w:val="16"/>
                <w:szCs w:val="16"/>
              </w:rPr>
              <w:t>Sigorta</w:t>
            </w:r>
          </w:p>
          <w:p w14:paraId="495B3FB7" w14:textId="77777777" w:rsidR="00A07FF2" w:rsidRPr="0022511D" w:rsidRDefault="00D343DF" w:rsidP="00375126">
            <w:pPr>
              <w:widowControl w:val="0"/>
              <w:spacing w:line="233" w:lineRule="auto"/>
              <w:ind w:right="-48"/>
              <w:jc w:val="right"/>
              <w:rPr>
                <w:b/>
                <w:sz w:val="16"/>
                <w:szCs w:val="16"/>
              </w:rPr>
            </w:pPr>
            <w:r w:rsidRPr="0022511D">
              <w:rPr>
                <w:b/>
                <w:sz w:val="16"/>
                <w:szCs w:val="16"/>
              </w:rPr>
              <w:t>Limitini Aşan</w:t>
            </w:r>
          </w:p>
        </w:tc>
        <w:tc>
          <w:tcPr>
            <w:tcW w:w="632" w:type="pct"/>
            <w:tcBorders>
              <w:top w:val="single" w:sz="4" w:space="0" w:color="auto"/>
              <w:bottom w:val="single" w:sz="8" w:space="0" w:color="000000" w:themeColor="text1"/>
            </w:tcBorders>
            <w:noWrap/>
            <w:vAlign w:val="bottom"/>
          </w:tcPr>
          <w:p w14:paraId="4CA83C20" w14:textId="77777777" w:rsidR="00A07FF2" w:rsidRPr="0022511D" w:rsidRDefault="00A07FF2" w:rsidP="00375126">
            <w:pPr>
              <w:widowControl w:val="0"/>
              <w:spacing w:line="233" w:lineRule="auto"/>
              <w:ind w:right="-48"/>
              <w:jc w:val="right"/>
              <w:rPr>
                <w:b/>
                <w:sz w:val="16"/>
                <w:szCs w:val="16"/>
              </w:rPr>
            </w:pPr>
            <w:r w:rsidRPr="0022511D">
              <w:rPr>
                <w:b/>
                <w:sz w:val="16"/>
                <w:szCs w:val="16"/>
              </w:rPr>
              <w:t>Sigorta</w:t>
            </w:r>
          </w:p>
          <w:p w14:paraId="6D177FFF" w14:textId="77777777" w:rsidR="00A07FF2" w:rsidRPr="0022511D" w:rsidRDefault="00A07FF2" w:rsidP="00375126">
            <w:pPr>
              <w:widowControl w:val="0"/>
              <w:spacing w:line="233" w:lineRule="auto"/>
              <w:ind w:right="-48"/>
              <w:jc w:val="right"/>
              <w:rPr>
                <w:b/>
                <w:sz w:val="16"/>
                <w:szCs w:val="16"/>
              </w:rPr>
            </w:pPr>
            <w:r w:rsidRPr="0022511D">
              <w:rPr>
                <w:b/>
                <w:sz w:val="16"/>
                <w:szCs w:val="16"/>
              </w:rPr>
              <w:t>Limitini Aşan</w:t>
            </w:r>
          </w:p>
        </w:tc>
      </w:tr>
      <w:tr w:rsidR="00313F77" w:rsidRPr="0022511D" w14:paraId="02E317C2" w14:textId="77777777" w:rsidTr="006702BE">
        <w:trPr>
          <w:trHeight w:val="57"/>
        </w:trPr>
        <w:tc>
          <w:tcPr>
            <w:tcW w:w="2475" w:type="pct"/>
            <w:vMerge/>
            <w:tcBorders>
              <w:top w:val="dotted" w:sz="4" w:space="0" w:color="auto"/>
              <w:bottom w:val="single" w:sz="8" w:space="0" w:color="000000" w:themeColor="text1"/>
            </w:tcBorders>
            <w:vAlign w:val="bottom"/>
          </w:tcPr>
          <w:p w14:paraId="5826BD18" w14:textId="77777777" w:rsidR="00432D6C" w:rsidRPr="0022511D" w:rsidRDefault="00432D6C" w:rsidP="00375126">
            <w:pPr>
              <w:widowControl w:val="0"/>
              <w:spacing w:line="233" w:lineRule="auto"/>
              <w:ind w:hanging="76"/>
              <w:rPr>
                <w:rFonts w:eastAsia="Arial Unicode MS"/>
                <w:bCs/>
                <w:sz w:val="16"/>
                <w:szCs w:val="16"/>
              </w:rPr>
            </w:pPr>
          </w:p>
        </w:tc>
        <w:tc>
          <w:tcPr>
            <w:tcW w:w="631" w:type="pct"/>
            <w:tcBorders>
              <w:top w:val="single" w:sz="8" w:space="0" w:color="000000" w:themeColor="text1"/>
              <w:bottom w:val="single" w:sz="8" w:space="0" w:color="000000" w:themeColor="text1"/>
            </w:tcBorders>
            <w:vAlign w:val="bottom"/>
          </w:tcPr>
          <w:p w14:paraId="61313242" w14:textId="77777777" w:rsidR="00432D6C" w:rsidRPr="0022511D" w:rsidRDefault="00432D6C" w:rsidP="00375126">
            <w:pPr>
              <w:widowControl w:val="0"/>
              <w:spacing w:line="233" w:lineRule="auto"/>
              <w:ind w:right="-48"/>
              <w:jc w:val="right"/>
              <w:rPr>
                <w:b/>
                <w:sz w:val="16"/>
                <w:szCs w:val="16"/>
              </w:rPr>
            </w:pPr>
            <w:r w:rsidRPr="0022511D">
              <w:rPr>
                <w:b/>
                <w:sz w:val="16"/>
                <w:szCs w:val="16"/>
              </w:rPr>
              <w:t>Cari Dönem</w:t>
            </w:r>
          </w:p>
          <w:p w14:paraId="37620770" w14:textId="77777777" w:rsidR="00432D6C" w:rsidRPr="0022511D" w:rsidRDefault="00BA2A06" w:rsidP="00375126">
            <w:pPr>
              <w:widowControl w:val="0"/>
              <w:spacing w:line="233" w:lineRule="auto"/>
              <w:ind w:right="-48"/>
              <w:jc w:val="right"/>
              <w:rPr>
                <w:b/>
                <w:sz w:val="16"/>
                <w:szCs w:val="16"/>
              </w:rPr>
            </w:pPr>
            <w:r w:rsidRPr="0022511D">
              <w:rPr>
                <w:b/>
                <w:sz w:val="16"/>
                <w:szCs w:val="16"/>
              </w:rPr>
              <w:t>31.12.202</w:t>
            </w:r>
            <w:r w:rsidR="00455107" w:rsidRPr="0022511D">
              <w:rPr>
                <w:b/>
                <w:sz w:val="16"/>
                <w:szCs w:val="16"/>
              </w:rPr>
              <w:t>3</w:t>
            </w:r>
          </w:p>
        </w:tc>
        <w:tc>
          <w:tcPr>
            <w:tcW w:w="632" w:type="pct"/>
            <w:tcBorders>
              <w:top w:val="single" w:sz="8" w:space="0" w:color="000000" w:themeColor="text1"/>
              <w:bottom w:val="single" w:sz="8" w:space="0" w:color="000000" w:themeColor="text1"/>
            </w:tcBorders>
            <w:vAlign w:val="bottom"/>
          </w:tcPr>
          <w:p w14:paraId="46C41806" w14:textId="77777777" w:rsidR="00432D6C" w:rsidRPr="0022511D" w:rsidRDefault="00432D6C" w:rsidP="00375126">
            <w:pPr>
              <w:widowControl w:val="0"/>
              <w:spacing w:line="233" w:lineRule="auto"/>
              <w:ind w:right="-48"/>
              <w:jc w:val="right"/>
              <w:rPr>
                <w:b/>
                <w:sz w:val="16"/>
                <w:szCs w:val="16"/>
              </w:rPr>
            </w:pPr>
            <w:r w:rsidRPr="0022511D">
              <w:rPr>
                <w:b/>
                <w:sz w:val="16"/>
                <w:szCs w:val="16"/>
              </w:rPr>
              <w:t xml:space="preserve">Önceki Dönem </w:t>
            </w:r>
            <w:r w:rsidR="003375F5" w:rsidRPr="0022511D">
              <w:rPr>
                <w:b/>
                <w:sz w:val="16"/>
                <w:szCs w:val="16"/>
              </w:rPr>
              <w:t>31.12.202</w:t>
            </w:r>
            <w:r w:rsidR="00455107" w:rsidRPr="0022511D">
              <w:rPr>
                <w:b/>
                <w:sz w:val="16"/>
                <w:szCs w:val="16"/>
              </w:rPr>
              <w:t>2</w:t>
            </w:r>
          </w:p>
        </w:tc>
        <w:tc>
          <w:tcPr>
            <w:tcW w:w="631" w:type="pct"/>
            <w:tcBorders>
              <w:top w:val="single" w:sz="8" w:space="0" w:color="000000" w:themeColor="text1"/>
              <w:bottom w:val="single" w:sz="8" w:space="0" w:color="000000" w:themeColor="text1"/>
            </w:tcBorders>
            <w:vAlign w:val="bottom"/>
          </w:tcPr>
          <w:p w14:paraId="6BDA6AD4" w14:textId="77777777" w:rsidR="00432D6C" w:rsidRPr="0022511D" w:rsidRDefault="00432D6C" w:rsidP="00375126">
            <w:pPr>
              <w:widowControl w:val="0"/>
              <w:spacing w:line="233" w:lineRule="auto"/>
              <w:ind w:right="-48"/>
              <w:jc w:val="right"/>
              <w:rPr>
                <w:b/>
                <w:sz w:val="16"/>
                <w:szCs w:val="16"/>
              </w:rPr>
            </w:pPr>
            <w:r w:rsidRPr="0022511D">
              <w:rPr>
                <w:b/>
                <w:sz w:val="16"/>
                <w:szCs w:val="16"/>
              </w:rPr>
              <w:t>Cari Dönem</w:t>
            </w:r>
          </w:p>
          <w:p w14:paraId="35414040" w14:textId="77777777" w:rsidR="00432D6C" w:rsidRPr="0022511D" w:rsidRDefault="00BA2A06" w:rsidP="00375126">
            <w:pPr>
              <w:widowControl w:val="0"/>
              <w:spacing w:line="233" w:lineRule="auto"/>
              <w:ind w:right="-48"/>
              <w:jc w:val="right"/>
              <w:rPr>
                <w:b/>
                <w:sz w:val="16"/>
                <w:szCs w:val="16"/>
              </w:rPr>
            </w:pPr>
            <w:r w:rsidRPr="0022511D">
              <w:rPr>
                <w:b/>
                <w:sz w:val="16"/>
                <w:szCs w:val="16"/>
              </w:rPr>
              <w:t>31.12.202</w:t>
            </w:r>
            <w:r w:rsidR="00455107" w:rsidRPr="0022511D">
              <w:rPr>
                <w:b/>
                <w:sz w:val="16"/>
                <w:szCs w:val="16"/>
              </w:rPr>
              <w:t>3</w:t>
            </w:r>
          </w:p>
        </w:tc>
        <w:tc>
          <w:tcPr>
            <w:tcW w:w="632" w:type="pct"/>
            <w:tcBorders>
              <w:top w:val="single" w:sz="8" w:space="0" w:color="000000" w:themeColor="text1"/>
              <w:bottom w:val="single" w:sz="8" w:space="0" w:color="000000" w:themeColor="text1"/>
            </w:tcBorders>
            <w:noWrap/>
            <w:vAlign w:val="bottom"/>
          </w:tcPr>
          <w:p w14:paraId="234AAD32" w14:textId="77777777" w:rsidR="00432D6C" w:rsidRPr="0022511D" w:rsidRDefault="00432D6C" w:rsidP="00375126">
            <w:pPr>
              <w:widowControl w:val="0"/>
              <w:spacing w:line="233" w:lineRule="auto"/>
              <w:ind w:right="-48"/>
              <w:jc w:val="right"/>
              <w:rPr>
                <w:b/>
                <w:sz w:val="16"/>
                <w:szCs w:val="16"/>
              </w:rPr>
            </w:pPr>
            <w:r w:rsidRPr="0022511D">
              <w:rPr>
                <w:b/>
                <w:sz w:val="16"/>
                <w:szCs w:val="16"/>
              </w:rPr>
              <w:t xml:space="preserve">Önceki Dönem </w:t>
            </w:r>
            <w:r w:rsidR="003375F5" w:rsidRPr="0022511D">
              <w:rPr>
                <w:b/>
                <w:sz w:val="16"/>
                <w:szCs w:val="16"/>
              </w:rPr>
              <w:t>31.12.202</w:t>
            </w:r>
            <w:r w:rsidR="00455107" w:rsidRPr="0022511D">
              <w:rPr>
                <w:b/>
                <w:sz w:val="16"/>
                <w:szCs w:val="16"/>
              </w:rPr>
              <w:t>2</w:t>
            </w:r>
          </w:p>
        </w:tc>
      </w:tr>
      <w:tr w:rsidR="00313F77" w:rsidRPr="0022511D" w14:paraId="6DB88E92" w14:textId="77777777" w:rsidTr="006702BE">
        <w:trPr>
          <w:trHeight w:val="57"/>
        </w:trPr>
        <w:tc>
          <w:tcPr>
            <w:tcW w:w="2475" w:type="pct"/>
            <w:tcBorders>
              <w:top w:val="single" w:sz="8" w:space="0" w:color="000000" w:themeColor="text1"/>
            </w:tcBorders>
            <w:noWrap/>
            <w:vAlign w:val="bottom"/>
          </w:tcPr>
          <w:p w14:paraId="5D13109E" w14:textId="77777777" w:rsidR="00313F77" w:rsidRPr="0022511D" w:rsidRDefault="00407A92" w:rsidP="00375126">
            <w:pPr>
              <w:widowControl w:val="0"/>
              <w:spacing w:line="233" w:lineRule="auto"/>
              <w:ind w:hanging="76"/>
              <w:rPr>
                <w:sz w:val="16"/>
                <w:szCs w:val="16"/>
              </w:rPr>
            </w:pPr>
            <w:r w:rsidRPr="0022511D">
              <w:rPr>
                <w:sz w:val="16"/>
                <w:szCs w:val="16"/>
              </w:rPr>
              <w:t xml:space="preserve">Gerçek Kişilerin Ticari İşlemlere Konu Olmayan </w:t>
            </w:r>
          </w:p>
          <w:p w14:paraId="3F715E82" w14:textId="77777777" w:rsidR="00407A92" w:rsidRPr="0022511D" w:rsidRDefault="00407A92" w:rsidP="00375126">
            <w:pPr>
              <w:widowControl w:val="0"/>
              <w:spacing w:line="233" w:lineRule="auto"/>
              <w:ind w:right="1823" w:hanging="76"/>
              <w:rPr>
                <w:sz w:val="16"/>
                <w:szCs w:val="16"/>
              </w:rPr>
            </w:pPr>
            <w:r w:rsidRPr="0022511D">
              <w:rPr>
                <w:sz w:val="16"/>
                <w:szCs w:val="16"/>
              </w:rPr>
              <w:t>Özel Cari ve Katılma Hesapları</w:t>
            </w:r>
          </w:p>
        </w:tc>
        <w:tc>
          <w:tcPr>
            <w:tcW w:w="631" w:type="pct"/>
            <w:tcBorders>
              <w:top w:val="single" w:sz="8" w:space="0" w:color="000000" w:themeColor="text1"/>
            </w:tcBorders>
            <w:vAlign w:val="bottom"/>
          </w:tcPr>
          <w:p w14:paraId="7B437B49" w14:textId="77777777" w:rsidR="00407A92" w:rsidRPr="0022511D" w:rsidRDefault="00455107" w:rsidP="00375126">
            <w:pPr>
              <w:widowControl w:val="0"/>
              <w:spacing w:line="233" w:lineRule="auto"/>
              <w:ind w:right="-48"/>
              <w:jc w:val="right"/>
              <w:rPr>
                <w:sz w:val="16"/>
                <w:szCs w:val="16"/>
              </w:rPr>
            </w:pPr>
            <w:r w:rsidRPr="0022511D">
              <w:rPr>
                <w:sz w:val="16"/>
                <w:szCs w:val="16"/>
              </w:rPr>
              <w:t>30</w:t>
            </w:r>
          </w:p>
        </w:tc>
        <w:tc>
          <w:tcPr>
            <w:tcW w:w="632" w:type="pct"/>
            <w:tcBorders>
              <w:top w:val="single" w:sz="8" w:space="0" w:color="000000" w:themeColor="text1"/>
            </w:tcBorders>
            <w:vAlign w:val="bottom"/>
          </w:tcPr>
          <w:p w14:paraId="66DDAC75" w14:textId="77777777" w:rsidR="00407A92" w:rsidRPr="0022511D" w:rsidRDefault="00455107" w:rsidP="00375126">
            <w:pPr>
              <w:widowControl w:val="0"/>
              <w:spacing w:line="233" w:lineRule="auto"/>
              <w:ind w:right="-48"/>
              <w:jc w:val="right"/>
              <w:rPr>
                <w:sz w:val="16"/>
                <w:szCs w:val="16"/>
              </w:rPr>
            </w:pPr>
            <w:r w:rsidRPr="0022511D">
              <w:rPr>
                <w:sz w:val="16"/>
                <w:szCs w:val="16"/>
              </w:rPr>
              <w:t>-</w:t>
            </w:r>
          </w:p>
        </w:tc>
        <w:tc>
          <w:tcPr>
            <w:tcW w:w="631" w:type="pct"/>
            <w:tcBorders>
              <w:top w:val="single" w:sz="8" w:space="0" w:color="000000" w:themeColor="text1"/>
            </w:tcBorders>
            <w:vAlign w:val="bottom"/>
          </w:tcPr>
          <w:p w14:paraId="612DF7F7" w14:textId="77777777" w:rsidR="00407A92" w:rsidRPr="0022511D" w:rsidRDefault="00455107" w:rsidP="00375126">
            <w:pPr>
              <w:widowControl w:val="0"/>
              <w:spacing w:line="233" w:lineRule="auto"/>
              <w:ind w:right="-48"/>
              <w:jc w:val="right"/>
              <w:rPr>
                <w:sz w:val="16"/>
                <w:szCs w:val="16"/>
              </w:rPr>
            </w:pPr>
            <w:r w:rsidRPr="0022511D">
              <w:rPr>
                <w:sz w:val="16"/>
                <w:szCs w:val="16"/>
              </w:rPr>
              <w:t>-</w:t>
            </w:r>
          </w:p>
        </w:tc>
        <w:tc>
          <w:tcPr>
            <w:tcW w:w="632" w:type="pct"/>
            <w:tcBorders>
              <w:top w:val="single" w:sz="8" w:space="0" w:color="000000" w:themeColor="text1"/>
            </w:tcBorders>
            <w:noWrap/>
            <w:vAlign w:val="bottom"/>
          </w:tcPr>
          <w:p w14:paraId="3B8EBB69" w14:textId="77777777" w:rsidR="00407A92" w:rsidRPr="0022511D" w:rsidRDefault="00455107" w:rsidP="00375126">
            <w:pPr>
              <w:widowControl w:val="0"/>
              <w:spacing w:line="233" w:lineRule="auto"/>
              <w:ind w:right="-48"/>
              <w:jc w:val="right"/>
              <w:rPr>
                <w:sz w:val="16"/>
                <w:szCs w:val="16"/>
              </w:rPr>
            </w:pPr>
            <w:r w:rsidRPr="0022511D">
              <w:rPr>
                <w:sz w:val="16"/>
                <w:szCs w:val="16"/>
              </w:rPr>
              <w:t>-</w:t>
            </w:r>
          </w:p>
        </w:tc>
      </w:tr>
      <w:tr w:rsidR="00313F77" w:rsidRPr="0022511D" w14:paraId="29FF5B25" w14:textId="77777777" w:rsidTr="006702BE">
        <w:trPr>
          <w:trHeight w:val="57"/>
        </w:trPr>
        <w:tc>
          <w:tcPr>
            <w:tcW w:w="2475" w:type="pct"/>
            <w:noWrap/>
            <w:vAlign w:val="bottom"/>
          </w:tcPr>
          <w:p w14:paraId="5C4278AA" w14:textId="77777777" w:rsidR="00407A92" w:rsidRPr="0022511D" w:rsidRDefault="00407A92" w:rsidP="00375126">
            <w:pPr>
              <w:widowControl w:val="0"/>
              <w:spacing w:line="233" w:lineRule="auto"/>
              <w:ind w:left="208" w:hanging="7"/>
              <w:rPr>
                <w:sz w:val="16"/>
                <w:szCs w:val="16"/>
              </w:rPr>
            </w:pPr>
            <w:r w:rsidRPr="0022511D">
              <w:rPr>
                <w:sz w:val="16"/>
                <w:szCs w:val="16"/>
              </w:rPr>
              <w:t>Türk Parası Cinsinden Hesaplar</w:t>
            </w:r>
          </w:p>
        </w:tc>
        <w:tc>
          <w:tcPr>
            <w:tcW w:w="631" w:type="pct"/>
            <w:vAlign w:val="bottom"/>
          </w:tcPr>
          <w:p w14:paraId="7D1BF4E2" w14:textId="77777777" w:rsidR="00407A92" w:rsidRPr="0022511D" w:rsidRDefault="00455107" w:rsidP="00375126">
            <w:pPr>
              <w:widowControl w:val="0"/>
              <w:spacing w:line="233" w:lineRule="auto"/>
              <w:ind w:right="-48"/>
              <w:jc w:val="right"/>
              <w:rPr>
                <w:sz w:val="16"/>
                <w:szCs w:val="16"/>
              </w:rPr>
            </w:pPr>
            <w:r w:rsidRPr="0022511D">
              <w:rPr>
                <w:sz w:val="16"/>
                <w:szCs w:val="16"/>
              </w:rPr>
              <w:t>30</w:t>
            </w:r>
          </w:p>
        </w:tc>
        <w:tc>
          <w:tcPr>
            <w:tcW w:w="632" w:type="pct"/>
            <w:vAlign w:val="bottom"/>
          </w:tcPr>
          <w:p w14:paraId="348E8E38" w14:textId="77777777" w:rsidR="00407A92" w:rsidRPr="0022511D" w:rsidRDefault="008E4805" w:rsidP="00375126">
            <w:pPr>
              <w:widowControl w:val="0"/>
              <w:spacing w:line="233" w:lineRule="auto"/>
              <w:ind w:right="-48"/>
              <w:jc w:val="right"/>
              <w:rPr>
                <w:sz w:val="16"/>
                <w:szCs w:val="16"/>
              </w:rPr>
            </w:pPr>
            <w:r w:rsidRPr="0022511D">
              <w:rPr>
                <w:sz w:val="16"/>
                <w:szCs w:val="16"/>
              </w:rPr>
              <w:t>-</w:t>
            </w:r>
          </w:p>
        </w:tc>
        <w:tc>
          <w:tcPr>
            <w:tcW w:w="631" w:type="pct"/>
            <w:vAlign w:val="bottom"/>
          </w:tcPr>
          <w:p w14:paraId="5BF2C798" w14:textId="77777777" w:rsidR="00407A92" w:rsidRPr="0022511D" w:rsidRDefault="008E4805" w:rsidP="00375126">
            <w:pPr>
              <w:widowControl w:val="0"/>
              <w:spacing w:line="233" w:lineRule="auto"/>
              <w:ind w:right="-48"/>
              <w:jc w:val="right"/>
              <w:rPr>
                <w:sz w:val="16"/>
                <w:szCs w:val="16"/>
              </w:rPr>
            </w:pPr>
            <w:r w:rsidRPr="0022511D">
              <w:rPr>
                <w:sz w:val="16"/>
                <w:szCs w:val="16"/>
              </w:rPr>
              <w:t>-</w:t>
            </w:r>
          </w:p>
        </w:tc>
        <w:tc>
          <w:tcPr>
            <w:tcW w:w="632" w:type="pct"/>
            <w:noWrap/>
            <w:vAlign w:val="bottom"/>
          </w:tcPr>
          <w:p w14:paraId="0BDFF67A" w14:textId="77777777" w:rsidR="00407A92" w:rsidRPr="0022511D" w:rsidRDefault="008E4805" w:rsidP="00375126">
            <w:pPr>
              <w:widowControl w:val="0"/>
              <w:spacing w:line="233" w:lineRule="auto"/>
              <w:ind w:right="-48"/>
              <w:jc w:val="right"/>
              <w:rPr>
                <w:sz w:val="16"/>
                <w:szCs w:val="16"/>
              </w:rPr>
            </w:pPr>
            <w:r w:rsidRPr="0022511D">
              <w:rPr>
                <w:sz w:val="16"/>
                <w:szCs w:val="16"/>
              </w:rPr>
              <w:t>-</w:t>
            </w:r>
          </w:p>
        </w:tc>
      </w:tr>
      <w:tr w:rsidR="00313F77" w:rsidRPr="0022511D" w14:paraId="1D2CEFD2" w14:textId="77777777" w:rsidTr="006702BE">
        <w:trPr>
          <w:trHeight w:val="57"/>
        </w:trPr>
        <w:tc>
          <w:tcPr>
            <w:tcW w:w="2475" w:type="pct"/>
            <w:noWrap/>
            <w:vAlign w:val="bottom"/>
          </w:tcPr>
          <w:p w14:paraId="44587674" w14:textId="77777777" w:rsidR="00407A92" w:rsidRPr="0022511D" w:rsidRDefault="00407A92" w:rsidP="00375126">
            <w:pPr>
              <w:widowControl w:val="0"/>
              <w:spacing w:line="233" w:lineRule="auto"/>
              <w:ind w:left="208" w:hanging="7"/>
              <w:rPr>
                <w:sz w:val="16"/>
                <w:szCs w:val="16"/>
              </w:rPr>
            </w:pPr>
            <w:r w:rsidRPr="0022511D">
              <w:rPr>
                <w:sz w:val="16"/>
                <w:szCs w:val="16"/>
              </w:rPr>
              <w:t>Yabancı Para Cinsinden Hesaplar</w:t>
            </w:r>
          </w:p>
        </w:tc>
        <w:tc>
          <w:tcPr>
            <w:tcW w:w="631" w:type="pct"/>
            <w:vAlign w:val="bottom"/>
          </w:tcPr>
          <w:p w14:paraId="10C51C15" w14:textId="77777777" w:rsidR="00407A92" w:rsidRPr="0022511D" w:rsidRDefault="00455107" w:rsidP="00375126">
            <w:pPr>
              <w:widowControl w:val="0"/>
              <w:spacing w:line="233" w:lineRule="auto"/>
              <w:ind w:right="-48"/>
              <w:jc w:val="right"/>
              <w:rPr>
                <w:sz w:val="16"/>
                <w:szCs w:val="16"/>
              </w:rPr>
            </w:pPr>
            <w:r w:rsidRPr="0022511D">
              <w:rPr>
                <w:sz w:val="16"/>
                <w:szCs w:val="16"/>
              </w:rPr>
              <w:t>-</w:t>
            </w:r>
          </w:p>
        </w:tc>
        <w:tc>
          <w:tcPr>
            <w:tcW w:w="632" w:type="pct"/>
            <w:vAlign w:val="bottom"/>
          </w:tcPr>
          <w:p w14:paraId="74D3003B" w14:textId="77777777" w:rsidR="00407A92" w:rsidRPr="0022511D" w:rsidRDefault="00455107" w:rsidP="00375126">
            <w:pPr>
              <w:widowControl w:val="0"/>
              <w:spacing w:line="233" w:lineRule="auto"/>
              <w:ind w:right="-48"/>
              <w:jc w:val="right"/>
              <w:rPr>
                <w:sz w:val="16"/>
                <w:szCs w:val="16"/>
              </w:rPr>
            </w:pPr>
            <w:r w:rsidRPr="0022511D">
              <w:rPr>
                <w:sz w:val="16"/>
                <w:szCs w:val="16"/>
              </w:rPr>
              <w:t>-</w:t>
            </w:r>
          </w:p>
        </w:tc>
        <w:tc>
          <w:tcPr>
            <w:tcW w:w="631" w:type="pct"/>
            <w:vAlign w:val="bottom"/>
          </w:tcPr>
          <w:p w14:paraId="5DBCD6E3" w14:textId="77777777" w:rsidR="00407A92" w:rsidRPr="0022511D" w:rsidRDefault="00455107" w:rsidP="00375126">
            <w:pPr>
              <w:widowControl w:val="0"/>
              <w:spacing w:line="233" w:lineRule="auto"/>
              <w:ind w:right="-48"/>
              <w:jc w:val="right"/>
              <w:rPr>
                <w:sz w:val="16"/>
                <w:szCs w:val="16"/>
              </w:rPr>
            </w:pPr>
            <w:r w:rsidRPr="0022511D">
              <w:rPr>
                <w:sz w:val="16"/>
                <w:szCs w:val="16"/>
              </w:rPr>
              <w:t>-</w:t>
            </w:r>
          </w:p>
        </w:tc>
        <w:tc>
          <w:tcPr>
            <w:tcW w:w="632" w:type="pct"/>
            <w:noWrap/>
            <w:vAlign w:val="bottom"/>
          </w:tcPr>
          <w:p w14:paraId="308C9B42" w14:textId="77777777" w:rsidR="00407A92" w:rsidRPr="0022511D" w:rsidRDefault="00455107" w:rsidP="00375126">
            <w:pPr>
              <w:widowControl w:val="0"/>
              <w:spacing w:line="233" w:lineRule="auto"/>
              <w:ind w:right="-48"/>
              <w:jc w:val="right"/>
              <w:rPr>
                <w:sz w:val="16"/>
                <w:szCs w:val="16"/>
              </w:rPr>
            </w:pPr>
            <w:r w:rsidRPr="0022511D">
              <w:rPr>
                <w:sz w:val="16"/>
                <w:szCs w:val="16"/>
              </w:rPr>
              <w:t>-</w:t>
            </w:r>
          </w:p>
        </w:tc>
      </w:tr>
      <w:tr w:rsidR="00313F77" w:rsidRPr="0022511D" w14:paraId="3222E6A5" w14:textId="77777777" w:rsidTr="006702BE">
        <w:trPr>
          <w:trHeight w:val="57"/>
        </w:trPr>
        <w:tc>
          <w:tcPr>
            <w:tcW w:w="2475" w:type="pct"/>
            <w:noWrap/>
            <w:vAlign w:val="bottom"/>
          </w:tcPr>
          <w:p w14:paraId="5FF911A5" w14:textId="77777777" w:rsidR="006D3723" w:rsidRPr="0022511D" w:rsidRDefault="001B3915" w:rsidP="00375126">
            <w:pPr>
              <w:widowControl w:val="0"/>
              <w:tabs>
                <w:tab w:val="left" w:pos="298"/>
              </w:tabs>
              <w:spacing w:line="233" w:lineRule="auto"/>
              <w:ind w:left="208" w:hanging="7"/>
              <w:rPr>
                <w:sz w:val="16"/>
                <w:szCs w:val="16"/>
              </w:rPr>
            </w:pPr>
            <w:r w:rsidRPr="0022511D">
              <w:rPr>
                <w:sz w:val="16"/>
                <w:szCs w:val="16"/>
              </w:rPr>
              <w:t>Y</w:t>
            </w:r>
            <w:r w:rsidR="006D3723" w:rsidRPr="0022511D">
              <w:rPr>
                <w:sz w:val="16"/>
                <w:szCs w:val="16"/>
              </w:rPr>
              <w:t>urtdışı Şub</w:t>
            </w:r>
            <w:r w:rsidR="00C82E3A" w:rsidRPr="0022511D">
              <w:rPr>
                <w:sz w:val="16"/>
                <w:szCs w:val="16"/>
              </w:rPr>
              <w:t xml:space="preserve">elerde Bulunan Yabancı </w:t>
            </w:r>
            <w:r w:rsidR="006D3723" w:rsidRPr="0022511D">
              <w:rPr>
                <w:sz w:val="16"/>
                <w:szCs w:val="16"/>
              </w:rPr>
              <w:t>Merc</w:t>
            </w:r>
            <w:r w:rsidRPr="0022511D">
              <w:rPr>
                <w:sz w:val="16"/>
                <w:szCs w:val="16"/>
              </w:rPr>
              <w:t xml:space="preserve">ilerin </w:t>
            </w:r>
            <w:r w:rsidR="006D3723" w:rsidRPr="0022511D">
              <w:rPr>
                <w:sz w:val="16"/>
                <w:szCs w:val="16"/>
              </w:rPr>
              <w:t>Sigortasına Tabi Hesaplar</w:t>
            </w:r>
          </w:p>
        </w:tc>
        <w:tc>
          <w:tcPr>
            <w:tcW w:w="631" w:type="pct"/>
            <w:vAlign w:val="bottom"/>
          </w:tcPr>
          <w:p w14:paraId="7126D648" w14:textId="77777777" w:rsidR="006D3723" w:rsidRPr="0022511D" w:rsidRDefault="000E1F0C" w:rsidP="006702BE">
            <w:pPr>
              <w:widowControl w:val="0"/>
              <w:spacing w:line="233" w:lineRule="auto"/>
              <w:ind w:right="-48"/>
              <w:jc w:val="right"/>
              <w:rPr>
                <w:b/>
                <w:sz w:val="16"/>
                <w:szCs w:val="16"/>
              </w:rPr>
            </w:pPr>
            <w:r w:rsidRPr="0022511D">
              <w:rPr>
                <w:b/>
                <w:sz w:val="16"/>
                <w:szCs w:val="16"/>
              </w:rPr>
              <w:t>-</w:t>
            </w:r>
          </w:p>
        </w:tc>
        <w:tc>
          <w:tcPr>
            <w:tcW w:w="632" w:type="pct"/>
            <w:vAlign w:val="bottom"/>
          </w:tcPr>
          <w:p w14:paraId="79F78535" w14:textId="77777777" w:rsidR="006D3723" w:rsidRPr="0022511D" w:rsidRDefault="00E22AC7" w:rsidP="006702BE">
            <w:pPr>
              <w:widowControl w:val="0"/>
              <w:spacing w:line="233" w:lineRule="auto"/>
              <w:ind w:right="-48"/>
              <w:jc w:val="right"/>
              <w:rPr>
                <w:b/>
                <w:sz w:val="16"/>
                <w:szCs w:val="16"/>
              </w:rPr>
            </w:pPr>
            <w:r w:rsidRPr="0022511D">
              <w:rPr>
                <w:b/>
                <w:sz w:val="16"/>
                <w:szCs w:val="16"/>
              </w:rPr>
              <w:t>-</w:t>
            </w:r>
          </w:p>
        </w:tc>
        <w:tc>
          <w:tcPr>
            <w:tcW w:w="631" w:type="pct"/>
            <w:vAlign w:val="bottom"/>
          </w:tcPr>
          <w:p w14:paraId="27BE489A" w14:textId="77777777" w:rsidR="006D3723" w:rsidRPr="0022511D" w:rsidRDefault="000E1F0C" w:rsidP="00375126">
            <w:pPr>
              <w:widowControl w:val="0"/>
              <w:spacing w:line="233" w:lineRule="auto"/>
              <w:ind w:right="-48"/>
              <w:jc w:val="right"/>
              <w:rPr>
                <w:sz w:val="16"/>
                <w:szCs w:val="16"/>
              </w:rPr>
            </w:pPr>
            <w:r w:rsidRPr="0022511D">
              <w:rPr>
                <w:sz w:val="16"/>
                <w:szCs w:val="16"/>
              </w:rPr>
              <w:t>-</w:t>
            </w:r>
          </w:p>
        </w:tc>
        <w:tc>
          <w:tcPr>
            <w:tcW w:w="632" w:type="pct"/>
            <w:noWrap/>
            <w:vAlign w:val="bottom"/>
          </w:tcPr>
          <w:p w14:paraId="49F409A5" w14:textId="77777777" w:rsidR="006D3723" w:rsidRPr="0022511D" w:rsidRDefault="006D3723" w:rsidP="006702BE">
            <w:pPr>
              <w:widowControl w:val="0"/>
              <w:spacing w:line="233" w:lineRule="auto"/>
              <w:ind w:right="-48"/>
              <w:jc w:val="right"/>
              <w:rPr>
                <w:b/>
                <w:sz w:val="16"/>
                <w:szCs w:val="16"/>
              </w:rPr>
            </w:pPr>
            <w:r w:rsidRPr="0022511D">
              <w:rPr>
                <w:b/>
                <w:sz w:val="16"/>
                <w:szCs w:val="16"/>
              </w:rPr>
              <w:t>-</w:t>
            </w:r>
          </w:p>
        </w:tc>
      </w:tr>
      <w:tr w:rsidR="00313F77" w:rsidRPr="0022511D" w14:paraId="59E1F07F" w14:textId="77777777" w:rsidTr="006702BE">
        <w:trPr>
          <w:trHeight w:val="57"/>
        </w:trPr>
        <w:tc>
          <w:tcPr>
            <w:tcW w:w="2475" w:type="pct"/>
            <w:tcBorders>
              <w:bottom w:val="single" w:sz="4" w:space="0" w:color="auto"/>
            </w:tcBorders>
            <w:noWrap/>
            <w:vAlign w:val="bottom"/>
          </w:tcPr>
          <w:p w14:paraId="7FF70A66" w14:textId="77777777" w:rsidR="006D3723" w:rsidRPr="0022511D" w:rsidRDefault="006D3723" w:rsidP="00375126">
            <w:pPr>
              <w:widowControl w:val="0"/>
              <w:tabs>
                <w:tab w:val="left" w:pos="360"/>
                <w:tab w:val="left" w:pos="525"/>
              </w:tabs>
              <w:spacing w:line="233" w:lineRule="auto"/>
              <w:ind w:left="208" w:hanging="7"/>
              <w:rPr>
                <w:sz w:val="16"/>
                <w:szCs w:val="16"/>
              </w:rPr>
            </w:pPr>
            <w:r w:rsidRPr="0022511D">
              <w:rPr>
                <w:sz w:val="16"/>
                <w:szCs w:val="16"/>
              </w:rPr>
              <w:t>Kıyı Bnk. Blg. Ş</w:t>
            </w:r>
            <w:r w:rsidR="001B3915" w:rsidRPr="0022511D">
              <w:rPr>
                <w:sz w:val="16"/>
                <w:szCs w:val="16"/>
              </w:rPr>
              <w:t xml:space="preserve">ubelerde Bulunan Yabancı Merci. </w:t>
            </w:r>
            <w:r w:rsidRPr="0022511D">
              <w:rPr>
                <w:sz w:val="16"/>
                <w:szCs w:val="16"/>
              </w:rPr>
              <w:t>Sigorta Tabi Hesap</w:t>
            </w:r>
          </w:p>
        </w:tc>
        <w:tc>
          <w:tcPr>
            <w:tcW w:w="631" w:type="pct"/>
            <w:tcBorders>
              <w:bottom w:val="single" w:sz="4" w:space="0" w:color="auto"/>
            </w:tcBorders>
            <w:vAlign w:val="bottom"/>
          </w:tcPr>
          <w:p w14:paraId="4356EFAE" w14:textId="77777777" w:rsidR="006D3723" w:rsidRPr="0022511D" w:rsidRDefault="000E1F0C" w:rsidP="006702BE">
            <w:pPr>
              <w:widowControl w:val="0"/>
              <w:spacing w:line="233" w:lineRule="auto"/>
              <w:ind w:right="-48"/>
              <w:jc w:val="right"/>
              <w:rPr>
                <w:b/>
                <w:sz w:val="16"/>
                <w:szCs w:val="16"/>
              </w:rPr>
            </w:pPr>
            <w:r w:rsidRPr="0022511D">
              <w:rPr>
                <w:b/>
                <w:sz w:val="16"/>
                <w:szCs w:val="16"/>
              </w:rPr>
              <w:t>-</w:t>
            </w:r>
          </w:p>
        </w:tc>
        <w:tc>
          <w:tcPr>
            <w:tcW w:w="632" w:type="pct"/>
            <w:tcBorders>
              <w:bottom w:val="single" w:sz="4" w:space="0" w:color="auto"/>
            </w:tcBorders>
            <w:vAlign w:val="bottom"/>
          </w:tcPr>
          <w:p w14:paraId="7935AD2A" w14:textId="77777777" w:rsidR="006D3723" w:rsidRPr="0022511D" w:rsidRDefault="0085465C" w:rsidP="006702BE">
            <w:pPr>
              <w:widowControl w:val="0"/>
              <w:spacing w:line="233" w:lineRule="auto"/>
              <w:ind w:right="-48"/>
              <w:jc w:val="right"/>
              <w:rPr>
                <w:b/>
                <w:sz w:val="16"/>
                <w:szCs w:val="16"/>
              </w:rPr>
            </w:pPr>
            <w:r w:rsidRPr="0022511D">
              <w:rPr>
                <w:b/>
                <w:sz w:val="16"/>
                <w:szCs w:val="16"/>
              </w:rPr>
              <w:t>-</w:t>
            </w:r>
          </w:p>
        </w:tc>
        <w:tc>
          <w:tcPr>
            <w:tcW w:w="631" w:type="pct"/>
            <w:tcBorders>
              <w:bottom w:val="single" w:sz="4" w:space="0" w:color="auto"/>
            </w:tcBorders>
            <w:vAlign w:val="bottom"/>
          </w:tcPr>
          <w:p w14:paraId="1B4124FD" w14:textId="77777777" w:rsidR="006D3723" w:rsidRPr="0022511D" w:rsidRDefault="000E1F0C" w:rsidP="006702BE">
            <w:pPr>
              <w:widowControl w:val="0"/>
              <w:spacing w:line="233" w:lineRule="auto"/>
              <w:ind w:right="-48"/>
              <w:jc w:val="right"/>
              <w:rPr>
                <w:b/>
                <w:sz w:val="16"/>
                <w:szCs w:val="16"/>
              </w:rPr>
            </w:pPr>
            <w:r w:rsidRPr="0022511D">
              <w:rPr>
                <w:b/>
                <w:sz w:val="16"/>
                <w:szCs w:val="16"/>
              </w:rPr>
              <w:t>-</w:t>
            </w:r>
          </w:p>
        </w:tc>
        <w:tc>
          <w:tcPr>
            <w:tcW w:w="632" w:type="pct"/>
            <w:tcBorders>
              <w:bottom w:val="single" w:sz="4" w:space="0" w:color="auto"/>
            </w:tcBorders>
            <w:noWrap/>
            <w:vAlign w:val="bottom"/>
          </w:tcPr>
          <w:p w14:paraId="2D34B3C9" w14:textId="77777777" w:rsidR="006D3723" w:rsidRPr="0022511D" w:rsidRDefault="006D3723" w:rsidP="006702BE">
            <w:pPr>
              <w:widowControl w:val="0"/>
              <w:spacing w:line="233" w:lineRule="auto"/>
              <w:ind w:right="-48"/>
              <w:jc w:val="right"/>
              <w:rPr>
                <w:b/>
                <w:sz w:val="16"/>
                <w:szCs w:val="16"/>
              </w:rPr>
            </w:pPr>
            <w:r w:rsidRPr="0022511D">
              <w:rPr>
                <w:b/>
                <w:sz w:val="16"/>
                <w:szCs w:val="16"/>
              </w:rPr>
              <w:t>-</w:t>
            </w:r>
          </w:p>
        </w:tc>
      </w:tr>
    </w:tbl>
    <w:p w14:paraId="4BD4271B" w14:textId="77777777" w:rsidR="00594F70" w:rsidRPr="0022511D" w:rsidRDefault="00594F70" w:rsidP="006702BE">
      <w:pPr>
        <w:widowControl w:val="0"/>
        <w:spacing w:line="216" w:lineRule="auto"/>
        <w:ind w:left="1274" w:hanging="420"/>
        <w:jc w:val="both"/>
        <w:rPr>
          <w:sz w:val="18"/>
          <w:szCs w:val="18"/>
        </w:rPr>
      </w:pPr>
    </w:p>
    <w:p w14:paraId="35B2E155" w14:textId="77777777" w:rsidR="00594F70" w:rsidRPr="0022511D" w:rsidRDefault="00594F70" w:rsidP="006702BE">
      <w:pPr>
        <w:pStyle w:val="ListParagraph"/>
        <w:widowControl w:val="0"/>
        <w:numPr>
          <w:ilvl w:val="0"/>
          <w:numId w:val="10"/>
        </w:numPr>
        <w:spacing w:line="233" w:lineRule="auto"/>
        <w:ind w:left="1701" w:hanging="441"/>
        <w:jc w:val="both"/>
        <w:rPr>
          <w:rFonts w:eastAsia="Arial Unicode MS"/>
          <w:b/>
        </w:rPr>
      </w:pPr>
      <w:r w:rsidRPr="0022511D">
        <w:rPr>
          <w:rFonts w:eastAsia="Arial Unicode MS"/>
          <w:b/>
        </w:rPr>
        <w:t>Sigorta</w:t>
      </w:r>
      <w:r w:rsidR="00A97357" w:rsidRPr="0022511D">
        <w:rPr>
          <w:rFonts w:eastAsia="Arial Unicode MS"/>
          <w:b/>
        </w:rPr>
        <w:t xml:space="preserve"> kapsamında bulunmayan tutarlar</w:t>
      </w:r>
    </w:p>
    <w:p w14:paraId="2A7B3EAA" w14:textId="77777777" w:rsidR="00594F70" w:rsidRPr="0022511D" w:rsidRDefault="00594F70" w:rsidP="006702BE">
      <w:pPr>
        <w:widowControl w:val="0"/>
        <w:spacing w:line="233" w:lineRule="auto"/>
        <w:ind w:left="1260" w:hanging="409"/>
        <w:jc w:val="both"/>
      </w:pPr>
    </w:p>
    <w:p w14:paraId="551FCFDB" w14:textId="77777777" w:rsidR="00167D71" w:rsidRPr="0022511D" w:rsidRDefault="00EE2377" w:rsidP="006702BE">
      <w:pPr>
        <w:widowControl w:val="0"/>
        <w:spacing w:line="233" w:lineRule="auto"/>
        <w:ind w:left="1701"/>
        <w:jc w:val="both"/>
        <w:rPr>
          <w:rFonts w:eastAsia="Arial Unicode MS"/>
          <w:b/>
          <w:bCs/>
        </w:rPr>
      </w:pPr>
      <w:bookmarkStart w:id="35" w:name="OLE_LINK176"/>
      <w:r w:rsidRPr="0022511D">
        <w:rPr>
          <w:rFonts w:eastAsia="Arial Unicode MS"/>
          <w:b/>
          <w:bCs/>
        </w:rPr>
        <w:t xml:space="preserve">Mevduat sigortası kapsamında bulunmayan </w:t>
      </w:r>
      <w:r w:rsidR="00914DD8" w:rsidRPr="0022511D">
        <w:rPr>
          <w:rFonts w:eastAsia="Arial Unicode MS"/>
          <w:b/>
          <w:bCs/>
        </w:rPr>
        <w:t xml:space="preserve">gerçek kişilerin </w:t>
      </w:r>
      <w:r w:rsidR="00740572" w:rsidRPr="0022511D">
        <w:rPr>
          <w:rFonts w:eastAsia="Arial Unicode MS"/>
          <w:b/>
          <w:bCs/>
        </w:rPr>
        <w:t>katılım fonu</w:t>
      </w:r>
    </w:p>
    <w:p w14:paraId="4075E511" w14:textId="77777777" w:rsidR="00167D71" w:rsidRPr="0022511D" w:rsidRDefault="00167D71" w:rsidP="006702BE">
      <w:pPr>
        <w:widowControl w:val="0"/>
        <w:spacing w:line="233" w:lineRule="auto"/>
        <w:ind w:left="851"/>
        <w:jc w:val="both"/>
        <w:rPr>
          <w:rFonts w:eastAsia="Arial Unicode MS"/>
        </w:rPr>
      </w:pPr>
    </w:p>
    <w:bookmarkEnd w:id="35"/>
    <w:tbl>
      <w:tblPr>
        <w:tblW w:w="4511"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26"/>
        <w:gridCol w:w="1575"/>
        <w:gridCol w:w="1575"/>
      </w:tblGrid>
      <w:tr w:rsidR="00332EBF" w:rsidRPr="0022511D" w14:paraId="54AF041B" w14:textId="77777777" w:rsidTr="001360BD">
        <w:trPr>
          <w:trHeight w:val="57"/>
        </w:trPr>
        <w:tc>
          <w:tcPr>
            <w:tcW w:w="3074" w:type="pct"/>
            <w:tcBorders>
              <w:top w:val="single" w:sz="4" w:space="0" w:color="auto"/>
            </w:tcBorders>
            <w:noWrap/>
            <w:vAlign w:val="bottom"/>
          </w:tcPr>
          <w:p w14:paraId="05E19538" w14:textId="77777777" w:rsidR="00962442" w:rsidRPr="0022511D" w:rsidRDefault="00962442" w:rsidP="006702BE">
            <w:pPr>
              <w:widowControl w:val="0"/>
              <w:spacing w:line="233" w:lineRule="auto"/>
              <w:rPr>
                <w:sz w:val="18"/>
                <w:szCs w:val="18"/>
              </w:rPr>
            </w:pPr>
          </w:p>
        </w:tc>
        <w:tc>
          <w:tcPr>
            <w:tcW w:w="963" w:type="pct"/>
            <w:tcBorders>
              <w:top w:val="single" w:sz="4" w:space="0" w:color="auto"/>
            </w:tcBorders>
            <w:vAlign w:val="bottom"/>
          </w:tcPr>
          <w:p w14:paraId="3A26493B" w14:textId="77777777" w:rsidR="00962442" w:rsidRPr="0022511D" w:rsidRDefault="00D4235A" w:rsidP="006702BE">
            <w:pPr>
              <w:widowControl w:val="0"/>
              <w:spacing w:line="233" w:lineRule="auto"/>
              <w:ind w:left="-28" w:right="-61"/>
              <w:jc w:val="right"/>
              <w:rPr>
                <w:b/>
                <w:sz w:val="18"/>
                <w:szCs w:val="18"/>
              </w:rPr>
            </w:pPr>
            <w:r w:rsidRPr="0022511D">
              <w:rPr>
                <w:b/>
                <w:sz w:val="18"/>
                <w:szCs w:val="18"/>
              </w:rPr>
              <w:t>Cari Dönem</w:t>
            </w:r>
          </w:p>
          <w:p w14:paraId="69D425A3" w14:textId="77777777" w:rsidR="00A23C5B" w:rsidRPr="0022511D" w:rsidRDefault="00BA2A06" w:rsidP="006702BE">
            <w:pPr>
              <w:widowControl w:val="0"/>
              <w:spacing w:line="233" w:lineRule="auto"/>
              <w:ind w:left="-28" w:right="-61"/>
              <w:jc w:val="right"/>
              <w:rPr>
                <w:b/>
                <w:sz w:val="18"/>
                <w:szCs w:val="18"/>
              </w:rPr>
            </w:pPr>
            <w:r w:rsidRPr="0022511D">
              <w:rPr>
                <w:b/>
                <w:sz w:val="18"/>
                <w:szCs w:val="18"/>
              </w:rPr>
              <w:t>31.12.202</w:t>
            </w:r>
            <w:r w:rsidR="00455107" w:rsidRPr="0022511D">
              <w:rPr>
                <w:b/>
                <w:sz w:val="18"/>
                <w:szCs w:val="18"/>
              </w:rPr>
              <w:t>3</w:t>
            </w:r>
          </w:p>
        </w:tc>
        <w:tc>
          <w:tcPr>
            <w:tcW w:w="963" w:type="pct"/>
            <w:tcBorders>
              <w:top w:val="single" w:sz="4" w:space="0" w:color="auto"/>
            </w:tcBorders>
            <w:noWrap/>
            <w:vAlign w:val="bottom"/>
          </w:tcPr>
          <w:p w14:paraId="0AB4C9D1" w14:textId="77777777" w:rsidR="00962442" w:rsidRPr="0022511D" w:rsidRDefault="00D4235A" w:rsidP="006702BE">
            <w:pPr>
              <w:widowControl w:val="0"/>
              <w:spacing w:line="233" w:lineRule="auto"/>
              <w:ind w:left="-28" w:right="-61"/>
              <w:jc w:val="right"/>
              <w:rPr>
                <w:rFonts w:eastAsia="Arial Unicode MS"/>
                <w:b/>
                <w:sz w:val="18"/>
                <w:szCs w:val="18"/>
              </w:rPr>
            </w:pPr>
            <w:r w:rsidRPr="0022511D">
              <w:rPr>
                <w:b/>
                <w:sz w:val="18"/>
                <w:szCs w:val="18"/>
              </w:rPr>
              <w:t>Önceki</w:t>
            </w:r>
            <w:r w:rsidR="00962442" w:rsidRPr="0022511D">
              <w:rPr>
                <w:b/>
                <w:sz w:val="18"/>
                <w:szCs w:val="18"/>
              </w:rPr>
              <w:t xml:space="preserve"> Dönem</w:t>
            </w:r>
            <w:r w:rsidR="00A23C5B" w:rsidRPr="0022511D">
              <w:rPr>
                <w:b/>
                <w:sz w:val="18"/>
                <w:szCs w:val="18"/>
              </w:rPr>
              <w:t xml:space="preserve"> </w:t>
            </w:r>
            <w:r w:rsidR="003375F5" w:rsidRPr="0022511D">
              <w:rPr>
                <w:b/>
                <w:sz w:val="18"/>
                <w:szCs w:val="18"/>
              </w:rPr>
              <w:t>31.12.202</w:t>
            </w:r>
            <w:r w:rsidR="00455107" w:rsidRPr="0022511D">
              <w:rPr>
                <w:b/>
                <w:sz w:val="18"/>
                <w:szCs w:val="18"/>
              </w:rPr>
              <w:t>2</w:t>
            </w:r>
          </w:p>
        </w:tc>
      </w:tr>
      <w:tr w:rsidR="00332EBF" w:rsidRPr="0022511D" w14:paraId="2C0492CB" w14:textId="77777777" w:rsidTr="001360BD">
        <w:trPr>
          <w:trHeight w:val="57"/>
        </w:trPr>
        <w:tc>
          <w:tcPr>
            <w:tcW w:w="3074" w:type="pct"/>
            <w:noWrap/>
            <w:vAlign w:val="bottom"/>
          </w:tcPr>
          <w:p w14:paraId="593D6DF4" w14:textId="77777777" w:rsidR="00832AD1" w:rsidRPr="0022511D" w:rsidRDefault="00832AD1" w:rsidP="006702BE">
            <w:pPr>
              <w:widowControl w:val="0"/>
              <w:spacing w:line="233" w:lineRule="auto"/>
              <w:rPr>
                <w:sz w:val="18"/>
                <w:szCs w:val="18"/>
              </w:rPr>
            </w:pPr>
            <w:r w:rsidRPr="0022511D">
              <w:rPr>
                <w:sz w:val="18"/>
                <w:szCs w:val="18"/>
              </w:rPr>
              <w:t>Yurtdışı Şubelerde Bulunan Katılım Fonu ile Diğer Hesaplar</w:t>
            </w:r>
          </w:p>
        </w:tc>
        <w:tc>
          <w:tcPr>
            <w:tcW w:w="963" w:type="pct"/>
            <w:vAlign w:val="bottom"/>
          </w:tcPr>
          <w:p w14:paraId="24B003EE" w14:textId="77777777" w:rsidR="00832AD1" w:rsidRPr="0022511D" w:rsidRDefault="000E1F0C" w:rsidP="006702BE">
            <w:pPr>
              <w:widowControl w:val="0"/>
              <w:spacing w:line="233" w:lineRule="auto"/>
              <w:ind w:right="-61"/>
              <w:jc w:val="right"/>
              <w:rPr>
                <w:sz w:val="18"/>
                <w:szCs w:val="18"/>
              </w:rPr>
            </w:pPr>
            <w:r w:rsidRPr="0022511D">
              <w:rPr>
                <w:sz w:val="18"/>
                <w:szCs w:val="18"/>
              </w:rPr>
              <w:t>-</w:t>
            </w:r>
          </w:p>
        </w:tc>
        <w:tc>
          <w:tcPr>
            <w:tcW w:w="963" w:type="pct"/>
            <w:noWrap/>
            <w:vAlign w:val="bottom"/>
          </w:tcPr>
          <w:p w14:paraId="0F939695" w14:textId="77777777" w:rsidR="00832AD1" w:rsidRPr="0022511D" w:rsidRDefault="00832AD1" w:rsidP="006702BE">
            <w:pPr>
              <w:widowControl w:val="0"/>
              <w:spacing w:line="233" w:lineRule="auto"/>
              <w:ind w:right="-61"/>
              <w:jc w:val="right"/>
              <w:rPr>
                <w:sz w:val="18"/>
                <w:szCs w:val="18"/>
              </w:rPr>
            </w:pPr>
            <w:r w:rsidRPr="0022511D">
              <w:rPr>
                <w:sz w:val="18"/>
                <w:szCs w:val="18"/>
              </w:rPr>
              <w:t>-</w:t>
            </w:r>
          </w:p>
        </w:tc>
      </w:tr>
      <w:tr w:rsidR="00332EBF" w:rsidRPr="0022511D" w14:paraId="793AD02E" w14:textId="77777777" w:rsidTr="001360BD">
        <w:trPr>
          <w:trHeight w:val="57"/>
        </w:trPr>
        <w:tc>
          <w:tcPr>
            <w:tcW w:w="3074" w:type="pct"/>
            <w:noWrap/>
            <w:vAlign w:val="bottom"/>
          </w:tcPr>
          <w:p w14:paraId="46804638" w14:textId="77777777" w:rsidR="00962442" w:rsidRPr="0022511D" w:rsidRDefault="00962442" w:rsidP="006702BE">
            <w:pPr>
              <w:widowControl w:val="0"/>
              <w:spacing w:line="233" w:lineRule="auto"/>
              <w:rPr>
                <w:sz w:val="18"/>
                <w:szCs w:val="18"/>
              </w:rPr>
            </w:pPr>
            <w:r w:rsidRPr="0022511D">
              <w:rPr>
                <w:sz w:val="18"/>
                <w:szCs w:val="18"/>
              </w:rPr>
              <w:t>Hâkim Ortaklar ile Bunların Ana, Baba, Eş ve Velayet Altındaki Çocuklarına Ait Katılım Fonu ile Diğer Hesaplar</w:t>
            </w:r>
          </w:p>
        </w:tc>
        <w:tc>
          <w:tcPr>
            <w:tcW w:w="963" w:type="pct"/>
            <w:vAlign w:val="bottom"/>
          </w:tcPr>
          <w:p w14:paraId="4212AF54" w14:textId="77777777" w:rsidR="00962442" w:rsidRPr="0022511D" w:rsidRDefault="00455107" w:rsidP="006702BE">
            <w:pPr>
              <w:widowControl w:val="0"/>
              <w:spacing w:line="233" w:lineRule="auto"/>
              <w:ind w:right="-61"/>
              <w:jc w:val="right"/>
              <w:rPr>
                <w:sz w:val="18"/>
                <w:szCs w:val="18"/>
              </w:rPr>
            </w:pPr>
            <w:r w:rsidRPr="0022511D">
              <w:rPr>
                <w:sz w:val="18"/>
                <w:szCs w:val="18"/>
              </w:rPr>
              <w:t>294.382</w:t>
            </w:r>
          </w:p>
        </w:tc>
        <w:tc>
          <w:tcPr>
            <w:tcW w:w="963" w:type="pct"/>
            <w:noWrap/>
            <w:vAlign w:val="bottom"/>
          </w:tcPr>
          <w:p w14:paraId="61DD1350" w14:textId="77777777" w:rsidR="00962442" w:rsidRPr="0022511D" w:rsidRDefault="00962442" w:rsidP="006702BE">
            <w:pPr>
              <w:widowControl w:val="0"/>
              <w:spacing w:line="233" w:lineRule="auto"/>
              <w:ind w:right="-61"/>
              <w:jc w:val="right"/>
              <w:rPr>
                <w:sz w:val="18"/>
                <w:szCs w:val="18"/>
              </w:rPr>
            </w:pPr>
            <w:r w:rsidRPr="0022511D">
              <w:rPr>
                <w:sz w:val="18"/>
                <w:szCs w:val="18"/>
              </w:rPr>
              <w:t>-</w:t>
            </w:r>
          </w:p>
        </w:tc>
      </w:tr>
      <w:tr w:rsidR="00332EBF" w:rsidRPr="0022511D" w14:paraId="41EB631B" w14:textId="77777777" w:rsidTr="001360BD">
        <w:trPr>
          <w:trHeight w:val="57"/>
        </w:trPr>
        <w:tc>
          <w:tcPr>
            <w:tcW w:w="3074" w:type="pct"/>
            <w:noWrap/>
            <w:vAlign w:val="bottom"/>
          </w:tcPr>
          <w:p w14:paraId="60517908" w14:textId="77777777" w:rsidR="00962442" w:rsidRPr="0022511D" w:rsidRDefault="00962442" w:rsidP="006702BE">
            <w:pPr>
              <w:widowControl w:val="0"/>
              <w:spacing w:line="233" w:lineRule="auto"/>
              <w:rPr>
                <w:sz w:val="18"/>
                <w:szCs w:val="18"/>
              </w:rPr>
            </w:pPr>
            <w:r w:rsidRPr="0022511D">
              <w:rPr>
                <w:sz w:val="18"/>
                <w:szCs w:val="18"/>
              </w:rPr>
              <w:t>Yönetim veya Müdürler Kurulu Başkan ve Üyeler, Genel Müdür ve Yardımcıları ile Bunların Ana, Baba, Eş ve Velayet Altındaki Çocuklarına Ait Katılım Fonu ile Diğer Hesaplar</w:t>
            </w:r>
          </w:p>
        </w:tc>
        <w:tc>
          <w:tcPr>
            <w:tcW w:w="963" w:type="pct"/>
            <w:vAlign w:val="bottom"/>
          </w:tcPr>
          <w:p w14:paraId="309D1FB8" w14:textId="77777777" w:rsidR="00072BF3" w:rsidRPr="0022511D" w:rsidRDefault="00455107" w:rsidP="006702BE">
            <w:pPr>
              <w:widowControl w:val="0"/>
              <w:spacing w:line="233" w:lineRule="auto"/>
              <w:ind w:left="-28" w:right="-61"/>
              <w:jc w:val="right"/>
              <w:rPr>
                <w:sz w:val="18"/>
                <w:szCs w:val="18"/>
              </w:rPr>
            </w:pPr>
            <w:r w:rsidRPr="0022511D">
              <w:rPr>
                <w:sz w:val="18"/>
                <w:szCs w:val="18"/>
              </w:rPr>
              <w:t>30</w:t>
            </w:r>
          </w:p>
        </w:tc>
        <w:tc>
          <w:tcPr>
            <w:tcW w:w="963" w:type="pct"/>
            <w:noWrap/>
            <w:vAlign w:val="bottom"/>
          </w:tcPr>
          <w:p w14:paraId="16D69A55" w14:textId="77777777" w:rsidR="00962442" w:rsidRPr="0022511D" w:rsidRDefault="00455107" w:rsidP="006702BE">
            <w:pPr>
              <w:widowControl w:val="0"/>
              <w:spacing w:line="233" w:lineRule="auto"/>
              <w:ind w:left="-28" w:right="-61"/>
              <w:jc w:val="right"/>
              <w:rPr>
                <w:sz w:val="18"/>
                <w:szCs w:val="18"/>
              </w:rPr>
            </w:pPr>
            <w:r w:rsidRPr="0022511D">
              <w:rPr>
                <w:sz w:val="18"/>
                <w:szCs w:val="18"/>
              </w:rPr>
              <w:t>-</w:t>
            </w:r>
          </w:p>
        </w:tc>
      </w:tr>
      <w:tr w:rsidR="00332EBF" w:rsidRPr="0022511D" w14:paraId="693D818D" w14:textId="77777777" w:rsidTr="001360BD">
        <w:trPr>
          <w:trHeight w:val="57"/>
        </w:trPr>
        <w:tc>
          <w:tcPr>
            <w:tcW w:w="3074" w:type="pct"/>
            <w:noWrap/>
            <w:vAlign w:val="bottom"/>
          </w:tcPr>
          <w:p w14:paraId="7E45CD6F" w14:textId="77777777" w:rsidR="00962442" w:rsidRPr="0022511D" w:rsidRDefault="00962442" w:rsidP="006702BE">
            <w:pPr>
              <w:widowControl w:val="0"/>
              <w:spacing w:line="233" w:lineRule="auto"/>
              <w:rPr>
                <w:sz w:val="18"/>
                <w:szCs w:val="18"/>
              </w:rPr>
            </w:pPr>
            <w:r w:rsidRPr="0022511D">
              <w:rPr>
                <w:sz w:val="18"/>
                <w:szCs w:val="18"/>
              </w:rPr>
              <w:t>26/9/2004 Tarihli ve 5237 Sayılı TCK’nın 282 nci Maddesindeki Suçtan Kaynaklanan Mal Varlığı Değerleri Kapsamına Giren Katılım Fonu ile Diğer Hesaplar</w:t>
            </w:r>
          </w:p>
        </w:tc>
        <w:tc>
          <w:tcPr>
            <w:tcW w:w="963" w:type="pct"/>
            <w:vAlign w:val="bottom"/>
          </w:tcPr>
          <w:p w14:paraId="56E7183B" w14:textId="77777777" w:rsidR="00962442" w:rsidRPr="0022511D" w:rsidRDefault="000E1F0C" w:rsidP="006702BE">
            <w:pPr>
              <w:widowControl w:val="0"/>
              <w:spacing w:line="233" w:lineRule="auto"/>
              <w:ind w:right="-61"/>
              <w:jc w:val="right"/>
              <w:rPr>
                <w:sz w:val="18"/>
                <w:szCs w:val="18"/>
              </w:rPr>
            </w:pPr>
            <w:r w:rsidRPr="0022511D">
              <w:rPr>
                <w:sz w:val="18"/>
                <w:szCs w:val="18"/>
              </w:rPr>
              <w:t>-</w:t>
            </w:r>
          </w:p>
        </w:tc>
        <w:tc>
          <w:tcPr>
            <w:tcW w:w="963" w:type="pct"/>
            <w:noWrap/>
            <w:vAlign w:val="bottom"/>
          </w:tcPr>
          <w:p w14:paraId="7A99617A" w14:textId="77777777" w:rsidR="00962442" w:rsidRPr="0022511D" w:rsidRDefault="00962442" w:rsidP="006702BE">
            <w:pPr>
              <w:widowControl w:val="0"/>
              <w:spacing w:line="233" w:lineRule="auto"/>
              <w:ind w:right="-61"/>
              <w:jc w:val="right"/>
              <w:rPr>
                <w:sz w:val="18"/>
                <w:szCs w:val="18"/>
              </w:rPr>
            </w:pPr>
            <w:r w:rsidRPr="0022511D">
              <w:rPr>
                <w:sz w:val="18"/>
                <w:szCs w:val="18"/>
              </w:rPr>
              <w:t>-</w:t>
            </w:r>
          </w:p>
        </w:tc>
      </w:tr>
      <w:tr w:rsidR="00962442" w:rsidRPr="0022511D" w14:paraId="775904AF" w14:textId="77777777" w:rsidTr="001360BD">
        <w:trPr>
          <w:trHeight w:val="57"/>
        </w:trPr>
        <w:tc>
          <w:tcPr>
            <w:tcW w:w="3074" w:type="pct"/>
            <w:tcBorders>
              <w:bottom w:val="single" w:sz="4" w:space="0" w:color="auto"/>
            </w:tcBorders>
            <w:noWrap/>
            <w:vAlign w:val="bottom"/>
          </w:tcPr>
          <w:p w14:paraId="779FDE5A" w14:textId="77777777" w:rsidR="00962442" w:rsidRPr="0022511D" w:rsidRDefault="00962442" w:rsidP="006702BE">
            <w:pPr>
              <w:widowControl w:val="0"/>
              <w:spacing w:line="233" w:lineRule="auto"/>
              <w:rPr>
                <w:sz w:val="18"/>
                <w:szCs w:val="18"/>
              </w:rPr>
            </w:pPr>
            <w:r w:rsidRPr="0022511D">
              <w:rPr>
                <w:sz w:val="18"/>
                <w:szCs w:val="18"/>
              </w:rPr>
              <w:t>Türkiye’de Münhasıran Kıyı Bankacılığı Faaliyeti Göstermek Üzere Kurulan Katılım Bankalarında Bulunan Katılım Fonları</w:t>
            </w:r>
          </w:p>
        </w:tc>
        <w:tc>
          <w:tcPr>
            <w:tcW w:w="963" w:type="pct"/>
            <w:tcBorders>
              <w:bottom w:val="single" w:sz="4" w:space="0" w:color="auto"/>
            </w:tcBorders>
            <w:vAlign w:val="bottom"/>
          </w:tcPr>
          <w:p w14:paraId="4B22249F" w14:textId="77777777" w:rsidR="00962442" w:rsidRPr="0022511D" w:rsidRDefault="000E1F0C" w:rsidP="006702BE">
            <w:pPr>
              <w:widowControl w:val="0"/>
              <w:spacing w:line="233" w:lineRule="auto"/>
              <w:ind w:right="-61"/>
              <w:jc w:val="right"/>
              <w:rPr>
                <w:sz w:val="18"/>
                <w:szCs w:val="18"/>
              </w:rPr>
            </w:pPr>
            <w:r w:rsidRPr="0022511D">
              <w:rPr>
                <w:sz w:val="18"/>
                <w:szCs w:val="18"/>
              </w:rPr>
              <w:t>-</w:t>
            </w:r>
          </w:p>
        </w:tc>
        <w:tc>
          <w:tcPr>
            <w:tcW w:w="963" w:type="pct"/>
            <w:tcBorders>
              <w:bottom w:val="single" w:sz="4" w:space="0" w:color="auto"/>
            </w:tcBorders>
            <w:noWrap/>
            <w:vAlign w:val="bottom"/>
          </w:tcPr>
          <w:p w14:paraId="77E3C066" w14:textId="77777777" w:rsidR="00962442" w:rsidRPr="0022511D" w:rsidRDefault="00962442" w:rsidP="006702BE">
            <w:pPr>
              <w:widowControl w:val="0"/>
              <w:spacing w:line="233" w:lineRule="auto"/>
              <w:ind w:right="-61"/>
              <w:jc w:val="right"/>
              <w:rPr>
                <w:sz w:val="18"/>
                <w:szCs w:val="18"/>
              </w:rPr>
            </w:pPr>
            <w:r w:rsidRPr="0022511D">
              <w:rPr>
                <w:sz w:val="18"/>
                <w:szCs w:val="18"/>
              </w:rPr>
              <w:t>-</w:t>
            </w:r>
          </w:p>
        </w:tc>
      </w:tr>
    </w:tbl>
    <w:p w14:paraId="2D15A2B0" w14:textId="77777777" w:rsidR="00594F70" w:rsidRPr="0022511D" w:rsidRDefault="00594F70" w:rsidP="006702BE">
      <w:pPr>
        <w:widowControl w:val="0"/>
        <w:spacing w:line="233" w:lineRule="auto"/>
        <w:ind w:left="851"/>
        <w:jc w:val="both"/>
        <w:rPr>
          <w:rFonts w:eastAsia="Arial Unicode MS"/>
        </w:rPr>
      </w:pPr>
      <w:bookmarkStart w:id="36" w:name="OLE_LINK100"/>
    </w:p>
    <w:bookmarkEnd w:id="36"/>
    <w:p w14:paraId="3C8A245E" w14:textId="77777777" w:rsidR="00167D71" w:rsidRPr="0022511D" w:rsidRDefault="00455107" w:rsidP="006702BE">
      <w:pPr>
        <w:widowControl w:val="0"/>
        <w:ind w:left="1276" w:hanging="425"/>
        <w:jc w:val="both"/>
        <w:rPr>
          <w:rFonts w:eastAsia="Arial Unicode MS"/>
          <w:b/>
          <w:bCs/>
        </w:rPr>
      </w:pPr>
      <w:r w:rsidRPr="0022511D">
        <w:rPr>
          <w:rFonts w:eastAsia="Arial Unicode MS"/>
          <w:b/>
          <w:bCs/>
        </w:rPr>
        <w:t>2</w:t>
      </w:r>
      <w:r w:rsidR="00EE2377" w:rsidRPr="0022511D">
        <w:rPr>
          <w:rFonts w:eastAsia="Arial Unicode MS"/>
          <w:b/>
          <w:bCs/>
        </w:rPr>
        <w:t>.</w:t>
      </w:r>
      <w:r w:rsidR="00EE2377" w:rsidRPr="0022511D">
        <w:rPr>
          <w:rFonts w:eastAsia="Arial Unicode MS"/>
          <w:b/>
          <w:bCs/>
        </w:rPr>
        <w:tab/>
        <w:t>Kiralama işlemlerinden</w:t>
      </w:r>
      <w:r w:rsidR="004C7471" w:rsidRPr="0022511D">
        <w:rPr>
          <w:rFonts w:eastAsia="Arial Unicode MS"/>
          <w:b/>
          <w:bCs/>
        </w:rPr>
        <w:t xml:space="preserve"> borçlara ilişkin bilgiler</w:t>
      </w:r>
    </w:p>
    <w:p w14:paraId="1AA20CC2" w14:textId="5F3F433E" w:rsidR="003E1C7A" w:rsidRPr="0022511D" w:rsidRDefault="003E1C7A">
      <w:pPr>
        <w:widowControl w:val="0"/>
        <w:ind w:left="1276" w:hanging="425"/>
        <w:jc w:val="both"/>
        <w:rPr>
          <w:rFonts w:eastAsia="Arial Unicode MS"/>
          <w:b/>
          <w:bCs/>
        </w:rPr>
      </w:pPr>
    </w:p>
    <w:tbl>
      <w:tblPr>
        <w:tblW w:w="4532" w:type="pct"/>
        <w:tblInd w:w="849"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left w:w="70" w:type="dxa"/>
          <w:right w:w="70" w:type="dxa"/>
        </w:tblCellMar>
        <w:tblLook w:val="04A0" w:firstRow="1" w:lastRow="0" w:firstColumn="1" w:lastColumn="0" w:noHBand="0" w:noVBand="1"/>
      </w:tblPr>
      <w:tblGrid>
        <w:gridCol w:w="3971"/>
        <w:gridCol w:w="2117"/>
        <w:gridCol w:w="2117"/>
      </w:tblGrid>
      <w:tr w:rsidR="003E1C7A" w:rsidRPr="0022511D" w14:paraId="57CFCE06" w14:textId="77777777" w:rsidTr="006702BE">
        <w:trPr>
          <w:trHeight w:val="113"/>
        </w:trPr>
        <w:tc>
          <w:tcPr>
            <w:tcW w:w="2420" w:type="pct"/>
            <w:shd w:val="clear" w:color="auto" w:fill="auto"/>
            <w:vAlign w:val="center"/>
            <w:hideMark/>
          </w:tcPr>
          <w:p w14:paraId="55D02373" w14:textId="77777777" w:rsidR="003E1C7A" w:rsidRPr="0022511D" w:rsidRDefault="003E1C7A" w:rsidP="006702BE">
            <w:pPr>
              <w:widowControl w:val="0"/>
              <w:rPr>
                <w:b/>
                <w:bCs/>
              </w:rPr>
            </w:pPr>
            <w:r w:rsidRPr="0022511D">
              <w:rPr>
                <w:b/>
                <w:bCs/>
              </w:rPr>
              <w:t> </w:t>
            </w:r>
          </w:p>
        </w:tc>
        <w:tc>
          <w:tcPr>
            <w:tcW w:w="1290" w:type="pct"/>
            <w:shd w:val="clear" w:color="auto" w:fill="auto"/>
            <w:vAlign w:val="bottom"/>
            <w:hideMark/>
          </w:tcPr>
          <w:p w14:paraId="2CECDCBA" w14:textId="77777777" w:rsidR="003E1C7A" w:rsidRPr="0022511D" w:rsidRDefault="003E1C7A" w:rsidP="006702BE">
            <w:pPr>
              <w:widowControl w:val="0"/>
              <w:jc w:val="right"/>
              <w:rPr>
                <w:b/>
                <w:bCs/>
              </w:rPr>
            </w:pPr>
            <w:r w:rsidRPr="0022511D">
              <w:rPr>
                <w:b/>
                <w:bCs/>
              </w:rPr>
              <w:t>Cari Dönem</w:t>
            </w:r>
          </w:p>
          <w:p w14:paraId="15DC9F45" w14:textId="77777777" w:rsidR="003E1C7A" w:rsidRPr="0022511D" w:rsidRDefault="003E1C7A" w:rsidP="006702BE">
            <w:pPr>
              <w:widowControl w:val="0"/>
              <w:jc w:val="right"/>
              <w:rPr>
                <w:b/>
                <w:bCs/>
              </w:rPr>
            </w:pPr>
            <w:r w:rsidRPr="0022511D">
              <w:rPr>
                <w:b/>
                <w:bCs/>
              </w:rPr>
              <w:t>31 Aralık 2023</w:t>
            </w:r>
          </w:p>
        </w:tc>
        <w:tc>
          <w:tcPr>
            <w:tcW w:w="1290" w:type="pct"/>
            <w:shd w:val="clear" w:color="auto" w:fill="auto"/>
            <w:vAlign w:val="bottom"/>
            <w:hideMark/>
          </w:tcPr>
          <w:p w14:paraId="4BD6C96C" w14:textId="77777777" w:rsidR="003E1C7A" w:rsidRPr="0022511D" w:rsidRDefault="003E1C7A" w:rsidP="006702BE">
            <w:pPr>
              <w:widowControl w:val="0"/>
              <w:jc w:val="right"/>
              <w:rPr>
                <w:b/>
                <w:bCs/>
              </w:rPr>
            </w:pPr>
            <w:r w:rsidRPr="0022511D">
              <w:rPr>
                <w:b/>
                <w:bCs/>
              </w:rPr>
              <w:t>Önceki Dönem</w:t>
            </w:r>
          </w:p>
          <w:p w14:paraId="09FA0649" w14:textId="77777777" w:rsidR="003E1C7A" w:rsidRPr="0022511D" w:rsidRDefault="003E1C7A" w:rsidP="006702BE">
            <w:pPr>
              <w:widowControl w:val="0"/>
              <w:jc w:val="right"/>
              <w:rPr>
                <w:b/>
                <w:bCs/>
              </w:rPr>
            </w:pPr>
            <w:r w:rsidRPr="0022511D">
              <w:rPr>
                <w:b/>
                <w:bCs/>
              </w:rPr>
              <w:t>31 Aralık 2022</w:t>
            </w:r>
          </w:p>
        </w:tc>
      </w:tr>
      <w:tr w:rsidR="003E1C7A" w:rsidRPr="0022511D" w14:paraId="368FC253" w14:textId="77777777" w:rsidTr="006702BE">
        <w:trPr>
          <w:trHeight w:val="113"/>
        </w:trPr>
        <w:tc>
          <w:tcPr>
            <w:tcW w:w="2420" w:type="pct"/>
            <w:shd w:val="clear" w:color="auto" w:fill="auto"/>
            <w:vAlign w:val="center"/>
            <w:hideMark/>
          </w:tcPr>
          <w:p w14:paraId="5A1F9C29" w14:textId="77777777" w:rsidR="003E1C7A" w:rsidRPr="0022511D" w:rsidRDefault="003E1C7A" w:rsidP="006702BE">
            <w:pPr>
              <w:widowControl w:val="0"/>
            </w:pPr>
            <w:r w:rsidRPr="0022511D">
              <w:rPr>
                <w:spacing w:val="-1"/>
              </w:rPr>
              <w:t>1 yıldan az</w:t>
            </w:r>
          </w:p>
        </w:tc>
        <w:tc>
          <w:tcPr>
            <w:tcW w:w="1290" w:type="pct"/>
            <w:shd w:val="clear" w:color="auto" w:fill="auto"/>
            <w:vAlign w:val="bottom"/>
            <w:hideMark/>
          </w:tcPr>
          <w:p w14:paraId="09B6C4E3" w14:textId="77777777" w:rsidR="003E1C7A" w:rsidRPr="0022511D" w:rsidRDefault="003E1C7A" w:rsidP="006702BE">
            <w:pPr>
              <w:widowControl w:val="0"/>
              <w:jc w:val="right"/>
            </w:pPr>
            <w:r w:rsidRPr="0022511D">
              <w:t>3.709</w:t>
            </w:r>
          </w:p>
        </w:tc>
        <w:tc>
          <w:tcPr>
            <w:tcW w:w="1290" w:type="pct"/>
            <w:shd w:val="clear" w:color="auto" w:fill="auto"/>
            <w:vAlign w:val="bottom"/>
            <w:hideMark/>
          </w:tcPr>
          <w:p w14:paraId="43ABF2D6" w14:textId="77777777" w:rsidR="003E1C7A" w:rsidRPr="0022511D" w:rsidRDefault="003E1C7A" w:rsidP="006702BE">
            <w:pPr>
              <w:widowControl w:val="0"/>
              <w:jc w:val="right"/>
            </w:pPr>
            <w:r w:rsidRPr="0022511D">
              <w:t>-</w:t>
            </w:r>
          </w:p>
        </w:tc>
      </w:tr>
      <w:tr w:rsidR="003E1C7A" w:rsidRPr="0022511D" w14:paraId="58586A96" w14:textId="77777777" w:rsidTr="006702BE">
        <w:trPr>
          <w:trHeight w:val="113"/>
        </w:trPr>
        <w:tc>
          <w:tcPr>
            <w:tcW w:w="2420" w:type="pct"/>
            <w:shd w:val="clear" w:color="auto" w:fill="auto"/>
            <w:vAlign w:val="center"/>
            <w:hideMark/>
          </w:tcPr>
          <w:p w14:paraId="441EC80A" w14:textId="77777777" w:rsidR="003E1C7A" w:rsidRPr="0022511D" w:rsidRDefault="003E1C7A" w:rsidP="006702BE">
            <w:pPr>
              <w:widowControl w:val="0"/>
            </w:pPr>
            <w:r w:rsidRPr="0022511D">
              <w:rPr>
                <w:spacing w:val="-1"/>
              </w:rPr>
              <w:t>1-5 yıl arası</w:t>
            </w:r>
          </w:p>
        </w:tc>
        <w:tc>
          <w:tcPr>
            <w:tcW w:w="1290" w:type="pct"/>
            <w:shd w:val="clear" w:color="auto" w:fill="auto"/>
            <w:vAlign w:val="bottom"/>
            <w:hideMark/>
          </w:tcPr>
          <w:p w14:paraId="6BECF1F6" w14:textId="77777777" w:rsidR="003E1C7A" w:rsidRPr="0022511D" w:rsidRDefault="003E1C7A" w:rsidP="006702BE">
            <w:pPr>
              <w:widowControl w:val="0"/>
              <w:jc w:val="right"/>
            </w:pPr>
            <w:r w:rsidRPr="0022511D">
              <w:t>2.056</w:t>
            </w:r>
          </w:p>
        </w:tc>
        <w:tc>
          <w:tcPr>
            <w:tcW w:w="1290" w:type="pct"/>
            <w:shd w:val="clear" w:color="auto" w:fill="auto"/>
            <w:vAlign w:val="bottom"/>
            <w:hideMark/>
          </w:tcPr>
          <w:p w14:paraId="7C0B4B65" w14:textId="77777777" w:rsidR="003E1C7A" w:rsidRPr="0022511D" w:rsidRDefault="003E1C7A" w:rsidP="006702BE">
            <w:pPr>
              <w:widowControl w:val="0"/>
              <w:jc w:val="right"/>
            </w:pPr>
            <w:r w:rsidRPr="0022511D">
              <w:t>-</w:t>
            </w:r>
          </w:p>
        </w:tc>
      </w:tr>
    </w:tbl>
    <w:p w14:paraId="52FDD0EF" w14:textId="41DE59D3" w:rsidR="00F97B6B" w:rsidRPr="0022511D" w:rsidRDefault="00F97B6B">
      <w:pPr>
        <w:widowControl w:val="0"/>
        <w:ind w:left="1276" w:hanging="425"/>
        <w:jc w:val="both"/>
        <w:rPr>
          <w:rFonts w:eastAsia="Arial Unicode MS"/>
          <w:b/>
          <w:bCs/>
        </w:rPr>
      </w:pPr>
    </w:p>
    <w:p w14:paraId="0A28B84A" w14:textId="77777777" w:rsidR="00F97B6B" w:rsidRPr="0022511D" w:rsidRDefault="00F97B6B">
      <w:pPr>
        <w:rPr>
          <w:rFonts w:eastAsia="Arial Unicode MS"/>
          <w:b/>
          <w:bCs/>
        </w:rPr>
      </w:pPr>
      <w:r w:rsidRPr="0022511D">
        <w:rPr>
          <w:rFonts w:eastAsia="Arial Unicode MS"/>
          <w:b/>
          <w:bCs/>
        </w:rPr>
        <w:br w:type="page"/>
      </w:r>
    </w:p>
    <w:p w14:paraId="134610FE" w14:textId="77777777" w:rsidR="00455107" w:rsidRPr="0022511D" w:rsidRDefault="00455107" w:rsidP="006702BE">
      <w:pPr>
        <w:pStyle w:val="ListParagraph"/>
        <w:widowControl w:val="0"/>
        <w:tabs>
          <w:tab w:val="left" w:pos="1276"/>
        </w:tabs>
        <w:ind w:left="0" w:right="17"/>
        <w:jc w:val="both"/>
        <w:rPr>
          <w:rFonts w:eastAsia="Arial Unicode MS"/>
          <w:b/>
          <w:bCs/>
        </w:rPr>
      </w:pPr>
      <w:r w:rsidRPr="0022511D">
        <w:rPr>
          <w:b/>
        </w:rPr>
        <w:lastRenderedPageBreak/>
        <w:t>KONSOLİDE OLMAYAN FİNANSAL TABLOLARA İLİŞKİN AÇIKLAMA VE DİPNOTLAR (Devamı)</w:t>
      </w:r>
    </w:p>
    <w:p w14:paraId="0206AC41" w14:textId="77777777" w:rsidR="00455107" w:rsidRPr="0022511D" w:rsidRDefault="00455107" w:rsidP="006702BE">
      <w:pPr>
        <w:widowControl w:val="0"/>
        <w:ind w:left="851"/>
        <w:jc w:val="both"/>
        <w:rPr>
          <w:rFonts w:eastAsia="Arial Unicode MS"/>
        </w:rPr>
      </w:pPr>
    </w:p>
    <w:p w14:paraId="550AF422" w14:textId="15CEA758" w:rsidR="00455107" w:rsidRPr="0022511D" w:rsidRDefault="00023E6B" w:rsidP="006702BE">
      <w:pPr>
        <w:widowControl w:val="0"/>
        <w:ind w:left="851" w:hanging="851"/>
        <w:jc w:val="both"/>
        <w:rPr>
          <w:b/>
        </w:rPr>
      </w:pPr>
      <w:r w:rsidRPr="0022511D">
        <w:rPr>
          <w:rFonts w:eastAsia="Arial Unicode MS"/>
          <w:b/>
          <w:bCs/>
        </w:rPr>
        <w:t>I</w:t>
      </w:r>
      <w:r w:rsidR="00455107" w:rsidRPr="0022511D">
        <w:rPr>
          <w:rFonts w:eastAsia="Arial Unicode MS"/>
          <w:b/>
          <w:bCs/>
        </w:rPr>
        <w:t>I.</w:t>
      </w:r>
      <w:r w:rsidR="00455107" w:rsidRPr="0022511D">
        <w:rPr>
          <w:rFonts w:eastAsia="Arial Unicode MS"/>
          <w:b/>
          <w:bCs/>
        </w:rPr>
        <w:tab/>
        <w:t>BİLANÇONUN PASİF HESAPLARINA İLİŞKİN AÇIKLAMA VE</w:t>
      </w:r>
      <w:r w:rsidR="00455107" w:rsidRPr="0022511D">
        <w:rPr>
          <w:b/>
        </w:rPr>
        <w:t xml:space="preserve"> DİPNOTLAR (Devamı)</w:t>
      </w:r>
    </w:p>
    <w:p w14:paraId="204490E0" w14:textId="77777777" w:rsidR="00455107" w:rsidRPr="0022511D" w:rsidRDefault="00455107" w:rsidP="006702BE">
      <w:pPr>
        <w:widowControl w:val="0"/>
        <w:ind w:left="1276" w:hanging="425"/>
        <w:jc w:val="both"/>
        <w:rPr>
          <w:rFonts w:eastAsia="Arial Unicode MS"/>
          <w:b/>
          <w:bCs/>
        </w:rPr>
      </w:pPr>
    </w:p>
    <w:p w14:paraId="0176A7A9" w14:textId="1516D957" w:rsidR="007A22DB" w:rsidRPr="0022511D" w:rsidRDefault="007A22DB" w:rsidP="006702BE">
      <w:pPr>
        <w:pStyle w:val="ListParagraph"/>
        <w:widowControl w:val="0"/>
        <w:numPr>
          <w:ilvl w:val="0"/>
          <w:numId w:val="73"/>
        </w:numPr>
        <w:ind w:left="1276" w:hanging="425"/>
        <w:jc w:val="both"/>
        <w:rPr>
          <w:rFonts w:eastAsia="Arial Unicode MS"/>
          <w:b/>
          <w:bCs/>
        </w:rPr>
      </w:pPr>
      <w:r w:rsidRPr="0022511D">
        <w:rPr>
          <w:rFonts w:eastAsia="Arial Unicode MS"/>
          <w:b/>
          <w:bCs/>
        </w:rPr>
        <w:t>Karşılıklara ilişkin aç</w:t>
      </w:r>
      <w:r w:rsidR="00607911" w:rsidRPr="0022511D">
        <w:rPr>
          <w:rFonts w:eastAsia="Arial Unicode MS"/>
          <w:b/>
          <w:bCs/>
        </w:rPr>
        <w:t>ıklamalar</w:t>
      </w:r>
    </w:p>
    <w:p w14:paraId="400AC068" w14:textId="77777777" w:rsidR="00753B9A" w:rsidRPr="0022511D" w:rsidRDefault="00753B9A" w:rsidP="006702BE">
      <w:pPr>
        <w:widowControl w:val="0"/>
        <w:tabs>
          <w:tab w:val="left" w:pos="1276"/>
        </w:tabs>
        <w:ind w:left="851"/>
        <w:jc w:val="both"/>
        <w:rPr>
          <w:bCs/>
        </w:rPr>
      </w:pPr>
    </w:p>
    <w:p w14:paraId="77843098" w14:textId="77777777" w:rsidR="00167D71" w:rsidRPr="0022511D" w:rsidRDefault="00EE2377" w:rsidP="006702BE">
      <w:pPr>
        <w:widowControl w:val="0"/>
        <w:spacing w:line="228" w:lineRule="auto"/>
        <w:ind w:left="1276"/>
        <w:jc w:val="both"/>
        <w:rPr>
          <w:rFonts w:eastAsia="Arial Unicode MS"/>
          <w:b/>
          <w:bCs/>
        </w:rPr>
      </w:pPr>
      <w:bookmarkStart w:id="37" w:name="OLE_LINK114"/>
      <w:r w:rsidRPr="0022511D">
        <w:rPr>
          <w:rFonts w:eastAsia="Arial Unicode MS"/>
          <w:b/>
          <w:bCs/>
        </w:rPr>
        <w:t>Çalışan hakları ka</w:t>
      </w:r>
      <w:r w:rsidR="00607911" w:rsidRPr="0022511D">
        <w:rPr>
          <w:rFonts w:eastAsia="Arial Unicode MS"/>
          <w:b/>
          <w:bCs/>
        </w:rPr>
        <w:t>rşılığına ilişkin yükümlülükler</w:t>
      </w:r>
    </w:p>
    <w:p w14:paraId="25492238" w14:textId="77777777" w:rsidR="00F52859" w:rsidRPr="0022511D" w:rsidRDefault="00F52859" w:rsidP="006702BE">
      <w:pPr>
        <w:widowControl w:val="0"/>
        <w:spacing w:line="228" w:lineRule="auto"/>
        <w:ind w:left="1276"/>
        <w:jc w:val="both"/>
        <w:rPr>
          <w:rFonts w:eastAsia="Arial Unicode MS"/>
        </w:rPr>
      </w:pPr>
    </w:p>
    <w:p w14:paraId="01B28082" w14:textId="77777777" w:rsidR="00F333C4" w:rsidRPr="0022511D" w:rsidRDefault="00F333C4" w:rsidP="006702BE">
      <w:pPr>
        <w:widowControl w:val="0"/>
        <w:spacing w:line="228" w:lineRule="auto"/>
        <w:ind w:left="1276"/>
        <w:jc w:val="both"/>
        <w:rPr>
          <w:rFonts w:eastAsia="Arial Unicode MS"/>
        </w:rPr>
      </w:pPr>
      <w:r w:rsidRPr="0022511D">
        <w:t xml:space="preserve">Banka, kıdem tazminatı ve izin haklarına ilişkin yükümlülüklerini TMS 19 “Çalışanlara Sağlanan Faydalara İlişkin Türkiye Muhasebe Standardı” hükümlerine göre muhasebeleştirmekte olup gelecekteki kıdem ve ihbar tazminatlarından doğan yükümlülüklerini net bugünkü değeri üzerinden hesaplamış ve finansal tablolara yansıtmıştır. 31 Aralık 2023 tarihi itibarıyla </w:t>
      </w:r>
      <w:r w:rsidR="00121BFD" w:rsidRPr="0022511D">
        <w:t>3.528</w:t>
      </w:r>
      <w:r w:rsidRPr="0022511D">
        <w:t xml:space="preserve"> TL tutarındaki izin karşılığı (31 Aralık 2022: </w:t>
      </w:r>
      <w:r w:rsidR="00121BFD" w:rsidRPr="0022511D">
        <w:t>0</w:t>
      </w:r>
      <w:r w:rsidRPr="0022511D">
        <w:t xml:space="preserve"> TL) ve </w:t>
      </w:r>
      <w:r w:rsidR="00121BFD" w:rsidRPr="0022511D">
        <w:t>1.</w:t>
      </w:r>
      <w:r w:rsidR="00222C0B" w:rsidRPr="0022511D">
        <w:t>696</w:t>
      </w:r>
      <w:r w:rsidRPr="0022511D">
        <w:t xml:space="preserve"> TL kıdem tazminatı karşılığı finansal tablolarda Çalışan Hakları Karşılığı hesabına kaydedilmiştir (31 Aralık 2022: </w:t>
      </w:r>
      <w:r w:rsidR="00121BFD" w:rsidRPr="0022511D">
        <w:t>8</w:t>
      </w:r>
      <w:r w:rsidRPr="0022511D">
        <w:t xml:space="preserve"> TL).</w:t>
      </w:r>
    </w:p>
    <w:p w14:paraId="37F8BD9D" w14:textId="77777777" w:rsidR="00F333C4" w:rsidRPr="0022511D" w:rsidRDefault="00F333C4" w:rsidP="006702BE">
      <w:pPr>
        <w:widowControl w:val="0"/>
        <w:spacing w:line="228" w:lineRule="auto"/>
        <w:ind w:left="1276"/>
        <w:jc w:val="both"/>
        <w:rPr>
          <w:rFonts w:eastAsia="Arial Unicode MS"/>
        </w:rPr>
      </w:pPr>
    </w:p>
    <w:p w14:paraId="5C8F0754" w14:textId="77777777" w:rsidR="00F333C4" w:rsidRPr="0022511D" w:rsidRDefault="00F333C4" w:rsidP="006702BE">
      <w:pPr>
        <w:widowControl w:val="0"/>
        <w:spacing w:line="228" w:lineRule="auto"/>
        <w:ind w:left="1276"/>
        <w:jc w:val="both"/>
        <w:rPr>
          <w:rFonts w:eastAsia="Arial Unicode MS"/>
        </w:rPr>
      </w:pPr>
      <w:r w:rsidRPr="0022511D">
        <w:rPr>
          <w:rFonts w:eastAsia="Arial Unicode MS"/>
        </w:rPr>
        <w:t>Banka aktüeryal metot kullanarak TMS 19 - Çalışanlara Sağlanan Faydalar standardına uygun olarak kıdem tazminatı karşılığı hesaplamakta ve muhasebeleştirmektedir.</w:t>
      </w:r>
    </w:p>
    <w:p w14:paraId="76190372" w14:textId="77777777" w:rsidR="00F333C4" w:rsidRPr="0022511D" w:rsidRDefault="00F333C4" w:rsidP="006702BE">
      <w:pPr>
        <w:widowControl w:val="0"/>
        <w:spacing w:line="228" w:lineRule="auto"/>
        <w:ind w:left="1276"/>
        <w:jc w:val="both"/>
        <w:rPr>
          <w:rFonts w:eastAsia="Arial Unicode MS"/>
        </w:rPr>
      </w:pPr>
    </w:p>
    <w:p w14:paraId="38A615C4" w14:textId="77777777" w:rsidR="00720228" w:rsidRPr="0022511D" w:rsidRDefault="00F333C4" w:rsidP="006702BE">
      <w:pPr>
        <w:widowControl w:val="0"/>
        <w:spacing w:line="228" w:lineRule="auto"/>
        <w:ind w:left="1276"/>
        <w:jc w:val="both"/>
        <w:rPr>
          <w:rFonts w:eastAsia="Arial Unicode MS"/>
        </w:rPr>
      </w:pPr>
      <w:r w:rsidRPr="0022511D">
        <w:rPr>
          <w:rFonts w:eastAsia="Arial Unicode MS"/>
        </w:rPr>
        <w:t>Toplam yükümlülüklerin hesaplanmasında Banka’nın kendi parametrelerini kullanarak hesaplamış olduğu aşağıdaki aktüeryal varsayımlar kullanılmıştır.</w:t>
      </w:r>
    </w:p>
    <w:p w14:paraId="7D41D204" w14:textId="77777777" w:rsidR="00121BFD" w:rsidRPr="0022511D" w:rsidRDefault="00121BFD" w:rsidP="006702BE">
      <w:pPr>
        <w:widowControl w:val="0"/>
        <w:spacing w:line="228" w:lineRule="auto"/>
        <w:ind w:left="851"/>
        <w:jc w:val="both"/>
        <w:rPr>
          <w:rFonts w:eastAsia="Arial Unicode M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61"/>
        <w:gridCol w:w="2119"/>
        <w:gridCol w:w="2119"/>
      </w:tblGrid>
      <w:tr w:rsidR="00332EBF" w:rsidRPr="0022511D" w14:paraId="701F6354" w14:textId="77777777" w:rsidTr="00EF64D3">
        <w:trPr>
          <w:trHeight w:val="20"/>
        </w:trPr>
        <w:tc>
          <w:tcPr>
            <w:tcW w:w="2416" w:type="pct"/>
            <w:tcBorders>
              <w:top w:val="single" w:sz="4" w:space="0" w:color="auto"/>
              <w:bottom w:val="dotted" w:sz="4" w:space="0" w:color="auto"/>
            </w:tcBorders>
            <w:vAlign w:val="bottom"/>
          </w:tcPr>
          <w:p w14:paraId="6122D09F" w14:textId="77777777" w:rsidR="00720228" w:rsidRPr="0022511D" w:rsidRDefault="00720228" w:rsidP="006702BE">
            <w:pPr>
              <w:pStyle w:val="xl79"/>
              <w:widowControl w:val="0"/>
              <w:pBdr>
                <w:left w:val="none" w:sz="0" w:space="0" w:color="auto"/>
                <w:bottom w:val="none" w:sz="0" w:space="0" w:color="auto"/>
                <w:right w:val="none" w:sz="0" w:space="0" w:color="auto"/>
              </w:pBdr>
              <w:tabs>
                <w:tab w:val="left" w:pos="180"/>
              </w:tabs>
              <w:spacing w:before="0" w:beforeAutospacing="0" w:after="0" w:afterAutospacing="0" w:line="228" w:lineRule="auto"/>
              <w:rPr>
                <w:rFonts w:eastAsia="Times New Roman"/>
                <w:sz w:val="20"/>
                <w:szCs w:val="20"/>
                <w:lang w:val="tr-TR"/>
              </w:rPr>
            </w:pPr>
          </w:p>
        </w:tc>
        <w:tc>
          <w:tcPr>
            <w:tcW w:w="1292" w:type="pct"/>
            <w:tcBorders>
              <w:top w:val="single" w:sz="4" w:space="0" w:color="auto"/>
              <w:bottom w:val="dotted" w:sz="4" w:space="0" w:color="auto"/>
            </w:tcBorders>
            <w:vAlign w:val="bottom"/>
          </w:tcPr>
          <w:p w14:paraId="0FAA56A1" w14:textId="77777777" w:rsidR="00720228" w:rsidRPr="0022511D" w:rsidRDefault="00720228" w:rsidP="006702BE">
            <w:pPr>
              <w:widowControl w:val="0"/>
              <w:tabs>
                <w:tab w:val="left" w:pos="180"/>
              </w:tabs>
              <w:spacing w:line="228" w:lineRule="auto"/>
              <w:ind w:right="-57"/>
              <w:jc w:val="right"/>
              <w:rPr>
                <w:b/>
              </w:rPr>
            </w:pPr>
            <w:r w:rsidRPr="0022511D">
              <w:rPr>
                <w:b/>
              </w:rPr>
              <w:t>Cari Dönem</w:t>
            </w:r>
          </w:p>
          <w:p w14:paraId="14CA236D" w14:textId="77777777" w:rsidR="00696506" w:rsidRPr="0022511D" w:rsidRDefault="00BA2A06" w:rsidP="006702BE">
            <w:pPr>
              <w:widowControl w:val="0"/>
              <w:tabs>
                <w:tab w:val="left" w:pos="180"/>
              </w:tabs>
              <w:spacing w:line="228" w:lineRule="auto"/>
              <w:ind w:right="-57"/>
              <w:jc w:val="right"/>
              <w:rPr>
                <w:b/>
              </w:rPr>
            </w:pPr>
            <w:r w:rsidRPr="0022511D">
              <w:rPr>
                <w:b/>
              </w:rPr>
              <w:t>31.12.202</w:t>
            </w:r>
            <w:r w:rsidR="00121BFD" w:rsidRPr="0022511D">
              <w:rPr>
                <w:b/>
              </w:rPr>
              <w:t>3</w:t>
            </w:r>
          </w:p>
        </w:tc>
        <w:tc>
          <w:tcPr>
            <w:tcW w:w="1292" w:type="pct"/>
            <w:tcBorders>
              <w:top w:val="single" w:sz="4" w:space="0" w:color="auto"/>
              <w:bottom w:val="dotted" w:sz="4" w:space="0" w:color="auto"/>
            </w:tcBorders>
            <w:vAlign w:val="bottom"/>
          </w:tcPr>
          <w:p w14:paraId="29BDC445" w14:textId="77777777" w:rsidR="00720228" w:rsidRPr="0022511D" w:rsidRDefault="00720228" w:rsidP="006702BE">
            <w:pPr>
              <w:widowControl w:val="0"/>
              <w:tabs>
                <w:tab w:val="left" w:pos="180"/>
              </w:tabs>
              <w:spacing w:line="228" w:lineRule="auto"/>
              <w:ind w:right="-57"/>
              <w:jc w:val="right"/>
              <w:rPr>
                <w:b/>
              </w:rPr>
            </w:pPr>
            <w:r w:rsidRPr="0022511D">
              <w:rPr>
                <w:b/>
              </w:rPr>
              <w:t>Önceki Dönem</w:t>
            </w:r>
            <w:r w:rsidR="00432D6C" w:rsidRPr="0022511D">
              <w:rPr>
                <w:b/>
              </w:rPr>
              <w:t xml:space="preserve"> </w:t>
            </w:r>
            <w:r w:rsidR="003375F5" w:rsidRPr="0022511D">
              <w:rPr>
                <w:b/>
              </w:rPr>
              <w:t>31.12.202</w:t>
            </w:r>
            <w:r w:rsidR="00121BFD" w:rsidRPr="0022511D">
              <w:rPr>
                <w:b/>
              </w:rPr>
              <w:t>2</w:t>
            </w:r>
          </w:p>
        </w:tc>
      </w:tr>
      <w:tr w:rsidR="005A4A06" w:rsidRPr="0022511D" w14:paraId="7FA6A71D" w14:textId="77777777" w:rsidTr="00EF64D3">
        <w:trPr>
          <w:trHeight w:val="20"/>
        </w:trPr>
        <w:tc>
          <w:tcPr>
            <w:tcW w:w="2416" w:type="pct"/>
            <w:tcBorders>
              <w:top w:val="dotted" w:sz="4" w:space="0" w:color="auto"/>
              <w:bottom w:val="dotted" w:sz="4" w:space="0" w:color="auto"/>
            </w:tcBorders>
            <w:vAlign w:val="bottom"/>
          </w:tcPr>
          <w:p w14:paraId="7F328CAA" w14:textId="77777777" w:rsidR="005A4A06" w:rsidRPr="0022511D" w:rsidRDefault="005A4A06" w:rsidP="006702BE">
            <w:pPr>
              <w:widowControl w:val="0"/>
              <w:tabs>
                <w:tab w:val="left" w:pos="-1908"/>
              </w:tabs>
              <w:spacing w:line="228" w:lineRule="auto"/>
            </w:pPr>
            <w:r w:rsidRPr="0022511D">
              <w:t>İskonto oranı (%)</w:t>
            </w:r>
          </w:p>
        </w:tc>
        <w:tc>
          <w:tcPr>
            <w:tcW w:w="1292" w:type="pct"/>
            <w:tcBorders>
              <w:top w:val="dotted" w:sz="4" w:space="0" w:color="auto"/>
              <w:bottom w:val="dotted" w:sz="4" w:space="0" w:color="auto"/>
            </w:tcBorders>
            <w:shd w:val="clear" w:color="auto" w:fill="auto"/>
            <w:vAlign w:val="bottom"/>
          </w:tcPr>
          <w:p w14:paraId="514B5F66" w14:textId="37E1C393" w:rsidR="005A4A06" w:rsidRPr="0022511D" w:rsidRDefault="003943B2" w:rsidP="006702BE">
            <w:pPr>
              <w:widowControl w:val="0"/>
              <w:spacing w:line="228" w:lineRule="auto"/>
              <w:ind w:right="-57"/>
              <w:jc w:val="right"/>
            </w:pPr>
            <w:r w:rsidRPr="0022511D">
              <w:t>%</w:t>
            </w:r>
            <w:r w:rsidR="00222C0B" w:rsidRPr="0022511D">
              <w:t>3</w:t>
            </w:r>
            <w:r w:rsidR="00BF375A" w:rsidRPr="0022511D">
              <w:t>,</w:t>
            </w:r>
            <w:r w:rsidR="00222C0B" w:rsidRPr="0022511D">
              <w:t>12</w:t>
            </w:r>
          </w:p>
        </w:tc>
        <w:tc>
          <w:tcPr>
            <w:tcW w:w="1292" w:type="pct"/>
            <w:tcBorders>
              <w:top w:val="dotted" w:sz="4" w:space="0" w:color="auto"/>
              <w:bottom w:val="dotted" w:sz="4" w:space="0" w:color="auto"/>
            </w:tcBorders>
            <w:shd w:val="clear" w:color="auto" w:fill="auto"/>
            <w:vAlign w:val="bottom"/>
          </w:tcPr>
          <w:p w14:paraId="5397BFD1" w14:textId="6B189D6A" w:rsidR="005A4A06" w:rsidRPr="0022511D" w:rsidRDefault="003943B2" w:rsidP="006702BE">
            <w:pPr>
              <w:widowControl w:val="0"/>
              <w:spacing w:line="228" w:lineRule="auto"/>
              <w:ind w:right="-57"/>
              <w:jc w:val="right"/>
            </w:pPr>
            <w:r w:rsidRPr="0022511D">
              <w:t>%</w:t>
            </w:r>
            <w:r w:rsidR="00222C0B" w:rsidRPr="0022511D">
              <w:t>3</w:t>
            </w:r>
            <w:r w:rsidR="00BF375A" w:rsidRPr="0022511D">
              <w:t>,</w:t>
            </w:r>
            <w:r w:rsidR="00222C0B" w:rsidRPr="0022511D">
              <w:t>22</w:t>
            </w:r>
          </w:p>
        </w:tc>
      </w:tr>
      <w:tr w:rsidR="005A4A06" w:rsidRPr="0022511D" w14:paraId="4DB78D87" w14:textId="77777777" w:rsidTr="00EF64D3">
        <w:trPr>
          <w:trHeight w:val="20"/>
        </w:trPr>
        <w:tc>
          <w:tcPr>
            <w:tcW w:w="2416" w:type="pct"/>
            <w:tcBorders>
              <w:top w:val="dotted" w:sz="4" w:space="0" w:color="auto"/>
              <w:bottom w:val="single" w:sz="4" w:space="0" w:color="auto"/>
            </w:tcBorders>
            <w:vAlign w:val="bottom"/>
          </w:tcPr>
          <w:p w14:paraId="3765FCD8" w14:textId="77777777" w:rsidR="005A4A06" w:rsidRPr="0022511D" w:rsidRDefault="005A4A06" w:rsidP="006702BE">
            <w:pPr>
              <w:widowControl w:val="0"/>
              <w:tabs>
                <w:tab w:val="left" w:pos="-1908"/>
              </w:tabs>
              <w:spacing w:line="228" w:lineRule="auto"/>
            </w:pPr>
            <w:r w:rsidRPr="0022511D">
              <w:t>Enflasyon</w:t>
            </w:r>
          </w:p>
        </w:tc>
        <w:tc>
          <w:tcPr>
            <w:tcW w:w="1292" w:type="pct"/>
            <w:tcBorders>
              <w:top w:val="dotted" w:sz="4" w:space="0" w:color="auto"/>
              <w:bottom w:val="single" w:sz="4" w:space="0" w:color="auto"/>
            </w:tcBorders>
            <w:shd w:val="clear" w:color="auto" w:fill="auto"/>
            <w:vAlign w:val="bottom"/>
          </w:tcPr>
          <w:p w14:paraId="5EA1C74E" w14:textId="77777777" w:rsidR="005A4A06" w:rsidRPr="0022511D" w:rsidRDefault="003943B2" w:rsidP="006702BE">
            <w:pPr>
              <w:widowControl w:val="0"/>
              <w:spacing w:line="228" w:lineRule="auto"/>
              <w:ind w:right="-57"/>
              <w:jc w:val="right"/>
            </w:pPr>
            <w:r w:rsidRPr="0022511D">
              <w:t>%</w:t>
            </w:r>
            <w:r w:rsidR="00222C0B" w:rsidRPr="0022511D">
              <w:t>21,7</w:t>
            </w:r>
          </w:p>
        </w:tc>
        <w:tc>
          <w:tcPr>
            <w:tcW w:w="1292" w:type="pct"/>
            <w:tcBorders>
              <w:top w:val="dotted" w:sz="4" w:space="0" w:color="auto"/>
              <w:bottom w:val="single" w:sz="4" w:space="0" w:color="auto"/>
            </w:tcBorders>
            <w:shd w:val="clear" w:color="auto" w:fill="auto"/>
            <w:vAlign w:val="bottom"/>
          </w:tcPr>
          <w:p w14:paraId="7F67D732" w14:textId="2A5BE27F" w:rsidR="005A4A06" w:rsidRPr="0022511D" w:rsidRDefault="003943B2" w:rsidP="006702BE">
            <w:pPr>
              <w:widowControl w:val="0"/>
              <w:spacing w:line="228" w:lineRule="auto"/>
              <w:ind w:right="-57"/>
              <w:jc w:val="right"/>
            </w:pPr>
            <w:r w:rsidRPr="0022511D">
              <w:t>%</w:t>
            </w:r>
            <w:r w:rsidR="00222C0B" w:rsidRPr="0022511D">
              <w:t>16</w:t>
            </w:r>
            <w:r w:rsidR="00BF375A" w:rsidRPr="0022511D">
              <w:t>,</w:t>
            </w:r>
            <w:r w:rsidR="00222C0B" w:rsidRPr="0022511D">
              <w:t>38</w:t>
            </w:r>
          </w:p>
        </w:tc>
      </w:tr>
    </w:tbl>
    <w:p w14:paraId="15BD5155" w14:textId="77777777" w:rsidR="00D37D08" w:rsidRPr="0022511D" w:rsidRDefault="00D37D08" w:rsidP="006702BE">
      <w:pPr>
        <w:widowControl w:val="0"/>
        <w:ind w:left="851"/>
        <w:jc w:val="both"/>
        <w:rPr>
          <w:rFonts w:eastAsia="Arial Unicode MS"/>
        </w:rPr>
      </w:pPr>
    </w:p>
    <w:p w14:paraId="1AE5E2D4" w14:textId="77777777" w:rsidR="00E358E4" w:rsidRPr="0022511D" w:rsidRDefault="00E358E4" w:rsidP="006702BE">
      <w:pPr>
        <w:widowControl w:val="0"/>
        <w:ind w:left="1276"/>
        <w:jc w:val="both"/>
        <w:rPr>
          <w:rFonts w:eastAsia="Arial Unicode MS"/>
        </w:rPr>
      </w:pPr>
      <w:r w:rsidRPr="0022511D">
        <w:rPr>
          <w:rFonts w:eastAsia="Arial Unicode MS"/>
        </w:rPr>
        <w:t>Kıdem tazminatı yükümlülüğü karşılığının bilançodaki hareketi:</w:t>
      </w:r>
    </w:p>
    <w:p w14:paraId="003B944B" w14:textId="77777777" w:rsidR="00D53007" w:rsidRPr="0022511D" w:rsidRDefault="00D53007" w:rsidP="006702BE">
      <w:pPr>
        <w:widowControl w:val="0"/>
        <w:ind w:left="851"/>
        <w:jc w:val="both"/>
        <w:rPr>
          <w:rFonts w:eastAsia="Arial Unicode MS"/>
        </w:rPr>
      </w:pPr>
    </w:p>
    <w:tbl>
      <w:tblPr>
        <w:tblW w:w="4532" w:type="pct"/>
        <w:jc w:val="right"/>
        <w:tblCellMar>
          <w:left w:w="0" w:type="dxa"/>
          <w:right w:w="0" w:type="dxa"/>
        </w:tblCellMar>
        <w:tblLook w:val="0000" w:firstRow="0" w:lastRow="0" w:firstColumn="0" w:lastColumn="0" w:noHBand="0" w:noVBand="0"/>
      </w:tblPr>
      <w:tblGrid>
        <w:gridCol w:w="3998"/>
        <w:gridCol w:w="2108"/>
        <w:gridCol w:w="2108"/>
      </w:tblGrid>
      <w:tr w:rsidR="00D53007" w:rsidRPr="0022511D" w14:paraId="5CACB476" w14:textId="77777777" w:rsidTr="00EF64D3">
        <w:trPr>
          <w:trHeight w:val="50"/>
          <w:jc w:val="right"/>
        </w:trPr>
        <w:tc>
          <w:tcPr>
            <w:tcW w:w="2434" w:type="pct"/>
            <w:tcBorders>
              <w:top w:val="single" w:sz="4" w:space="0" w:color="auto"/>
              <w:left w:val="single" w:sz="4" w:space="0" w:color="auto"/>
              <w:bottom w:val="dotted" w:sz="4" w:space="0" w:color="auto"/>
              <w:right w:val="dotted" w:sz="4" w:space="0" w:color="auto"/>
            </w:tcBorders>
            <w:shd w:val="clear" w:color="auto" w:fill="FFFFFF"/>
            <w:vAlign w:val="bottom"/>
          </w:tcPr>
          <w:p w14:paraId="08B4BA58" w14:textId="77777777" w:rsidR="00D53007" w:rsidRPr="0022511D" w:rsidRDefault="00D53007" w:rsidP="006702BE">
            <w:pPr>
              <w:pStyle w:val="xl79"/>
              <w:widowControl w:val="0"/>
              <w:pBdr>
                <w:left w:val="none" w:sz="0" w:space="0" w:color="auto"/>
                <w:bottom w:val="none" w:sz="0" w:space="0" w:color="auto"/>
                <w:right w:val="none" w:sz="0" w:space="0" w:color="auto"/>
              </w:pBdr>
              <w:spacing w:before="0" w:beforeAutospacing="0" w:after="0" w:afterAutospacing="0" w:line="19" w:lineRule="atLeast"/>
              <w:rPr>
                <w:rFonts w:eastAsia="Times New Roman"/>
                <w:b/>
                <w:bCs/>
                <w:sz w:val="20"/>
                <w:szCs w:val="20"/>
                <w:lang w:val="tr-TR"/>
              </w:rPr>
            </w:pPr>
            <w:r w:rsidRPr="0022511D">
              <w:rPr>
                <w:rFonts w:eastAsia="Times New Roman"/>
                <w:b/>
                <w:bCs/>
                <w:sz w:val="20"/>
                <w:szCs w:val="20"/>
                <w:lang w:val="tr-TR"/>
              </w:rPr>
              <w:t> </w:t>
            </w:r>
          </w:p>
        </w:tc>
        <w:tc>
          <w:tcPr>
            <w:tcW w:w="1283" w:type="pct"/>
            <w:tcBorders>
              <w:top w:val="single" w:sz="4" w:space="0" w:color="auto"/>
              <w:left w:val="nil"/>
              <w:bottom w:val="dotted" w:sz="4" w:space="0" w:color="auto"/>
              <w:right w:val="dotted" w:sz="4" w:space="0" w:color="000000"/>
            </w:tcBorders>
            <w:shd w:val="clear" w:color="auto" w:fill="FFFFFF"/>
            <w:vAlign w:val="bottom"/>
          </w:tcPr>
          <w:p w14:paraId="185D852F" w14:textId="77777777" w:rsidR="00D53007" w:rsidRPr="0022511D" w:rsidRDefault="00D53007" w:rsidP="006702BE">
            <w:pPr>
              <w:widowControl w:val="0"/>
              <w:tabs>
                <w:tab w:val="left" w:pos="180"/>
              </w:tabs>
              <w:ind w:right="82"/>
              <w:jc w:val="right"/>
              <w:rPr>
                <w:b/>
              </w:rPr>
            </w:pPr>
            <w:r w:rsidRPr="0022511D">
              <w:rPr>
                <w:b/>
              </w:rPr>
              <w:t>Cari Dönem</w:t>
            </w:r>
          </w:p>
          <w:p w14:paraId="56CB1B4E" w14:textId="77777777" w:rsidR="00D53007" w:rsidRPr="0022511D" w:rsidRDefault="00BA2A06" w:rsidP="006702BE">
            <w:pPr>
              <w:widowControl w:val="0"/>
              <w:spacing w:line="19" w:lineRule="atLeast"/>
              <w:ind w:right="82"/>
              <w:jc w:val="right"/>
              <w:rPr>
                <w:rFonts w:eastAsia="Arial Unicode MS"/>
                <w:b/>
                <w:bCs/>
              </w:rPr>
            </w:pPr>
            <w:r w:rsidRPr="0022511D">
              <w:rPr>
                <w:b/>
              </w:rPr>
              <w:t>31.12.202</w:t>
            </w:r>
            <w:r w:rsidR="00121BFD" w:rsidRPr="0022511D">
              <w:rPr>
                <w:b/>
              </w:rPr>
              <w:t>3</w:t>
            </w:r>
          </w:p>
        </w:tc>
        <w:tc>
          <w:tcPr>
            <w:tcW w:w="1283" w:type="pct"/>
            <w:tcBorders>
              <w:top w:val="single" w:sz="4" w:space="0" w:color="auto"/>
              <w:left w:val="nil"/>
              <w:bottom w:val="dotted" w:sz="4" w:space="0" w:color="auto"/>
              <w:right w:val="single" w:sz="4" w:space="0" w:color="auto"/>
            </w:tcBorders>
            <w:shd w:val="clear" w:color="auto" w:fill="FFFFFF"/>
            <w:vAlign w:val="bottom"/>
          </w:tcPr>
          <w:p w14:paraId="48E3559E" w14:textId="77777777" w:rsidR="00D53007" w:rsidRPr="0022511D" w:rsidRDefault="00D53007" w:rsidP="006702BE">
            <w:pPr>
              <w:widowControl w:val="0"/>
              <w:spacing w:line="19" w:lineRule="atLeast"/>
              <w:ind w:right="82"/>
              <w:jc w:val="right"/>
              <w:rPr>
                <w:b/>
              </w:rPr>
            </w:pPr>
            <w:r w:rsidRPr="0022511D">
              <w:rPr>
                <w:b/>
              </w:rPr>
              <w:t xml:space="preserve">Önceki Dönem </w:t>
            </w:r>
          </w:p>
          <w:p w14:paraId="54585B20" w14:textId="77777777" w:rsidR="00D53007" w:rsidRPr="0022511D" w:rsidRDefault="00D53007" w:rsidP="006702BE">
            <w:pPr>
              <w:widowControl w:val="0"/>
              <w:spacing w:line="19" w:lineRule="atLeast"/>
              <w:ind w:right="82"/>
              <w:jc w:val="right"/>
              <w:rPr>
                <w:rFonts w:eastAsia="Arial Unicode MS"/>
                <w:b/>
                <w:bCs/>
              </w:rPr>
            </w:pPr>
            <w:r w:rsidRPr="0022511D">
              <w:rPr>
                <w:b/>
              </w:rPr>
              <w:t>31.12.202</w:t>
            </w:r>
            <w:r w:rsidR="00121BFD" w:rsidRPr="0022511D">
              <w:rPr>
                <w:b/>
              </w:rPr>
              <w:t>2</w:t>
            </w:r>
          </w:p>
        </w:tc>
      </w:tr>
      <w:tr w:rsidR="00D53007" w:rsidRPr="0022511D" w14:paraId="384F84DA" w14:textId="77777777" w:rsidTr="00EF64D3">
        <w:trPr>
          <w:trHeight w:val="50"/>
          <w:jc w:val="right"/>
        </w:trPr>
        <w:tc>
          <w:tcPr>
            <w:tcW w:w="2434" w:type="pct"/>
            <w:tcBorders>
              <w:top w:val="nil"/>
              <w:left w:val="single" w:sz="4" w:space="0" w:color="auto"/>
              <w:bottom w:val="dotted" w:sz="4" w:space="0" w:color="auto"/>
              <w:right w:val="dotted" w:sz="4" w:space="0" w:color="auto"/>
            </w:tcBorders>
            <w:shd w:val="clear" w:color="auto" w:fill="FFFFFF"/>
            <w:vAlign w:val="bottom"/>
          </w:tcPr>
          <w:p w14:paraId="68940AE6" w14:textId="77777777" w:rsidR="00D53007" w:rsidRPr="0022511D" w:rsidRDefault="00D53007" w:rsidP="006702BE">
            <w:pPr>
              <w:widowControl w:val="0"/>
              <w:tabs>
                <w:tab w:val="left" w:pos="-1908"/>
              </w:tabs>
            </w:pPr>
            <w:r w:rsidRPr="0022511D">
              <w:t>1 Ocak itibarıyla</w:t>
            </w:r>
          </w:p>
        </w:tc>
        <w:tc>
          <w:tcPr>
            <w:tcW w:w="1283" w:type="pct"/>
            <w:tcBorders>
              <w:top w:val="nil"/>
              <w:left w:val="nil"/>
              <w:bottom w:val="dotted" w:sz="4" w:space="0" w:color="auto"/>
              <w:right w:val="dotted" w:sz="4" w:space="0" w:color="auto"/>
            </w:tcBorders>
            <w:shd w:val="clear" w:color="auto" w:fill="FFFFFF"/>
            <w:vAlign w:val="bottom"/>
          </w:tcPr>
          <w:p w14:paraId="1273194F" w14:textId="77777777" w:rsidR="00D53007" w:rsidRPr="0022511D" w:rsidRDefault="000266E3" w:rsidP="006702BE">
            <w:pPr>
              <w:widowControl w:val="0"/>
              <w:ind w:right="82"/>
              <w:jc w:val="right"/>
            </w:pPr>
            <w:r w:rsidRPr="0022511D">
              <w:t>8</w:t>
            </w:r>
          </w:p>
        </w:tc>
        <w:tc>
          <w:tcPr>
            <w:tcW w:w="1283" w:type="pct"/>
            <w:tcBorders>
              <w:top w:val="nil"/>
              <w:left w:val="nil"/>
              <w:bottom w:val="dotted" w:sz="4" w:space="0" w:color="auto"/>
              <w:right w:val="single" w:sz="4" w:space="0" w:color="auto"/>
            </w:tcBorders>
            <w:shd w:val="clear" w:color="auto" w:fill="FFFFFF"/>
            <w:vAlign w:val="bottom"/>
          </w:tcPr>
          <w:p w14:paraId="649EB9EC" w14:textId="77777777" w:rsidR="00D53007" w:rsidRPr="0022511D" w:rsidRDefault="00121BFD" w:rsidP="006702BE">
            <w:pPr>
              <w:widowControl w:val="0"/>
              <w:ind w:right="82"/>
              <w:jc w:val="right"/>
              <w:rPr>
                <w:b/>
              </w:rPr>
            </w:pPr>
            <w:r w:rsidRPr="0022511D">
              <w:t>-</w:t>
            </w:r>
          </w:p>
        </w:tc>
      </w:tr>
      <w:tr w:rsidR="00D53007" w:rsidRPr="0022511D" w14:paraId="154BAB44" w14:textId="77777777" w:rsidTr="00EF64D3">
        <w:trPr>
          <w:trHeight w:val="50"/>
          <w:jc w:val="right"/>
        </w:trPr>
        <w:tc>
          <w:tcPr>
            <w:tcW w:w="2434" w:type="pct"/>
            <w:tcBorders>
              <w:top w:val="nil"/>
              <w:left w:val="single" w:sz="4" w:space="0" w:color="auto"/>
              <w:bottom w:val="dotted" w:sz="4" w:space="0" w:color="auto"/>
              <w:right w:val="dotted" w:sz="4" w:space="0" w:color="auto"/>
            </w:tcBorders>
            <w:shd w:val="clear" w:color="auto" w:fill="FFFFFF"/>
            <w:vAlign w:val="bottom"/>
          </w:tcPr>
          <w:p w14:paraId="5DA86B2C" w14:textId="77777777" w:rsidR="00D53007" w:rsidRPr="0022511D" w:rsidRDefault="00D53007" w:rsidP="006702BE">
            <w:pPr>
              <w:widowControl w:val="0"/>
              <w:tabs>
                <w:tab w:val="left" w:pos="-1908"/>
              </w:tabs>
            </w:pPr>
            <w:r w:rsidRPr="0022511D">
              <w:t>Dönem İçinde Ayrılan Karşılık Toplamı</w:t>
            </w:r>
          </w:p>
        </w:tc>
        <w:tc>
          <w:tcPr>
            <w:tcW w:w="1283" w:type="pct"/>
            <w:tcBorders>
              <w:top w:val="dotted" w:sz="4" w:space="0" w:color="auto"/>
              <w:left w:val="nil"/>
              <w:bottom w:val="dotted" w:sz="4" w:space="0" w:color="auto"/>
              <w:right w:val="dotted" w:sz="4" w:space="0" w:color="auto"/>
            </w:tcBorders>
            <w:vAlign w:val="bottom"/>
          </w:tcPr>
          <w:p w14:paraId="212457DE" w14:textId="77777777" w:rsidR="00D53007" w:rsidRPr="0022511D" w:rsidRDefault="000266E3" w:rsidP="006702BE">
            <w:pPr>
              <w:widowControl w:val="0"/>
              <w:ind w:right="82"/>
              <w:jc w:val="right"/>
            </w:pPr>
            <w:r w:rsidRPr="0022511D">
              <w:t>126</w:t>
            </w:r>
          </w:p>
        </w:tc>
        <w:tc>
          <w:tcPr>
            <w:tcW w:w="1283" w:type="pct"/>
            <w:tcBorders>
              <w:top w:val="dotted" w:sz="4" w:space="0" w:color="auto"/>
              <w:left w:val="nil"/>
              <w:bottom w:val="dotted" w:sz="4" w:space="0" w:color="auto"/>
              <w:right w:val="single" w:sz="4" w:space="0" w:color="auto"/>
            </w:tcBorders>
            <w:vAlign w:val="bottom"/>
          </w:tcPr>
          <w:p w14:paraId="0A4BB42C" w14:textId="77777777" w:rsidR="00D53007" w:rsidRPr="0022511D" w:rsidRDefault="00121BFD" w:rsidP="006702BE">
            <w:pPr>
              <w:widowControl w:val="0"/>
              <w:ind w:right="82"/>
              <w:jc w:val="right"/>
            </w:pPr>
            <w:r w:rsidRPr="0022511D">
              <w:t>-</w:t>
            </w:r>
          </w:p>
        </w:tc>
      </w:tr>
      <w:tr w:rsidR="00D53007" w:rsidRPr="0022511D" w14:paraId="3D47EB5F" w14:textId="77777777" w:rsidTr="00EF64D3">
        <w:trPr>
          <w:trHeight w:val="50"/>
          <w:jc w:val="right"/>
        </w:trPr>
        <w:tc>
          <w:tcPr>
            <w:tcW w:w="2434" w:type="pct"/>
            <w:tcBorders>
              <w:top w:val="nil"/>
              <w:left w:val="single" w:sz="4" w:space="0" w:color="auto"/>
              <w:bottom w:val="dotted" w:sz="4" w:space="0" w:color="auto"/>
              <w:right w:val="dotted" w:sz="4" w:space="0" w:color="auto"/>
            </w:tcBorders>
            <w:shd w:val="clear" w:color="auto" w:fill="FFFFFF"/>
            <w:vAlign w:val="bottom"/>
          </w:tcPr>
          <w:p w14:paraId="12F61AC9" w14:textId="77777777" w:rsidR="00D53007" w:rsidRPr="0022511D" w:rsidRDefault="00D53007" w:rsidP="006702BE">
            <w:pPr>
              <w:widowControl w:val="0"/>
              <w:tabs>
                <w:tab w:val="left" w:pos="-1908"/>
              </w:tabs>
            </w:pPr>
            <w:r w:rsidRPr="0022511D">
              <w:t>Dönem İçinde Ödenen</w:t>
            </w:r>
          </w:p>
        </w:tc>
        <w:tc>
          <w:tcPr>
            <w:tcW w:w="1283" w:type="pct"/>
            <w:tcBorders>
              <w:top w:val="dotted" w:sz="4" w:space="0" w:color="auto"/>
              <w:left w:val="nil"/>
              <w:bottom w:val="dotted" w:sz="4" w:space="0" w:color="auto"/>
              <w:right w:val="dotted" w:sz="4" w:space="0" w:color="auto"/>
            </w:tcBorders>
            <w:vAlign w:val="bottom"/>
          </w:tcPr>
          <w:p w14:paraId="066E44A6" w14:textId="77777777" w:rsidR="00D53007" w:rsidRPr="0022511D" w:rsidRDefault="00C568AF" w:rsidP="006702BE">
            <w:pPr>
              <w:widowControl w:val="0"/>
              <w:ind w:right="82"/>
              <w:jc w:val="right"/>
            </w:pPr>
            <w:r w:rsidRPr="0022511D">
              <w:t>(</w:t>
            </w:r>
            <w:r w:rsidR="000266E3" w:rsidRPr="0022511D">
              <w:t>101</w:t>
            </w:r>
            <w:r w:rsidRPr="0022511D">
              <w:t>)</w:t>
            </w:r>
          </w:p>
        </w:tc>
        <w:tc>
          <w:tcPr>
            <w:tcW w:w="1283" w:type="pct"/>
            <w:tcBorders>
              <w:top w:val="dotted" w:sz="4" w:space="0" w:color="auto"/>
              <w:left w:val="nil"/>
              <w:bottom w:val="dotted" w:sz="4" w:space="0" w:color="auto"/>
              <w:right w:val="single" w:sz="4" w:space="0" w:color="auto"/>
            </w:tcBorders>
            <w:vAlign w:val="bottom"/>
          </w:tcPr>
          <w:p w14:paraId="4F4C4D8D" w14:textId="77777777" w:rsidR="00D53007" w:rsidRPr="0022511D" w:rsidRDefault="00121BFD" w:rsidP="006702BE">
            <w:pPr>
              <w:widowControl w:val="0"/>
              <w:ind w:right="82"/>
              <w:jc w:val="right"/>
            </w:pPr>
            <w:r w:rsidRPr="0022511D">
              <w:t>-</w:t>
            </w:r>
          </w:p>
        </w:tc>
      </w:tr>
      <w:tr w:rsidR="00E80638" w:rsidRPr="0022511D" w14:paraId="246368F6" w14:textId="77777777" w:rsidTr="00EF64D3">
        <w:trPr>
          <w:trHeight w:val="50"/>
          <w:jc w:val="right"/>
        </w:trPr>
        <w:tc>
          <w:tcPr>
            <w:tcW w:w="2434" w:type="pct"/>
            <w:tcBorders>
              <w:top w:val="nil"/>
              <w:left w:val="single" w:sz="4" w:space="0" w:color="auto"/>
              <w:bottom w:val="dotted" w:sz="4" w:space="0" w:color="auto"/>
              <w:right w:val="dotted" w:sz="4" w:space="0" w:color="auto"/>
            </w:tcBorders>
            <w:shd w:val="clear" w:color="auto" w:fill="FFFFFF"/>
            <w:vAlign w:val="bottom"/>
          </w:tcPr>
          <w:p w14:paraId="0B1D6A7D" w14:textId="77777777" w:rsidR="00E80638" w:rsidRPr="0022511D" w:rsidRDefault="00E80638" w:rsidP="006702BE">
            <w:pPr>
              <w:widowControl w:val="0"/>
              <w:tabs>
                <w:tab w:val="left" w:pos="-1908"/>
              </w:tabs>
            </w:pPr>
            <w:r w:rsidRPr="0022511D">
              <w:t>Aktüeryal kayıp/(kazanç)</w:t>
            </w:r>
          </w:p>
        </w:tc>
        <w:tc>
          <w:tcPr>
            <w:tcW w:w="1283" w:type="pct"/>
            <w:tcBorders>
              <w:top w:val="dotted" w:sz="4" w:space="0" w:color="auto"/>
              <w:left w:val="nil"/>
              <w:bottom w:val="dotted" w:sz="4" w:space="0" w:color="auto"/>
              <w:right w:val="dotted" w:sz="4" w:space="0" w:color="auto"/>
            </w:tcBorders>
            <w:vAlign w:val="bottom"/>
          </w:tcPr>
          <w:p w14:paraId="028B0220" w14:textId="7ECACAB1" w:rsidR="00E80638" w:rsidRPr="0022511D" w:rsidRDefault="000266E3" w:rsidP="004D3E79">
            <w:pPr>
              <w:widowControl w:val="0"/>
              <w:ind w:right="82"/>
              <w:jc w:val="right"/>
            </w:pPr>
            <w:r w:rsidRPr="0022511D">
              <w:t>1</w:t>
            </w:r>
            <w:r w:rsidR="00BF375A" w:rsidRPr="0022511D">
              <w:t>.</w:t>
            </w:r>
            <w:r w:rsidR="004D3E79">
              <w:t>562</w:t>
            </w:r>
          </w:p>
        </w:tc>
        <w:tc>
          <w:tcPr>
            <w:tcW w:w="1283" w:type="pct"/>
            <w:tcBorders>
              <w:top w:val="dotted" w:sz="4" w:space="0" w:color="auto"/>
              <w:left w:val="nil"/>
              <w:bottom w:val="dotted" w:sz="4" w:space="0" w:color="auto"/>
              <w:right w:val="single" w:sz="4" w:space="0" w:color="auto"/>
            </w:tcBorders>
            <w:vAlign w:val="bottom"/>
          </w:tcPr>
          <w:p w14:paraId="29DD2865" w14:textId="77777777" w:rsidR="00E80638" w:rsidRPr="0022511D" w:rsidRDefault="00121BFD" w:rsidP="006702BE">
            <w:pPr>
              <w:widowControl w:val="0"/>
              <w:ind w:right="82"/>
              <w:jc w:val="right"/>
            </w:pPr>
            <w:r w:rsidRPr="0022511D">
              <w:t>8</w:t>
            </w:r>
          </w:p>
        </w:tc>
      </w:tr>
      <w:tr w:rsidR="00E80638" w:rsidRPr="0022511D" w14:paraId="6234D030" w14:textId="77777777" w:rsidTr="00EF64D3">
        <w:trPr>
          <w:trHeight w:val="50"/>
          <w:jc w:val="right"/>
        </w:trPr>
        <w:tc>
          <w:tcPr>
            <w:tcW w:w="2434" w:type="pct"/>
            <w:tcBorders>
              <w:top w:val="dotted" w:sz="4" w:space="0" w:color="auto"/>
              <w:left w:val="single" w:sz="4" w:space="0" w:color="auto"/>
              <w:bottom w:val="single" w:sz="4" w:space="0" w:color="auto"/>
              <w:right w:val="dotted" w:sz="4" w:space="0" w:color="auto"/>
            </w:tcBorders>
            <w:shd w:val="clear" w:color="auto" w:fill="FFFFFF"/>
            <w:vAlign w:val="bottom"/>
          </w:tcPr>
          <w:p w14:paraId="14BE6DAD" w14:textId="77777777" w:rsidR="00E80638" w:rsidRPr="0022511D" w:rsidRDefault="00E80638" w:rsidP="006702BE">
            <w:pPr>
              <w:widowControl w:val="0"/>
              <w:tabs>
                <w:tab w:val="left" w:pos="-1908"/>
              </w:tabs>
              <w:rPr>
                <w:b/>
              </w:rPr>
            </w:pPr>
            <w:r w:rsidRPr="0022511D">
              <w:rPr>
                <w:b/>
              </w:rPr>
              <w:t>Dönem Sonu Değeri</w:t>
            </w:r>
          </w:p>
        </w:tc>
        <w:tc>
          <w:tcPr>
            <w:tcW w:w="1283" w:type="pct"/>
            <w:tcBorders>
              <w:top w:val="dotted" w:sz="4" w:space="0" w:color="auto"/>
              <w:left w:val="nil"/>
              <w:bottom w:val="single" w:sz="4" w:space="0" w:color="auto"/>
              <w:right w:val="dotted" w:sz="4" w:space="0" w:color="auto"/>
            </w:tcBorders>
            <w:vAlign w:val="bottom"/>
          </w:tcPr>
          <w:p w14:paraId="68824430" w14:textId="382EFDAA" w:rsidR="00E80638" w:rsidRPr="0022511D" w:rsidRDefault="00C568AF" w:rsidP="004D3E79">
            <w:pPr>
              <w:widowControl w:val="0"/>
              <w:ind w:right="82"/>
              <w:jc w:val="right"/>
            </w:pPr>
            <w:r w:rsidRPr="0022511D">
              <w:rPr>
                <w:b/>
              </w:rPr>
              <w:t>1.</w:t>
            </w:r>
            <w:r w:rsidR="004D3E79">
              <w:rPr>
                <w:b/>
              </w:rPr>
              <w:t>595</w:t>
            </w:r>
          </w:p>
        </w:tc>
        <w:tc>
          <w:tcPr>
            <w:tcW w:w="1283" w:type="pct"/>
            <w:tcBorders>
              <w:top w:val="dotted" w:sz="4" w:space="0" w:color="auto"/>
              <w:left w:val="nil"/>
              <w:bottom w:val="single" w:sz="4" w:space="0" w:color="auto"/>
              <w:right w:val="single" w:sz="4" w:space="0" w:color="auto"/>
            </w:tcBorders>
            <w:vAlign w:val="bottom"/>
          </w:tcPr>
          <w:p w14:paraId="687EC412" w14:textId="77777777" w:rsidR="00E80638" w:rsidRPr="0022511D" w:rsidRDefault="00121BFD" w:rsidP="006702BE">
            <w:pPr>
              <w:widowControl w:val="0"/>
              <w:ind w:right="82"/>
              <w:jc w:val="right"/>
            </w:pPr>
            <w:r w:rsidRPr="0022511D">
              <w:rPr>
                <w:b/>
              </w:rPr>
              <w:t>8</w:t>
            </w:r>
          </w:p>
        </w:tc>
      </w:tr>
    </w:tbl>
    <w:p w14:paraId="1F239FA0" w14:textId="77777777" w:rsidR="00720228" w:rsidRPr="0022511D" w:rsidRDefault="00720228" w:rsidP="006702BE">
      <w:pPr>
        <w:widowControl w:val="0"/>
        <w:ind w:left="851"/>
        <w:jc w:val="both"/>
        <w:rPr>
          <w:rFonts w:eastAsia="Arial Unicode MS"/>
        </w:rPr>
      </w:pPr>
    </w:p>
    <w:p w14:paraId="34AF7CF7" w14:textId="63AE7DE5" w:rsidR="00720228" w:rsidRPr="0022511D" w:rsidRDefault="008E3905" w:rsidP="006702BE">
      <w:pPr>
        <w:widowControl w:val="0"/>
        <w:ind w:left="1276"/>
        <w:jc w:val="both"/>
        <w:rPr>
          <w:rFonts w:eastAsia="Arial Unicode MS"/>
        </w:rPr>
      </w:pPr>
      <w:r w:rsidRPr="0022511D">
        <w:rPr>
          <w:rFonts w:eastAsia="Arial Unicode MS"/>
          <w:bCs/>
        </w:rPr>
        <w:t>31 Aralık 2023</w:t>
      </w:r>
      <w:r w:rsidR="00720228" w:rsidRPr="0022511D">
        <w:rPr>
          <w:rFonts w:eastAsia="Arial Unicode MS"/>
        </w:rPr>
        <w:t xml:space="preserve"> tarihi itibarıyla Banka’nın izin haklarından doğan yükümlülüğü </w:t>
      </w:r>
      <w:r w:rsidR="00C568AF" w:rsidRPr="0022511D">
        <w:rPr>
          <w:rFonts w:eastAsia="Arial Unicode MS"/>
        </w:rPr>
        <w:t>3.528</w:t>
      </w:r>
      <w:r w:rsidR="00720228" w:rsidRPr="0022511D">
        <w:rPr>
          <w:rFonts w:eastAsia="Arial Unicode MS"/>
        </w:rPr>
        <w:t xml:space="preserve"> TL’dir </w:t>
      </w:r>
      <w:r w:rsidR="000753D5" w:rsidRPr="0022511D">
        <w:rPr>
          <w:rFonts w:eastAsia="Arial Unicode MS"/>
        </w:rPr>
        <w:br/>
      </w:r>
      <w:r w:rsidR="00720228" w:rsidRPr="0022511D">
        <w:rPr>
          <w:rFonts w:eastAsia="Arial Unicode MS"/>
        </w:rPr>
        <w:t>(</w:t>
      </w:r>
      <w:r w:rsidRPr="0022511D">
        <w:rPr>
          <w:rFonts w:eastAsia="Arial Unicode MS"/>
        </w:rPr>
        <w:t>31 Aralık 2022</w:t>
      </w:r>
      <w:r w:rsidR="00720228" w:rsidRPr="0022511D">
        <w:rPr>
          <w:rFonts w:eastAsia="Arial Unicode MS"/>
        </w:rPr>
        <w:t xml:space="preserve">: </w:t>
      </w:r>
      <w:r w:rsidR="000753D5" w:rsidRPr="0022511D">
        <w:rPr>
          <w:rFonts w:eastAsia="Arial Unicode MS"/>
        </w:rPr>
        <w:t>Bulumamaktadır.</w:t>
      </w:r>
      <w:r w:rsidR="00720228" w:rsidRPr="0022511D">
        <w:rPr>
          <w:rFonts w:eastAsia="Arial Unicode MS"/>
        </w:rPr>
        <w:t>).</w:t>
      </w:r>
    </w:p>
    <w:p w14:paraId="4B59E047" w14:textId="77777777" w:rsidR="00A9398B" w:rsidRPr="0022511D" w:rsidRDefault="00A9398B" w:rsidP="006702BE">
      <w:pPr>
        <w:widowControl w:val="0"/>
        <w:ind w:left="851"/>
        <w:jc w:val="both"/>
        <w:rPr>
          <w:rFonts w:eastAsia="Arial Unicode MS"/>
        </w:rPr>
      </w:pPr>
    </w:p>
    <w:p w14:paraId="51FDE7BF" w14:textId="77777777" w:rsidR="008558F1" w:rsidRPr="0022511D" w:rsidRDefault="008558F1" w:rsidP="006702BE">
      <w:pPr>
        <w:widowControl w:val="0"/>
        <w:ind w:left="2127"/>
        <w:jc w:val="both"/>
        <w:rPr>
          <w:rFonts w:eastAsia="Arial Unicode MS"/>
        </w:rPr>
      </w:pPr>
      <w:r w:rsidRPr="0022511D">
        <w:rPr>
          <w:rFonts w:eastAsia="Arial Unicode MS"/>
        </w:rPr>
        <w:br w:type="page"/>
      </w:r>
    </w:p>
    <w:p w14:paraId="14B07011" w14:textId="77777777" w:rsidR="00A64FD1" w:rsidRPr="0022511D" w:rsidRDefault="00A64FD1" w:rsidP="006702BE">
      <w:pPr>
        <w:pStyle w:val="ListParagraph"/>
        <w:widowControl w:val="0"/>
        <w:tabs>
          <w:tab w:val="left" w:pos="1276"/>
        </w:tabs>
        <w:ind w:left="0" w:right="17"/>
        <w:jc w:val="both"/>
        <w:rPr>
          <w:rFonts w:eastAsia="Arial Unicode MS"/>
          <w:b/>
          <w:bCs/>
        </w:rPr>
      </w:pPr>
      <w:r w:rsidRPr="0022511D">
        <w:rPr>
          <w:b/>
        </w:rPr>
        <w:lastRenderedPageBreak/>
        <w:t>KONSOLİDE OLMAYAN FİNANSAL TABLOLARA İLİŞKİN AÇIKLAMA VE DİPNOTLAR (Devamı)</w:t>
      </w:r>
    </w:p>
    <w:p w14:paraId="4FC8024F" w14:textId="77777777" w:rsidR="00A64FD1" w:rsidRPr="0022511D" w:rsidRDefault="00A64FD1" w:rsidP="006702BE">
      <w:pPr>
        <w:widowControl w:val="0"/>
        <w:ind w:left="851"/>
        <w:jc w:val="both"/>
        <w:rPr>
          <w:rFonts w:eastAsia="Arial Unicode MS"/>
        </w:rPr>
      </w:pPr>
    </w:p>
    <w:p w14:paraId="470D6B23" w14:textId="004B20D6" w:rsidR="00A64FD1" w:rsidRPr="0022511D" w:rsidRDefault="00023E6B" w:rsidP="006702BE">
      <w:pPr>
        <w:widowControl w:val="0"/>
        <w:ind w:left="851" w:hanging="851"/>
        <w:jc w:val="both"/>
        <w:rPr>
          <w:b/>
        </w:rPr>
      </w:pPr>
      <w:r w:rsidRPr="0022511D">
        <w:rPr>
          <w:rFonts w:eastAsia="Arial Unicode MS"/>
          <w:b/>
          <w:bCs/>
        </w:rPr>
        <w:t>I</w:t>
      </w:r>
      <w:r w:rsidR="00A64FD1" w:rsidRPr="0022511D">
        <w:rPr>
          <w:rFonts w:eastAsia="Arial Unicode MS"/>
          <w:b/>
          <w:bCs/>
        </w:rPr>
        <w:t>I.</w:t>
      </w:r>
      <w:r w:rsidR="00A64FD1" w:rsidRPr="0022511D">
        <w:rPr>
          <w:rFonts w:eastAsia="Arial Unicode MS"/>
          <w:b/>
          <w:bCs/>
        </w:rPr>
        <w:tab/>
        <w:t>BİLANÇONUN PASİF HESAPLARINA İLİŞKİN AÇIKLAMA VE</w:t>
      </w:r>
      <w:r w:rsidR="00A64FD1" w:rsidRPr="0022511D">
        <w:rPr>
          <w:b/>
        </w:rPr>
        <w:t xml:space="preserve"> DİPNOTLAR (Devamı)</w:t>
      </w:r>
    </w:p>
    <w:p w14:paraId="68D400C5" w14:textId="77777777" w:rsidR="00D37D08" w:rsidRPr="0022511D" w:rsidRDefault="00D37D08" w:rsidP="006702BE">
      <w:pPr>
        <w:widowControl w:val="0"/>
        <w:ind w:left="851"/>
        <w:rPr>
          <w:rFonts w:eastAsia="Arial Unicode MS"/>
          <w:bCs/>
        </w:rPr>
      </w:pPr>
    </w:p>
    <w:p w14:paraId="282E645A" w14:textId="5D3755DB" w:rsidR="00167D71" w:rsidRPr="0022511D" w:rsidRDefault="00023E6B" w:rsidP="006702BE">
      <w:pPr>
        <w:widowControl w:val="0"/>
        <w:ind w:left="1276" w:hanging="425"/>
        <w:jc w:val="both"/>
        <w:rPr>
          <w:rFonts w:eastAsia="Arial Unicode MS"/>
          <w:b/>
          <w:bCs/>
        </w:rPr>
      </w:pPr>
      <w:r w:rsidRPr="0022511D">
        <w:rPr>
          <w:rFonts w:eastAsia="Arial Unicode MS"/>
          <w:b/>
          <w:bCs/>
        </w:rPr>
        <w:t>4</w:t>
      </w:r>
      <w:r w:rsidR="005D291D" w:rsidRPr="0022511D">
        <w:rPr>
          <w:rFonts w:eastAsia="Arial Unicode MS"/>
          <w:b/>
          <w:bCs/>
        </w:rPr>
        <w:t>.</w:t>
      </w:r>
      <w:r w:rsidR="00132F26" w:rsidRPr="0022511D">
        <w:rPr>
          <w:rFonts w:eastAsia="Arial Unicode MS"/>
          <w:b/>
          <w:bCs/>
        </w:rPr>
        <w:tab/>
      </w:r>
      <w:r w:rsidR="00EE2377" w:rsidRPr="0022511D">
        <w:rPr>
          <w:rFonts w:eastAsia="Arial Unicode MS"/>
          <w:b/>
          <w:bCs/>
        </w:rPr>
        <w:t>Cari ve</w:t>
      </w:r>
      <w:r w:rsidR="00607911" w:rsidRPr="0022511D">
        <w:rPr>
          <w:rFonts w:eastAsia="Arial Unicode MS"/>
          <w:b/>
          <w:bCs/>
        </w:rPr>
        <w:t>rgi borcuna ilişkin açıklamalar</w:t>
      </w:r>
    </w:p>
    <w:p w14:paraId="16CCA1EC" w14:textId="77777777" w:rsidR="00167D71" w:rsidRPr="0022511D" w:rsidRDefault="00167D71" w:rsidP="006702BE">
      <w:pPr>
        <w:widowControl w:val="0"/>
        <w:ind w:left="1276" w:hanging="425"/>
        <w:jc w:val="both"/>
        <w:rPr>
          <w:rFonts w:eastAsia="Arial Unicode MS"/>
        </w:rPr>
      </w:pPr>
    </w:p>
    <w:p w14:paraId="436C8A50" w14:textId="77777777" w:rsidR="00167D71" w:rsidRPr="0022511D" w:rsidRDefault="00720228" w:rsidP="006702BE">
      <w:pPr>
        <w:widowControl w:val="0"/>
        <w:ind w:left="1276" w:hanging="425"/>
        <w:jc w:val="both"/>
        <w:rPr>
          <w:rFonts w:eastAsia="Arial Unicode MS"/>
          <w:b/>
          <w:bCs/>
        </w:rPr>
      </w:pPr>
      <w:r w:rsidRPr="0022511D">
        <w:rPr>
          <w:rFonts w:eastAsia="Arial Unicode MS"/>
          <w:b/>
          <w:bCs/>
        </w:rPr>
        <w:t>a</w:t>
      </w:r>
      <w:r w:rsidR="00132F26" w:rsidRPr="0022511D">
        <w:rPr>
          <w:rFonts w:eastAsia="Arial Unicode MS"/>
          <w:b/>
          <w:bCs/>
        </w:rPr>
        <w:t>)</w:t>
      </w:r>
      <w:r w:rsidR="00132F26" w:rsidRPr="0022511D">
        <w:rPr>
          <w:rFonts w:eastAsia="Arial Unicode MS"/>
          <w:b/>
          <w:bCs/>
        </w:rPr>
        <w:tab/>
      </w:r>
      <w:r w:rsidR="00EE2377" w:rsidRPr="0022511D">
        <w:rPr>
          <w:rFonts w:eastAsia="Arial Unicode MS"/>
          <w:b/>
          <w:bCs/>
        </w:rPr>
        <w:t>Ver</w:t>
      </w:r>
      <w:r w:rsidR="00607911" w:rsidRPr="0022511D">
        <w:rPr>
          <w:rFonts w:eastAsia="Arial Unicode MS"/>
          <w:b/>
          <w:bCs/>
        </w:rPr>
        <w:t>gi karşılığına ilişkin bilgiler</w:t>
      </w:r>
    </w:p>
    <w:p w14:paraId="36030604" w14:textId="77777777" w:rsidR="00167D71" w:rsidRPr="0022511D" w:rsidRDefault="00167D71" w:rsidP="006702BE">
      <w:pPr>
        <w:widowControl w:val="0"/>
        <w:ind w:left="1276" w:hanging="425"/>
        <w:jc w:val="both"/>
        <w:rPr>
          <w:rFonts w:eastAsia="Arial Unicode MS"/>
        </w:rPr>
      </w:pPr>
    </w:p>
    <w:p w14:paraId="2D0A90F6" w14:textId="2EE5A188" w:rsidR="00A244F3" w:rsidRPr="0022511D" w:rsidRDefault="00D04F19" w:rsidP="006702BE">
      <w:pPr>
        <w:widowControl w:val="0"/>
        <w:ind w:left="1276"/>
        <w:jc w:val="both"/>
        <w:rPr>
          <w:rFonts w:eastAsia="Arial Unicode MS"/>
        </w:rPr>
      </w:pPr>
      <w:r w:rsidRPr="0022511D">
        <w:rPr>
          <w:rFonts w:eastAsia="Arial Unicode MS"/>
        </w:rPr>
        <w:t xml:space="preserve">Banka’nın </w:t>
      </w:r>
      <w:r w:rsidR="008E3905" w:rsidRPr="0022511D">
        <w:rPr>
          <w:rFonts w:eastAsia="Arial Unicode MS"/>
        </w:rPr>
        <w:t>31 Aralık 2023</w:t>
      </w:r>
      <w:r w:rsidRPr="0022511D">
        <w:rPr>
          <w:rFonts w:eastAsia="Arial Unicode MS"/>
        </w:rPr>
        <w:t xml:space="preserve"> tarihi itibarıyla kurumlar vergisi borcu </w:t>
      </w:r>
      <w:r w:rsidR="00C568AF" w:rsidRPr="0022511D">
        <w:rPr>
          <w:rFonts w:eastAsia="Arial Unicode MS"/>
        </w:rPr>
        <w:t>bulunmamaktadır.</w:t>
      </w:r>
      <w:r w:rsidR="00F97B6B" w:rsidRPr="0022511D">
        <w:rPr>
          <w:rFonts w:eastAsia="Arial Unicode MS"/>
        </w:rPr>
        <w:br/>
      </w:r>
      <w:r w:rsidRPr="0022511D">
        <w:rPr>
          <w:rFonts w:eastAsia="Arial Unicode MS"/>
        </w:rPr>
        <w:t>(</w:t>
      </w:r>
      <w:r w:rsidR="008E3905" w:rsidRPr="0022511D">
        <w:rPr>
          <w:rFonts w:eastAsia="Arial Unicode MS"/>
        </w:rPr>
        <w:t>31 Aralık 2022</w:t>
      </w:r>
      <w:r w:rsidR="00C568AF" w:rsidRPr="0022511D">
        <w:rPr>
          <w:rFonts w:eastAsia="Arial Unicode MS"/>
        </w:rPr>
        <w:t>:</w:t>
      </w:r>
      <w:r w:rsidRPr="0022511D">
        <w:rPr>
          <w:rFonts w:eastAsia="Arial Unicode MS"/>
        </w:rPr>
        <w:t xml:space="preserve"> </w:t>
      </w:r>
      <w:r w:rsidR="00C568AF" w:rsidRPr="0022511D">
        <w:rPr>
          <w:rFonts w:eastAsia="Arial Unicode MS"/>
        </w:rPr>
        <w:t>Bulunmamaktadır</w:t>
      </w:r>
      <w:r w:rsidRPr="0022511D">
        <w:rPr>
          <w:rFonts w:eastAsia="Arial Unicode MS"/>
        </w:rPr>
        <w:t>).</w:t>
      </w:r>
    </w:p>
    <w:p w14:paraId="0967E81D" w14:textId="77777777" w:rsidR="00237339" w:rsidRPr="0022511D" w:rsidRDefault="00237339" w:rsidP="006702BE">
      <w:pPr>
        <w:widowControl w:val="0"/>
        <w:ind w:left="1276" w:hanging="425"/>
        <w:jc w:val="both"/>
        <w:rPr>
          <w:rFonts w:eastAsia="Arial Unicode MS"/>
        </w:rPr>
      </w:pPr>
    </w:p>
    <w:p w14:paraId="72406398" w14:textId="77777777" w:rsidR="00890B9B" w:rsidRPr="0022511D" w:rsidRDefault="00720228" w:rsidP="006702BE">
      <w:pPr>
        <w:widowControl w:val="0"/>
        <w:ind w:left="1276" w:hanging="425"/>
        <w:jc w:val="both"/>
        <w:rPr>
          <w:rFonts w:eastAsia="Arial Unicode MS"/>
          <w:b/>
          <w:bCs/>
        </w:rPr>
      </w:pPr>
      <w:bookmarkStart w:id="38" w:name="OLE_LINK118"/>
      <w:bookmarkEnd w:id="37"/>
      <w:r w:rsidRPr="0022511D">
        <w:rPr>
          <w:rFonts w:eastAsia="Arial Unicode MS"/>
          <w:b/>
          <w:bCs/>
        </w:rPr>
        <w:t>b</w:t>
      </w:r>
      <w:r w:rsidR="00890B9B" w:rsidRPr="0022511D">
        <w:rPr>
          <w:rFonts w:eastAsia="Arial Unicode MS"/>
          <w:b/>
          <w:bCs/>
        </w:rPr>
        <w:t>)</w:t>
      </w:r>
      <w:r w:rsidR="00890B9B" w:rsidRPr="0022511D">
        <w:rPr>
          <w:rFonts w:eastAsia="Arial Unicode MS"/>
          <w:b/>
          <w:bCs/>
        </w:rPr>
        <w:tab/>
        <w:t>Öden</w:t>
      </w:r>
      <w:r w:rsidR="00607911" w:rsidRPr="0022511D">
        <w:rPr>
          <w:rFonts w:eastAsia="Arial Unicode MS"/>
          <w:b/>
          <w:bCs/>
        </w:rPr>
        <w:t>ecek vergilere ilişkin bilgiler</w:t>
      </w:r>
    </w:p>
    <w:p w14:paraId="2B39ADDD" w14:textId="59ED48FF" w:rsidR="00890B9B" w:rsidRPr="0022511D" w:rsidRDefault="00890B9B" w:rsidP="006702BE">
      <w:pPr>
        <w:widowControl w:val="0"/>
        <w:ind w:left="1276" w:hanging="425"/>
        <w:jc w:val="both"/>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38"/>
        <w:gridCol w:w="1946"/>
        <w:gridCol w:w="1901"/>
      </w:tblGrid>
      <w:tr w:rsidR="00332EBF" w:rsidRPr="0022511D" w14:paraId="300A7B68" w14:textId="77777777" w:rsidTr="00F455B0">
        <w:trPr>
          <w:trHeight w:val="20"/>
        </w:trPr>
        <w:tc>
          <w:tcPr>
            <w:tcW w:w="2650" w:type="pct"/>
            <w:tcBorders>
              <w:top w:val="single" w:sz="4" w:space="0" w:color="auto"/>
            </w:tcBorders>
          </w:tcPr>
          <w:p w14:paraId="5ECFC3A3" w14:textId="77777777" w:rsidR="00696506" w:rsidRPr="0022511D" w:rsidRDefault="00696506" w:rsidP="006702BE">
            <w:pPr>
              <w:widowControl w:val="0"/>
              <w:tabs>
                <w:tab w:val="left" w:pos="180"/>
              </w:tabs>
            </w:pPr>
          </w:p>
        </w:tc>
        <w:tc>
          <w:tcPr>
            <w:tcW w:w="1189" w:type="pct"/>
            <w:tcBorders>
              <w:top w:val="single" w:sz="4" w:space="0" w:color="auto"/>
            </w:tcBorders>
            <w:vAlign w:val="bottom"/>
          </w:tcPr>
          <w:p w14:paraId="63912193" w14:textId="77777777" w:rsidR="00696506" w:rsidRPr="0022511D" w:rsidRDefault="00696506" w:rsidP="006702BE">
            <w:pPr>
              <w:widowControl w:val="0"/>
              <w:tabs>
                <w:tab w:val="left" w:pos="180"/>
              </w:tabs>
              <w:ind w:right="-57"/>
              <w:jc w:val="right"/>
              <w:rPr>
                <w:b/>
              </w:rPr>
            </w:pPr>
            <w:r w:rsidRPr="0022511D">
              <w:rPr>
                <w:b/>
              </w:rPr>
              <w:t>Cari Dönem</w:t>
            </w:r>
          </w:p>
          <w:p w14:paraId="51C1EAAE" w14:textId="77777777" w:rsidR="00696506" w:rsidRPr="0022511D" w:rsidRDefault="00BA2A06" w:rsidP="006702BE">
            <w:pPr>
              <w:widowControl w:val="0"/>
              <w:tabs>
                <w:tab w:val="left" w:pos="180"/>
              </w:tabs>
              <w:ind w:right="-57"/>
              <w:jc w:val="right"/>
              <w:rPr>
                <w:b/>
              </w:rPr>
            </w:pPr>
            <w:r w:rsidRPr="0022511D">
              <w:rPr>
                <w:b/>
              </w:rPr>
              <w:t>31.12.2022</w:t>
            </w:r>
          </w:p>
        </w:tc>
        <w:tc>
          <w:tcPr>
            <w:tcW w:w="1161" w:type="pct"/>
            <w:tcBorders>
              <w:top w:val="single" w:sz="4" w:space="0" w:color="auto"/>
            </w:tcBorders>
            <w:vAlign w:val="bottom"/>
          </w:tcPr>
          <w:p w14:paraId="1754ECBB" w14:textId="77777777" w:rsidR="00696506" w:rsidRPr="0022511D" w:rsidRDefault="00696506" w:rsidP="006702BE">
            <w:pPr>
              <w:widowControl w:val="0"/>
              <w:tabs>
                <w:tab w:val="left" w:pos="180"/>
              </w:tabs>
              <w:ind w:right="-57"/>
              <w:jc w:val="right"/>
              <w:rPr>
                <w:b/>
              </w:rPr>
            </w:pPr>
            <w:r w:rsidRPr="0022511D">
              <w:rPr>
                <w:b/>
              </w:rPr>
              <w:t xml:space="preserve">Önceki Dönem </w:t>
            </w:r>
            <w:r w:rsidR="003375F5" w:rsidRPr="0022511D">
              <w:rPr>
                <w:b/>
              </w:rPr>
              <w:t>31.12.2021</w:t>
            </w:r>
          </w:p>
        </w:tc>
      </w:tr>
      <w:tr w:rsidR="00CD2E09" w:rsidRPr="0022511D" w14:paraId="59FEB5F0" w14:textId="77777777" w:rsidTr="00F455B0">
        <w:trPr>
          <w:trHeight w:val="20"/>
        </w:trPr>
        <w:tc>
          <w:tcPr>
            <w:tcW w:w="2650" w:type="pct"/>
            <w:vAlign w:val="bottom"/>
          </w:tcPr>
          <w:p w14:paraId="1D2D0479" w14:textId="77777777" w:rsidR="00CD2E09" w:rsidRPr="0022511D" w:rsidRDefault="00CD2E09" w:rsidP="006702BE">
            <w:pPr>
              <w:widowControl w:val="0"/>
              <w:ind w:left="34"/>
              <w:rPr>
                <w:iCs/>
              </w:rPr>
            </w:pPr>
            <w:r w:rsidRPr="0022511D">
              <w:t>Ödenecek Kurumlar Vergisi</w:t>
            </w:r>
          </w:p>
        </w:tc>
        <w:tc>
          <w:tcPr>
            <w:tcW w:w="1189" w:type="pct"/>
          </w:tcPr>
          <w:p w14:paraId="63115891" w14:textId="77777777" w:rsidR="00CD2E09" w:rsidRPr="0022511D" w:rsidRDefault="00C568AF" w:rsidP="006702BE">
            <w:pPr>
              <w:widowControl w:val="0"/>
              <w:ind w:right="-57"/>
              <w:jc w:val="right"/>
            </w:pPr>
            <w:r w:rsidRPr="0022511D">
              <w:t>-</w:t>
            </w:r>
          </w:p>
        </w:tc>
        <w:tc>
          <w:tcPr>
            <w:tcW w:w="1161" w:type="pct"/>
          </w:tcPr>
          <w:p w14:paraId="2B7F9EE0" w14:textId="77777777" w:rsidR="00CD2E09" w:rsidRPr="0022511D" w:rsidRDefault="00C568AF" w:rsidP="006702BE">
            <w:pPr>
              <w:widowControl w:val="0"/>
              <w:ind w:right="-57"/>
              <w:jc w:val="right"/>
            </w:pPr>
            <w:r w:rsidRPr="0022511D">
              <w:t>-</w:t>
            </w:r>
          </w:p>
        </w:tc>
      </w:tr>
      <w:tr w:rsidR="00CD2E09" w:rsidRPr="0022511D" w14:paraId="1D38034A" w14:textId="77777777" w:rsidTr="00F455B0">
        <w:trPr>
          <w:trHeight w:val="20"/>
        </w:trPr>
        <w:tc>
          <w:tcPr>
            <w:tcW w:w="2650" w:type="pct"/>
            <w:vAlign w:val="bottom"/>
          </w:tcPr>
          <w:p w14:paraId="1B96ABBB" w14:textId="77777777" w:rsidR="00CD2E09" w:rsidRPr="0022511D" w:rsidRDefault="00CD2E09" w:rsidP="006702BE">
            <w:pPr>
              <w:widowControl w:val="0"/>
              <w:ind w:left="34"/>
              <w:rPr>
                <w:iCs/>
              </w:rPr>
            </w:pPr>
            <w:r w:rsidRPr="0022511D">
              <w:rPr>
                <w:iCs/>
              </w:rPr>
              <w:t xml:space="preserve">Menkul Sermaye </w:t>
            </w:r>
            <w:r w:rsidRPr="0022511D">
              <w:t>İradı</w:t>
            </w:r>
            <w:r w:rsidRPr="0022511D">
              <w:rPr>
                <w:iCs/>
              </w:rPr>
              <w:t xml:space="preserve"> Vergisi</w:t>
            </w:r>
          </w:p>
        </w:tc>
        <w:tc>
          <w:tcPr>
            <w:tcW w:w="1189" w:type="pct"/>
          </w:tcPr>
          <w:p w14:paraId="7E46DBDA" w14:textId="77777777" w:rsidR="00CD2E09" w:rsidRPr="0022511D" w:rsidRDefault="00C568AF" w:rsidP="006702BE">
            <w:pPr>
              <w:widowControl w:val="0"/>
              <w:ind w:right="-57"/>
              <w:jc w:val="right"/>
            </w:pPr>
            <w:r w:rsidRPr="0022511D">
              <w:t>-</w:t>
            </w:r>
          </w:p>
        </w:tc>
        <w:tc>
          <w:tcPr>
            <w:tcW w:w="1161" w:type="pct"/>
          </w:tcPr>
          <w:p w14:paraId="7F6D3FDD" w14:textId="77777777" w:rsidR="00CD2E09" w:rsidRPr="0022511D" w:rsidRDefault="00C568AF" w:rsidP="006702BE">
            <w:pPr>
              <w:widowControl w:val="0"/>
              <w:ind w:right="-57"/>
              <w:jc w:val="right"/>
            </w:pPr>
            <w:r w:rsidRPr="0022511D">
              <w:t>-</w:t>
            </w:r>
          </w:p>
        </w:tc>
      </w:tr>
      <w:tr w:rsidR="00CD2E09" w:rsidRPr="0022511D" w14:paraId="4C2751CF" w14:textId="77777777" w:rsidTr="00F455B0">
        <w:trPr>
          <w:trHeight w:val="20"/>
        </w:trPr>
        <w:tc>
          <w:tcPr>
            <w:tcW w:w="2650" w:type="pct"/>
            <w:vAlign w:val="bottom"/>
          </w:tcPr>
          <w:p w14:paraId="08E2E70F" w14:textId="77777777" w:rsidR="00CD2E09" w:rsidRPr="0022511D" w:rsidRDefault="00CD2E09" w:rsidP="006702BE">
            <w:pPr>
              <w:widowControl w:val="0"/>
              <w:ind w:left="34"/>
              <w:rPr>
                <w:iCs/>
              </w:rPr>
            </w:pPr>
            <w:r w:rsidRPr="0022511D">
              <w:rPr>
                <w:iCs/>
              </w:rPr>
              <w:t>Gayrimenkul Sermaye İradı Vergisi</w:t>
            </w:r>
          </w:p>
        </w:tc>
        <w:tc>
          <w:tcPr>
            <w:tcW w:w="1189" w:type="pct"/>
          </w:tcPr>
          <w:p w14:paraId="03C6CE45" w14:textId="77777777" w:rsidR="00CD2E09" w:rsidRPr="0022511D" w:rsidRDefault="00C568AF" w:rsidP="006702BE">
            <w:pPr>
              <w:widowControl w:val="0"/>
              <w:ind w:right="-57"/>
              <w:jc w:val="right"/>
            </w:pPr>
            <w:r w:rsidRPr="0022511D">
              <w:t>-</w:t>
            </w:r>
          </w:p>
        </w:tc>
        <w:tc>
          <w:tcPr>
            <w:tcW w:w="1161" w:type="pct"/>
          </w:tcPr>
          <w:p w14:paraId="7CE3D9CC" w14:textId="77777777" w:rsidR="00CD2E09" w:rsidRPr="0022511D" w:rsidRDefault="00C568AF" w:rsidP="006702BE">
            <w:pPr>
              <w:widowControl w:val="0"/>
              <w:ind w:right="-57"/>
              <w:jc w:val="right"/>
            </w:pPr>
            <w:r w:rsidRPr="0022511D">
              <w:t>-</w:t>
            </w:r>
          </w:p>
        </w:tc>
      </w:tr>
      <w:tr w:rsidR="00CD2E09" w:rsidRPr="0022511D" w14:paraId="4ABF641C" w14:textId="77777777" w:rsidTr="00F455B0">
        <w:trPr>
          <w:trHeight w:val="20"/>
        </w:trPr>
        <w:tc>
          <w:tcPr>
            <w:tcW w:w="2650" w:type="pct"/>
            <w:vAlign w:val="bottom"/>
          </w:tcPr>
          <w:p w14:paraId="1B7A3EDA" w14:textId="77777777" w:rsidR="00CD2E09" w:rsidRPr="0022511D" w:rsidRDefault="00CD2E09" w:rsidP="006702BE">
            <w:pPr>
              <w:widowControl w:val="0"/>
              <w:ind w:left="34"/>
            </w:pPr>
            <w:r w:rsidRPr="0022511D">
              <w:t>BSMV</w:t>
            </w:r>
          </w:p>
        </w:tc>
        <w:tc>
          <w:tcPr>
            <w:tcW w:w="1189" w:type="pct"/>
          </w:tcPr>
          <w:p w14:paraId="3BCA0411" w14:textId="77777777" w:rsidR="00CD2E09" w:rsidRPr="0022511D" w:rsidRDefault="00C568AF" w:rsidP="006702BE">
            <w:pPr>
              <w:widowControl w:val="0"/>
              <w:ind w:right="-57"/>
              <w:jc w:val="right"/>
            </w:pPr>
            <w:r w:rsidRPr="0022511D">
              <w:t>-</w:t>
            </w:r>
          </w:p>
        </w:tc>
        <w:tc>
          <w:tcPr>
            <w:tcW w:w="1161" w:type="pct"/>
          </w:tcPr>
          <w:p w14:paraId="500AD5F8" w14:textId="77777777" w:rsidR="00CD2E09" w:rsidRPr="0022511D" w:rsidRDefault="00C568AF" w:rsidP="006702BE">
            <w:pPr>
              <w:widowControl w:val="0"/>
              <w:ind w:right="-57"/>
              <w:jc w:val="right"/>
            </w:pPr>
            <w:r w:rsidRPr="0022511D">
              <w:t>-</w:t>
            </w:r>
          </w:p>
        </w:tc>
      </w:tr>
      <w:tr w:rsidR="00CD2E09" w:rsidRPr="0022511D" w14:paraId="5CA89DC2" w14:textId="77777777" w:rsidTr="00F455B0">
        <w:trPr>
          <w:trHeight w:val="20"/>
        </w:trPr>
        <w:tc>
          <w:tcPr>
            <w:tcW w:w="2650" w:type="pct"/>
            <w:vAlign w:val="bottom"/>
          </w:tcPr>
          <w:p w14:paraId="2B7057EC" w14:textId="77777777" w:rsidR="00CD2E09" w:rsidRPr="0022511D" w:rsidRDefault="00CD2E09" w:rsidP="006702BE">
            <w:pPr>
              <w:widowControl w:val="0"/>
              <w:ind w:left="34"/>
            </w:pPr>
            <w:r w:rsidRPr="0022511D">
              <w:t>Kambiyo Muameleleri Vergisi</w:t>
            </w:r>
          </w:p>
        </w:tc>
        <w:tc>
          <w:tcPr>
            <w:tcW w:w="1189" w:type="pct"/>
          </w:tcPr>
          <w:p w14:paraId="0FE9B2BB" w14:textId="77777777" w:rsidR="00CD2E09" w:rsidRPr="0022511D" w:rsidRDefault="00C568AF" w:rsidP="006702BE">
            <w:pPr>
              <w:widowControl w:val="0"/>
              <w:ind w:right="-57"/>
              <w:jc w:val="right"/>
            </w:pPr>
            <w:r w:rsidRPr="0022511D">
              <w:t>-</w:t>
            </w:r>
          </w:p>
        </w:tc>
        <w:tc>
          <w:tcPr>
            <w:tcW w:w="1161" w:type="pct"/>
          </w:tcPr>
          <w:p w14:paraId="137A7A0A" w14:textId="77777777" w:rsidR="00CD2E09" w:rsidRPr="0022511D" w:rsidRDefault="00C568AF" w:rsidP="006702BE">
            <w:pPr>
              <w:widowControl w:val="0"/>
              <w:ind w:right="-57"/>
              <w:jc w:val="right"/>
            </w:pPr>
            <w:r w:rsidRPr="0022511D">
              <w:t>-</w:t>
            </w:r>
          </w:p>
        </w:tc>
      </w:tr>
      <w:tr w:rsidR="00CD2E09" w:rsidRPr="0022511D" w14:paraId="69AC06F4" w14:textId="77777777" w:rsidTr="00F455B0">
        <w:trPr>
          <w:trHeight w:val="20"/>
        </w:trPr>
        <w:tc>
          <w:tcPr>
            <w:tcW w:w="2650" w:type="pct"/>
            <w:vAlign w:val="bottom"/>
          </w:tcPr>
          <w:p w14:paraId="4BB90A4C" w14:textId="77777777" w:rsidR="00CD2E09" w:rsidRPr="0022511D" w:rsidRDefault="00CD2E09" w:rsidP="006702BE">
            <w:pPr>
              <w:widowControl w:val="0"/>
              <w:ind w:left="34"/>
            </w:pPr>
            <w:r w:rsidRPr="0022511D">
              <w:t>Ödenecek Katma Değer Vergisi</w:t>
            </w:r>
          </w:p>
        </w:tc>
        <w:tc>
          <w:tcPr>
            <w:tcW w:w="1189" w:type="pct"/>
          </w:tcPr>
          <w:p w14:paraId="14CCD1E4" w14:textId="77777777" w:rsidR="00CD2E09" w:rsidRPr="0022511D" w:rsidRDefault="00C568AF" w:rsidP="006702BE">
            <w:pPr>
              <w:widowControl w:val="0"/>
              <w:ind w:right="-57"/>
              <w:jc w:val="right"/>
            </w:pPr>
            <w:r w:rsidRPr="0022511D">
              <w:t>2.051</w:t>
            </w:r>
          </w:p>
        </w:tc>
        <w:tc>
          <w:tcPr>
            <w:tcW w:w="1161" w:type="pct"/>
          </w:tcPr>
          <w:p w14:paraId="109CC7DC" w14:textId="77777777" w:rsidR="00CD2E09" w:rsidRPr="0022511D" w:rsidRDefault="00C568AF" w:rsidP="006702BE">
            <w:pPr>
              <w:widowControl w:val="0"/>
              <w:ind w:right="-57"/>
              <w:jc w:val="right"/>
            </w:pPr>
            <w:r w:rsidRPr="0022511D">
              <w:t>150</w:t>
            </w:r>
          </w:p>
        </w:tc>
      </w:tr>
      <w:tr w:rsidR="00CD2E09" w:rsidRPr="0022511D" w14:paraId="5E756E85" w14:textId="77777777" w:rsidTr="006702BE">
        <w:trPr>
          <w:trHeight w:val="20"/>
        </w:trPr>
        <w:tc>
          <w:tcPr>
            <w:tcW w:w="2650" w:type="pct"/>
            <w:tcBorders>
              <w:bottom w:val="dotted" w:sz="4" w:space="0" w:color="auto"/>
            </w:tcBorders>
            <w:vAlign w:val="bottom"/>
          </w:tcPr>
          <w:p w14:paraId="0793BC26" w14:textId="77777777" w:rsidR="00CD2E09" w:rsidRPr="0022511D" w:rsidRDefault="00CD2E09" w:rsidP="006702BE">
            <w:pPr>
              <w:widowControl w:val="0"/>
              <w:ind w:left="34"/>
            </w:pPr>
            <w:r w:rsidRPr="0022511D">
              <w:t>Diğer</w:t>
            </w:r>
          </w:p>
        </w:tc>
        <w:tc>
          <w:tcPr>
            <w:tcW w:w="1189" w:type="pct"/>
            <w:tcBorders>
              <w:bottom w:val="dotted" w:sz="4" w:space="0" w:color="auto"/>
            </w:tcBorders>
          </w:tcPr>
          <w:p w14:paraId="49A5BACC" w14:textId="77777777" w:rsidR="00CD2E09" w:rsidRPr="0022511D" w:rsidRDefault="00C568AF" w:rsidP="006702BE">
            <w:pPr>
              <w:widowControl w:val="0"/>
              <w:ind w:right="-57"/>
              <w:jc w:val="right"/>
            </w:pPr>
            <w:r w:rsidRPr="0022511D">
              <w:t>4.590</w:t>
            </w:r>
          </w:p>
        </w:tc>
        <w:tc>
          <w:tcPr>
            <w:tcW w:w="1161" w:type="pct"/>
            <w:tcBorders>
              <w:bottom w:val="dotted" w:sz="4" w:space="0" w:color="auto"/>
            </w:tcBorders>
          </w:tcPr>
          <w:p w14:paraId="75FBF867" w14:textId="77777777" w:rsidR="00CD2E09" w:rsidRPr="0022511D" w:rsidRDefault="00C568AF" w:rsidP="006702BE">
            <w:pPr>
              <w:widowControl w:val="0"/>
              <w:ind w:right="-57"/>
              <w:jc w:val="right"/>
            </w:pPr>
            <w:r w:rsidRPr="0022511D">
              <w:t>20</w:t>
            </w:r>
          </w:p>
        </w:tc>
      </w:tr>
      <w:tr w:rsidR="00CD2E09" w:rsidRPr="0022511D" w14:paraId="06BF2BE6" w14:textId="77777777" w:rsidTr="006702BE">
        <w:trPr>
          <w:trHeight w:val="60"/>
        </w:trPr>
        <w:tc>
          <w:tcPr>
            <w:tcW w:w="2650" w:type="pct"/>
            <w:tcBorders>
              <w:top w:val="dotted" w:sz="4" w:space="0" w:color="auto"/>
              <w:bottom w:val="single" w:sz="12" w:space="0" w:color="000000" w:themeColor="text1"/>
            </w:tcBorders>
            <w:vAlign w:val="bottom"/>
          </w:tcPr>
          <w:p w14:paraId="7534A33E" w14:textId="77777777" w:rsidR="001E36A5" w:rsidRPr="0022511D" w:rsidRDefault="001E36A5">
            <w:pPr>
              <w:widowControl w:val="0"/>
              <w:tabs>
                <w:tab w:val="left" w:pos="180"/>
              </w:tabs>
              <w:ind w:left="34"/>
              <w:rPr>
                <w:b/>
                <w:bCs/>
              </w:rPr>
            </w:pPr>
          </w:p>
          <w:p w14:paraId="5A1DBBC2" w14:textId="76F02126" w:rsidR="00CD2E09" w:rsidRPr="0022511D" w:rsidRDefault="00CD2E09" w:rsidP="006702BE">
            <w:pPr>
              <w:widowControl w:val="0"/>
              <w:tabs>
                <w:tab w:val="left" w:pos="180"/>
              </w:tabs>
              <w:ind w:left="34"/>
              <w:rPr>
                <w:b/>
                <w:bCs/>
              </w:rPr>
            </w:pPr>
            <w:r w:rsidRPr="0022511D">
              <w:rPr>
                <w:b/>
                <w:bCs/>
              </w:rPr>
              <w:t>Toplam</w:t>
            </w:r>
          </w:p>
        </w:tc>
        <w:tc>
          <w:tcPr>
            <w:tcW w:w="1189" w:type="pct"/>
            <w:tcBorders>
              <w:top w:val="dotted" w:sz="4" w:space="0" w:color="auto"/>
              <w:bottom w:val="single" w:sz="12" w:space="0" w:color="000000" w:themeColor="text1"/>
            </w:tcBorders>
          </w:tcPr>
          <w:p w14:paraId="41B8DA57" w14:textId="77777777" w:rsidR="00CD2E09" w:rsidRPr="0022511D" w:rsidRDefault="00C568AF" w:rsidP="006702BE">
            <w:pPr>
              <w:widowControl w:val="0"/>
              <w:ind w:right="-57"/>
              <w:jc w:val="right"/>
              <w:rPr>
                <w:b/>
              </w:rPr>
            </w:pPr>
            <w:r w:rsidRPr="0022511D">
              <w:rPr>
                <w:b/>
              </w:rPr>
              <w:t>6.641</w:t>
            </w:r>
          </w:p>
        </w:tc>
        <w:tc>
          <w:tcPr>
            <w:tcW w:w="1161" w:type="pct"/>
            <w:tcBorders>
              <w:top w:val="dotted" w:sz="4" w:space="0" w:color="auto"/>
              <w:bottom w:val="single" w:sz="12" w:space="0" w:color="000000" w:themeColor="text1"/>
            </w:tcBorders>
          </w:tcPr>
          <w:p w14:paraId="6B9D25C7" w14:textId="77777777" w:rsidR="00CD2E09" w:rsidRPr="0022511D" w:rsidRDefault="00C568AF" w:rsidP="006702BE">
            <w:pPr>
              <w:widowControl w:val="0"/>
              <w:ind w:right="-57"/>
              <w:jc w:val="right"/>
              <w:rPr>
                <w:b/>
              </w:rPr>
            </w:pPr>
            <w:r w:rsidRPr="0022511D">
              <w:rPr>
                <w:b/>
              </w:rPr>
              <w:t>170</w:t>
            </w:r>
          </w:p>
        </w:tc>
      </w:tr>
    </w:tbl>
    <w:p w14:paraId="6F03B98B" w14:textId="77777777" w:rsidR="00D37D08" w:rsidRPr="0022511D" w:rsidRDefault="00D37D08" w:rsidP="006702BE">
      <w:pPr>
        <w:widowControl w:val="0"/>
        <w:ind w:left="851"/>
        <w:jc w:val="both"/>
        <w:rPr>
          <w:rFonts w:eastAsia="Arial Unicode MS"/>
        </w:rPr>
      </w:pPr>
    </w:p>
    <w:p w14:paraId="7CF20307" w14:textId="77777777" w:rsidR="00890B9B" w:rsidRPr="0022511D" w:rsidRDefault="00720228" w:rsidP="006702BE">
      <w:pPr>
        <w:widowControl w:val="0"/>
        <w:ind w:left="1276" w:hanging="425"/>
        <w:jc w:val="both"/>
        <w:rPr>
          <w:rFonts w:eastAsia="Arial Unicode MS"/>
          <w:b/>
          <w:bCs/>
        </w:rPr>
      </w:pPr>
      <w:r w:rsidRPr="0022511D">
        <w:rPr>
          <w:rFonts w:eastAsia="Arial Unicode MS"/>
          <w:b/>
          <w:bCs/>
        </w:rPr>
        <w:t>c</w:t>
      </w:r>
      <w:r w:rsidR="00890B9B" w:rsidRPr="0022511D">
        <w:rPr>
          <w:rFonts w:eastAsia="Arial Unicode MS"/>
          <w:b/>
          <w:bCs/>
        </w:rPr>
        <w:t>)</w:t>
      </w:r>
      <w:r w:rsidR="00890B9B" w:rsidRPr="0022511D">
        <w:rPr>
          <w:rFonts w:eastAsia="Arial Unicode MS"/>
          <w:b/>
          <w:bCs/>
        </w:rPr>
        <w:tab/>
        <w:t>Primlere ilişkin bilgiler:</w:t>
      </w:r>
    </w:p>
    <w:p w14:paraId="6B6B155B" w14:textId="77777777" w:rsidR="00890B9B" w:rsidRPr="0022511D" w:rsidRDefault="00890B9B" w:rsidP="006702BE">
      <w:pPr>
        <w:widowControl w:val="0"/>
        <w:tabs>
          <w:tab w:val="left" w:pos="180"/>
        </w:tabs>
        <w:ind w:left="851"/>
        <w:jc w:val="both"/>
      </w:pPr>
    </w:p>
    <w:tbl>
      <w:tblPr>
        <w:tblW w:w="453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51"/>
        <w:gridCol w:w="1933"/>
        <w:gridCol w:w="1933"/>
      </w:tblGrid>
      <w:tr w:rsidR="00332EBF" w:rsidRPr="0022511D" w14:paraId="05DF0A1D" w14:textId="77777777" w:rsidTr="002912B5">
        <w:trPr>
          <w:trHeight w:val="57"/>
        </w:trPr>
        <w:tc>
          <w:tcPr>
            <w:tcW w:w="2648" w:type="pct"/>
            <w:tcBorders>
              <w:top w:val="single" w:sz="4" w:space="0" w:color="auto"/>
            </w:tcBorders>
            <w:vAlign w:val="bottom"/>
          </w:tcPr>
          <w:p w14:paraId="061F40F8" w14:textId="77777777" w:rsidR="00696506" w:rsidRPr="0022511D" w:rsidRDefault="00696506" w:rsidP="006702BE">
            <w:pPr>
              <w:widowControl w:val="0"/>
              <w:tabs>
                <w:tab w:val="left" w:pos="180"/>
              </w:tabs>
              <w:ind w:hanging="108"/>
            </w:pPr>
          </w:p>
        </w:tc>
        <w:tc>
          <w:tcPr>
            <w:tcW w:w="1176" w:type="pct"/>
            <w:tcBorders>
              <w:top w:val="single" w:sz="4" w:space="0" w:color="auto"/>
            </w:tcBorders>
            <w:vAlign w:val="bottom"/>
          </w:tcPr>
          <w:p w14:paraId="780C15C6" w14:textId="77777777" w:rsidR="00696506" w:rsidRPr="0022511D" w:rsidRDefault="00696506" w:rsidP="006702BE">
            <w:pPr>
              <w:widowControl w:val="0"/>
              <w:tabs>
                <w:tab w:val="left" w:pos="180"/>
              </w:tabs>
              <w:ind w:right="-57"/>
              <w:jc w:val="right"/>
              <w:rPr>
                <w:b/>
              </w:rPr>
            </w:pPr>
            <w:r w:rsidRPr="0022511D">
              <w:rPr>
                <w:b/>
              </w:rPr>
              <w:t>Cari Dönem</w:t>
            </w:r>
          </w:p>
          <w:p w14:paraId="02AC492A" w14:textId="77777777" w:rsidR="00696506" w:rsidRPr="0022511D" w:rsidRDefault="00BA2A06" w:rsidP="006702BE">
            <w:pPr>
              <w:widowControl w:val="0"/>
              <w:tabs>
                <w:tab w:val="left" w:pos="180"/>
              </w:tabs>
              <w:ind w:right="-57"/>
              <w:jc w:val="right"/>
              <w:rPr>
                <w:b/>
              </w:rPr>
            </w:pPr>
            <w:r w:rsidRPr="0022511D">
              <w:rPr>
                <w:b/>
              </w:rPr>
              <w:t>31.12.2022</w:t>
            </w:r>
          </w:p>
        </w:tc>
        <w:tc>
          <w:tcPr>
            <w:tcW w:w="1176" w:type="pct"/>
            <w:tcBorders>
              <w:top w:val="single" w:sz="4" w:space="0" w:color="auto"/>
            </w:tcBorders>
            <w:vAlign w:val="bottom"/>
          </w:tcPr>
          <w:p w14:paraId="267F8A08" w14:textId="77777777" w:rsidR="00696506" w:rsidRPr="0022511D" w:rsidRDefault="00696506" w:rsidP="006702BE">
            <w:pPr>
              <w:widowControl w:val="0"/>
              <w:tabs>
                <w:tab w:val="left" w:pos="180"/>
              </w:tabs>
              <w:ind w:right="-57"/>
              <w:jc w:val="right"/>
              <w:rPr>
                <w:b/>
              </w:rPr>
            </w:pPr>
            <w:r w:rsidRPr="0022511D">
              <w:rPr>
                <w:b/>
              </w:rPr>
              <w:t>Ö</w:t>
            </w:r>
            <w:r w:rsidR="00B66AE0" w:rsidRPr="0022511D">
              <w:rPr>
                <w:b/>
              </w:rPr>
              <w:t xml:space="preserve">nceki Dönem </w:t>
            </w:r>
            <w:r w:rsidR="003375F5" w:rsidRPr="0022511D">
              <w:rPr>
                <w:b/>
              </w:rPr>
              <w:t>31.12.2021</w:t>
            </w:r>
          </w:p>
        </w:tc>
      </w:tr>
      <w:tr w:rsidR="00CD2E09" w:rsidRPr="0022511D" w14:paraId="22011C72" w14:textId="77777777" w:rsidTr="002912B5">
        <w:trPr>
          <w:trHeight w:val="57"/>
        </w:trPr>
        <w:tc>
          <w:tcPr>
            <w:tcW w:w="2648" w:type="pct"/>
            <w:vAlign w:val="bottom"/>
          </w:tcPr>
          <w:p w14:paraId="58939D4D" w14:textId="77777777" w:rsidR="00CD2E09" w:rsidRPr="0022511D" w:rsidRDefault="00CD2E09" w:rsidP="006702BE">
            <w:pPr>
              <w:widowControl w:val="0"/>
              <w:ind w:left="34"/>
            </w:pPr>
            <w:r w:rsidRPr="0022511D">
              <w:t xml:space="preserve">Sosyal Sigorta Primleri </w:t>
            </w:r>
            <w:r w:rsidR="005C1601" w:rsidRPr="0022511D">
              <w:t>–</w:t>
            </w:r>
            <w:r w:rsidRPr="0022511D">
              <w:t xml:space="preserve"> Personel</w:t>
            </w:r>
          </w:p>
        </w:tc>
        <w:tc>
          <w:tcPr>
            <w:tcW w:w="1176" w:type="pct"/>
            <w:vAlign w:val="bottom"/>
          </w:tcPr>
          <w:p w14:paraId="3206779A" w14:textId="60E90679" w:rsidR="00CD2E09" w:rsidRPr="0022511D" w:rsidRDefault="005C1601" w:rsidP="006702BE">
            <w:pPr>
              <w:widowControl w:val="0"/>
              <w:ind w:right="-57"/>
              <w:jc w:val="right"/>
            </w:pPr>
            <w:r w:rsidRPr="0022511D">
              <w:t>2</w:t>
            </w:r>
            <w:r w:rsidR="0026405D">
              <w:t>.</w:t>
            </w:r>
            <w:r w:rsidRPr="0022511D">
              <w:t>938</w:t>
            </w:r>
          </w:p>
        </w:tc>
        <w:tc>
          <w:tcPr>
            <w:tcW w:w="1176" w:type="pct"/>
            <w:vAlign w:val="bottom"/>
          </w:tcPr>
          <w:p w14:paraId="3D27269D" w14:textId="77777777" w:rsidR="00CD2E09" w:rsidRPr="0022511D" w:rsidRDefault="005C1601" w:rsidP="006702BE">
            <w:pPr>
              <w:widowControl w:val="0"/>
              <w:ind w:right="-57"/>
              <w:jc w:val="right"/>
            </w:pPr>
            <w:r w:rsidRPr="0022511D">
              <w:t>11</w:t>
            </w:r>
          </w:p>
        </w:tc>
      </w:tr>
      <w:tr w:rsidR="00CD2E09" w:rsidRPr="0022511D" w14:paraId="4A98BECD" w14:textId="77777777" w:rsidTr="002912B5">
        <w:trPr>
          <w:trHeight w:val="57"/>
        </w:trPr>
        <w:tc>
          <w:tcPr>
            <w:tcW w:w="2648" w:type="pct"/>
            <w:vAlign w:val="bottom"/>
          </w:tcPr>
          <w:p w14:paraId="1FACF8DD" w14:textId="77777777" w:rsidR="00CD2E09" w:rsidRPr="0022511D" w:rsidRDefault="00CD2E09" w:rsidP="006702BE">
            <w:pPr>
              <w:widowControl w:val="0"/>
              <w:ind w:left="34"/>
            </w:pPr>
            <w:r w:rsidRPr="0022511D">
              <w:t>Sosyal Sigorta Primleri - İşveren</w:t>
            </w:r>
          </w:p>
        </w:tc>
        <w:tc>
          <w:tcPr>
            <w:tcW w:w="1176" w:type="pct"/>
            <w:vAlign w:val="bottom"/>
          </w:tcPr>
          <w:p w14:paraId="49D3F9A5" w14:textId="77777777" w:rsidR="00CD2E09" w:rsidRPr="0022511D" w:rsidRDefault="005C1601" w:rsidP="006702BE">
            <w:pPr>
              <w:widowControl w:val="0"/>
              <w:ind w:right="-57"/>
              <w:jc w:val="right"/>
            </w:pPr>
            <w:r w:rsidRPr="0022511D">
              <w:t>4.518</w:t>
            </w:r>
          </w:p>
        </w:tc>
        <w:tc>
          <w:tcPr>
            <w:tcW w:w="1176" w:type="pct"/>
            <w:vAlign w:val="bottom"/>
          </w:tcPr>
          <w:p w14:paraId="641D1418" w14:textId="77777777" w:rsidR="00CD2E09" w:rsidRPr="0022511D" w:rsidRDefault="005C1601" w:rsidP="006702BE">
            <w:pPr>
              <w:widowControl w:val="0"/>
              <w:ind w:right="-57"/>
              <w:jc w:val="right"/>
            </w:pPr>
            <w:r w:rsidRPr="0022511D">
              <w:t>16</w:t>
            </w:r>
          </w:p>
        </w:tc>
      </w:tr>
      <w:tr w:rsidR="00CD2E09" w:rsidRPr="0022511D" w14:paraId="52F16D08" w14:textId="77777777" w:rsidTr="002912B5">
        <w:trPr>
          <w:trHeight w:val="57"/>
        </w:trPr>
        <w:tc>
          <w:tcPr>
            <w:tcW w:w="2648" w:type="pct"/>
            <w:vAlign w:val="bottom"/>
          </w:tcPr>
          <w:p w14:paraId="60DC8F65" w14:textId="77777777" w:rsidR="00CD2E09" w:rsidRPr="0022511D" w:rsidRDefault="00CD2E09" w:rsidP="006702BE">
            <w:pPr>
              <w:widowControl w:val="0"/>
              <w:ind w:left="34"/>
            </w:pPr>
            <w:r w:rsidRPr="0022511D">
              <w:t xml:space="preserve">İşsizlik Sigortası </w:t>
            </w:r>
            <w:r w:rsidR="005C1601" w:rsidRPr="0022511D">
              <w:t>–</w:t>
            </w:r>
            <w:r w:rsidRPr="0022511D">
              <w:t xml:space="preserve"> Personel</w:t>
            </w:r>
          </w:p>
        </w:tc>
        <w:tc>
          <w:tcPr>
            <w:tcW w:w="1176" w:type="pct"/>
            <w:vAlign w:val="bottom"/>
          </w:tcPr>
          <w:p w14:paraId="0875F621" w14:textId="77777777" w:rsidR="00CD2E09" w:rsidRPr="0022511D" w:rsidRDefault="005C1601" w:rsidP="006702BE">
            <w:pPr>
              <w:widowControl w:val="0"/>
              <w:ind w:right="-57"/>
              <w:jc w:val="right"/>
            </w:pPr>
            <w:r w:rsidRPr="0022511D">
              <w:t>201</w:t>
            </w:r>
          </w:p>
        </w:tc>
        <w:tc>
          <w:tcPr>
            <w:tcW w:w="1176" w:type="pct"/>
            <w:vAlign w:val="bottom"/>
          </w:tcPr>
          <w:p w14:paraId="306FFAB3" w14:textId="77777777" w:rsidR="00CD2E09" w:rsidRPr="0022511D" w:rsidRDefault="005C1601" w:rsidP="006702BE">
            <w:pPr>
              <w:widowControl w:val="0"/>
              <w:ind w:right="-57"/>
              <w:jc w:val="right"/>
            </w:pPr>
            <w:r w:rsidRPr="0022511D">
              <w:t>1</w:t>
            </w:r>
          </w:p>
        </w:tc>
      </w:tr>
      <w:tr w:rsidR="00CD2E09" w:rsidRPr="0022511D" w14:paraId="72BFFA1E" w14:textId="77777777" w:rsidTr="002912B5">
        <w:trPr>
          <w:trHeight w:val="57"/>
        </w:trPr>
        <w:tc>
          <w:tcPr>
            <w:tcW w:w="2648" w:type="pct"/>
            <w:vAlign w:val="bottom"/>
          </w:tcPr>
          <w:p w14:paraId="12F0BB1A" w14:textId="77777777" w:rsidR="00CD2E09" w:rsidRPr="0022511D" w:rsidRDefault="00CD2E09" w:rsidP="006702BE">
            <w:pPr>
              <w:widowControl w:val="0"/>
              <w:ind w:left="34"/>
            </w:pPr>
            <w:r w:rsidRPr="0022511D">
              <w:t xml:space="preserve">İşsizlik Sigortası </w:t>
            </w:r>
            <w:r w:rsidR="005C1601" w:rsidRPr="0022511D">
              <w:t>–</w:t>
            </w:r>
            <w:r w:rsidRPr="0022511D">
              <w:t xml:space="preserve"> İşveren</w:t>
            </w:r>
          </w:p>
        </w:tc>
        <w:tc>
          <w:tcPr>
            <w:tcW w:w="1176" w:type="pct"/>
            <w:vAlign w:val="bottom"/>
          </w:tcPr>
          <w:p w14:paraId="38469D34" w14:textId="77777777" w:rsidR="00CD2E09" w:rsidRPr="0022511D" w:rsidRDefault="005C1601" w:rsidP="006702BE">
            <w:pPr>
              <w:widowControl w:val="0"/>
              <w:ind w:right="-57"/>
              <w:jc w:val="right"/>
            </w:pPr>
            <w:r w:rsidRPr="0022511D">
              <w:t>403</w:t>
            </w:r>
          </w:p>
        </w:tc>
        <w:tc>
          <w:tcPr>
            <w:tcW w:w="1176" w:type="pct"/>
            <w:vAlign w:val="bottom"/>
          </w:tcPr>
          <w:p w14:paraId="080995AE" w14:textId="77777777" w:rsidR="00CD2E09" w:rsidRPr="0022511D" w:rsidRDefault="005C1601" w:rsidP="006702BE">
            <w:pPr>
              <w:widowControl w:val="0"/>
              <w:ind w:right="-57"/>
              <w:jc w:val="right"/>
            </w:pPr>
            <w:r w:rsidRPr="0022511D">
              <w:t>2</w:t>
            </w:r>
          </w:p>
        </w:tc>
      </w:tr>
      <w:tr w:rsidR="00CD2E09" w:rsidRPr="0022511D" w14:paraId="31C73A29" w14:textId="77777777" w:rsidTr="006702BE">
        <w:trPr>
          <w:trHeight w:val="57"/>
        </w:trPr>
        <w:tc>
          <w:tcPr>
            <w:tcW w:w="2648" w:type="pct"/>
            <w:tcBorders>
              <w:bottom w:val="dotted" w:sz="4" w:space="0" w:color="auto"/>
            </w:tcBorders>
            <w:vAlign w:val="bottom"/>
          </w:tcPr>
          <w:p w14:paraId="49EB3CCB" w14:textId="77777777" w:rsidR="00CD2E09" w:rsidRPr="0022511D" w:rsidRDefault="00CD2E09" w:rsidP="006702BE">
            <w:pPr>
              <w:widowControl w:val="0"/>
              <w:ind w:left="34"/>
            </w:pPr>
            <w:r w:rsidRPr="0022511D">
              <w:t>Diğer</w:t>
            </w:r>
          </w:p>
        </w:tc>
        <w:tc>
          <w:tcPr>
            <w:tcW w:w="1176" w:type="pct"/>
            <w:tcBorders>
              <w:bottom w:val="dotted" w:sz="4" w:space="0" w:color="auto"/>
            </w:tcBorders>
            <w:vAlign w:val="bottom"/>
          </w:tcPr>
          <w:p w14:paraId="6088272A" w14:textId="77777777" w:rsidR="00CD2E09" w:rsidRPr="0022511D" w:rsidRDefault="00CD2E09" w:rsidP="006702BE">
            <w:pPr>
              <w:widowControl w:val="0"/>
              <w:ind w:right="-57"/>
              <w:jc w:val="right"/>
            </w:pPr>
            <w:r w:rsidRPr="0022511D">
              <w:t>-</w:t>
            </w:r>
          </w:p>
        </w:tc>
        <w:tc>
          <w:tcPr>
            <w:tcW w:w="1176" w:type="pct"/>
            <w:tcBorders>
              <w:bottom w:val="dotted" w:sz="4" w:space="0" w:color="auto"/>
            </w:tcBorders>
            <w:vAlign w:val="bottom"/>
          </w:tcPr>
          <w:p w14:paraId="625353EB" w14:textId="77777777" w:rsidR="00CD2E09" w:rsidRPr="0022511D" w:rsidRDefault="00CD2E09" w:rsidP="006702BE">
            <w:pPr>
              <w:widowControl w:val="0"/>
              <w:ind w:right="-57"/>
              <w:jc w:val="right"/>
              <w:rPr>
                <w:b/>
              </w:rPr>
            </w:pPr>
            <w:r w:rsidRPr="0022511D">
              <w:t>-</w:t>
            </w:r>
          </w:p>
        </w:tc>
      </w:tr>
      <w:tr w:rsidR="00CD2E09" w:rsidRPr="0022511D" w14:paraId="49ACCC61" w14:textId="77777777" w:rsidTr="006702BE">
        <w:trPr>
          <w:trHeight w:val="57"/>
        </w:trPr>
        <w:tc>
          <w:tcPr>
            <w:tcW w:w="2648" w:type="pct"/>
            <w:tcBorders>
              <w:top w:val="dotted" w:sz="4" w:space="0" w:color="auto"/>
              <w:bottom w:val="single" w:sz="12" w:space="0" w:color="000000" w:themeColor="text1"/>
            </w:tcBorders>
            <w:vAlign w:val="bottom"/>
          </w:tcPr>
          <w:p w14:paraId="3CBB3E6D" w14:textId="77777777" w:rsidR="001E36A5" w:rsidRPr="0022511D" w:rsidRDefault="001E36A5">
            <w:pPr>
              <w:widowControl w:val="0"/>
              <w:tabs>
                <w:tab w:val="left" w:pos="180"/>
              </w:tabs>
              <w:ind w:left="34"/>
              <w:rPr>
                <w:b/>
                <w:bCs/>
              </w:rPr>
            </w:pPr>
          </w:p>
          <w:p w14:paraId="430EFDED" w14:textId="7F6765D9" w:rsidR="00CD2E09" w:rsidRPr="0022511D" w:rsidRDefault="00CD2E09" w:rsidP="006702BE">
            <w:pPr>
              <w:widowControl w:val="0"/>
              <w:tabs>
                <w:tab w:val="left" w:pos="180"/>
              </w:tabs>
              <w:ind w:left="34"/>
              <w:rPr>
                <w:b/>
                <w:bCs/>
              </w:rPr>
            </w:pPr>
            <w:r w:rsidRPr="0022511D">
              <w:rPr>
                <w:b/>
                <w:bCs/>
              </w:rPr>
              <w:t>Toplam</w:t>
            </w:r>
          </w:p>
        </w:tc>
        <w:tc>
          <w:tcPr>
            <w:tcW w:w="1176" w:type="pct"/>
            <w:tcBorders>
              <w:top w:val="dotted" w:sz="4" w:space="0" w:color="auto"/>
              <w:bottom w:val="single" w:sz="12" w:space="0" w:color="000000" w:themeColor="text1"/>
            </w:tcBorders>
            <w:vAlign w:val="bottom"/>
          </w:tcPr>
          <w:p w14:paraId="31304E6E" w14:textId="77777777" w:rsidR="00CD2E09" w:rsidRPr="0022511D" w:rsidRDefault="005C1601" w:rsidP="006702BE">
            <w:pPr>
              <w:widowControl w:val="0"/>
              <w:ind w:right="-57"/>
              <w:jc w:val="right"/>
              <w:rPr>
                <w:b/>
              </w:rPr>
            </w:pPr>
            <w:r w:rsidRPr="0022511D">
              <w:rPr>
                <w:b/>
              </w:rPr>
              <w:t>8.060</w:t>
            </w:r>
          </w:p>
        </w:tc>
        <w:tc>
          <w:tcPr>
            <w:tcW w:w="1176" w:type="pct"/>
            <w:tcBorders>
              <w:top w:val="dotted" w:sz="4" w:space="0" w:color="auto"/>
              <w:bottom w:val="single" w:sz="12" w:space="0" w:color="000000" w:themeColor="text1"/>
            </w:tcBorders>
            <w:vAlign w:val="bottom"/>
          </w:tcPr>
          <w:p w14:paraId="253DA9EE" w14:textId="77777777" w:rsidR="00CD2E09" w:rsidRPr="0022511D" w:rsidRDefault="005C1601" w:rsidP="006702BE">
            <w:pPr>
              <w:widowControl w:val="0"/>
              <w:ind w:right="-57"/>
              <w:jc w:val="right"/>
              <w:rPr>
                <w:b/>
              </w:rPr>
            </w:pPr>
            <w:r w:rsidRPr="0022511D">
              <w:rPr>
                <w:b/>
              </w:rPr>
              <w:t>30</w:t>
            </w:r>
          </w:p>
        </w:tc>
      </w:tr>
    </w:tbl>
    <w:p w14:paraId="05297291" w14:textId="77777777" w:rsidR="00903F35" w:rsidRPr="0022511D" w:rsidRDefault="00903F35" w:rsidP="006702BE">
      <w:pPr>
        <w:widowControl w:val="0"/>
        <w:ind w:left="1276" w:hanging="425"/>
        <w:jc w:val="both"/>
        <w:rPr>
          <w:bCs/>
        </w:rPr>
      </w:pPr>
    </w:p>
    <w:p w14:paraId="221CE989" w14:textId="3A72A0A5" w:rsidR="00903F35" w:rsidRPr="0022511D" w:rsidRDefault="00023E6B" w:rsidP="006702BE">
      <w:pPr>
        <w:widowControl w:val="0"/>
        <w:ind w:left="1276" w:hanging="425"/>
        <w:jc w:val="both"/>
        <w:rPr>
          <w:rFonts w:eastAsia="Arial Unicode MS"/>
          <w:b/>
          <w:bCs/>
        </w:rPr>
      </w:pPr>
      <w:r w:rsidRPr="0022511D">
        <w:rPr>
          <w:rFonts w:eastAsia="Arial Unicode MS"/>
          <w:b/>
          <w:bCs/>
        </w:rPr>
        <w:t>5</w:t>
      </w:r>
      <w:r w:rsidR="005D291D" w:rsidRPr="0022511D">
        <w:rPr>
          <w:rFonts w:eastAsia="Arial Unicode MS"/>
          <w:b/>
          <w:bCs/>
        </w:rPr>
        <w:t>.</w:t>
      </w:r>
      <w:r w:rsidR="00903F35" w:rsidRPr="0022511D">
        <w:rPr>
          <w:rFonts w:eastAsia="Arial Unicode MS"/>
          <w:b/>
          <w:bCs/>
        </w:rPr>
        <w:tab/>
      </w:r>
      <w:r w:rsidR="00720228" w:rsidRPr="0022511D">
        <w:rPr>
          <w:rFonts w:eastAsia="Arial Unicode MS"/>
          <w:b/>
          <w:bCs/>
        </w:rPr>
        <w:t>E</w:t>
      </w:r>
      <w:r w:rsidR="00903F35" w:rsidRPr="0022511D">
        <w:rPr>
          <w:rFonts w:eastAsia="Arial Unicode MS"/>
          <w:b/>
          <w:bCs/>
        </w:rPr>
        <w:t>rtelenmiş</w:t>
      </w:r>
      <w:r w:rsidR="00607911" w:rsidRPr="0022511D">
        <w:rPr>
          <w:rFonts w:eastAsia="Arial Unicode MS"/>
          <w:b/>
          <w:bCs/>
        </w:rPr>
        <w:t xml:space="preserve"> vergi borcuna ilişkin açıklama</w:t>
      </w:r>
    </w:p>
    <w:p w14:paraId="4A3803D6" w14:textId="77777777" w:rsidR="00EF73DB" w:rsidRPr="0022511D" w:rsidRDefault="00EF73DB" w:rsidP="006702BE">
      <w:pPr>
        <w:widowControl w:val="0"/>
        <w:ind w:left="1276" w:hanging="425"/>
        <w:jc w:val="both"/>
        <w:rPr>
          <w:rFonts w:eastAsia="Arial Unicode MS"/>
          <w:bCs/>
        </w:rPr>
      </w:pPr>
    </w:p>
    <w:p w14:paraId="61F80521" w14:textId="77777777" w:rsidR="009D6249" w:rsidRPr="0022511D" w:rsidRDefault="009D6249" w:rsidP="006702BE">
      <w:pPr>
        <w:widowControl w:val="0"/>
        <w:ind w:left="1276"/>
        <w:jc w:val="both"/>
        <w:rPr>
          <w:rFonts w:eastAsia="Arial Unicode MS"/>
          <w:bCs/>
          <w:color w:val="000000" w:themeColor="text1"/>
        </w:rPr>
      </w:pPr>
      <w:r w:rsidRPr="0022511D">
        <w:rPr>
          <w:rFonts w:eastAsia="Arial Unicode MS"/>
          <w:bCs/>
          <w:color w:val="000000" w:themeColor="text1"/>
        </w:rPr>
        <w:t>Banka’nın bilanço tarihi itibarıyla ertelenmiş vergi borcu bulunmamaktadır (</w:t>
      </w:r>
      <w:r w:rsidR="008E3905" w:rsidRPr="0022511D">
        <w:rPr>
          <w:rFonts w:eastAsia="Arial Unicode MS"/>
          <w:bCs/>
          <w:color w:val="000000" w:themeColor="text1"/>
        </w:rPr>
        <w:t>31 Aralık 2022</w:t>
      </w:r>
      <w:r w:rsidRPr="0022511D">
        <w:rPr>
          <w:rFonts w:eastAsia="Arial Unicode MS"/>
          <w:bCs/>
          <w:color w:val="000000" w:themeColor="text1"/>
        </w:rPr>
        <w:t>: Bulunmamaktadır).</w:t>
      </w:r>
    </w:p>
    <w:p w14:paraId="02E99B68" w14:textId="5A89A34B" w:rsidR="00EF73DB" w:rsidRPr="0022511D" w:rsidRDefault="00EF73DB" w:rsidP="006702BE">
      <w:pPr>
        <w:widowControl w:val="0"/>
        <w:ind w:left="1276" w:hanging="425"/>
        <w:jc w:val="both"/>
        <w:rPr>
          <w:rFonts w:eastAsia="Arial Unicode MS"/>
          <w:bCs/>
        </w:rPr>
      </w:pPr>
    </w:p>
    <w:p w14:paraId="56FBA525" w14:textId="6D4A6DC7" w:rsidR="00903F35" w:rsidRPr="0022511D" w:rsidRDefault="00023E6B" w:rsidP="006702BE">
      <w:pPr>
        <w:widowControl w:val="0"/>
        <w:ind w:left="1276" w:right="17" w:hanging="425"/>
        <w:jc w:val="both"/>
        <w:rPr>
          <w:rFonts w:eastAsia="Arial Unicode MS"/>
          <w:bCs/>
        </w:rPr>
      </w:pPr>
      <w:r w:rsidRPr="0022511D">
        <w:rPr>
          <w:rFonts w:eastAsia="Arial Unicode MS"/>
          <w:b/>
          <w:bCs/>
        </w:rPr>
        <w:t>6</w:t>
      </w:r>
      <w:r w:rsidR="00903F35" w:rsidRPr="0022511D">
        <w:rPr>
          <w:rFonts w:eastAsia="Arial Unicode MS"/>
          <w:b/>
          <w:bCs/>
        </w:rPr>
        <w:t>.</w:t>
      </w:r>
      <w:r w:rsidR="00903F35" w:rsidRPr="0022511D">
        <w:rPr>
          <w:rFonts w:eastAsia="Arial Unicode MS"/>
          <w:b/>
          <w:bCs/>
        </w:rPr>
        <w:tab/>
        <w:t>Satış amaçlı elde tutulan ve durdurulan faaliyetlere ilişkin duran varlık borçları hakkında bilgiler</w:t>
      </w:r>
    </w:p>
    <w:p w14:paraId="0EFB5769" w14:textId="77777777" w:rsidR="00903F35" w:rsidRPr="0022511D" w:rsidRDefault="00903F35" w:rsidP="006702BE">
      <w:pPr>
        <w:widowControl w:val="0"/>
        <w:ind w:left="1276" w:hanging="425"/>
        <w:jc w:val="both"/>
        <w:rPr>
          <w:rFonts w:eastAsia="Arial Unicode MS"/>
          <w:bCs/>
        </w:rPr>
      </w:pPr>
    </w:p>
    <w:p w14:paraId="5B550EE4" w14:textId="77777777" w:rsidR="00903F35" w:rsidRPr="0022511D" w:rsidRDefault="00903F35" w:rsidP="006702BE">
      <w:pPr>
        <w:widowControl w:val="0"/>
        <w:ind w:left="1276"/>
        <w:jc w:val="both"/>
        <w:rPr>
          <w:rFonts w:eastAsia="Arial Unicode MS"/>
          <w:bCs/>
        </w:rPr>
      </w:pPr>
      <w:r w:rsidRPr="0022511D">
        <w:rPr>
          <w:rFonts w:eastAsia="Arial Unicode MS"/>
          <w:bCs/>
        </w:rPr>
        <w:t>Banka’nın satış amaçlı elde tutulan ve durdurulan faaliyetlere ilişkin dur</w:t>
      </w:r>
      <w:r w:rsidR="00233406" w:rsidRPr="0022511D">
        <w:rPr>
          <w:rFonts w:eastAsia="Arial Unicode MS"/>
          <w:bCs/>
        </w:rPr>
        <w:t xml:space="preserve">an varlık borcu bulunmamaktadır </w:t>
      </w:r>
      <w:r w:rsidR="00B66AE0" w:rsidRPr="0022511D">
        <w:rPr>
          <w:rFonts w:eastAsia="Arial Unicode MS"/>
          <w:bCs/>
        </w:rPr>
        <w:t>(</w:t>
      </w:r>
      <w:r w:rsidR="008E3905" w:rsidRPr="0022511D">
        <w:rPr>
          <w:rFonts w:eastAsia="Arial Unicode MS"/>
          <w:bCs/>
        </w:rPr>
        <w:t>31 Aralık 2022</w:t>
      </w:r>
      <w:r w:rsidR="00233406" w:rsidRPr="0022511D">
        <w:rPr>
          <w:rFonts w:eastAsia="Arial Unicode MS"/>
          <w:bCs/>
        </w:rPr>
        <w:t>: Bulunmamaktadır).</w:t>
      </w:r>
    </w:p>
    <w:p w14:paraId="6929200F" w14:textId="77777777" w:rsidR="000753D5" w:rsidRPr="0022511D" w:rsidRDefault="000753D5" w:rsidP="006702BE">
      <w:pPr>
        <w:widowControl w:val="0"/>
        <w:spacing w:line="216" w:lineRule="auto"/>
        <w:ind w:left="851"/>
        <w:jc w:val="both"/>
        <w:rPr>
          <w:rFonts w:eastAsia="Arial Unicode MS"/>
          <w:bCs/>
        </w:rPr>
      </w:pPr>
    </w:p>
    <w:p w14:paraId="69BFDA7B" w14:textId="5B625CF5" w:rsidR="000753D5" w:rsidRPr="0022511D" w:rsidRDefault="00023E6B" w:rsidP="006702BE">
      <w:pPr>
        <w:widowControl w:val="0"/>
        <w:spacing w:line="216" w:lineRule="auto"/>
        <w:ind w:left="1276" w:right="17" w:hanging="425"/>
        <w:jc w:val="both"/>
        <w:rPr>
          <w:rFonts w:eastAsia="Arial Unicode MS"/>
          <w:b/>
          <w:bCs/>
        </w:rPr>
      </w:pPr>
      <w:r w:rsidRPr="0022511D">
        <w:rPr>
          <w:rFonts w:eastAsia="Arial Unicode MS"/>
          <w:b/>
          <w:bCs/>
        </w:rPr>
        <w:t>7</w:t>
      </w:r>
      <w:r w:rsidR="000753D5" w:rsidRPr="0022511D">
        <w:rPr>
          <w:rFonts w:eastAsia="Arial Unicode MS"/>
          <w:b/>
          <w:bCs/>
        </w:rPr>
        <w:t>.</w:t>
      </w:r>
      <w:r w:rsidR="000753D5" w:rsidRPr="0022511D">
        <w:rPr>
          <w:rFonts w:eastAsia="Arial Unicode MS"/>
          <w:b/>
          <w:bCs/>
        </w:rPr>
        <w:tab/>
        <w:t>Bilançonun diğer yükümlülükler kalemi, bilanço toplamının %10’unu aşıyorsa, bunların en az %20’sini oluşturan alt hesapların isim ve tutarları</w:t>
      </w:r>
    </w:p>
    <w:p w14:paraId="002D8444" w14:textId="77777777" w:rsidR="000753D5" w:rsidRPr="0022511D" w:rsidRDefault="000753D5" w:rsidP="006702BE">
      <w:pPr>
        <w:widowControl w:val="0"/>
        <w:spacing w:line="216" w:lineRule="auto"/>
        <w:ind w:left="851"/>
        <w:jc w:val="both"/>
        <w:rPr>
          <w:iCs/>
        </w:rPr>
      </w:pPr>
    </w:p>
    <w:p w14:paraId="6D37E789" w14:textId="74ED73BC" w:rsidR="000753D5" w:rsidRPr="0022511D" w:rsidRDefault="000753D5" w:rsidP="006702BE">
      <w:pPr>
        <w:widowControl w:val="0"/>
        <w:ind w:left="1276"/>
        <w:jc w:val="both"/>
        <w:rPr>
          <w:rFonts w:eastAsia="Arial Unicode MS"/>
          <w:bCs/>
          <w:color w:val="000000" w:themeColor="text1"/>
        </w:rPr>
      </w:pPr>
      <w:r w:rsidRPr="0022511D">
        <w:rPr>
          <w:rFonts w:eastAsia="Arial Unicode MS"/>
        </w:rPr>
        <w:t xml:space="preserve">Bilançonun diğer yükümlülükler kaleminde satıcılara borçlar tutarı 322.097 TL’dir. </w:t>
      </w:r>
      <w:r w:rsidR="00F97B6B" w:rsidRPr="0022511D">
        <w:rPr>
          <w:rFonts w:eastAsia="Arial Unicode MS"/>
        </w:rPr>
        <w:br/>
      </w:r>
      <w:r w:rsidRPr="0022511D">
        <w:rPr>
          <w:rFonts w:eastAsia="Arial Unicode MS"/>
          <w:bCs/>
          <w:color w:val="000000" w:themeColor="text1"/>
        </w:rPr>
        <w:t>(31 Aralık 2022: 10.612 TL).</w:t>
      </w:r>
    </w:p>
    <w:p w14:paraId="14BA73E0" w14:textId="77777777" w:rsidR="008558F1" w:rsidRPr="0022511D" w:rsidRDefault="008558F1" w:rsidP="006702BE">
      <w:pPr>
        <w:widowControl w:val="0"/>
        <w:rPr>
          <w:rFonts w:eastAsia="Arial Unicode MS"/>
          <w:bCs/>
        </w:rPr>
      </w:pPr>
      <w:r w:rsidRPr="0022511D">
        <w:rPr>
          <w:rFonts w:eastAsia="Arial Unicode MS"/>
          <w:bCs/>
        </w:rPr>
        <w:br w:type="page"/>
      </w:r>
    </w:p>
    <w:p w14:paraId="4FFC190A" w14:textId="77777777" w:rsidR="00FC04F3" w:rsidRPr="0022511D" w:rsidRDefault="00FC04F3" w:rsidP="006702BE">
      <w:pPr>
        <w:pStyle w:val="ListParagraph"/>
        <w:widowControl w:val="0"/>
        <w:tabs>
          <w:tab w:val="left" w:pos="1276"/>
        </w:tabs>
        <w:ind w:left="0" w:right="17"/>
        <w:jc w:val="both"/>
        <w:rPr>
          <w:rFonts w:eastAsia="Arial Unicode MS"/>
          <w:b/>
          <w:bCs/>
        </w:rPr>
      </w:pPr>
      <w:r w:rsidRPr="0022511D">
        <w:rPr>
          <w:b/>
        </w:rPr>
        <w:lastRenderedPageBreak/>
        <w:t>KONSOLİDE OLMAYAN FİNANSAL TABLOLARA İLİŞKİN AÇIKLAMA VE DİPNOTLAR (Devamı)</w:t>
      </w:r>
    </w:p>
    <w:p w14:paraId="1559651C" w14:textId="77777777" w:rsidR="00FC04F3" w:rsidRPr="0022511D" w:rsidRDefault="00FC04F3" w:rsidP="006702BE">
      <w:pPr>
        <w:widowControl w:val="0"/>
        <w:ind w:left="851"/>
        <w:jc w:val="both"/>
        <w:rPr>
          <w:rFonts w:eastAsia="Arial Unicode MS"/>
        </w:rPr>
      </w:pPr>
    </w:p>
    <w:p w14:paraId="218899CC" w14:textId="679511F8" w:rsidR="00FC04F3" w:rsidRPr="0022511D" w:rsidRDefault="00FC04F3" w:rsidP="006702BE">
      <w:pPr>
        <w:widowControl w:val="0"/>
        <w:ind w:left="851" w:hanging="851"/>
        <w:jc w:val="both"/>
        <w:rPr>
          <w:b/>
        </w:rPr>
      </w:pPr>
      <w:r w:rsidRPr="0022511D">
        <w:rPr>
          <w:rFonts w:eastAsia="Arial Unicode MS"/>
          <w:b/>
          <w:bCs/>
        </w:rPr>
        <w:t>I</w:t>
      </w:r>
      <w:r w:rsidR="00023E6B" w:rsidRPr="0022511D">
        <w:rPr>
          <w:rFonts w:eastAsia="Arial Unicode MS"/>
          <w:b/>
          <w:bCs/>
        </w:rPr>
        <w:t>I</w:t>
      </w:r>
      <w:r w:rsidRPr="0022511D">
        <w:rPr>
          <w:rFonts w:eastAsia="Arial Unicode MS"/>
          <w:b/>
          <w:bCs/>
        </w:rPr>
        <w:t>.</w:t>
      </w:r>
      <w:r w:rsidRPr="0022511D">
        <w:rPr>
          <w:rFonts w:eastAsia="Arial Unicode MS"/>
          <w:b/>
          <w:bCs/>
        </w:rPr>
        <w:tab/>
        <w:t>BİLANÇONUN PASİF HESAPLARINA İLİŞKİN AÇIKLAMA VE</w:t>
      </w:r>
      <w:r w:rsidRPr="0022511D">
        <w:rPr>
          <w:b/>
        </w:rPr>
        <w:t xml:space="preserve"> DİPNOTLAR (Devamı)</w:t>
      </w:r>
    </w:p>
    <w:p w14:paraId="1080EA8C" w14:textId="77777777" w:rsidR="00D35CBA" w:rsidRPr="0022511D" w:rsidRDefault="00D35CBA" w:rsidP="006702BE">
      <w:pPr>
        <w:widowControl w:val="0"/>
        <w:ind w:left="851"/>
        <w:jc w:val="both"/>
        <w:rPr>
          <w:rFonts w:eastAsia="Arial Unicode MS"/>
          <w:bCs/>
        </w:rPr>
      </w:pPr>
    </w:p>
    <w:bookmarkEnd w:id="38"/>
    <w:p w14:paraId="3CB2C29E" w14:textId="446FB8AD" w:rsidR="00167D71" w:rsidRPr="0022511D" w:rsidRDefault="00023E6B" w:rsidP="006702BE">
      <w:pPr>
        <w:widowControl w:val="0"/>
        <w:ind w:left="1276" w:right="17" w:hanging="425"/>
        <w:jc w:val="both"/>
        <w:rPr>
          <w:rFonts w:eastAsia="Arial Unicode MS"/>
          <w:b/>
          <w:bCs/>
        </w:rPr>
      </w:pPr>
      <w:r w:rsidRPr="0022511D">
        <w:rPr>
          <w:rFonts w:eastAsia="Arial Unicode MS"/>
          <w:b/>
          <w:bCs/>
        </w:rPr>
        <w:t>8</w:t>
      </w:r>
      <w:r w:rsidR="00607911" w:rsidRPr="0022511D">
        <w:rPr>
          <w:rFonts w:eastAsia="Arial Unicode MS"/>
          <w:b/>
          <w:bCs/>
        </w:rPr>
        <w:t>.</w:t>
      </w:r>
      <w:r w:rsidR="00607911" w:rsidRPr="0022511D">
        <w:rPr>
          <w:rFonts w:eastAsia="Arial Unicode MS"/>
          <w:b/>
          <w:bCs/>
        </w:rPr>
        <w:tab/>
        <w:t>Özkaynaklara ilişkin bilgiler</w:t>
      </w:r>
    </w:p>
    <w:p w14:paraId="30E1055C" w14:textId="77777777" w:rsidR="00E60DAF" w:rsidRPr="0022511D" w:rsidRDefault="00E60DAF" w:rsidP="006702BE">
      <w:pPr>
        <w:widowControl w:val="0"/>
        <w:ind w:left="1276" w:right="17" w:hanging="425"/>
        <w:jc w:val="both"/>
        <w:rPr>
          <w:rFonts w:eastAsia="Arial Unicode MS"/>
        </w:rPr>
      </w:pPr>
    </w:p>
    <w:p w14:paraId="43976BB8" w14:textId="77777777" w:rsidR="00167D71" w:rsidRPr="0022511D" w:rsidRDefault="00607911" w:rsidP="006702BE">
      <w:pPr>
        <w:widowControl w:val="0"/>
        <w:numPr>
          <w:ilvl w:val="0"/>
          <w:numId w:val="2"/>
        </w:numPr>
        <w:tabs>
          <w:tab w:val="clear" w:pos="1080"/>
        </w:tabs>
        <w:ind w:left="1276" w:right="17" w:hanging="425"/>
        <w:jc w:val="both"/>
        <w:rPr>
          <w:rFonts w:eastAsia="Arial Unicode MS"/>
          <w:b/>
          <w:bCs/>
        </w:rPr>
      </w:pPr>
      <w:bookmarkStart w:id="39" w:name="OLE_LINK124"/>
      <w:r w:rsidRPr="0022511D">
        <w:rPr>
          <w:rFonts w:eastAsia="Arial Unicode MS"/>
          <w:b/>
          <w:bCs/>
        </w:rPr>
        <w:t>Ödenmiş sermayenin gösterimi</w:t>
      </w:r>
    </w:p>
    <w:bookmarkEnd w:id="39"/>
    <w:p w14:paraId="230C4EC2" w14:textId="77777777" w:rsidR="00167D71" w:rsidRPr="0022511D" w:rsidRDefault="00167D71" w:rsidP="006702BE">
      <w:pPr>
        <w:widowControl w:val="0"/>
        <w:ind w:left="1276" w:hanging="425"/>
        <w:jc w:val="both"/>
        <w:rPr>
          <w:i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770"/>
        <w:gridCol w:w="2104"/>
        <w:gridCol w:w="2340"/>
      </w:tblGrid>
      <w:tr w:rsidR="00332EBF" w:rsidRPr="0022511D" w14:paraId="74F3FFC5" w14:textId="77777777" w:rsidTr="006702BE">
        <w:trPr>
          <w:trHeight w:val="20"/>
        </w:trPr>
        <w:tc>
          <w:tcPr>
            <w:tcW w:w="2369" w:type="pct"/>
            <w:tcBorders>
              <w:top w:val="single" w:sz="4" w:space="0" w:color="auto"/>
            </w:tcBorders>
            <w:noWrap/>
            <w:vAlign w:val="bottom"/>
          </w:tcPr>
          <w:p w14:paraId="2A3624F2" w14:textId="2DB10B2B" w:rsidR="00962442" w:rsidRPr="0022511D" w:rsidRDefault="00962442" w:rsidP="006702BE">
            <w:pPr>
              <w:widowControl w:val="0"/>
              <w:ind w:left="33" w:hanging="32"/>
              <w:rPr>
                <w:rFonts w:eastAsia="Arial Unicode MS"/>
                <w:bCs/>
              </w:rPr>
            </w:pPr>
          </w:p>
        </w:tc>
        <w:tc>
          <w:tcPr>
            <w:tcW w:w="1315" w:type="pct"/>
            <w:tcBorders>
              <w:top w:val="single" w:sz="4" w:space="0" w:color="auto"/>
            </w:tcBorders>
            <w:vAlign w:val="bottom"/>
          </w:tcPr>
          <w:p w14:paraId="7A3421CA" w14:textId="77777777" w:rsidR="00962442" w:rsidRPr="0022511D" w:rsidRDefault="00D4235A" w:rsidP="006702BE">
            <w:pPr>
              <w:widowControl w:val="0"/>
              <w:ind w:left="1276" w:right="-57" w:hanging="425"/>
              <w:jc w:val="right"/>
              <w:rPr>
                <w:b/>
              </w:rPr>
            </w:pPr>
            <w:r w:rsidRPr="0022511D">
              <w:rPr>
                <w:b/>
              </w:rPr>
              <w:t>Cari Dönem</w:t>
            </w:r>
          </w:p>
        </w:tc>
        <w:tc>
          <w:tcPr>
            <w:tcW w:w="1315" w:type="pct"/>
            <w:tcBorders>
              <w:top w:val="single" w:sz="4" w:space="0" w:color="auto"/>
            </w:tcBorders>
            <w:noWrap/>
            <w:vAlign w:val="bottom"/>
          </w:tcPr>
          <w:p w14:paraId="3D014655" w14:textId="77777777" w:rsidR="00962442" w:rsidRPr="0022511D" w:rsidRDefault="00D4235A" w:rsidP="006702BE">
            <w:pPr>
              <w:widowControl w:val="0"/>
              <w:ind w:left="1276" w:right="-57" w:hanging="425"/>
              <w:jc w:val="right"/>
              <w:rPr>
                <w:rFonts w:eastAsia="Arial Unicode MS"/>
                <w:b/>
              </w:rPr>
            </w:pPr>
            <w:r w:rsidRPr="0022511D">
              <w:rPr>
                <w:b/>
              </w:rPr>
              <w:t>Önceki</w:t>
            </w:r>
            <w:r w:rsidR="00962442" w:rsidRPr="0022511D">
              <w:rPr>
                <w:b/>
              </w:rPr>
              <w:t xml:space="preserve"> Dönem</w:t>
            </w:r>
          </w:p>
        </w:tc>
      </w:tr>
      <w:tr w:rsidR="00332EBF" w:rsidRPr="0022511D" w14:paraId="46FAAA90" w14:textId="77777777" w:rsidTr="006702BE">
        <w:trPr>
          <w:trHeight w:val="20"/>
        </w:trPr>
        <w:tc>
          <w:tcPr>
            <w:tcW w:w="2369" w:type="pct"/>
            <w:noWrap/>
            <w:vAlign w:val="bottom"/>
          </w:tcPr>
          <w:p w14:paraId="4FA8210D" w14:textId="77777777" w:rsidR="00720228" w:rsidRPr="0022511D" w:rsidRDefault="00720228" w:rsidP="006702BE">
            <w:pPr>
              <w:widowControl w:val="0"/>
              <w:ind w:left="33" w:hanging="32"/>
              <w:rPr>
                <w:rFonts w:eastAsia="Arial Unicode MS"/>
              </w:rPr>
            </w:pPr>
            <w:r w:rsidRPr="0022511D">
              <w:rPr>
                <w:rFonts w:eastAsia="Arial Unicode MS"/>
              </w:rPr>
              <w:t>Hisse Senedi Karşılığı</w:t>
            </w:r>
          </w:p>
        </w:tc>
        <w:tc>
          <w:tcPr>
            <w:tcW w:w="1315" w:type="pct"/>
            <w:vAlign w:val="bottom"/>
          </w:tcPr>
          <w:p w14:paraId="0008CC90" w14:textId="77777777" w:rsidR="00720228" w:rsidRPr="0022511D" w:rsidRDefault="00DD49B6" w:rsidP="006702BE">
            <w:pPr>
              <w:widowControl w:val="0"/>
              <w:ind w:left="1276" w:right="-57" w:hanging="425"/>
              <w:jc w:val="right"/>
            </w:pPr>
            <w:r w:rsidRPr="0022511D">
              <w:t>1.500.000</w:t>
            </w:r>
          </w:p>
        </w:tc>
        <w:tc>
          <w:tcPr>
            <w:tcW w:w="1315" w:type="pct"/>
            <w:noWrap/>
            <w:vAlign w:val="bottom"/>
          </w:tcPr>
          <w:p w14:paraId="6C9C65CF" w14:textId="77777777" w:rsidR="00720228" w:rsidRPr="0022511D" w:rsidRDefault="00DD49B6" w:rsidP="006702BE">
            <w:pPr>
              <w:widowControl w:val="0"/>
              <w:ind w:left="1276" w:right="-57" w:hanging="425"/>
              <w:jc w:val="right"/>
            </w:pPr>
            <w:r w:rsidRPr="0022511D">
              <w:t>1.500.000</w:t>
            </w:r>
          </w:p>
        </w:tc>
      </w:tr>
      <w:tr w:rsidR="00720228" w:rsidRPr="0022511D" w14:paraId="5F0F1297" w14:textId="77777777" w:rsidTr="006702BE">
        <w:trPr>
          <w:trHeight w:val="20"/>
        </w:trPr>
        <w:tc>
          <w:tcPr>
            <w:tcW w:w="2369" w:type="pct"/>
            <w:tcBorders>
              <w:bottom w:val="single" w:sz="4" w:space="0" w:color="auto"/>
            </w:tcBorders>
            <w:noWrap/>
            <w:vAlign w:val="bottom"/>
          </w:tcPr>
          <w:p w14:paraId="196E413D" w14:textId="77777777" w:rsidR="00720228" w:rsidRPr="0022511D" w:rsidRDefault="00720228" w:rsidP="006702BE">
            <w:pPr>
              <w:widowControl w:val="0"/>
              <w:ind w:left="33" w:hanging="32"/>
              <w:rPr>
                <w:rFonts w:eastAsia="Arial Unicode MS"/>
              </w:rPr>
            </w:pPr>
            <w:r w:rsidRPr="0022511D">
              <w:rPr>
                <w:rFonts w:eastAsia="Arial Unicode MS"/>
              </w:rPr>
              <w:t>İmtiyazlı Hisse Senedi Karşılığı</w:t>
            </w:r>
          </w:p>
        </w:tc>
        <w:tc>
          <w:tcPr>
            <w:tcW w:w="1315" w:type="pct"/>
            <w:tcBorders>
              <w:bottom w:val="single" w:sz="4" w:space="0" w:color="auto"/>
            </w:tcBorders>
            <w:vAlign w:val="bottom"/>
          </w:tcPr>
          <w:p w14:paraId="35C97C5B" w14:textId="77777777" w:rsidR="00720228" w:rsidRPr="0022511D" w:rsidRDefault="00720228" w:rsidP="006702BE">
            <w:pPr>
              <w:widowControl w:val="0"/>
              <w:ind w:left="1276" w:right="-57" w:hanging="425"/>
              <w:jc w:val="right"/>
              <w:rPr>
                <w:rFonts w:eastAsia="Arial Unicode MS"/>
                <w:b/>
              </w:rPr>
            </w:pPr>
            <w:r w:rsidRPr="0022511D">
              <w:rPr>
                <w:b/>
              </w:rPr>
              <w:t>-</w:t>
            </w:r>
          </w:p>
        </w:tc>
        <w:tc>
          <w:tcPr>
            <w:tcW w:w="1315" w:type="pct"/>
            <w:tcBorders>
              <w:bottom w:val="single" w:sz="4" w:space="0" w:color="auto"/>
            </w:tcBorders>
            <w:noWrap/>
            <w:vAlign w:val="bottom"/>
          </w:tcPr>
          <w:p w14:paraId="0DB47592" w14:textId="77777777" w:rsidR="00720228" w:rsidRPr="0022511D" w:rsidRDefault="00720228" w:rsidP="006702BE">
            <w:pPr>
              <w:widowControl w:val="0"/>
              <w:ind w:left="1276" w:right="-57" w:hanging="425"/>
              <w:jc w:val="right"/>
              <w:rPr>
                <w:rFonts w:eastAsia="Arial Unicode MS"/>
                <w:b/>
              </w:rPr>
            </w:pPr>
            <w:r w:rsidRPr="0022511D">
              <w:rPr>
                <w:b/>
              </w:rPr>
              <w:t>-</w:t>
            </w:r>
          </w:p>
        </w:tc>
      </w:tr>
    </w:tbl>
    <w:p w14:paraId="60491FAB" w14:textId="77777777" w:rsidR="00167D71" w:rsidRPr="0022511D" w:rsidRDefault="00167D71" w:rsidP="006702BE">
      <w:pPr>
        <w:widowControl w:val="0"/>
        <w:ind w:left="1276" w:hanging="425"/>
        <w:jc w:val="both"/>
      </w:pPr>
    </w:p>
    <w:p w14:paraId="7050C3C7" w14:textId="77777777" w:rsidR="00167D71" w:rsidRPr="0022511D" w:rsidRDefault="00EE2377" w:rsidP="006702BE">
      <w:pPr>
        <w:widowControl w:val="0"/>
        <w:numPr>
          <w:ilvl w:val="0"/>
          <w:numId w:val="2"/>
        </w:numPr>
        <w:tabs>
          <w:tab w:val="clear" w:pos="1080"/>
        </w:tabs>
        <w:ind w:left="1276" w:hanging="425"/>
        <w:jc w:val="both"/>
        <w:rPr>
          <w:rFonts w:eastAsia="Arial Unicode MS"/>
          <w:b/>
          <w:bCs/>
        </w:rPr>
      </w:pPr>
      <w:r w:rsidRPr="0022511D">
        <w:rPr>
          <w:rFonts w:eastAsia="Arial Unicode MS"/>
          <w:b/>
          <w:bCs/>
        </w:rPr>
        <w:t>Ödenmiş sermaye tutarı, bankada kayıtlı sermaye sisteminin uygulanıp uygulanmadığı hususunun açıklanması ve bu sistem uygulan</w:t>
      </w:r>
      <w:r w:rsidR="00607911" w:rsidRPr="0022511D">
        <w:rPr>
          <w:rFonts w:eastAsia="Arial Unicode MS"/>
          <w:b/>
          <w:bCs/>
        </w:rPr>
        <w:t>ıyor ise kayıtlı sermaye tavanı</w:t>
      </w:r>
      <w:r w:rsidRPr="0022511D">
        <w:rPr>
          <w:rFonts w:eastAsia="Arial Unicode MS"/>
          <w:b/>
          <w:bCs/>
        </w:rPr>
        <w:t xml:space="preserve"> </w:t>
      </w:r>
    </w:p>
    <w:p w14:paraId="65738F45" w14:textId="77777777" w:rsidR="00167D71" w:rsidRPr="0022511D" w:rsidRDefault="00167D71" w:rsidP="006702BE">
      <w:pPr>
        <w:widowControl w:val="0"/>
        <w:ind w:left="1276" w:hanging="425"/>
        <w:jc w:val="both"/>
        <w:rPr>
          <w:rFonts w:eastAsia="Arial Unicode MS"/>
        </w:rPr>
      </w:pPr>
    </w:p>
    <w:p w14:paraId="1D4C2C26" w14:textId="77777777" w:rsidR="00720228" w:rsidRPr="0022511D" w:rsidRDefault="0045405E" w:rsidP="006702BE">
      <w:pPr>
        <w:pStyle w:val="BodyText"/>
        <w:widowControl w:val="0"/>
        <w:tabs>
          <w:tab w:val="clear" w:pos="0"/>
          <w:tab w:val="clear" w:pos="567"/>
          <w:tab w:val="clear" w:pos="720"/>
        </w:tabs>
        <w:ind w:left="1276"/>
        <w:rPr>
          <w:rFonts w:eastAsia="Arial Unicode MS"/>
          <w:color w:val="auto"/>
          <w:sz w:val="20"/>
          <w:lang w:eastAsia="tr-TR"/>
        </w:rPr>
      </w:pPr>
      <w:r w:rsidRPr="0022511D">
        <w:rPr>
          <w:rFonts w:eastAsia="Arial Unicode MS"/>
          <w:bCs/>
          <w:color w:val="auto"/>
          <w:sz w:val="20"/>
          <w:lang w:eastAsia="tr-TR"/>
        </w:rPr>
        <w:t>Bulunmamaktadır.</w:t>
      </w:r>
    </w:p>
    <w:p w14:paraId="0E467EBB" w14:textId="77777777" w:rsidR="004C0192" w:rsidRPr="0022511D" w:rsidRDefault="004C0192" w:rsidP="006702BE">
      <w:pPr>
        <w:widowControl w:val="0"/>
        <w:ind w:left="1276" w:hanging="425"/>
        <w:jc w:val="both"/>
        <w:rPr>
          <w:rFonts w:eastAsia="Arial Unicode MS"/>
        </w:rPr>
      </w:pPr>
    </w:p>
    <w:p w14:paraId="41788601" w14:textId="77777777" w:rsidR="00167D71" w:rsidRPr="0022511D" w:rsidRDefault="00EE2377" w:rsidP="006702BE">
      <w:pPr>
        <w:pStyle w:val="BodyText"/>
        <w:widowControl w:val="0"/>
        <w:numPr>
          <w:ilvl w:val="0"/>
          <w:numId w:val="2"/>
        </w:numPr>
        <w:tabs>
          <w:tab w:val="clear" w:pos="0"/>
          <w:tab w:val="clear" w:pos="567"/>
          <w:tab w:val="clear" w:pos="720"/>
          <w:tab w:val="clear" w:pos="1080"/>
        </w:tabs>
        <w:ind w:left="1276" w:hanging="425"/>
        <w:rPr>
          <w:rFonts w:eastAsia="Arial Unicode MS"/>
          <w:b/>
          <w:bCs/>
          <w:color w:val="auto"/>
          <w:sz w:val="20"/>
          <w:lang w:eastAsia="tr-TR"/>
        </w:rPr>
      </w:pPr>
      <w:r w:rsidRPr="0022511D">
        <w:rPr>
          <w:rFonts w:eastAsia="Arial Unicode MS"/>
          <w:b/>
          <w:bCs/>
          <w:color w:val="auto"/>
          <w:sz w:val="20"/>
          <w:lang w:eastAsia="tr-TR"/>
        </w:rPr>
        <w:t>Cari dönem içinde yapılan sermaye artırımları ve kaynakları ile artırılan sermay</w:t>
      </w:r>
      <w:r w:rsidR="00607911" w:rsidRPr="0022511D">
        <w:rPr>
          <w:rFonts w:eastAsia="Arial Unicode MS"/>
          <w:b/>
          <w:bCs/>
          <w:color w:val="auto"/>
          <w:sz w:val="20"/>
          <w:lang w:eastAsia="tr-TR"/>
        </w:rPr>
        <w:t>e payına ilişkin diğer bilgiler</w:t>
      </w:r>
    </w:p>
    <w:p w14:paraId="47B9A570" w14:textId="77777777" w:rsidR="00720228" w:rsidRPr="0022511D" w:rsidRDefault="00720228" w:rsidP="006702BE">
      <w:pPr>
        <w:pStyle w:val="BodyText"/>
        <w:widowControl w:val="0"/>
        <w:tabs>
          <w:tab w:val="clear" w:pos="0"/>
          <w:tab w:val="clear" w:pos="567"/>
          <w:tab w:val="clear" w:pos="720"/>
        </w:tabs>
        <w:ind w:left="1276" w:hanging="425"/>
        <w:rPr>
          <w:rFonts w:eastAsia="Arial Unicode MS"/>
          <w:color w:val="auto"/>
          <w:sz w:val="20"/>
          <w:lang w:eastAsia="tr-TR"/>
        </w:rPr>
      </w:pPr>
    </w:p>
    <w:p w14:paraId="380C81B2" w14:textId="77777777" w:rsidR="00355EA9" w:rsidRPr="0022511D" w:rsidRDefault="0045405E" w:rsidP="006702BE">
      <w:pPr>
        <w:pStyle w:val="BodyText"/>
        <w:widowControl w:val="0"/>
        <w:tabs>
          <w:tab w:val="clear" w:pos="0"/>
          <w:tab w:val="clear" w:pos="567"/>
          <w:tab w:val="clear" w:pos="720"/>
        </w:tabs>
        <w:ind w:left="1276"/>
        <w:rPr>
          <w:rFonts w:eastAsia="Arial Unicode MS"/>
          <w:bCs/>
          <w:color w:val="auto"/>
          <w:sz w:val="20"/>
          <w:lang w:eastAsia="tr-TR"/>
        </w:rPr>
      </w:pPr>
      <w:r w:rsidRPr="0022511D">
        <w:rPr>
          <w:rFonts w:eastAsia="Arial Unicode MS"/>
          <w:bCs/>
          <w:color w:val="auto"/>
          <w:sz w:val="20"/>
          <w:lang w:eastAsia="tr-TR"/>
        </w:rPr>
        <w:t>Bulunmamaktadır.</w:t>
      </w:r>
    </w:p>
    <w:p w14:paraId="52D8527E" w14:textId="77777777" w:rsidR="0045405E" w:rsidRPr="0022511D" w:rsidRDefault="0045405E" w:rsidP="006702BE">
      <w:pPr>
        <w:pStyle w:val="BodyText"/>
        <w:widowControl w:val="0"/>
        <w:tabs>
          <w:tab w:val="clear" w:pos="0"/>
          <w:tab w:val="clear" w:pos="567"/>
          <w:tab w:val="clear" w:pos="720"/>
        </w:tabs>
        <w:ind w:left="1276" w:hanging="425"/>
        <w:rPr>
          <w:rFonts w:eastAsia="Arial Unicode MS"/>
          <w:color w:val="auto"/>
          <w:sz w:val="20"/>
          <w:lang w:eastAsia="tr-TR"/>
        </w:rPr>
      </w:pPr>
    </w:p>
    <w:p w14:paraId="4FE19AE4" w14:textId="77777777" w:rsidR="00167D71" w:rsidRPr="0022511D" w:rsidRDefault="00EE2377" w:rsidP="006702BE">
      <w:pPr>
        <w:widowControl w:val="0"/>
        <w:ind w:left="1276" w:hanging="425"/>
        <w:jc w:val="both"/>
        <w:rPr>
          <w:rFonts w:eastAsia="Arial Unicode MS"/>
          <w:b/>
          <w:bCs/>
        </w:rPr>
      </w:pPr>
      <w:r w:rsidRPr="0022511D">
        <w:rPr>
          <w:rFonts w:eastAsia="Arial Unicode MS"/>
          <w:b/>
        </w:rPr>
        <w:t>ç)</w:t>
      </w:r>
      <w:r w:rsidRPr="0022511D">
        <w:rPr>
          <w:rFonts w:eastAsia="Arial Unicode MS"/>
          <w:b/>
          <w:bCs/>
        </w:rPr>
        <w:tab/>
        <w:t>Cari dönem içinde sermaye yedeklerinden sermayeye ilave</w:t>
      </w:r>
      <w:r w:rsidR="00607911" w:rsidRPr="0022511D">
        <w:rPr>
          <w:rFonts w:eastAsia="Arial Unicode MS"/>
          <w:b/>
          <w:bCs/>
        </w:rPr>
        <w:t xml:space="preserve"> edilen kısma ilişkin bilgiler</w:t>
      </w:r>
    </w:p>
    <w:p w14:paraId="1D0004FB" w14:textId="77777777" w:rsidR="00167D71" w:rsidRPr="0022511D" w:rsidRDefault="00167D71" w:rsidP="006702BE">
      <w:pPr>
        <w:widowControl w:val="0"/>
        <w:ind w:left="1276" w:hanging="425"/>
        <w:jc w:val="both"/>
      </w:pPr>
    </w:p>
    <w:p w14:paraId="24CBD718" w14:textId="77777777" w:rsidR="00167D71" w:rsidRPr="0022511D" w:rsidRDefault="00EC1844" w:rsidP="006702BE">
      <w:pPr>
        <w:pStyle w:val="BodyText"/>
        <w:widowControl w:val="0"/>
        <w:tabs>
          <w:tab w:val="clear" w:pos="0"/>
          <w:tab w:val="clear" w:pos="567"/>
          <w:tab w:val="clear" w:pos="720"/>
        </w:tabs>
        <w:ind w:left="1276"/>
        <w:rPr>
          <w:rFonts w:eastAsia="Arial Unicode MS"/>
          <w:bCs/>
          <w:color w:val="auto"/>
          <w:sz w:val="20"/>
          <w:lang w:eastAsia="tr-TR"/>
        </w:rPr>
      </w:pPr>
      <w:r w:rsidRPr="0022511D">
        <w:rPr>
          <w:rFonts w:eastAsia="Arial Unicode MS"/>
          <w:bCs/>
          <w:color w:val="auto"/>
          <w:sz w:val="20"/>
          <w:lang w:eastAsia="tr-TR"/>
        </w:rPr>
        <w:t>Bulunmamaktadır</w:t>
      </w:r>
      <w:r w:rsidR="00611597" w:rsidRPr="0022511D">
        <w:rPr>
          <w:rFonts w:eastAsia="Arial Unicode MS"/>
          <w:bCs/>
          <w:color w:val="auto"/>
          <w:sz w:val="20"/>
          <w:lang w:eastAsia="tr-TR"/>
        </w:rPr>
        <w:t>.</w:t>
      </w:r>
    </w:p>
    <w:p w14:paraId="3B077941" w14:textId="77777777" w:rsidR="000753D5" w:rsidRPr="0022511D" w:rsidRDefault="000753D5" w:rsidP="006702BE">
      <w:pPr>
        <w:widowControl w:val="0"/>
        <w:ind w:left="1276" w:hanging="425"/>
        <w:rPr>
          <w:rFonts w:eastAsia="Arial Unicode MS"/>
          <w:bCs/>
        </w:rPr>
      </w:pPr>
    </w:p>
    <w:p w14:paraId="28C37BAC" w14:textId="77777777" w:rsidR="000753D5" w:rsidRPr="0022511D" w:rsidRDefault="000753D5" w:rsidP="006702BE">
      <w:pPr>
        <w:widowControl w:val="0"/>
        <w:ind w:left="1276" w:hanging="425"/>
        <w:jc w:val="both"/>
        <w:rPr>
          <w:rFonts w:eastAsia="Arial Unicode MS"/>
          <w:b/>
          <w:bCs/>
        </w:rPr>
      </w:pPr>
      <w:r w:rsidRPr="0022511D">
        <w:rPr>
          <w:rFonts w:eastAsia="Arial Unicode MS"/>
          <w:b/>
          <w:bCs/>
        </w:rPr>
        <w:t>d)</w:t>
      </w:r>
      <w:r w:rsidRPr="0022511D">
        <w:rPr>
          <w:rFonts w:eastAsia="Arial Unicode MS"/>
          <w:b/>
          <w:bCs/>
        </w:rPr>
        <w:tab/>
        <w:t xml:space="preserve">Son mali yılın ve onu takip eden ara dönemin sonuna kadar olan sermaye taahhütleri, bu taahhütlerin genel amacı ve bu taahhütler için gerekli tahmini kaynaklar </w:t>
      </w:r>
    </w:p>
    <w:p w14:paraId="6E6C2CC7" w14:textId="77777777" w:rsidR="000753D5" w:rsidRPr="0022511D" w:rsidRDefault="000753D5" w:rsidP="006702BE">
      <w:pPr>
        <w:widowControl w:val="0"/>
        <w:ind w:left="1276" w:hanging="425"/>
        <w:jc w:val="both"/>
        <w:rPr>
          <w:rFonts w:eastAsia="Arial Unicode MS"/>
        </w:rPr>
      </w:pPr>
    </w:p>
    <w:p w14:paraId="46FED071" w14:textId="77777777" w:rsidR="000753D5" w:rsidRPr="0022511D" w:rsidRDefault="000753D5" w:rsidP="006702BE">
      <w:pPr>
        <w:pStyle w:val="BodyText"/>
        <w:widowControl w:val="0"/>
        <w:tabs>
          <w:tab w:val="clear" w:pos="0"/>
          <w:tab w:val="clear" w:pos="567"/>
          <w:tab w:val="clear" w:pos="720"/>
        </w:tabs>
        <w:ind w:left="1276"/>
        <w:rPr>
          <w:rFonts w:eastAsia="Arial Unicode MS"/>
          <w:bCs/>
          <w:color w:val="auto"/>
          <w:sz w:val="20"/>
          <w:lang w:eastAsia="tr-TR"/>
        </w:rPr>
      </w:pPr>
      <w:r w:rsidRPr="0022511D">
        <w:rPr>
          <w:rFonts w:eastAsia="Arial Unicode MS"/>
          <w:bCs/>
          <w:color w:val="auto"/>
          <w:sz w:val="20"/>
          <w:lang w:eastAsia="tr-TR"/>
        </w:rPr>
        <w:t>Bulunmamaktadır.</w:t>
      </w:r>
    </w:p>
    <w:p w14:paraId="388F6C86" w14:textId="77777777" w:rsidR="000753D5" w:rsidRPr="0022511D" w:rsidRDefault="000753D5" w:rsidP="006702BE">
      <w:pPr>
        <w:widowControl w:val="0"/>
        <w:tabs>
          <w:tab w:val="left" w:pos="1134"/>
        </w:tabs>
        <w:ind w:left="1276" w:hanging="425"/>
        <w:jc w:val="both"/>
        <w:rPr>
          <w:rFonts w:eastAsia="Arial Unicode MS"/>
        </w:rPr>
      </w:pPr>
    </w:p>
    <w:p w14:paraId="7143129D" w14:textId="77777777" w:rsidR="000753D5" w:rsidRPr="0022511D" w:rsidRDefault="000753D5" w:rsidP="006702BE">
      <w:pPr>
        <w:pStyle w:val="ListParagraph"/>
        <w:widowControl w:val="0"/>
        <w:numPr>
          <w:ilvl w:val="0"/>
          <w:numId w:val="19"/>
        </w:numPr>
        <w:tabs>
          <w:tab w:val="clear" w:pos="1080"/>
        </w:tabs>
        <w:ind w:left="1276" w:hanging="425"/>
        <w:jc w:val="both"/>
        <w:rPr>
          <w:rFonts w:eastAsia="Arial Unicode MS"/>
          <w:b/>
          <w:bCs/>
        </w:rPr>
      </w:pPr>
      <w:r w:rsidRPr="0022511D">
        <w:rPr>
          <w:rFonts w:eastAsia="Arial Unicode MS"/>
          <w:b/>
          <w:bCs/>
        </w:rPr>
        <w:t>Banka’nın gelirleri, karlılığı ve likiditesine ilişkin geçmiş dönem göstergeleri ile bu göstergelerdeki belirsizlikler dikkate alınarak yapılacak öngörülerin, özkaynak üzerindeki tahmini etkileri</w:t>
      </w:r>
    </w:p>
    <w:p w14:paraId="352E0B3F" w14:textId="77777777" w:rsidR="000753D5" w:rsidRPr="0022511D" w:rsidRDefault="000753D5" w:rsidP="006702BE">
      <w:pPr>
        <w:pStyle w:val="ListParagraph"/>
        <w:widowControl w:val="0"/>
        <w:ind w:left="1276" w:hanging="425"/>
        <w:jc w:val="both"/>
        <w:rPr>
          <w:rFonts w:eastAsia="Arial Unicode MS"/>
          <w:b/>
          <w:bCs/>
        </w:rPr>
      </w:pPr>
    </w:p>
    <w:p w14:paraId="42722D41" w14:textId="77777777" w:rsidR="000753D5" w:rsidRPr="0022511D" w:rsidRDefault="000753D5" w:rsidP="006702BE">
      <w:pPr>
        <w:widowControl w:val="0"/>
        <w:ind w:left="1276"/>
        <w:jc w:val="both"/>
        <w:rPr>
          <w:rFonts w:eastAsia="Arial Unicode MS"/>
          <w:bCs/>
        </w:rPr>
      </w:pPr>
      <w:r w:rsidRPr="0022511D">
        <w:rPr>
          <w:rFonts w:eastAsia="Arial Unicode MS"/>
          <w:bCs/>
        </w:rPr>
        <w:t>Banka’nın karlılık ve likiditeye ilişkin geçmiş dönem göstergelerinde herhangi bir belirsizlik bulunmamaktadır (31 Aralık 2022: Bulunmamaktadır).</w:t>
      </w:r>
    </w:p>
    <w:p w14:paraId="313EE763" w14:textId="77777777" w:rsidR="000753D5" w:rsidRPr="0022511D" w:rsidRDefault="000753D5" w:rsidP="006702BE">
      <w:pPr>
        <w:widowControl w:val="0"/>
        <w:ind w:left="1276" w:hanging="425"/>
        <w:jc w:val="both"/>
        <w:rPr>
          <w:rFonts w:eastAsia="Arial Unicode MS"/>
          <w:bCs/>
        </w:rPr>
      </w:pPr>
    </w:p>
    <w:p w14:paraId="553F9376" w14:textId="77777777" w:rsidR="000753D5" w:rsidRPr="0022511D" w:rsidRDefault="000753D5" w:rsidP="006702BE">
      <w:pPr>
        <w:widowControl w:val="0"/>
        <w:ind w:left="1276" w:hanging="425"/>
        <w:jc w:val="both"/>
        <w:rPr>
          <w:rFonts w:eastAsia="Arial Unicode MS"/>
          <w:b/>
          <w:bCs/>
        </w:rPr>
      </w:pPr>
      <w:r w:rsidRPr="0022511D">
        <w:rPr>
          <w:rFonts w:eastAsia="Arial Unicode MS"/>
          <w:b/>
          <w:bCs/>
        </w:rPr>
        <w:t>f)</w:t>
      </w:r>
      <w:r w:rsidRPr="0022511D">
        <w:rPr>
          <w:rFonts w:eastAsia="Arial Unicode MS"/>
          <w:b/>
          <w:bCs/>
        </w:rPr>
        <w:tab/>
        <w:t>Sermayeyi temsil eden hisse senetlerine tanınan imtiyazlara ilişkin özet bilgiler</w:t>
      </w:r>
    </w:p>
    <w:p w14:paraId="0308EF30" w14:textId="77777777" w:rsidR="000753D5" w:rsidRPr="0022511D" w:rsidRDefault="000753D5" w:rsidP="006702BE">
      <w:pPr>
        <w:widowControl w:val="0"/>
        <w:ind w:left="1276" w:hanging="425"/>
        <w:jc w:val="both"/>
        <w:rPr>
          <w:rFonts w:eastAsia="Arial Unicode MS"/>
        </w:rPr>
      </w:pPr>
    </w:p>
    <w:p w14:paraId="08CCA556" w14:textId="77777777" w:rsidR="000753D5" w:rsidRPr="0022511D" w:rsidRDefault="000753D5" w:rsidP="006702BE">
      <w:pPr>
        <w:widowControl w:val="0"/>
        <w:ind w:left="1276"/>
        <w:jc w:val="both"/>
        <w:rPr>
          <w:rFonts w:eastAsia="Arial Unicode MS"/>
        </w:rPr>
      </w:pPr>
      <w:r w:rsidRPr="0022511D">
        <w:rPr>
          <w:rFonts w:eastAsia="Arial Unicode MS"/>
        </w:rPr>
        <w:t xml:space="preserve">31 Aralık 2023 tarihi </w:t>
      </w:r>
      <w:r w:rsidRPr="0022511D">
        <w:t>itibarıyla</w:t>
      </w:r>
      <w:r w:rsidRPr="0022511D">
        <w:rPr>
          <w:rFonts w:eastAsia="Arial Unicode MS"/>
        </w:rPr>
        <w:t xml:space="preserve"> imtiyazlı hisse senetleri bulunmamaktadır </w:t>
      </w:r>
      <w:r w:rsidRPr="0022511D">
        <w:rPr>
          <w:rFonts w:eastAsia="Arial Unicode MS"/>
          <w:bCs/>
        </w:rPr>
        <w:t>(31 Aralık 2022: Bulunmamaktadır)</w:t>
      </w:r>
      <w:r w:rsidRPr="0022511D">
        <w:rPr>
          <w:rFonts w:eastAsia="Arial Unicode MS"/>
        </w:rPr>
        <w:t>.</w:t>
      </w:r>
    </w:p>
    <w:p w14:paraId="2DEF7DC2" w14:textId="77777777" w:rsidR="000753D5" w:rsidRPr="0022511D" w:rsidRDefault="000753D5" w:rsidP="006702BE">
      <w:pPr>
        <w:widowControl w:val="0"/>
        <w:ind w:left="1276" w:hanging="425"/>
        <w:jc w:val="both"/>
        <w:rPr>
          <w:rFonts w:eastAsia="Arial Unicode MS"/>
        </w:rPr>
      </w:pPr>
    </w:p>
    <w:p w14:paraId="57B837B5" w14:textId="77777777" w:rsidR="000753D5" w:rsidRPr="0022511D" w:rsidRDefault="000753D5" w:rsidP="006702BE">
      <w:pPr>
        <w:widowControl w:val="0"/>
        <w:ind w:left="1276" w:hanging="425"/>
        <w:jc w:val="both"/>
        <w:rPr>
          <w:rFonts w:eastAsia="Arial Unicode MS"/>
          <w:b/>
          <w:bCs/>
        </w:rPr>
      </w:pPr>
      <w:r w:rsidRPr="0022511D">
        <w:rPr>
          <w:rFonts w:eastAsia="Arial Unicode MS"/>
          <w:b/>
          <w:bCs/>
        </w:rPr>
        <w:t>g)</w:t>
      </w:r>
      <w:r w:rsidRPr="0022511D">
        <w:rPr>
          <w:rFonts w:eastAsia="Arial Unicode MS"/>
          <w:b/>
          <w:bCs/>
        </w:rPr>
        <w:tab/>
        <w:t>Kâr veya zararda yeniden sınıflandırılacak birikmiş diğer kapsamlı gelirler veya giderlere ilişkin açıklama</w:t>
      </w:r>
    </w:p>
    <w:p w14:paraId="513E0D35" w14:textId="77777777" w:rsidR="000753D5" w:rsidRPr="0022511D" w:rsidRDefault="000753D5" w:rsidP="006702BE">
      <w:pPr>
        <w:widowControl w:val="0"/>
        <w:ind w:left="1276" w:hanging="425"/>
        <w:jc w:val="both"/>
        <w:rPr>
          <w:rFonts w:eastAsia="Arial Unicode MS"/>
          <w:b/>
          <w:bCs/>
        </w:rPr>
      </w:pPr>
    </w:p>
    <w:p w14:paraId="548D825E" w14:textId="77777777" w:rsidR="000753D5" w:rsidRPr="0022511D" w:rsidRDefault="000753D5" w:rsidP="006702BE">
      <w:pPr>
        <w:pStyle w:val="BodyText"/>
        <w:widowControl w:val="0"/>
        <w:tabs>
          <w:tab w:val="clear" w:pos="0"/>
          <w:tab w:val="clear" w:pos="567"/>
          <w:tab w:val="clear" w:pos="720"/>
        </w:tabs>
        <w:ind w:left="1276"/>
        <w:rPr>
          <w:rFonts w:eastAsia="Arial Unicode MS"/>
          <w:bCs/>
          <w:color w:val="auto"/>
          <w:sz w:val="20"/>
          <w:lang w:eastAsia="tr-TR"/>
        </w:rPr>
      </w:pPr>
      <w:r w:rsidRPr="0022511D">
        <w:rPr>
          <w:rFonts w:eastAsia="Arial Unicode MS"/>
          <w:bCs/>
          <w:color w:val="auto"/>
          <w:sz w:val="20"/>
          <w:lang w:eastAsia="tr-TR"/>
        </w:rPr>
        <w:t>Bulunmamaktadır.</w:t>
      </w:r>
    </w:p>
    <w:p w14:paraId="53CF415D" w14:textId="77777777" w:rsidR="008558F1" w:rsidRPr="0022511D" w:rsidRDefault="008558F1" w:rsidP="006702BE">
      <w:pPr>
        <w:widowControl w:val="0"/>
        <w:ind w:left="1276" w:hanging="425"/>
        <w:rPr>
          <w:rFonts w:eastAsia="Arial Unicode MS"/>
          <w:bCs/>
        </w:rPr>
      </w:pPr>
      <w:r w:rsidRPr="0022511D">
        <w:rPr>
          <w:rFonts w:eastAsia="Arial Unicode MS"/>
          <w:bCs/>
        </w:rPr>
        <w:br w:type="page"/>
      </w:r>
    </w:p>
    <w:p w14:paraId="3B4E513A" w14:textId="77777777" w:rsidR="004A0C02" w:rsidRPr="0022511D" w:rsidRDefault="004A0C02" w:rsidP="006702BE">
      <w:pPr>
        <w:pStyle w:val="ListParagraph"/>
        <w:widowControl w:val="0"/>
        <w:tabs>
          <w:tab w:val="left" w:pos="1276"/>
        </w:tabs>
        <w:ind w:left="0" w:right="17"/>
        <w:jc w:val="both"/>
        <w:rPr>
          <w:rFonts w:eastAsia="Arial Unicode MS"/>
          <w:b/>
          <w:bCs/>
        </w:rPr>
      </w:pPr>
      <w:r w:rsidRPr="0022511D">
        <w:rPr>
          <w:b/>
        </w:rPr>
        <w:lastRenderedPageBreak/>
        <w:t>KONSOLİDE OLMAYAN FİNANSAL TABLOLARA İLİŞKİN AÇIKLAMA VE DİPNOTLAR (Devamı)</w:t>
      </w:r>
    </w:p>
    <w:p w14:paraId="468EFEBA" w14:textId="77777777" w:rsidR="004A0C02" w:rsidRPr="0022511D" w:rsidRDefault="004A0C02" w:rsidP="006702BE">
      <w:pPr>
        <w:widowControl w:val="0"/>
        <w:ind w:left="1276" w:hanging="425"/>
        <w:jc w:val="both"/>
        <w:rPr>
          <w:rFonts w:eastAsia="Arial Unicode MS"/>
          <w:bCs/>
        </w:rPr>
      </w:pPr>
    </w:p>
    <w:p w14:paraId="76CF0B8B" w14:textId="775B53E2" w:rsidR="00EE37A6" w:rsidRPr="0022511D" w:rsidRDefault="00EE37A6" w:rsidP="006702BE">
      <w:pPr>
        <w:widowControl w:val="0"/>
        <w:ind w:left="851" w:hanging="851"/>
        <w:jc w:val="both"/>
        <w:rPr>
          <w:rFonts w:eastAsia="Arial Unicode MS"/>
          <w:b/>
          <w:bCs/>
        </w:rPr>
      </w:pPr>
      <w:r w:rsidRPr="0022511D">
        <w:rPr>
          <w:rFonts w:eastAsia="Arial Unicode MS"/>
          <w:b/>
          <w:bCs/>
        </w:rPr>
        <w:t>I</w:t>
      </w:r>
      <w:r w:rsidR="00023E6B" w:rsidRPr="0022511D">
        <w:rPr>
          <w:rFonts w:eastAsia="Arial Unicode MS"/>
          <w:b/>
          <w:bCs/>
        </w:rPr>
        <w:t>I</w:t>
      </w:r>
      <w:r w:rsidRPr="0022511D">
        <w:rPr>
          <w:rFonts w:eastAsia="Arial Unicode MS"/>
          <w:b/>
          <w:bCs/>
        </w:rPr>
        <w:t>I.</w:t>
      </w:r>
      <w:r w:rsidRPr="0022511D">
        <w:rPr>
          <w:rFonts w:eastAsia="Arial Unicode MS"/>
          <w:b/>
          <w:bCs/>
        </w:rPr>
        <w:tab/>
        <w:t>NAZIM HESAPLARA İLİŞKİN AÇIKLAMA VE DİPNOTLAR</w:t>
      </w:r>
    </w:p>
    <w:p w14:paraId="7FFADBDD" w14:textId="77777777" w:rsidR="00EE37A6" w:rsidRPr="0022511D" w:rsidRDefault="00EE37A6" w:rsidP="006702BE">
      <w:pPr>
        <w:widowControl w:val="0"/>
        <w:tabs>
          <w:tab w:val="left" w:pos="851"/>
        </w:tabs>
        <w:ind w:left="851"/>
        <w:jc w:val="both"/>
        <w:rPr>
          <w:rFonts w:eastAsia="Arial Unicode MS"/>
        </w:rPr>
      </w:pPr>
    </w:p>
    <w:p w14:paraId="55D19D9A" w14:textId="77777777" w:rsidR="00EE37A6" w:rsidRPr="0022511D" w:rsidRDefault="00EE37A6" w:rsidP="006702BE">
      <w:pPr>
        <w:widowControl w:val="0"/>
        <w:ind w:left="1276" w:hanging="425"/>
        <w:jc w:val="both"/>
        <w:rPr>
          <w:rFonts w:eastAsia="Arial Unicode MS"/>
          <w:b/>
          <w:bCs/>
        </w:rPr>
      </w:pPr>
      <w:r w:rsidRPr="0022511D">
        <w:rPr>
          <w:rFonts w:eastAsia="Arial Unicode MS"/>
          <w:b/>
          <w:bCs/>
        </w:rPr>
        <w:t>1.</w:t>
      </w:r>
      <w:r w:rsidRPr="0022511D">
        <w:rPr>
          <w:rFonts w:eastAsia="Arial Unicode MS"/>
          <w:b/>
          <w:bCs/>
        </w:rPr>
        <w:tab/>
        <w:t>Nazım hesaplarda yer alan yükümlülüklere ilişkin açıklamalar</w:t>
      </w:r>
    </w:p>
    <w:p w14:paraId="65980192" w14:textId="77777777" w:rsidR="00EE37A6" w:rsidRPr="0022511D" w:rsidRDefault="00EE37A6" w:rsidP="006702BE">
      <w:pPr>
        <w:widowControl w:val="0"/>
        <w:ind w:left="1276" w:hanging="425"/>
        <w:jc w:val="both"/>
        <w:rPr>
          <w:rFonts w:eastAsia="Arial Unicode MS"/>
        </w:rPr>
      </w:pPr>
    </w:p>
    <w:p w14:paraId="13813C12" w14:textId="77777777" w:rsidR="00EE37A6" w:rsidRPr="0022511D" w:rsidRDefault="00EE37A6" w:rsidP="006702BE">
      <w:pPr>
        <w:widowControl w:val="0"/>
        <w:ind w:left="1276" w:hanging="425"/>
        <w:jc w:val="both"/>
        <w:rPr>
          <w:rFonts w:eastAsia="Arial Unicode MS"/>
          <w:b/>
          <w:bCs/>
        </w:rPr>
      </w:pPr>
      <w:bookmarkStart w:id="40" w:name="OLE_LINK4"/>
      <w:r w:rsidRPr="0022511D">
        <w:rPr>
          <w:rFonts w:eastAsia="Arial Unicode MS"/>
          <w:b/>
          <w:bCs/>
        </w:rPr>
        <w:t>a)</w:t>
      </w:r>
      <w:r w:rsidRPr="0022511D">
        <w:rPr>
          <w:rFonts w:eastAsia="Arial Unicode MS"/>
          <w:b/>
          <w:bCs/>
        </w:rPr>
        <w:tab/>
        <w:t>Gayri kabili rücu nitelikteki kredi taahhütlerinin türü ve miktarı</w:t>
      </w:r>
    </w:p>
    <w:bookmarkEnd w:id="40"/>
    <w:p w14:paraId="5FEA45F2" w14:textId="41BF75C4" w:rsidR="00EE37A6" w:rsidRPr="0022511D" w:rsidRDefault="00EE37A6" w:rsidP="006702BE">
      <w:pPr>
        <w:widowControl w:val="0"/>
        <w:ind w:left="1276" w:hanging="425"/>
        <w:jc w:val="both"/>
        <w:rPr>
          <w:rFonts w:eastAsia="Arial Unicode MS"/>
        </w:rPr>
      </w:pPr>
    </w:p>
    <w:p w14:paraId="6915B88B" w14:textId="738D5E22" w:rsidR="00006F4F" w:rsidRPr="0022511D" w:rsidRDefault="00006F4F" w:rsidP="006702BE">
      <w:pPr>
        <w:widowControl w:val="0"/>
        <w:ind w:left="1276"/>
        <w:jc w:val="both"/>
        <w:rPr>
          <w:rFonts w:eastAsia="Arial Unicode MS"/>
        </w:rPr>
      </w:pPr>
      <w:r w:rsidRPr="0022511D">
        <w:rPr>
          <w:rFonts w:eastAsia="Arial Unicode MS"/>
        </w:rPr>
        <w:t>Bulunmamaktadır.</w:t>
      </w:r>
    </w:p>
    <w:p w14:paraId="45F09E38" w14:textId="77777777" w:rsidR="008558F1" w:rsidRPr="0022511D" w:rsidRDefault="008558F1" w:rsidP="006702BE">
      <w:pPr>
        <w:widowControl w:val="0"/>
        <w:ind w:left="1276" w:hanging="425"/>
        <w:rPr>
          <w:rFonts w:eastAsia="Arial Unicode MS"/>
        </w:rPr>
      </w:pPr>
    </w:p>
    <w:p w14:paraId="3AF29712" w14:textId="77777777" w:rsidR="00167D71" w:rsidRPr="0022511D" w:rsidRDefault="00132F26" w:rsidP="006702BE">
      <w:pPr>
        <w:widowControl w:val="0"/>
        <w:ind w:left="1276" w:hanging="425"/>
        <w:jc w:val="both"/>
        <w:rPr>
          <w:rFonts w:eastAsia="Arial Unicode MS"/>
          <w:b/>
          <w:bCs/>
        </w:rPr>
      </w:pPr>
      <w:r w:rsidRPr="0022511D">
        <w:rPr>
          <w:rFonts w:eastAsia="Arial Unicode MS"/>
          <w:b/>
          <w:bCs/>
        </w:rPr>
        <w:t>b)</w:t>
      </w:r>
      <w:r w:rsidRPr="0022511D">
        <w:rPr>
          <w:rFonts w:eastAsia="Arial Unicode MS"/>
          <w:b/>
          <w:bCs/>
        </w:rPr>
        <w:tab/>
      </w:r>
      <w:r w:rsidR="00EE2377" w:rsidRPr="0022511D">
        <w:rPr>
          <w:rFonts w:eastAsia="Arial Unicode MS"/>
          <w:b/>
          <w:bCs/>
        </w:rPr>
        <w:t>Aşağıdakiler dahil nazım hesap kalemlerinden kaynaklanan muhtemel zararların v</w:t>
      </w:r>
      <w:r w:rsidR="00607911" w:rsidRPr="0022511D">
        <w:rPr>
          <w:rFonts w:eastAsia="Arial Unicode MS"/>
          <w:b/>
          <w:bCs/>
        </w:rPr>
        <w:t>e taahhütlerin yapısı ve tutarı</w:t>
      </w:r>
    </w:p>
    <w:p w14:paraId="079A6762" w14:textId="77777777" w:rsidR="00167D71" w:rsidRPr="0022511D" w:rsidRDefault="00167D71" w:rsidP="006702BE">
      <w:pPr>
        <w:widowControl w:val="0"/>
        <w:ind w:left="1276" w:hanging="425"/>
        <w:jc w:val="both"/>
        <w:rPr>
          <w:rFonts w:eastAsia="Arial Unicode MS"/>
          <w:bCs/>
        </w:rPr>
      </w:pPr>
    </w:p>
    <w:p w14:paraId="497CC5E9" w14:textId="3310AABA" w:rsidR="009D25F3" w:rsidRPr="0022511D" w:rsidRDefault="009D25F3" w:rsidP="006702BE">
      <w:pPr>
        <w:widowControl w:val="0"/>
        <w:ind w:left="1276"/>
        <w:jc w:val="both"/>
        <w:rPr>
          <w:rFonts w:eastAsia="Arial Unicode MS"/>
          <w:bCs/>
        </w:rPr>
      </w:pPr>
      <w:r w:rsidRPr="0022511D">
        <w:t xml:space="preserve">Nazım hesap kalemlerinden kaynaklanan muhtemel zararlar için karşılık </w:t>
      </w:r>
      <w:r w:rsidR="009D024D" w:rsidRPr="0022511D">
        <w:t xml:space="preserve">bulunmamaktadır </w:t>
      </w:r>
      <w:r w:rsidR="009D024D" w:rsidRPr="0022511D">
        <w:br/>
      </w:r>
      <w:r w:rsidRPr="0022511D">
        <w:rPr>
          <w:rFonts w:eastAsia="Arial Unicode MS"/>
          <w:bCs/>
        </w:rPr>
        <w:t>(</w:t>
      </w:r>
      <w:r w:rsidR="008E3905" w:rsidRPr="0022511D">
        <w:rPr>
          <w:rFonts w:eastAsia="Arial Unicode MS"/>
          <w:bCs/>
        </w:rPr>
        <w:t>31 Aralık 2022</w:t>
      </w:r>
      <w:r w:rsidRPr="0022511D">
        <w:rPr>
          <w:rFonts w:eastAsia="Arial Unicode MS"/>
          <w:bCs/>
        </w:rPr>
        <w:t xml:space="preserve">: </w:t>
      </w:r>
      <w:r w:rsidR="009D024D" w:rsidRPr="0022511D">
        <w:rPr>
          <w:rFonts w:eastAsia="Arial Unicode MS"/>
          <w:bCs/>
        </w:rPr>
        <w:t>Bulunmamaktadır.</w:t>
      </w:r>
      <w:r w:rsidRPr="0022511D">
        <w:rPr>
          <w:rFonts w:eastAsia="Arial Unicode MS"/>
          <w:bCs/>
        </w:rPr>
        <w:t>).</w:t>
      </w:r>
    </w:p>
    <w:p w14:paraId="52C15508" w14:textId="77777777" w:rsidR="00355EA9" w:rsidRPr="0022511D" w:rsidRDefault="00355EA9" w:rsidP="006702BE">
      <w:pPr>
        <w:widowControl w:val="0"/>
        <w:ind w:left="1276" w:hanging="425"/>
        <w:jc w:val="both"/>
        <w:rPr>
          <w:rFonts w:eastAsia="Arial Unicode MS"/>
        </w:rPr>
      </w:pPr>
    </w:p>
    <w:p w14:paraId="5DE8087E" w14:textId="77777777" w:rsidR="002E2DEE" w:rsidRPr="0022511D" w:rsidRDefault="00125420" w:rsidP="006702BE">
      <w:pPr>
        <w:widowControl w:val="0"/>
        <w:ind w:left="1701" w:hanging="425"/>
        <w:jc w:val="both"/>
        <w:rPr>
          <w:rFonts w:eastAsia="Arial Unicode MS"/>
          <w:b/>
          <w:bCs/>
        </w:rPr>
      </w:pPr>
      <w:bookmarkStart w:id="41" w:name="OLE_LINK10"/>
      <w:bookmarkStart w:id="42" w:name="OLE_LINK17"/>
      <w:r w:rsidRPr="0022511D">
        <w:rPr>
          <w:rFonts w:eastAsia="Arial Unicode MS"/>
          <w:b/>
          <w:bCs/>
        </w:rPr>
        <w:t>b.</w:t>
      </w:r>
      <w:r w:rsidR="002E2DEE" w:rsidRPr="0022511D">
        <w:rPr>
          <w:rFonts w:eastAsia="Arial Unicode MS"/>
          <w:b/>
          <w:bCs/>
        </w:rPr>
        <w:t>1)</w:t>
      </w:r>
      <w:r w:rsidR="002E2DEE" w:rsidRPr="0022511D">
        <w:rPr>
          <w:rFonts w:eastAsia="Arial Unicode MS"/>
          <w:b/>
          <w:bCs/>
        </w:rPr>
        <w:tab/>
        <w:t>Garantiler, banka aval ve kabulleri ve mali garanti yerine geçen teminatlar ve diğer akredit</w:t>
      </w:r>
      <w:r w:rsidR="00607911" w:rsidRPr="0022511D">
        <w:rPr>
          <w:rFonts w:eastAsia="Arial Unicode MS"/>
          <w:b/>
          <w:bCs/>
        </w:rPr>
        <w:t>ifler dahil gayrinakdi krediler</w:t>
      </w:r>
      <w:r w:rsidR="002E2DEE" w:rsidRPr="0022511D">
        <w:rPr>
          <w:rFonts w:eastAsia="Arial Unicode MS"/>
          <w:b/>
          <w:bCs/>
        </w:rPr>
        <w:t xml:space="preserve"> </w:t>
      </w:r>
      <w:bookmarkEnd w:id="41"/>
    </w:p>
    <w:p w14:paraId="299ABBE4" w14:textId="0A65450F" w:rsidR="00A46F2B" w:rsidRPr="0022511D" w:rsidRDefault="00A46F2B" w:rsidP="006702BE">
      <w:pPr>
        <w:widowControl w:val="0"/>
        <w:ind w:left="1701" w:hanging="425"/>
        <w:jc w:val="both"/>
        <w:rPr>
          <w:rFonts w:eastAsia="Arial Unicode MS"/>
        </w:rPr>
      </w:pPr>
    </w:p>
    <w:p w14:paraId="6A16FA55" w14:textId="28004981" w:rsidR="00006F4F" w:rsidRPr="0022511D" w:rsidRDefault="00006F4F" w:rsidP="006702BE">
      <w:pPr>
        <w:widowControl w:val="0"/>
        <w:ind w:left="1701"/>
        <w:jc w:val="both"/>
        <w:rPr>
          <w:rFonts w:eastAsia="Arial Unicode MS"/>
        </w:rPr>
      </w:pPr>
      <w:r w:rsidRPr="0022511D">
        <w:rPr>
          <w:rFonts w:eastAsia="Arial Unicode MS"/>
        </w:rPr>
        <w:t>Bulunmamaktadır.</w:t>
      </w:r>
    </w:p>
    <w:p w14:paraId="24E66175" w14:textId="77777777" w:rsidR="00E6517A" w:rsidRPr="0022511D" w:rsidRDefault="00E6517A" w:rsidP="006702BE">
      <w:pPr>
        <w:widowControl w:val="0"/>
        <w:tabs>
          <w:tab w:val="left" w:pos="1287"/>
        </w:tabs>
        <w:ind w:left="1701" w:hanging="425"/>
        <w:jc w:val="both"/>
        <w:rPr>
          <w:rFonts w:eastAsia="Arial Unicode MS"/>
        </w:rPr>
      </w:pPr>
    </w:p>
    <w:p w14:paraId="35357F20" w14:textId="77777777" w:rsidR="00167D71" w:rsidRPr="0022511D" w:rsidRDefault="00125420" w:rsidP="006702BE">
      <w:pPr>
        <w:widowControl w:val="0"/>
        <w:ind w:left="1701" w:hanging="425"/>
        <w:jc w:val="both"/>
        <w:rPr>
          <w:rFonts w:eastAsia="Arial Unicode MS"/>
          <w:b/>
          <w:bCs/>
        </w:rPr>
      </w:pPr>
      <w:r w:rsidRPr="0022511D">
        <w:rPr>
          <w:rFonts w:eastAsia="Arial Unicode MS"/>
          <w:b/>
          <w:bCs/>
        </w:rPr>
        <w:t>b.2)</w:t>
      </w:r>
      <w:r w:rsidRPr="0022511D">
        <w:rPr>
          <w:rFonts w:eastAsia="Arial Unicode MS"/>
          <w:b/>
          <w:bCs/>
        </w:rPr>
        <w:tab/>
      </w:r>
      <w:r w:rsidR="00EE2377" w:rsidRPr="0022511D">
        <w:rPr>
          <w:rFonts w:eastAsia="Arial Unicode MS"/>
          <w:b/>
          <w:bCs/>
        </w:rPr>
        <w:t>Kesin teminatlar, geçici teminatlar,</w:t>
      </w:r>
      <w:r w:rsidR="00607911" w:rsidRPr="0022511D">
        <w:rPr>
          <w:rFonts w:eastAsia="Arial Unicode MS"/>
          <w:b/>
          <w:bCs/>
        </w:rPr>
        <w:t xml:space="preserve"> kefaletler ve benzeri işlemler</w:t>
      </w:r>
    </w:p>
    <w:bookmarkEnd w:id="42"/>
    <w:p w14:paraId="605ABC40" w14:textId="4C70539C" w:rsidR="0034217A" w:rsidRPr="0022511D" w:rsidRDefault="0034217A" w:rsidP="006702BE">
      <w:pPr>
        <w:widowControl w:val="0"/>
        <w:ind w:left="1701" w:hanging="425"/>
        <w:jc w:val="both"/>
        <w:rPr>
          <w:rFonts w:eastAsia="Arial Unicode MS"/>
          <w:szCs w:val="32"/>
        </w:rPr>
      </w:pPr>
    </w:p>
    <w:p w14:paraId="0C44638A" w14:textId="71A9C4AA" w:rsidR="00006F4F" w:rsidRPr="0022511D" w:rsidRDefault="00006F4F" w:rsidP="006702BE">
      <w:pPr>
        <w:widowControl w:val="0"/>
        <w:ind w:left="1701"/>
        <w:jc w:val="both"/>
        <w:rPr>
          <w:rFonts w:eastAsia="Arial Unicode MS"/>
          <w:szCs w:val="32"/>
        </w:rPr>
      </w:pPr>
      <w:r w:rsidRPr="0022511D">
        <w:rPr>
          <w:rFonts w:eastAsia="Arial Unicode MS"/>
          <w:szCs w:val="32"/>
        </w:rPr>
        <w:t>Bulunmamaktadır.</w:t>
      </w:r>
    </w:p>
    <w:p w14:paraId="29424386" w14:textId="77777777" w:rsidR="00261845" w:rsidRPr="0022511D" w:rsidRDefault="00261845" w:rsidP="006702BE">
      <w:pPr>
        <w:widowControl w:val="0"/>
        <w:ind w:left="1701" w:hanging="425"/>
        <w:jc w:val="both"/>
        <w:rPr>
          <w:rFonts w:eastAsia="Arial Unicode MS"/>
          <w:b/>
          <w:bCs/>
          <w:sz w:val="16"/>
          <w:szCs w:val="16"/>
        </w:rPr>
      </w:pPr>
      <w:bookmarkStart w:id="43" w:name="OLE_LINK21"/>
    </w:p>
    <w:p w14:paraId="6E2545BE" w14:textId="5B591794" w:rsidR="00167D71" w:rsidRPr="0022511D" w:rsidRDefault="00125420" w:rsidP="006702BE">
      <w:pPr>
        <w:widowControl w:val="0"/>
        <w:ind w:left="1701" w:hanging="425"/>
        <w:jc w:val="both"/>
        <w:rPr>
          <w:rFonts w:eastAsia="Arial Unicode MS"/>
          <w:b/>
          <w:bCs/>
        </w:rPr>
      </w:pPr>
      <w:r w:rsidRPr="0022511D">
        <w:rPr>
          <w:rFonts w:eastAsia="Arial Unicode MS"/>
          <w:b/>
          <w:bCs/>
        </w:rPr>
        <w:t>b.</w:t>
      </w:r>
      <w:r w:rsidR="00515814" w:rsidRPr="0022511D">
        <w:rPr>
          <w:rFonts w:eastAsia="Arial Unicode MS"/>
          <w:b/>
          <w:bCs/>
        </w:rPr>
        <w:t>3)</w:t>
      </w:r>
      <w:r w:rsidR="00515814" w:rsidRPr="0022511D">
        <w:rPr>
          <w:rFonts w:eastAsia="Arial Unicode MS"/>
          <w:b/>
          <w:bCs/>
        </w:rPr>
        <w:tab/>
        <w:t>G</w:t>
      </w:r>
      <w:r w:rsidR="00EE2377" w:rsidRPr="0022511D">
        <w:rPr>
          <w:rFonts w:eastAsia="Arial Unicode MS"/>
          <w:b/>
          <w:bCs/>
        </w:rPr>
        <w:t>ayri</w:t>
      </w:r>
      <w:r w:rsidR="00607911" w:rsidRPr="0022511D">
        <w:rPr>
          <w:rFonts w:eastAsia="Arial Unicode MS"/>
          <w:b/>
          <w:bCs/>
        </w:rPr>
        <w:t>nakdi kredilerin toplam tutarı</w:t>
      </w:r>
    </w:p>
    <w:p w14:paraId="03EA636F" w14:textId="523FFEEF" w:rsidR="00006F4F" w:rsidRPr="0022511D" w:rsidRDefault="00006F4F" w:rsidP="006702BE">
      <w:pPr>
        <w:widowControl w:val="0"/>
        <w:ind w:left="1701" w:hanging="425"/>
        <w:jc w:val="both"/>
        <w:rPr>
          <w:rFonts w:eastAsia="Arial Unicode MS"/>
          <w:b/>
          <w:bCs/>
        </w:rPr>
      </w:pPr>
    </w:p>
    <w:p w14:paraId="7C23F9A7" w14:textId="18EAB216" w:rsidR="00006F4F" w:rsidRPr="0022511D" w:rsidRDefault="00006F4F" w:rsidP="006702BE">
      <w:pPr>
        <w:widowControl w:val="0"/>
        <w:ind w:left="1701"/>
        <w:jc w:val="both"/>
        <w:rPr>
          <w:rFonts w:eastAsia="Arial Unicode MS"/>
          <w:b/>
          <w:bCs/>
        </w:rPr>
      </w:pPr>
      <w:r w:rsidRPr="0022511D">
        <w:rPr>
          <w:rFonts w:eastAsia="Arial Unicode MS"/>
          <w:szCs w:val="32"/>
        </w:rPr>
        <w:t>Bulunmamaktadır.</w:t>
      </w:r>
    </w:p>
    <w:bookmarkEnd w:id="43"/>
    <w:p w14:paraId="26F1709A" w14:textId="77777777" w:rsidR="00167D71" w:rsidRPr="0022511D" w:rsidRDefault="00167D71" w:rsidP="006702BE">
      <w:pPr>
        <w:widowControl w:val="0"/>
        <w:ind w:left="1276" w:hanging="425"/>
        <w:jc w:val="both"/>
        <w:rPr>
          <w:sz w:val="16"/>
          <w:szCs w:val="22"/>
        </w:rPr>
      </w:pPr>
    </w:p>
    <w:p w14:paraId="38DDDAD4" w14:textId="77777777" w:rsidR="002D77D5" w:rsidRPr="0022511D" w:rsidRDefault="002D77D5" w:rsidP="006702BE">
      <w:pPr>
        <w:widowControl w:val="0"/>
        <w:ind w:left="1276" w:hanging="425"/>
        <w:jc w:val="both"/>
        <w:rPr>
          <w:rFonts w:eastAsia="Arial Unicode MS"/>
          <w:b/>
          <w:bCs/>
          <w:color w:val="000000" w:themeColor="text1"/>
        </w:rPr>
      </w:pPr>
      <w:r w:rsidRPr="0022511D">
        <w:rPr>
          <w:rFonts w:eastAsia="Arial Unicode MS"/>
          <w:b/>
          <w:bCs/>
          <w:color w:val="000000" w:themeColor="text1"/>
        </w:rPr>
        <w:t>c)</w:t>
      </w:r>
      <w:r w:rsidRPr="0022511D">
        <w:rPr>
          <w:rFonts w:eastAsia="Arial Unicode MS"/>
          <w:b/>
          <w:bCs/>
          <w:color w:val="000000" w:themeColor="text1"/>
        </w:rPr>
        <w:tab/>
        <w:t xml:space="preserve">Gayrinakdi krediler hesabı içinde sektör bazında risk yoğunlaşması hakkında bilgi: </w:t>
      </w:r>
    </w:p>
    <w:p w14:paraId="3220D3DA" w14:textId="53B8B4D1" w:rsidR="002D77D5" w:rsidRPr="0022511D" w:rsidRDefault="002D77D5" w:rsidP="006702BE">
      <w:pPr>
        <w:widowControl w:val="0"/>
        <w:ind w:left="1276" w:hanging="425"/>
        <w:jc w:val="both"/>
        <w:rPr>
          <w:rFonts w:eastAsia="Arial Unicode MS"/>
          <w:color w:val="000000" w:themeColor="text1"/>
        </w:rPr>
      </w:pPr>
    </w:p>
    <w:p w14:paraId="78696EFF" w14:textId="0A223AF1" w:rsidR="00006F4F" w:rsidRPr="0022511D" w:rsidRDefault="00006F4F" w:rsidP="006702BE">
      <w:pPr>
        <w:widowControl w:val="0"/>
        <w:ind w:left="1276"/>
        <w:jc w:val="both"/>
        <w:rPr>
          <w:rFonts w:eastAsia="Arial Unicode MS"/>
          <w:szCs w:val="32"/>
        </w:rPr>
      </w:pPr>
      <w:r w:rsidRPr="0022511D">
        <w:rPr>
          <w:rFonts w:eastAsia="Arial Unicode MS"/>
          <w:szCs w:val="32"/>
        </w:rPr>
        <w:t>Bulunmamaktadır.</w:t>
      </w:r>
    </w:p>
    <w:p w14:paraId="20FFD468" w14:textId="77777777" w:rsidR="002D77D5" w:rsidRPr="0022511D" w:rsidRDefault="002D77D5" w:rsidP="006702BE">
      <w:pPr>
        <w:widowControl w:val="0"/>
        <w:tabs>
          <w:tab w:val="left" w:pos="1134"/>
        </w:tabs>
        <w:ind w:left="1276" w:hanging="425"/>
        <w:jc w:val="both"/>
        <w:rPr>
          <w:rFonts w:eastAsia="Arial Unicode MS"/>
          <w:color w:val="000000" w:themeColor="text1"/>
          <w:szCs w:val="28"/>
        </w:rPr>
      </w:pPr>
    </w:p>
    <w:p w14:paraId="118466A9" w14:textId="77777777" w:rsidR="002D77D5" w:rsidRPr="0022511D" w:rsidRDefault="002D77D5" w:rsidP="006702BE">
      <w:pPr>
        <w:widowControl w:val="0"/>
        <w:ind w:left="1276" w:hanging="425"/>
        <w:jc w:val="both"/>
        <w:rPr>
          <w:rFonts w:eastAsia="Arial Unicode MS"/>
          <w:b/>
          <w:bCs/>
          <w:color w:val="000000" w:themeColor="text1"/>
        </w:rPr>
      </w:pPr>
      <w:r w:rsidRPr="0022511D">
        <w:rPr>
          <w:rFonts w:eastAsia="Arial Unicode MS"/>
          <w:b/>
          <w:bCs/>
          <w:color w:val="000000" w:themeColor="text1"/>
        </w:rPr>
        <w:t>ç)</w:t>
      </w:r>
      <w:r w:rsidRPr="0022511D">
        <w:rPr>
          <w:rFonts w:eastAsia="Arial Unicode MS"/>
          <w:b/>
          <w:bCs/>
          <w:color w:val="000000" w:themeColor="text1"/>
        </w:rPr>
        <w:tab/>
        <w:t>I ve II’nci grupta sınıflandırılan gayrinakdi kredilere ilişkin bilgiler:</w:t>
      </w:r>
    </w:p>
    <w:p w14:paraId="1F6322CF" w14:textId="42CAE5DB" w:rsidR="002D77D5" w:rsidRPr="0022511D" w:rsidRDefault="002D77D5" w:rsidP="006702BE">
      <w:pPr>
        <w:widowControl w:val="0"/>
        <w:ind w:left="1276" w:hanging="425"/>
        <w:jc w:val="both"/>
        <w:rPr>
          <w:rFonts w:eastAsia="Arial Unicode MS"/>
          <w:color w:val="000000" w:themeColor="text1"/>
        </w:rPr>
      </w:pPr>
    </w:p>
    <w:p w14:paraId="7D367191" w14:textId="5E3BD4DD" w:rsidR="00006F4F" w:rsidRPr="0022511D" w:rsidRDefault="00006F4F" w:rsidP="006702BE">
      <w:pPr>
        <w:widowControl w:val="0"/>
        <w:ind w:left="1276"/>
        <w:jc w:val="both"/>
        <w:rPr>
          <w:rFonts w:eastAsia="Arial Unicode MS"/>
          <w:szCs w:val="32"/>
        </w:rPr>
      </w:pPr>
      <w:r w:rsidRPr="0022511D">
        <w:rPr>
          <w:rFonts w:eastAsia="Arial Unicode MS"/>
          <w:szCs w:val="32"/>
        </w:rPr>
        <w:t>Bulunmamaktadır.</w:t>
      </w:r>
    </w:p>
    <w:p w14:paraId="7CE0D98C" w14:textId="77777777" w:rsidR="00006F4F" w:rsidRPr="0022511D" w:rsidRDefault="00006F4F" w:rsidP="006702BE">
      <w:pPr>
        <w:widowControl w:val="0"/>
        <w:ind w:left="1276" w:hanging="425"/>
        <w:jc w:val="both"/>
        <w:rPr>
          <w:rFonts w:eastAsia="Arial Unicode MS"/>
          <w:color w:val="000000" w:themeColor="text1"/>
        </w:rPr>
      </w:pPr>
    </w:p>
    <w:p w14:paraId="45F0810C" w14:textId="77777777" w:rsidR="006351F9" w:rsidRPr="0022511D" w:rsidRDefault="006351F9" w:rsidP="006702BE">
      <w:pPr>
        <w:widowControl w:val="0"/>
        <w:ind w:left="1276" w:hanging="425"/>
        <w:rPr>
          <w:rFonts w:eastAsia="Arial Unicode MS"/>
          <w:b/>
          <w:bCs/>
        </w:rPr>
      </w:pPr>
      <w:r w:rsidRPr="0022511D">
        <w:rPr>
          <w:rFonts w:eastAsia="Arial Unicode MS"/>
          <w:b/>
          <w:bCs/>
        </w:rPr>
        <w:br w:type="page"/>
      </w:r>
    </w:p>
    <w:p w14:paraId="369381D0" w14:textId="77777777" w:rsidR="002D77D5" w:rsidRPr="0022511D" w:rsidRDefault="002D77D5" w:rsidP="006702BE">
      <w:pPr>
        <w:widowControl w:val="0"/>
        <w:jc w:val="both"/>
        <w:rPr>
          <w:b/>
          <w:color w:val="000000" w:themeColor="text1"/>
        </w:rPr>
      </w:pPr>
      <w:r w:rsidRPr="0022511D">
        <w:rPr>
          <w:b/>
          <w:color w:val="000000" w:themeColor="text1"/>
        </w:rPr>
        <w:lastRenderedPageBreak/>
        <w:t>KONSOLİDE OLMAYAN FİNANSAL TABLOLARA İLİŞKİN AÇIKLAMA VE DİPNOTLAR (Devamı)</w:t>
      </w:r>
    </w:p>
    <w:p w14:paraId="53E7DFA1" w14:textId="77777777" w:rsidR="002D77D5" w:rsidRPr="0022511D" w:rsidRDefault="002D77D5" w:rsidP="006702BE">
      <w:pPr>
        <w:widowControl w:val="0"/>
        <w:ind w:left="851"/>
        <w:jc w:val="both"/>
        <w:rPr>
          <w:rFonts w:eastAsia="Arial Unicode MS"/>
          <w:bCs/>
          <w:color w:val="000000" w:themeColor="text1"/>
        </w:rPr>
      </w:pPr>
    </w:p>
    <w:p w14:paraId="017AFFE1" w14:textId="38620DA8" w:rsidR="002D77D5" w:rsidRPr="0022511D" w:rsidRDefault="002D77D5" w:rsidP="006702BE">
      <w:pPr>
        <w:widowControl w:val="0"/>
        <w:tabs>
          <w:tab w:val="left" w:pos="851"/>
        </w:tabs>
        <w:ind w:left="851" w:hanging="851"/>
        <w:jc w:val="both"/>
        <w:rPr>
          <w:rFonts w:eastAsia="Arial Unicode MS"/>
          <w:b/>
          <w:bCs/>
          <w:color w:val="000000" w:themeColor="text1"/>
        </w:rPr>
      </w:pPr>
      <w:r w:rsidRPr="0022511D">
        <w:rPr>
          <w:rFonts w:eastAsia="Arial Unicode MS"/>
          <w:b/>
          <w:bCs/>
          <w:color w:val="000000" w:themeColor="text1"/>
        </w:rPr>
        <w:t>I</w:t>
      </w:r>
      <w:r w:rsidR="00023E6B" w:rsidRPr="0022511D">
        <w:rPr>
          <w:rFonts w:eastAsia="Arial Unicode MS"/>
          <w:b/>
          <w:bCs/>
          <w:color w:val="000000" w:themeColor="text1"/>
        </w:rPr>
        <w:t>I</w:t>
      </w:r>
      <w:r w:rsidRPr="0022511D">
        <w:rPr>
          <w:rFonts w:eastAsia="Arial Unicode MS"/>
          <w:b/>
          <w:bCs/>
          <w:color w:val="000000" w:themeColor="text1"/>
        </w:rPr>
        <w:t>I.</w:t>
      </w:r>
      <w:r w:rsidRPr="0022511D">
        <w:rPr>
          <w:rFonts w:eastAsia="Arial Unicode MS"/>
          <w:b/>
          <w:bCs/>
          <w:color w:val="000000" w:themeColor="text1"/>
        </w:rPr>
        <w:tab/>
        <w:t>NAZIM HESAPLARA İLİŞKİN AÇIKLAMA VE DİPNOTLAR (Devamı)</w:t>
      </w:r>
    </w:p>
    <w:p w14:paraId="66B70CCA" w14:textId="77777777" w:rsidR="002D77D5" w:rsidRPr="0022511D" w:rsidRDefault="002D77D5" w:rsidP="006702BE">
      <w:pPr>
        <w:widowControl w:val="0"/>
        <w:ind w:left="851"/>
        <w:jc w:val="both"/>
        <w:rPr>
          <w:rFonts w:eastAsia="Arial Unicode MS"/>
          <w:color w:val="000000" w:themeColor="text1"/>
        </w:rPr>
      </w:pPr>
    </w:p>
    <w:p w14:paraId="1772881D" w14:textId="77777777" w:rsidR="002D77D5" w:rsidRPr="0022511D" w:rsidRDefault="002D77D5" w:rsidP="006702BE">
      <w:pPr>
        <w:widowControl w:val="0"/>
        <w:ind w:left="1276" w:hanging="425"/>
        <w:jc w:val="both"/>
        <w:rPr>
          <w:rFonts w:eastAsia="Arial Unicode MS"/>
          <w:b/>
          <w:bCs/>
          <w:color w:val="000000" w:themeColor="text1"/>
        </w:rPr>
      </w:pPr>
      <w:r w:rsidRPr="0022511D">
        <w:rPr>
          <w:rFonts w:eastAsia="Arial Unicode MS"/>
          <w:b/>
          <w:bCs/>
          <w:color w:val="000000" w:themeColor="text1"/>
        </w:rPr>
        <w:t>2.</w:t>
      </w:r>
      <w:r w:rsidRPr="0022511D">
        <w:rPr>
          <w:rFonts w:eastAsia="Arial Unicode MS"/>
          <w:b/>
          <w:bCs/>
          <w:color w:val="000000" w:themeColor="text1"/>
        </w:rPr>
        <w:tab/>
        <w:t>Türev işlemlere ilişkin açıklamalar:</w:t>
      </w:r>
    </w:p>
    <w:p w14:paraId="1FDC809A" w14:textId="2B560086" w:rsidR="002D77D5" w:rsidRPr="0022511D" w:rsidRDefault="002D77D5" w:rsidP="006702BE">
      <w:pPr>
        <w:widowControl w:val="0"/>
        <w:ind w:left="851"/>
        <w:jc w:val="both"/>
        <w:rPr>
          <w:rFonts w:eastAsia="Arial Unicode MS"/>
          <w:color w:val="000000" w:themeColor="text1"/>
        </w:rPr>
      </w:pPr>
    </w:p>
    <w:p w14:paraId="68C70419" w14:textId="77777777" w:rsidR="00212F3B" w:rsidRPr="0022511D" w:rsidRDefault="00212F3B" w:rsidP="006702BE">
      <w:pPr>
        <w:pStyle w:val="BodyText"/>
        <w:widowControl w:val="0"/>
        <w:ind w:left="1276"/>
        <w:rPr>
          <w:color w:val="auto"/>
          <w:sz w:val="20"/>
        </w:rPr>
      </w:pPr>
      <w:r w:rsidRPr="0022511D">
        <w:rPr>
          <w:color w:val="auto"/>
          <w:w w:val="105"/>
          <w:sz w:val="20"/>
        </w:rPr>
        <w:t>Bulunmamaktadır</w:t>
      </w:r>
      <w:r w:rsidRPr="0022511D">
        <w:rPr>
          <w:color w:val="auto"/>
          <w:spacing w:val="-9"/>
          <w:w w:val="105"/>
          <w:sz w:val="20"/>
        </w:rPr>
        <w:t xml:space="preserve"> </w:t>
      </w:r>
      <w:r w:rsidRPr="0022511D">
        <w:rPr>
          <w:color w:val="auto"/>
          <w:w w:val="105"/>
          <w:sz w:val="20"/>
        </w:rPr>
        <w:t>(31 Aralık</w:t>
      </w:r>
      <w:r w:rsidRPr="0022511D">
        <w:rPr>
          <w:color w:val="auto"/>
          <w:spacing w:val="-5"/>
          <w:w w:val="105"/>
          <w:sz w:val="20"/>
        </w:rPr>
        <w:t xml:space="preserve"> </w:t>
      </w:r>
      <w:r w:rsidRPr="0022511D">
        <w:rPr>
          <w:color w:val="auto"/>
          <w:w w:val="105"/>
          <w:sz w:val="20"/>
        </w:rPr>
        <w:t>2022:</w:t>
      </w:r>
      <w:r w:rsidRPr="0022511D">
        <w:rPr>
          <w:color w:val="auto"/>
          <w:spacing w:val="-8"/>
          <w:w w:val="105"/>
          <w:sz w:val="20"/>
        </w:rPr>
        <w:t xml:space="preserve"> </w:t>
      </w:r>
      <w:r w:rsidRPr="0022511D">
        <w:rPr>
          <w:color w:val="auto"/>
          <w:w w:val="105"/>
          <w:sz w:val="20"/>
        </w:rPr>
        <w:t>Bulunmamaktadır).</w:t>
      </w:r>
    </w:p>
    <w:p w14:paraId="1D5EE169" w14:textId="7CEE4644" w:rsidR="00006F4F" w:rsidRPr="0022511D" w:rsidRDefault="00006F4F" w:rsidP="006702BE">
      <w:pPr>
        <w:widowControl w:val="0"/>
        <w:ind w:left="851"/>
        <w:jc w:val="both"/>
        <w:rPr>
          <w:rFonts w:eastAsia="Arial Unicode MS"/>
          <w:color w:val="000000" w:themeColor="text1"/>
        </w:rPr>
      </w:pPr>
    </w:p>
    <w:p w14:paraId="63616E7B" w14:textId="77777777" w:rsidR="002D77D5" w:rsidRPr="0022511D" w:rsidRDefault="002D77D5" w:rsidP="006702BE">
      <w:pPr>
        <w:widowControl w:val="0"/>
        <w:ind w:left="1276"/>
        <w:jc w:val="both"/>
        <w:rPr>
          <w:rFonts w:eastAsia="Arial Unicode MS"/>
          <w:color w:val="000000" w:themeColor="text1"/>
        </w:rPr>
      </w:pPr>
      <w:r w:rsidRPr="0022511D">
        <w:rPr>
          <w:rFonts w:eastAsia="Arial Unicode MS"/>
          <w:color w:val="000000" w:themeColor="text1"/>
        </w:rPr>
        <w:t>Banka’nın riskten korunma amaçlı türev işlemi bulunmamaktadır. Önceden gerçekleşeceği tahmin edilen ve bu tahmine dayanılarak muhasebeleştirilen; ancak gerçekleşmeyeceği anlaşılan işlemler ile sözleşmeler nedeniyle cari dönemde gelir tablosu ile ilişkilendirilmeyen gelir ve giderler bulunmam</w:t>
      </w:r>
      <w:bookmarkStart w:id="44" w:name="OLE_LINK46"/>
      <w:r w:rsidRPr="0022511D">
        <w:rPr>
          <w:rFonts w:eastAsia="Arial Unicode MS"/>
          <w:color w:val="000000" w:themeColor="text1"/>
        </w:rPr>
        <w:t>ak</w:t>
      </w:r>
      <w:bookmarkEnd w:id="44"/>
      <w:r w:rsidRPr="0022511D">
        <w:rPr>
          <w:rFonts w:eastAsia="Arial Unicode MS"/>
          <w:color w:val="000000" w:themeColor="text1"/>
        </w:rPr>
        <w:t>tadır.</w:t>
      </w:r>
    </w:p>
    <w:p w14:paraId="2BD85A8C" w14:textId="77777777" w:rsidR="002D77D5" w:rsidRPr="0022511D" w:rsidRDefault="002D77D5" w:rsidP="006702BE">
      <w:pPr>
        <w:widowControl w:val="0"/>
        <w:ind w:left="1276"/>
        <w:jc w:val="both"/>
        <w:rPr>
          <w:rFonts w:eastAsia="Arial Unicode MS"/>
          <w:color w:val="000000" w:themeColor="text1"/>
        </w:rPr>
      </w:pPr>
    </w:p>
    <w:p w14:paraId="72358DCE" w14:textId="77777777" w:rsidR="00212F3B" w:rsidRPr="0022511D" w:rsidRDefault="00212F3B" w:rsidP="006702BE">
      <w:pPr>
        <w:widowControl w:val="0"/>
        <w:spacing w:line="235" w:lineRule="auto"/>
        <w:ind w:left="1276" w:hanging="425"/>
        <w:jc w:val="both"/>
        <w:rPr>
          <w:rFonts w:eastAsia="Arial Unicode MS"/>
          <w:b/>
          <w:bCs/>
          <w:color w:val="000000" w:themeColor="text1"/>
        </w:rPr>
      </w:pPr>
      <w:r w:rsidRPr="0022511D">
        <w:rPr>
          <w:rFonts w:eastAsia="Arial Unicode MS"/>
          <w:b/>
          <w:bCs/>
          <w:color w:val="000000" w:themeColor="text1"/>
        </w:rPr>
        <w:t>3.</w:t>
      </w:r>
      <w:r w:rsidRPr="0022511D">
        <w:rPr>
          <w:rFonts w:eastAsia="Arial Unicode MS"/>
          <w:b/>
          <w:bCs/>
          <w:color w:val="000000" w:themeColor="text1"/>
        </w:rPr>
        <w:tab/>
        <w:t>Koşullu borçlar ve varlıklara ilişkin açıklamalar:</w:t>
      </w:r>
    </w:p>
    <w:p w14:paraId="0B8DFF8A" w14:textId="77777777" w:rsidR="00212F3B" w:rsidRPr="0022511D" w:rsidRDefault="00212F3B" w:rsidP="006702BE">
      <w:pPr>
        <w:widowControl w:val="0"/>
        <w:spacing w:line="235" w:lineRule="auto"/>
        <w:ind w:left="851"/>
        <w:jc w:val="both"/>
        <w:rPr>
          <w:rFonts w:eastAsia="Arial Unicode MS"/>
          <w:bCs/>
          <w:color w:val="000000" w:themeColor="text1"/>
        </w:rPr>
      </w:pPr>
    </w:p>
    <w:p w14:paraId="61911398" w14:textId="77777777" w:rsidR="00212F3B" w:rsidRPr="0022511D" w:rsidRDefault="00212F3B" w:rsidP="006702BE">
      <w:pPr>
        <w:widowControl w:val="0"/>
        <w:spacing w:line="235" w:lineRule="auto"/>
        <w:ind w:left="1276"/>
        <w:jc w:val="both"/>
        <w:rPr>
          <w:rFonts w:eastAsia="Arial Unicode MS"/>
          <w:bCs/>
          <w:color w:val="000000" w:themeColor="text1"/>
        </w:rPr>
      </w:pPr>
      <w:r w:rsidRPr="0022511D">
        <w:rPr>
          <w:rFonts w:eastAsia="Arial Unicode MS"/>
          <w:bCs/>
          <w:color w:val="000000" w:themeColor="text1"/>
        </w:rPr>
        <w:t>Mali bünyeyi etkileyebilecek boyuttaki işlemlerden verileri net olanlar için bu verilere dayanılarak, aksi durumda olanlar için ise tahmini olarak karşılık ayrılmaktadır.</w:t>
      </w:r>
    </w:p>
    <w:p w14:paraId="15A98C7B" w14:textId="77777777" w:rsidR="00212F3B" w:rsidRPr="0022511D" w:rsidRDefault="00212F3B" w:rsidP="006702BE">
      <w:pPr>
        <w:widowControl w:val="0"/>
        <w:spacing w:line="235" w:lineRule="auto"/>
        <w:ind w:left="1276"/>
        <w:jc w:val="both"/>
        <w:rPr>
          <w:rFonts w:eastAsia="Arial Unicode MS"/>
          <w:bCs/>
          <w:color w:val="000000" w:themeColor="text1"/>
        </w:rPr>
      </w:pPr>
    </w:p>
    <w:p w14:paraId="247F117E" w14:textId="77777777" w:rsidR="00212F3B" w:rsidRPr="0022511D" w:rsidRDefault="00212F3B" w:rsidP="006702BE">
      <w:pPr>
        <w:widowControl w:val="0"/>
        <w:spacing w:line="235" w:lineRule="auto"/>
        <w:ind w:left="1276"/>
        <w:jc w:val="both"/>
        <w:rPr>
          <w:rFonts w:eastAsia="Arial Unicode MS"/>
          <w:bCs/>
          <w:color w:val="000000" w:themeColor="text1"/>
        </w:rPr>
      </w:pPr>
      <w:r w:rsidRPr="0022511D">
        <w:rPr>
          <w:rFonts w:eastAsia="Arial Unicode MS"/>
          <w:bCs/>
          <w:color w:val="000000" w:themeColor="text1"/>
        </w:rPr>
        <w:t xml:space="preserve">Banka’nın müşterilerine verdiği çeklerden dolayı oluşan ödeme yükümlülüğü bulunmamaktadır </w:t>
      </w:r>
      <w:r w:rsidRPr="0022511D">
        <w:rPr>
          <w:rFonts w:eastAsia="Arial Unicode MS"/>
          <w:bCs/>
          <w:color w:val="000000" w:themeColor="text1"/>
        </w:rPr>
        <w:br/>
        <w:t xml:space="preserve">(31 Aralık 2022: Bulunmamaktadır.). </w:t>
      </w:r>
    </w:p>
    <w:p w14:paraId="39CEDB33" w14:textId="77777777" w:rsidR="00212F3B" w:rsidRPr="0022511D" w:rsidRDefault="00212F3B" w:rsidP="006702BE">
      <w:pPr>
        <w:widowControl w:val="0"/>
        <w:spacing w:line="235" w:lineRule="auto"/>
        <w:ind w:left="1276"/>
        <w:jc w:val="both"/>
        <w:rPr>
          <w:rFonts w:eastAsia="Arial Unicode MS"/>
          <w:bCs/>
          <w:color w:val="000000" w:themeColor="text1"/>
        </w:rPr>
      </w:pPr>
    </w:p>
    <w:p w14:paraId="4FBC17DB" w14:textId="77777777" w:rsidR="00212F3B" w:rsidRPr="0022511D" w:rsidRDefault="00212F3B" w:rsidP="006702BE">
      <w:pPr>
        <w:widowControl w:val="0"/>
        <w:spacing w:line="235" w:lineRule="auto"/>
        <w:ind w:left="1276"/>
        <w:jc w:val="both"/>
        <w:rPr>
          <w:rFonts w:eastAsia="Arial Unicode MS"/>
          <w:bCs/>
          <w:color w:val="000000" w:themeColor="text1"/>
        </w:rPr>
      </w:pPr>
      <w:r w:rsidRPr="0022511D">
        <w:rPr>
          <w:rFonts w:eastAsia="Arial Unicode MS"/>
          <w:bCs/>
          <w:color w:val="000000" w:themeColor="text1"/>
        </w:rPr>
        <w:t>Bilanço tarihi itibarıyla, yukarıda belirtilenlerin dışında geçmiş olayların bir sonucu olarak ortaya çıkması muhtemel olan ve tutarı güvenilir bir şekilde ölçülebilen koşullu borçlar bulunmamaktadır.</w:t>
      </w:r>
    </w:p>
    <w:p w14:paraId="7DEC0EB6" w14:textId="77777777" w:rsidR="00212F3B" w:rsidRPr="0022511D" w:rsidRDefault="00212F3B" w:rsidP="006702BE">
      <w:pPr>
        <w:widowControl w:val="0"/>
        <w:spacing w:line="235" w:lineRule="auto"/>
        <w:ind w:left="851"/>
        <w:jc w:val="both"/>
        <w:rPr>
          <w:rFonts w:eastAsia="Arial Unicode MS"/>
          <w:bCs/>
          <w:color w:val="000000" w:themeColor="text1"/>
        </w:rPr>
      </w:pPr>
    </w:p>
    <w:p w14:paraId="63FD5A5F" w14:textId="77777777" w:rsidR="00212F3B" w:rsidRPr="0022511D" w:rsidRDefault="00212F3B" w:rsidP="006702BE">
      <w:pPr>
        <w:widowControl w:val="0"/>
        <w:spacing w:line="235" w:lineRule="auto"/>
        <w:ind w:left="1276" w:hanging="425"/>
        <w:jc w:val="both"/>
        <w:rPr>
          <w:rFonts w:eastAsia="Arial Unicode MS"/>
          <w:b/>
          <w:bCs/>
          <w:color w:val="000000" w:themeColor="text1"/>
        </w:rPr>
      </w:pPr>
      <w:r w:rsidRPr="0022511D">
        <w:rPr>
          <w:rFonts w:eastAsia="Arial Unicode MS"/>
          <w:b/>
          <w:bCs/>
          <w:color w:val="000000" w:themeColor="text1"/>
        </w:rPr>
        <w:t>4.</w:t>
      </w:r>
      <w:r w:rsidRPr="0022511D">
        <w:rPr>
          <w:rFonts w:eastAsia="Arial Unicode MS"/>
          <w:b/>
          <w:bCs/>
          <w:color w:val="000000" w:themeColor="text1"/>
        </w:rPr>
        <w:tab/>
        <w:t>Başkaları nam ve hesabına verilen hizmetlere ilişkin açıklamalar:</w:t>
      </w:r>
    </w:p>
    <w:p w14:paraId="0980CAE7" w14:textId="77777777" w:rsidR="00212F3B" w:rsidRPr="0022511D" w:rsidRDefault="00212F3B" w:rsidP="006702BE">
      <w:pPr>
        <w:widowControl w:val="0"/>
        <w:tabs>
          <w:tab w:val="left" w:pos="851"/>
        </w:tabs>
        <w:spacing w:line="235" w:lineRule="auto"/>
        <w:ind w:left="851"/>
        <w:jc w:val="both"/>
        <w:rPr>
          <w:rFonts w:eastAsia="Arial Unicode MS"/>
          <w:bCs/>
          <w:color w:val="000000" w:themeColor="text1"/>
        </w:rPr>
      </w:pPr>
    </w:p>
    <w:p w14:paraId="2CF4B1F9" w14:textId="77777777" w:rsidR="00212F3B" w:rsidRPr="0022511D" w:rsidRDefault="00212F3B" w:rsidP="006702BE">
      <w:pPr>
        <w:widowControl w:val="0"/>
        <w:spacing w:line="235" w:lineRule="auto"/>
        <w:ind w:left="1276" w:hanging="1"/>
        <w:jc w:val="both"/>
        <w:rPr>
          <w:rFonts w:eastAsia="Arial Unicode MS"/>
          <w:bCs/>
          <w:color w:val="000000" w:themeColor="text1"/>
        </w:rPr>
      </w:pPr>
      <w:r w:rsidRPr="0022511D">
        <w:rPr>
          <w:rFonts w:eastAsia="Arial Unicode MS"/>
          <w:bCs/>
          <w:color w:val="000000" w:themeColor="text1"/>
        </w:rPr>
        <w:t>Banka gerçek ve tüzel kişiler adına kiralık kasa hizmetleri vermektedir. Banka danışmanlık ve yönetim hizmeti vermemektedir.</w:t>
      </w:r>
    </w:p>
    <w:p w14:paraId="56F450EC" w14:textId="4F3177AC" w:rsidR="006351F9" w:rsidRPr="0022511D" w:rsidRDefault="006351F9" w:rsidP="006702BE">
      <w:pPr>
        <w:widowControl w:val="0"/>
        <w:rPr>
          <w:rFonts w:eastAsia="Arial Unicode MS"/>
          <w:b/>
          <w:bCs/>
        </w:rPr>
      </w:pPr>
    </w:p>
    <w:p w14:paraId="2823CAD2" w14:textId="24631F4C" w:rsidR="00163342" w:rsidRPr="0022511D" w:rsidRDefault="00163342" w:rsidP="00375126">
      <w:pPr>
        <w:widowControl w:val="0"/>
        <w:tabs>
          <w:tab w:val="left" w:pos="851"/>
        </w:tabs>
        <w:spacing w:line="216" w:lineRule="auto"/>
        <w:ind w:left="851" w:hanging="851"/>
        <w:jc w:val="both"/>
        <w:rPr>
          <w:rFonts w:eastAsia="Arial Unicode MS"/>
          <w:b/>
          <w:bCs/>
        </w:rPr>
      </w:pPr>
      <w:r w:rsidRPr="0022511D">
        <w:rPr>
          <w:rFonts w:eastAsia="Arial Unicode MS"/>
          <w:b/>
          <w:bCs/>
        </w:rPr>
        <w:t>I</w:t>
      </w:r>
      <w:r w:rsidR="00023E6B" w:rsidRPr="0022511D">
        <w:rPr>
          <w:rFonts w:eastAsia="Arial Unicode MS"/>
          <w:b/>
          <w:bCs/>
        </w:rPr>
        <w:t>V</w:t>
      </w:r>
      <w:r w:rsidRPr="0022511D">
        <w:rPr>
          <w:rFonts w:eastAsia="Arial Unicode MS"/>
          <w:b/>
          <w:bCs/>
        </w:rPr>
        <w:t>.</w:t>
      </w:r>
      <w:r w:rsidRPr="0022511D">
        <w:rPr>
          <w:rFonts w:eastAsia="Arial Unicode MS"/>
          <w:b/>
          <w:bCs/>
        </w:rPr>
        <w:tab/>
        <w:t>KAR ZARAR TABLOSUNA İLİŞKİN AÇIKLAMA VE DİPNOTLAR</w:t>
      </w:r>
    </w:p>
    <w:p w14:paraId="780C7CAC" w14:textId="77777777" w:rsidR="00384269" w:rsidRPr="0022511D" w:rsidRDefault="00384269" w:rsidP="00375126">
      <w:pPr>
        <w:widowControl w:val="0"/>
        <w:tabs>
          <w:tab w:val="left" w:pos="851"/>
        </w:tabs>
        <w:spacing w:line="216" w:lineRule="auto"/>
        <w:ind w:left="851" w:hanging="851"/>
        <w:jc w:val="both"/>
        <w:rPr>
          <w:rFonts w:eastAsia="Arial Unicode MS"/>
        </w:rPr>
      </w:pPr>
    </w:p>
    <w:p w14:paraId="2D386453" w14:textId="296F4C50" w:rsidR="00384269" w:rsidRPr="0022511D" w:rsidRDefault="00163342">
      <w:pPr>
        <w:widowControl w:val="0"/>
        <w:tabs>
          <w:tab w:val="left" w:pos="1701"/>
        </w:tabs>
        <w:spacing w:line="216" w:lineRule="auto"/>
        <w:ind w:left="1276" w:hanging="425"/>
        <w:jc w:val="both"/>
        <w:rPr>
          <w:rFonts w:eastAsia="Arial Unicode MS"/>
          <w:b/>
          <w:bCs/>
        </w:rPr>
      </w:pPr>
      <w:r w:rsidRPr="0022511D">
        <w:rPr>
          <w:rFonts w:eastAsia="Arial Unicode MS"/>
          <w:b/>
          <w:bCs/>
        </w:rPr>
        <w:t>1.</w:t>
      </w:r>
      <w:r w:rsidRPr="0022511D">
        <w:rPr>
          <w:rFonts w:eastAsia="Arial Unicode MS"/>
          <w:b/>
          <w:bCs/>
        </w:rPr>
        <w:tab/>
      </w:r>
      <w:r w:rsidR="00384269" w:rsidRPr="0022511D">
        <w:rPr>
          <w:rFonts w:eastAsia="Arial Unicode MS"/>
          <w:b/>
          <w:bCs/>
        </w:rPr>
        <w:t>a)</w:t>
      </w:r>
      <w:r w:rsidR="00384269" w:rsidRPr="0022511D">
        <w:rPr>
          <w:rFonts w:eastAsia="Arial Unicode MS"/>
          <w:b/>
          <w:bCs/>
        </w:rPr>
        <w:tab/>
        <w:t>Kredilerden alınan kar payı gelirlerine ilişkin bilgiler</w:t>
      </w:r>
    </w:p>
    <w:p w14:paraId="2DCF67BD" w14:textId="7A757790" w:rsidR="00384269" w:rsidRPr="0022511D" w:rsidRDefault="00384269" w:rsidP="00375126">
      <w:pPr>
        <w:widowControl w:val="0"/>
        <w:tabs>
          <w:tab w:val="left" w:pos="1701"/>
        </w:tabs>
        <w:spacing w:line="216" w:lineRule="auto"/>
        <w:ind w:left="1276" w:hanging="425"/>
        <w:jc w:val="both"/>
        <w:rPr>
          <w:rFonts w:eastAsia="Arial Unicode MS"/>
          <w:b/>
          <w:bCs/>
        </w:rPr>
      </w:pPr>
    </w:p>
    <w:p w14:paraId="732E1BF6" w14:textId="77777777" w:rsidR="00212F3B" w:rsidRPr="0022511D" w:rsidRDefault="00212F3B" w:rsidP="006702BE">
      <w:pPr>
        <w:pStyle w:val="BodyText"/>
        <w:widowControl w:val="0"/>
        <w:tabs>
          <w:tab w:val="clear" w:pos="0"/>
          <w:tab w:val="clear" w:pos="567"/>
          <w:tab w:val="clear" w:pos="720"/>
        </w:tabs>
        <w:ind w:left="1701"/>
        <w:rPr>
          <w:color w:val="auto"/>
          <w:sz w:val="20"/>
        </w:rPr>
      </w:pPr>
      <w:r w:rsidRPr="0022511D">
        <w:rPr>
          <w:color w:val="auto"/>
          <w:w w:val="105"/>
          <w:sz w:val="20"/>
        </w:rPr>
        <w:t>Bulunmamaktadır</w:t>
      </w:r>
      <w:r w:rsidRPr="0022511D">
        <w:rPr>
          <w:color w:val="auto"/>
          <w:spacing w:val="-9"/>
          <w:w w:val="105"/>
          <w:sz w:val="20"/>
        </w:rPr>
        <w:t xml:space="preserve"> </w:t>
      </w:r>
      <w:r w:rsidRPr="0022511D">
        <w:rPr>
          <w:color w:val="auto"/>
          <w:w w:val="105"/>
          <w:sz w:val="20"/>
        </w:rPr>
        <w:t>(31 Aralık</w:t>
      </w:r>
      <w:r w:rsidRPr="0022511D">
        <w:rPr>
          <w:color w:val="auto"/>
          <w:spacing w:val="-5"/>
          <w:w w:val="105"/>
          <w:sz w:val="20"/>
        </w:rPr>
        <w:t xml:space="preserve"> </w:t>
      </w:r>
      <w:r w:rsidRPr="0022511D">
        <w:rPr>
          <w:color w:val="auto"/>
          <w:w w:val="105"/>
          <w:sz w:val="20"/>
        </w:rPr>
        <w:t>2022:</w:t>
      </w:r>
      <w:r w:rsidRPr="0022511D">
        <w:rPr>
          <w:color w:val="auto"/>
          <w:spacing w:val="-8"/>
          <w:w w:val="105"/>
          <w:sz w:val="20"/>
        </w:rPr>
        <w:t xml:space="preserve"> </w:t>
      </w:r>
      <w:r w:rsidRPr="0022511D">
        <w:rPr>
          <w:color w:val="auto"/>
          <w:w w:val="105"/>
          <w:sz w:val="20"/>
        </w:rPr>
        <w:t>Bulunmamaktadır).</w:t>
      </w:r>
    </w:p>
    <w:p w14:paraId="553C6673" w14:textId="77777777" w:rsidR="00384269" w:rsidRPr="0022511D" w:rsidRDefault="00384269" w:rsidP="00375126">
      <w:pPr>
        <w:widowControl w:val="0"/>
        <w:tabs>
          <w:tab w:val="left" w:pos="1701"/>
        </w:tabs>
        <w:spacing w:line="216" w:lineRule="auto"/>
        <w:ind w:left="1276" w:hanging="425"/>
        <w:jc w:val="both"/>
        <w:rPr>
          <w:rFonts w:eastAsia="Arial Unicode MS"/>
          <w:b/>
          <w:bCs/>
        </w:rPr>
      </w:pPr>
    </w:p>
    <w:p w14:paraId="31E146B3" w14:textId="2C6A2423" w:rsidR="00163342" w:rsidRPr="0022511D" w:rsidRDefault="00384269" w:rsidP="006702BE">
      <w:pPr>
        <w:widowControl w:val="0"/>
        <w:tabs>
          <w:tab w:val="left" w:pos="1701"/>
        </w:tabs>
        <w:spacing w:line="216" w:lineRule="auto"/>
        <w:ind w:left="1701" w:hanging="425"/>
        <w:jc w:val="both"/>
        <w:rPr>
          <w:rFonts w:eastAsia="Arial Unicode MS"/>
          <w:b/>
          <w:bCs/>
        </w:rPr>
      </w:pPr>
      <w:r w:rsidRPr="0022511D">
        <w:rPr>
          <w:rFonts w:eastAsia="Arial Unicode MS"/>
          <w:b/>
          <w:bCs/>
        </w:rPr>
        <w:t>b</w:t>
      </w:r>
      <w:r w:rsidR="00163342" w:rsidRPr="0022511D">
        <w:rPr>
          <w:rFonts w:eastAsia="Arial Unicode MS"/>
          <w:b/>
          <w:bCs/>
        </w:rPr>
        <w:t>)</w:t>
      </w:r>
      <w:r w:rsidR="00163342" w:rsidRPr="0022511D">
        <w:rPr>
          <w:rFonts w:eastAsia="Arial Unicode MS"/>
          <w:b/>
          <w:bCs/>
        </w:rPr>
        <w:tab/>
        <w:t>Bankalardan alınan kar payı gelirlerine ilişkin bilgiler</w:t>
      </w:r>
    </w:p>
    <w:p w14:paraId="2A621207" w14:textId="77777777" w:rsidR="00163342" w:rsidRPr="0022511D" w:rsidRDefault="00163342" w:rsidP="00375126">
      <w:pPr>
        <w:pStyle w:val="ListParagraph"/>
        <w:widowControl w:val="0"/>
        <w:spacing w:line="216" w:lineRule="auto"/>
        <w:ind w:left="851"/>
        <w:jc w:val="both"/>
        <w:rPr>
          <w:rFonts w:eastAsia="Arial Unicode MS"/>
          <w:bCs/>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98"/>
        <w:gridCol w:w="1153"/>
        <w:gridCol w:w="1155"/>
        <w:gridCol w:w="1153"/>
        <w:gridCol w:w="1155"/>
      </w:tblGrid>
      <w:tr w:rsidR="00332EBF" w:rsidRPr="0022511D" w14:paraId="73B3A3BC" w14:textId="77777777" w:rsidTr="00E41E4F">
        <w:trPr>
          <w:trHeight w:val="24"/>
        </w:trPr>
        <w:tc>
          <w:tcPr>
            <w:tcW w:w="2190" w:type="pct"/>
            <w:tcBorders>
              <w:top w:val="single" w:sz="4" w:space="0" w:color="auto"/>
            </w:tcBorders>
            <w:vAlign w:val="bottom"/>
          </w:tcPr>
          <w:p w14:paraId="0F5A65F8" w14:textId="77777777" w:rsidR="00EE37A6" w:rsidRPr="0022511D" w:rsidRDefault="00EE37A6" w:rsidP="00375126">
            <w:pPr>
              <w:widowControl w:val="0"/>
              <w:tabs>
                <w:tab w:val="left" w:pos="180"/>
              </w:tabs>
              <w:spacing w:line="216" w:lineRule="auto"/>
              <w:ind w:right="330"/>
              <w:rPr>
                <w:snapToGrid w:val="0"/>
                <w:sz w:val="18"/>
                <w:szCs w:val="18"/>
              </w:rPr>
            </w:pPr>
          </w:p>
        </w:tc>
        <w:tc>
          <w:tcPr>
            <w:tcW w:w="1405" w:type="pct"/>
            <w:gridSpan w:val="2"/>
            <w:tcBorders>
              <w:top w:val="single" w:sz="4" w:space="0" w:color="auto"/>
            </w:tcBorders>
            <w:vAlign w:val="bottom"/>
          </w:tcPr>
          <w:p w14:paraId="1A06A341" w14:textId="77777777" w:rsidR="00EE37A6" w:rsidRPr="0022511D" w:rsidRDefault="00EE37A6" w:rsidP="00375126">
            <w:pPr>
              <w:widowControl w:val="0"/>
              <w:spacing w:line="216" w:lineRule="auto"/>
              <w:jc w:val="center"/>
              <w:rPr>
                <w:b/>
                <w:sz w:val="18"/>
                <w:szCs w:val="18"/>
              </w:rPr>
            </w:pPr>
            <w:r w:rsidRPr="0022511D">
              <w:rPr>
                <w:b/>
                <w:sz w:val="18"/>
                <w:szCs w:val="18"/>
              </w:rPr>
              <w:t>Cari Dönem</w:t>
            </w:r>
          </w:p>
          <w:p w14:paraId="0BB1A505" w14:textId="77777777" w:rsidR="00EE37A6" w:rsidRPr="0022511D" w:rsidRDefault="00BA2A06" w:rsidP="00375126">
            <w:pPr>
              <w:widowControl w:val="0"/>
              <w:spacing w:line="216" w:lineRule="auto"/>
              <w:jc w:val="center"/>
              <w:rPr>
                <w:b/>
                <w:sz w:val="18"/>
                <w:szCs w:val="18"/>
              </w:rPr>
            </w:pPr>
            <w:r w:rsidRPr="0022511D">
              <w:rPr>
                <w:b/>
                <w:sz w:val="18"/>
                <w:szCs w:val="18"/>
              </w:rPr>
              <w:t>31.12.202</w:t>
            </w:r>
            <w:r w:rsidR="00DD49B6" w:rsidRPr="0022511D">
              <w:rPr>
                <w:b/>
                <w:sz w:val="18"/>
                <w:szCs w:val="18"/>
              </w:rPr>
              <w:t>3</w:t>
            </w:r>
          </w:p>
        </w:tc>
        <w:tc>
          <w:tcPr>
            <w:tcW w:w="1405" w:type="pct"/>
            <w:gridSpan w:val="2"/>
            <w:tcBorders>
              <w:top w:val="single" w:sz="4" w:space="0" w:color="auto"/>
            </w:tcBorders>
            <w:vAlign w:val="bottom"/>
          </w:tcPr>
          <w:p w14:paraId="39147155" w14:textId="77777777" w:rsidR="00EE37A6" w:rsidRPr="0022511D" w:rsidRDefault="00EE37A6" w:rsidP="00375126">
            <w:pPr>
              <w:widowControl w:val="0"/>
              <w:spacing w:line="216" w:lineRule="auto"/>
              <w:jc w:val="center"/>
              <w:rPr>
                <w:b/>
                <w:sz w:val="18"/>
                <w:szCs w:val="18"/>
              </w:rPr>
            </w:pPr>
            <w:r w:rsidRPr="0022511D">
              <w:rPr>
                <w:b/>
                <w:sz w:val="18"/>
                <w:szCs w:val="18"/>
              </w:rPr>
              <w:t>Önceki Dönem</w:t>
            </w:r>
          </w:p>
          <w:p w14:paraId="604C8C6A" w14:textId="77777777" w:rsidR="00EE37A6" w:rsidRPr="0022511D" w:rsidRDefault="00AD3CDF" w:rsidP="00375126">
            <w:pPr>
              <w:widowControl w:val="0"/>
              <w:spacing w:line="216" w:lineRule="auto"/>
              <w:jc w:val="center"/>
              <w:rPr>
                <w:b/>
                <w:sz w:val="18"/>
                <w:szCs w:val="18"/>
              </w:rPr>
            </w:pPr>
            <w:r w:rsidRPr="0022511D">
              <w:rPr>
                <w:b/>
                <w:sz w:val="18"/>
                <w:szCs w:val="18"/>
              </w:rPr>
              <w:t>3</w:t>
            </w:r>
            <w:r w:rsidR="002D77D5" w:rsidRPr="0022511D">
              <w:rPr>
                <w:b/>
                <w:sz w:val="18"/>
                <w:szCs w:val="18"/>
              </w:rPr>
              <w:t>1</w:t>
            </w:r>
            <w:r w:rsidRPr="0022511D">
              <w:rPr>
                <w:b/>
                <w:sz w:val="18"/>
                <w:szCs w:val="18"/>
              </w:rPr>
              <w:t>.</w:t>
            </w:r>
            <w:r w:rsidR="002D77D5" w:rsidRPr="0022511D">
              <w:rPr>
                <w:b/>
                <w:sz w:val="18"/>
                <w:szCs w:val="18"/>
              </w:rPr>
              <w:t>12</w:t>
            </w:r>
            <w:r w:rsidRPr="0022511D">
              <w:rPr>
                <w:b/>
                <w:sz w:val="18"/>
                <w:szCs w:val="18"/>
              </w:rPr>
              <w:t>.202</w:t>
            </w:r>
            <w:r w:rsidR="00DD49B6" w:rsidRPr="0022511D">
              <w:rPr>
                <w:b/>
                <w:sz w:val="18"/>
                <w:szCs w:val="18"/>
              </w:rPr>
              <w:t>2</w:t>
            </w:r>
          </w:p>
        </w:tc>
      </w:tr>
      <w:tr w:rsidR="00332EBF" w:rsidRPr="0022511D" w14:paraId="17F5FF28" w14:textId="77777777" w:rsidTr="00E41E4F">
        <w:trPr>
          <w:trHeight w:val="24"/>
        </w:trPr>
        <w:tc>
          <w:tcPr>
            <w:tcW w:w="2190" w:type="pct"/>
            <w:vAlign w:val="bottom"/>
          </w:tcPr>
          <w:p w14:paraId="4D9D4C59" w14:textId="77777777" w:rsidR="00163342" w:rsidRPr="0022511D" w:rsidRDefault="00163342" w:rsidP="00375126">
            <w:pPr>
              <w:widowControl w:val="0"/>
              <w:tabs>
                <w:tab w:val="left" w:pos="180"/>
              </w:tabs>
              <w:spacing w:line="216" w:lineRule="auto"/>
              <w:ind w:right="330"/>
              <w:rPr>
                <w:sz w:val="18"/>
                <w:szCs w:val="18"/>
              </w:rPr>
            </w:pPr>
          </w:p>
        </w:tc>
        <w:tc>
          <w:tcPr>
            <w:tcW w:w="702" w:type="pct"/>
            <w:vAlign w:val="bottom"/>
          </w:tcPr>
          <w:p w14:paraId="2686BF49" w14:textId="77777777" w:rsidR="00163342" w:rsidRPr="0022511D" w:rsidRDefault="00163342" w:rsidP="00375126">
            <w:pPr>
              <w:widowControl w:val="0"/>
              <w:spacing w:line="216" w:lineRule="auto"/>
              <w:ind w:right="-59"/>
              <w:jc w:val="right"/>
              <w:rPr>
                <w:rFonts w:eastAsia="Arial Unicode MS"/>
                <w:b/>
                <w:sz w:val="18"/>
                <w:szCs w:val="18"/>
              </w:rPr>
            </w:pPr>
            <w:r w:rsidRPr="0022511D">
              <w:rPr>
                <w:rFonts w:eastAsia="Arial Unicode MS"/>
                <w:b/>
                <w:sz w:val="18"/>
                <w:szCs w:val="18"/>
              </w:rPr>
              <w:t>TP</w:t>
            </w:r>
          </w:p>
        </w:tc>
        <w:tc>
          <w:tcPr>
            <w:tcW w:w="703" w:type="pct"/>
            <w:vAlign w:val="bottom"/>
          </w:tcPr>
          <w:p w14:paraId="1A651BE7" w14:textId="77777777" w:rsidR="00163342" w:rsidRPr="0022511D" w:rsidRDefault="00163342" w:rsidP="00375126">
            <w:pPr>
              <w:widowControl w:val="0"/>
              <w:spacing w:line="216" w:lineRule="auto"/>
              <w:ind w:right="-59"/>
              <w:jc w:val="right"/>
              <w:rPr>
                <w:rFonts w:eastAsia="Arial Unicode MS"/>
                <w:b/>
                <w:sz w:val="18"/>
                <w:szCs w:val="18"/>
              </w:rPr>
            </w:pPr>
            <w:r w:rsidRPr="0022511D">
              <w:rPr>
                <w:rFonts w:eastAsia="Arial Unicode MS"/>
                <w:b/>
                <w:sz w:val="18"/>
                <w:szCs w:val="18"/>
              </w:rPr>
              <w:t>YP</w:t>
            </w:r>
          </w:p>
        </w:tc>
        <w:tc>
          <w:tcPr>
            <w:tcW w:w="702" w:type="pct"/>
            <w:vAlign w:val="bottom"/>
          </w:tcPr>
          <w:p w14:paraId="33EC323A" w14:textId="77777777" w:rsidR="00163342" w:rsidRPr="0022511D" w:rsidRDefault="00163342" w:rsidP="00375126">
            <w:pPr>
              <w:widowControl w:val="0"/>
              <w:spacing w:line="216" w:lineRule="auto"/>
              <w:ind w:right="-59"/>
              <w:jc w:val="right"/>
              <w:rPr>
                <w:rFonts w:eastAsia="Arial Unicode MS"/>
                <w:b/>
                <w:sz w:val="18"/>
                <w:szCs w:val="18"/>
              </w:rPr>
            </w:pPr>
            <w:r w:rsidRPr="0022511D">
              <w:rPr>
                <w:rFonts w:eastAsia="Arial Unicode MS"/>
                <w:b/>
                <w:sz w:val="18"/>
                <w:szCs w:val="18"/>
              </w:rPr>
              <w:t>TP</w:t>
            </w:r>
          </w:p>
        </w:tc>
        <w:tc>
          <w:tcPr>
            <w:tcW w:w="703" w:type="pct"/>
            <w:vAlign w:val="bottom"/>
          </w:tcPr>
          <w:p w14:paraId="074FB596" w14:textId="77777777" w:rsidR="00163342" w:rsidRPr="0022511D" w:rsidRDefault="00163342" w:rsidP="00375126">
            <w:pPr>
              <w:widowControl w:val="0"/>
              <w:spacing w:line="216" w:lineRule="auto"/>
              <w:ind w:right="-59"/>
              <w:jc w:val="right"/>
              <w:rPr>
                <w:rFonts w:eastAsia="Arial Unicode MS"/>
                <w:b/>
                <w:sz w:val="18"/>
                <w:szCs w:val="18"/>
              </w:rPr>
            </w:pPr>
            <w:r w:rsidRPr="0022511D">
              <w:rPr>
                <w:rFonts w:eastAsia="Arial Unicode MS"/>
                <w:b/>
                <w:sz w:val="18"/>
                <w:szCs w:val="18"/>
              </w:rPr>
              <w:t>YP</w:t>
            </w:r>
          </w:p>
        </w:tc>
      </w:tr>
      <w:tr w:rsidR="002D77D5" w:rsidRPr="0022511D" w14:paraId="755AFFD3" w14:textId="77777777" w:rsidTr="00E41E4F">
        <w:trPr>
          <w:trHeight w:val="24"/>
        </w:trPr>
        <w:tc>
          <w:tcPr>
            <w:tcW w:w="2190" w:type="pct"/>
            <w:vAlign w:val="bottom"/>
          </w:tcPr>
          <w:p w14:paraId="534A55D5" w14:textId="77777777" w:rsidR="002D77D5" w:rsidRPr="0022511D" w:rsidRDefault="002D77D5" w:rsidP="00375126">
            <w:pPr>
              <w:widowControl w:val="0"/>
              <w:tabs>
                <w:tab w:val="left" w:pos="180"/>
              </w:tabs>
              <w:spacing w:line="216" w:lineRule="auto"/>
              <w:ind w:right="330" w:hanging="69"/>
              <w:rPr>
                <w:rFonts w:eastAsia="Arial Unicode MS"/>
                <w:sz w:val="18"/>
                <w:szCs w:val="18"/>
              </w:rPr>
            </w:pPr>
            <w:r w:rsidRPr="0022511D">
              <w:rPr>
                <w:sz w:val="18"/>
                <w:szCs w:val="18"/>
              </w:rPr>
              <w:t>T.C. Merkez Bankasından</w:t>
            </w:r>
          </w:p>
        </w:tc>
        <w:tc>
          <w:tcPr>
            <w:tcW w:w="702" w:type="pct"/>
            <w:vAlign w:val="bottom"/>
          </w:tcPr>
          <w:p w14:paraId="65CB9DF9" w14:textId="77777777" w:rsidR="002D77D5" w:rsidRPr="0022511D" w:rsidRDefault="002D77D5" w:rsidP="006702BE">
            <w:pPr>
              <w:widowControl w:val="0"/>
              <w:spacing w:line="216" w:lineRule="auto"/>
              <w:ind w:right="-59"/>
              <w:jc w:val="right"/>
              <w:rPr>
                <w:sz w:val="18"/>
                <w:szCs w:val="18"/>
              </w:rPr>
            </w:pPr>
            <w:r w:rsidRPr="0022511D">
              <w:rPr>
                <w:sz w:val="18"/>
                <w:szCs w:val="18"/>
              </w:rPr>
              <w:t>-</w:t>
            </w:r>
          </w:p>
        </w:tc>
        <w:tc>
          <w:tcPr>
            <w:tcW w:w="703" w:type="pct"/>
            <w:vAlign w:val="bottom"/>
          </w:tcPr>
          <w:p w14:paraId="4F78523E" w14:textId="77777777" w:rsidR="002D77D5" w:rsidRPr="0022511D" w:rsidRDefault="002D77D5" w:rsidP="006702BE">
            <w:pPr>
              <w:widowControl w:val="0"/>
              <w:spacing w:line="216" w:lineRule="auto"/>
              <w:ind w:right="-59"/>
              <w:jc w:val="right"/>
              <w:rPr>
                <w:sz w:val="18"/>
                <w:szCs w:val="18"/>
              </w:rPr>
            </w:pPr>
            <w:r w:rsidRPr="0022511D">
              <w:rPr>
                <w:sz w:val="18"/>
                <w:szCs w:val="18"/>
              </w:rPr>
              <w:t>-</w:t>
            </w:r>
          </w:p>
        </w:tc>
        <w:tc>
          <w:tcPr>
            <w:tcW w:w="702" w:type="pct"/>
            <w:vAlign w:val="bottom"/>
          </w:tcPr>
          <w:p w14:paraId="55F7E6DE" w14:textId="77777777" w:rsidR="002D77D5" w:rsidRPr="0022511D" w:rsidRDefault="002D77D5" w:rsidP="006702BE">
            <w:pPr>
              <w:widowControl w:val="0"/>
              <w:spacing w:line="216" w:lineRule="auto"/>
              <w:ind w:right="-59"/>
              <w:jc w:val="right"/>
              <w:rPr>
                <w:sz w:val="18"/>
                <w:szCs w:val="18"/>
              </w:rPr>
            </w:pPr>
            <w:r w:rsidRPr="0022511D">
              <w:rPr>
                <w:sz w:val="18"/>
                <w:szCs w:val="18"/>
              </w:rPr>
              <w:t>-</w:t>
            </w:r>
          </w:p>
        </w:tc>
        <w:tc>
          <w:tcPr>
            <w:tcW w:w="703" w:type="pct"/>
            <w:vAlign w:val="bottom"/>
          </w:tcPr>
          <w:p w14:paraId="2260C464" w14:textId="77777777" w:rsidR="002D77D5" w:rsidRPr="0022511D" w:rsidRDefault="002D77D5" w:rsidP="006702BE">
            <w:pPr>
              <w:widowControl w:val="0"/>
              <w:spacing w:line="216" w:lineRule="auto"/>
              <w:ind w:right="-59"/>
              <w:jc w:val="right"/>
              <w:rPr>
                <w:sz w:val="18"/>
                <w:szCs w:val="18"/>
              </w:rPr>
            </w:pPr>
            <w:r w:rsidRPr="0022511D">
              <w:rPr>
                <w:sz w:val="18"/>
                <w:szCs w:val="18"/>
              </w:rPr>
              <w:t>-</w:t>
            </w:r>
          </w:p>
        </w:tc>
      </w:tr>
      <w:tr w:rsidR="002D77D5" w:rsidRPr="0022511D" w14:paraId="4D216121" w14:textId="77777777" w:rsidTr="00E41E4F">
        <w:trPr>
          <w:trHeight w:val="24"/>
        </w:trPr>
        <w:tc>
          <w:tcPr>
            <w:tcW w:w="2190" w:type="pct"/>
            <w:vAlign w:val="bottom"/>
          </w:tcPr>
          <w:p w14:paraId="3F153724" w14:textId="77777777" w:rsidR="002D77D5" w:rsidRPr="0022511D" w:rsidRDefault="002D77D5" w:rsidP="00375126">
            <w:pPr>
              <w:widowControl w:val="0"/>
              <w:tabs>
                <w:tab w:val="left" w:pos="180"/>
              </w:tabs>
              <w:spacing w:line="216" w:lineRule="auto"/>
              <w:ind w:right="330" w:hanging="69"/>
              <w:rPr>
                <w:rFonts w:eastAsia="Arial Unicode MS"/>
                <w:sz w:val="18"/>
                <w:szCs w:val="18"/>
              </w:rPr>
            </w:pPr>
            <w:r w:rsidRPr="0022511D">
              <w:rPr>
                <w:sz w:val="18"/>
                <w:szCs w:val="18"/>
              </w:rPr>
              <w:t>Yurtiçi Bankalardan</w:t>
            </w:r>
          </w:p>
        </w:tc>
        <w:tc>
          <w:tcPr>
            <w:tcW w:w="702" w:type="pct"/>
            <w:vAlign w:val="bottom"/>
          </w:tcPr>
          <w:p w14:paraId="2BF132BA" w14:textId="77777777" w:rsidR="002D77D5" w:rsidRPr="0022511D" w:rsidRDefault="00DD49B6" w:rsidP="006702BE">
            <w:pPr>
              <w:widowControl w:val="0"/>
              <w:spacing w:line="216" w:lineRule="auto"/>
              <w:ind w:right="-59"/>
              <w:jc w:val="right"/>
              <w:rPr>
                <w:sz w:val="18"/>
                <w:szCs w:val="18"/>
              </w:rPr>
            </w:pPr>
            <w:r w:rsidRPr="0022511D">
              <w:rPr>
                <w:sz w:val="18"/>
                <w:szCs w:val="18"/>
              </w:rPr>
              <w:t>135.341</w:t>
            </w:r>
          </w:p>
        </w:tc>
        <w:tc>
          <w:tcPr>
            <w:tcW w:w="703" w:type="pct"/>
            <w:vAlign w:val="bottom"/>
          </w:tcPr>
          <w:p w14:paraId="5F33CA75" w14:textId="77777777" w:rsidR="002D77D5" w:rsidRPr="0022511D" w:rsidRDefault="00DD49B6" w:rsidP="006702BE">
            <w:pPr>
              <w:widowControl w:val="0"/>
              <w:spacing w:line="216" w:lineRule="auto"/>
              <w:ind w:right="-59"/>
              <w:jc w:val="right"/>
              <w:rPr>
                <w:sz w:val="18"/>
                <w:szCs w:val="18"/>
              </w:rPr>
            </w:pPr>
            <w:r w:rsidRPr="0022511D">
              <w:rPr>
                <w:sz w:val="18"/>
                <w:szCs w:val="18"/>
              </w:rPr>
              <w:t>-</w:t>
            </w:r>
          </w:p>
        </w:tc>
        <w:tc>
          <w:tcPr>
            <w:tcW w:w="702" w:type="pct"/>
            <w:vAlign w:val="bottom"/>
          </w:tcPr>
          <w:p w14:paraId="60EACFE1" w14:textId="77777777" w:rsidR="002D77D5" w:rsidRPr="0022511D" w:rsidRDefault="004350F4" w:rsidP="006702BE">
            <w:pPr>
              <w:widowControl w:val="0"/>
              <w:spacing w:line="216" w:lineRule="auto"/>
              <w:ind w:right="-59"/>
              <w:jc w:val="right"/>
              <w:rPr>
                <w:sz w:val="18"/>
                <w:szCs w:val="18"/>
              </w:rPr>
            </w:pPr>
            <w:r w:rsidRPr="0022511D">
              <w:rPr>
                <w:sz w:val="18"/>
                <w:szCs w:val="18"/>
              </w:rPr>
              <w:t>10.236</w:t>
            </w:r>
            <w:r w:rsidR="002D77D5" w:rsidRPr="0022511D">
              <w:rPr>
                <w:sz w:val="18"/>
                <w:szCs w:val="18"/>
              </w:rPr>
              <w:t xml:space="preserve"> </w:t>
            </w:r>
          </w:p>
        </w:tc>
        <w:tc>
          <w:tcPr>
            <w:tcW w:w="703" w:type="pct"/>
            <w:vAlign w:val="bottom"/>
          </w:tcPr>
          <w:p w14:paraId="2B35E1BA" w14:textId="77777777" w:rsidR="002D77D5" w:rsidRPr="0022511D" w:rsidRDefault="004350F4" w:rsidP="006702BE">
            <w:pPr>
              <w:widowControl w:val="0"/>
              <w:spacing w:line="216" w:lineRule="auto"/>
              <w:ind w:right="-59"/>
              <w:jc w:val="right"/>
              <w:rPr>
                <w:sz w:val="18"/>
                <w:szCs w:val="18"/>
              </w:rPr>
            </w:pPr>
            <w:r w:rsidRPr="0022511D">
              <w:rPr>
                <w:color w:val="000000" w:themeColor="text1"/>
                <w:sz w:val="18"/>
                <w:szCs w:val="18"/>
              </w:rPr>
              <w:t>-</w:t>
            </w:r>
          </w:p>
        </w:tc>
      </w:tr>
      <w:tr w:rsidR="00E41E4F" w:rsidRPr="0022511D" w14:paraId="09D4BCA3" w14:textId="77777777" w:rsidTr="00E41E4F">
        <w:trPr>
          <w:trHeight w:val="24"/>
        </w:trPr>
        <w:tc>
          <w:tcPr>
            <w:tcW w:w="2190" w:type="pct"/>
            <w:vAlign w:val="bottom"/>
          </w:tcPr>
          <w:p w14:paraId="1498108C" w14:textId="77777777" w:rsidR="00E41E4F" w:rsidRPr="0022511D" w:rsidRDefault="00E41E4F" w:rsidP="00375126">
            <w:pPr>
              <w:widowControl w:val="0"/>
              <w:tabs>
                <w:tab w:val="left" w:pos="180"/>
              </w:tabs>
              <w:spacing w:line="216" w:lineRule="auto"/>
              <w:ind w:right="330" w:hanging="69"/>
              <w:rPr>
                <w:rFonts w:eastAsia="Arial Unicode MS"/>
                <w:sz w:val="18"/>
                <w:szCs w:val="18"/>
              </w:rPr>
            </w:pPr>
            <w:r w:rsidRPr="0022511D">
              <w:rPr>
                <w:sz w:val="18"/>
                <w:szCs w:val="18"/>
              </w:rPr>
              <w:t>Yurtdışı Bankalardan</w:t>
            </w:r>
          </w:p>
        </w:tc>
        <w:tc>
          <w:tcPr>
            <w:tcW w:w="702" w:type="pct"/>
            <w:vAlign w:val="bottom"/>
          </w:tcPr>
          <w:p w14:paraId="28BF915E" w14:textId="77777777" w:rsidR="00E41E4F" w:rsidRPr="0022511D" w:rsidRDefault="00E41E4F" w:rsidP="006702BE">
            <w:pPr>
              <w:widowControl w:val="0"/>
              <w:spacing w:line="216" w:lineRule="auto"/>
              <w:ind w:right="-59"/>
              <w:jc w:val="right"/>
              <w:rPr>
                <w:sz w:val="18"/>
                <w:szCs w:val="18"/>
              </w:rPr>
            </w:pPr>
            <w:r w:rsidRPr="0022511D">
              <w:rPr>
                <w:sz w:val="18"/>
                <w:szCs w:val="18"/>
              </w:rPr>
              <w:t>-</w:t>
            </w:r>
          </w:p>
        </w:tc>
        <w:tc>
          <w:tcPr>
            <w:tcW w:w="703" w:type="pct"/>
            <w:vAlign w:val="bottom"/>
          </w:tcPr>
          <w:p w14:paraId="58389A10" w14:textId="77777777" w:rsidR="00E41E4F" w:rsidRPr="0022511D" w:rsidRDefault="00E41E4F" w:rsidP="006702BE">
            <w:pPr>
              <w:widowControl w:val="0"/>
              <w:spacing w:line="216" w:lineRule="auto"/>
              <w:ind w:right="-59"/>
              <w:jc w:val="right"/>
              <w:rPr>
                <w:sz w:val="18"/>
                <w:szCs w:val="18"/>
              </w:rPr>
            </w:pPr>
            <w:r w:rsidRPr="0022511D">
              <w:rPr>
                <w:sz w:val="18"/>
                <w:szCs w:val="18"/>
              </w:rPr>
              <w:t>-</w:t>
            </w:r>
          </w:p>
        </w:tc>
        <w:tc>
          <w:tcPr>
            <w:tcW w:w="702" w:type="pct"/>
            <w:vAlign w:val="bottom"/>
          </w:tcPr>
          <w:p w14:paraId="0E7B4CA1" w14:textId="77777777" w:rsidR="00E41E4F" w:rsidRPr="0022511D" w:rsidRDefault="00E41E4F" w:rsidP="006702BE">
            <w:pPr>
              <w:widowControl w:val="0"/>
              <w:spacing w:line="216" w:lineRule="auto"/>
              <w:ind w:right="-59"/>
              <w:jc w:val="right"/>
              <w:rPr>
                <w:sz w:val="18"/>
                <w:szCs w:val="18"/>
              </w:rPr>
            </w:pPr>
            <w:r w:rsidRPr="0022511D">
              <w:rPr>
                <w:sz w:val="18"/>
                <w:szCs w:val="18"/>
              </w:rPr>
              <w:t>-</w:t>
            </w:r>
          </w:p>
        </w:tc>
        <w:tc>
          <w:tcPr>
            <w:tcW w:w="703" w:type="pct"/>
            <w:vAlign w:val="bottom"/>
          </w:tcPr>
          <w:p w14:paraId="2B3776C9" w14:textId="77777777" w:rsidR="00E41E4F" w:rsidRPr="0022511D" w:rsidRDefault="00E41E4F" w:rsidP="006702BE">
            <w:pPr>
              <w:widowControl w:val="0"/>
              <w:spacing w:line="216" w:lineRule="auto"/>
              <w:ind w:right="-59"/>
              <w:jc w:val="right"/>
              <w:rPr>
                <w:sz w:val="18"/>
                <w:szCs w:val="18"/>
              </w:rPr>
            </w:pPr>
            <w:r w:rsidRPr="0022511D">
              <w:rPr>
                <w:sz w:val="18"/>
                <w:szCs w:val="18"/>
              </w:rPr>
              <w:t>-</w:t>
            </w:r>
          </w:p>
        </w:tc>
      </w:tr>
      <w:tr w:rsidR="00E41E4F" w:rsidRPr="0022511D" w14:paraId="3A1C0DAC" w14:textId="77777777" w:rsidTr="00E41E4F">
        <w:trPr>
          <w:trHeight w:val="24"/>
        </w:trPr>
        <w:tc>
          <w:tcPr>
            <w:tcW w:w="2190" w:type="pct"/>
            <w:vAlign w:val="bottom"/>
          </w:tcPr>
          <w:p w14:paraId="415574DC" w14:textId="77777777" w:rsidR="00E41E4F" w:rsidRPr="0022511D" w:rsidRDefault="00E41E4F" w:rsidP="00375126">
            <w:pPr>
              <w:widowControl w:val="0"/>
              <w:tabs>
                <w:tab w:val="left" w:pos="180"/>
              </w:tabs>
              <w:spacing w:line="216" w:lineRule="auto"/>
              <w:ind w:right="330" w:hanging="69"/>
              <w:rPr>
                <w:rFonts w:eastAsia="Arial Unicode MS"/>
                <w:sz w:val="18"/>
                <w:szCs w:val="18"/>
              </w:rPr>
            </w:pPr>
            <w:r w:rsidRPr="0022511D">
              <w:rPr>
                <w:sz w:val="18"/>
                <w:szCs w:val="18"/>
              </w:rPr>
              <w:t>Yurtdışı Merkez ve Şubelerden</w:t>
            </w:r>
          </w:p>
        </w:tc>
        <w:tc>
          <w:tcPr>
            <w:tcW w:w="702" w:type="pct"/>
            <w:vAlign w:val="bottom"/>
          </w:tcPr>
          <w:p w14:paraId="0670E5E1" w14:textId="77777777" w:rsidR="00E41E4F" w:rsidRPr="0022511D" w:rsidRDefault="00E41E4F" w:rsidP="006702BE">
            <w:pPr>
              <w:widowControl w:val="0"/>
              <w:spacing w:line="216" w:lineRule="auto"/>
              <w:ind w:right="-59"/>
              <w:jc w:val="right"/>
              <w:rPr>
                <w:sz w:val="18"/>
                <w:szCs w:val="18"/>
              </w:rPr>
            </w:pPr>
            <w:r w:rsidRPr="0022511D">
              <w:rPr>
                <w:sz w:val="18"/>
                <w:szCs w:val="18"/>
              </w:rPr>
              <w:t>-</w:t>
            </w:r>
          </w:p>
        </w:tc>
        <w:tc>
          <w:tcPr>
            <w:tcW w:w="703" w:type="pct"/>
            <w:vAlign w:val="bottom"/>
          </w:tcPr>
          <w:p w14:paraId="342FA6EE" w14:textId="77777777" w:rsidR="00E41E4F" w:rsidRPr="0022511D" w:rsidRDefault="00E41E4F" w:rsidP="006702BE">
            <w:pPr>
              <w:widowControl w:val="0"/>
              <w:spacing w:line="216" w:lineRule="auto"/>
              <w:ind w:right="-59"/>
              <w:jc w:val="right"/>
              <w:rPr>
                <w:sz w:val="18"/>
                <w:szCs w:val="18"/>
              </w:rPr>
            </w:pPr>
            <w:r w:rsidRPr="0022511D">
              <w:rPr>
                <w:sz w:val="18"/>
                <w:szCs w:val="18"/>
              </w:rPr>
              <w:t>-</w:t>
            </w:r>
          </w:p>
        </w:tc>
        <w:tc>
          <w:tcPr>
            <w:tcW w:w="702" w:type="pct"/>
            <w:vAlign w:val="bottom"/>
          </w:tcPr>
          <w:p w14:paraId="2323C929" w14:textId="77777777" w:rsidR="00E41E4F" w:rsidRPr="0022511D" w:rsidRDefault="00E41E4F" w:rsidP="006702BE">
            <w:pPr>
              <w:widowControl w:val="0"/>
              <w:spacing w:line="216" w:lineRule="auto"/>
              <w:ind w:right="-59"/>
              <w:jc w:val="right"/>
              <w:rPr>
                <w:sz w:val="18"/>
                <w:szCs w:val="18"/>
              </w:rPr>
            </w:pPr>
            <w:r w:rsidRPr="0022511D">
              <w:rPr>
                <w:sz w:val="18"/>
                <w:szCs w:val="18"/>
              </w:rPr>
              <w:t>-</w:t>
            </w:r>
          </w:p>
        </w:tc>
        <w:tc>
          <w:tcPr>
            <w:tcW w:w="703" w:type="pct"/>
            <w:vAlign w:val="bottom"/>
          </w:tcPr>
          <w:p w14:paraId="2EE8F56C" w14:textId="77777777" w:rsidR="00E41E4F" w:rsidRPr="0022511D" w:rsidRDefault="00E41E4F" w:rsidP="006702BE">
            <w:pPr>
              <w:widowControl w:val="0"/>
              <w:spacing w:line="216" w:lineRule="auto"/>
              <w:ind w:right="-59"/>
              <w:jc w:val="right"/>
              <w:rPr>
                <w:sz w:val="18"/>
                <w:szCs w:val="18"/>
              </w:rPr>
            </w:pPr>
            <w:r w:rsidRPr="0022511D">
              <w:rPr>
                <w:sz w:val="18"/>
                <w:szCs w:val="18"/>
              </w:rPr>
              <w:t>-</w:t>
            </w:r>
          </w:p>
        </w:tc>
      </w:tr>
      <w:tr w:rsidR="002D77D5" w:rsidRPr="0022511D" w14:paraId="14827B85" w14:textId="77777777" w:rsidTr="00E41E4F">
        <w:trPr>
          <w:trHeight w:val="24"/>
        </w:trPr>
        <w:tc>
          <w:tcPr>
            <w:tcW w:w="2190" w:type="pct"/>
            <w:tcBorders>
              <w:bottom w:val="single" w:sz="4" w:space="0" w:color="auto"/>
            </w:tcBorders>
            <w:vAlign w:val="bottom"/>
          </w:tcPr>
          <w:p w14:paraId="6145465D" w14:textId="77777777" w:rsidR="002D77D5" w:rsidRPr="0022511D" w:rsidRDefault="002D77D5" w:rsidP="00375126">
            <w:pPr>
              <w:widowControl w:val="0"/>
              <w:tabs>
                <w:tab w:val="left" w:pos="180"/>
              </w:tabs>
              <w:spacing w:line="216" w:lineRule="auto"/>
              <w:ind w:right="330" w:hanging="69"/>
              <w:rPr>
                <w:b/>
                <w:sz w:val="18"/>
                <w:szCs w:val="18"/>
              </w:rPr>
            </w:pPr>
            <w:r w:rsidRPr="0022511D">
              <w:rPr>
                <w:b/>
                <w:sz w:val="18"/>
                <w:szCs w:val="18"/>
              </w:rPr>
              <w:t>Toplam</w:t>
            </w:r>
          </w:p>
        </w:tc>
        <w:tc>
          <w:tcPr>
            <w:tcW w:w="702" w:type="pct"/>
            <w:tcBorders>
              <w:bottom w:val="single" w:sz="4" w:space="0" w:color="auto"/>
            </w:tcBorders>
            <w:vAlign w:val="bottom"/>
          </w:tcPr>
          <w:p w14:paraId="39A9578B" w14:textId="77777777" w:rsidR="002D77D5" w:rsidRPr="0022511D" w:rsidRDefault="004350F4" w:rsidP="006702BE">
            <w:pPr>
              <w:widowControl w:val="0"/>
              <w:spacing w:line="216" w:lineRule="auto"/>
              <w:ind w:right="-59"/>
              <w:jc w:val="right"/>
              <w:rPr>
                <w:b/>
                <w:sz w:val="18"/>
                <w:szCs w:val="18"/>
              </w:rPr>
            </w:pPr>
            <w:r w:rsidRPr="0022511D">
              <w:rPr>
                <w:b/>
                <w:sz w:val="18"/>
                <w:szCs w:val="18"/>
              </w:rPr>
              <w:t>135.341</w:t>
            </w:r>
          </w:p>
        </w:tc>
        <w:tc>
          <w:tcPr>
            <w:tcW w:w="703" w:type="pct"/>
            <w:tcBorders>
              <w:bottom w:val="single" w:sz="4" w:space="0" w:color="auto"/>
            </w:tcBorders>
            <w:vAlign w:val="bottom"/>
          </w:tcPr>
          <w:p w14:paraId="30904FB5" w14:textId="77777777" w:rsidR="002D77D5" w:rsidRPr="0022511D" w:rsidRDefault="004350F4" w:rsidP="006702BE">
            <w:pPr>
              <w:widowControl w:val="0"/>
              <w:spacing w:line="216" w:lineRule="auto"/>
              <w:ind w:right="-59"/>
              <w:jc w:val="right"/>
              <w:rPr>
                <w:b/>
                <w:sz w:val="18"/>
                <w:szCs w:val="18"/>
              </w:rPr>
            </w:pPr>
            <w:r w:rsidRPr="0022511D">
              <w:rPr>
                <w:b/>
                <w:sz w:val="18"/>
                <w:szCs w:val="18"/>
              </w:rPr>
              <w:t>-</w:t>
            </w:r>
          </w:p>
        </w:tc>
        <w:tc>
          <w:tcPr>
            <w:tcW w:w="702" w:type="pct"/>
            <w:vAlign w:val="bottom"/>
          </w:tcPr>
          <w:p w14:paraId="2B4E8EEC" w14:textId="77777777" w:rsidR="002D77D5" w:rsidRPr="0022511D" w:rsidRDefault="004350F4" w:rsidP="006702BE">
            <w:pPr>
              <w:widowControl w:val="0"/>
              <w:spacing w:line="216" w:lineRule="auto"/>
              <w:ind w:right="-59"/>
              <w:jc w:val="right"/>
              <w:rPr>
                <w:b/>
                <w:sz w:val="18"/>
                <w:szCs w:val="18"/>
              </w:rPr>
            </w:pPr>
            <w:r w:rsidRPr="0022511D">
              <w:rPr>
                <w:b/>
                <w:sz w:val="18"/>
                <w:szCs w:val="18"/>
              </w:rPr>
              <w:t>10.236</w:t>
            </w:r>
          </w:p>
        </w:tc>
        <w:tc>
          <w:tcPr>
            <w:tcW w:w="703" w:type="pct"/>
            <w:vAlign w:val="bottom"/>
          </w:tcPr>
          <w:p w14:paraId="7FCDC81A" w14:textId="77777777" w:rsidR="002D77D5" w:rsidRPr="0022511D" w:rsidRDefault="004350F4" w:rsidP="006702BE">
            <w:pPr>
              <w:widowControl w:val="0"/>
              <w:spacing w:line="216" w:lineRule="auto"/>
              <w:ind w:right="-59"/>
              <w:jc w:val="right"/>
              <w:rPr>
                <w:b/>
                <w:sz w:val="18"/>
                <w:szCs w:val="18"/>
              </w:rPr>
            </w:pPr>
            <w:r w:rsidRPr="0022511D">
              <w:rPr>
                <w:b/>
                <w:sz w:val="18"/>
                <w:szCs w:val="18"/>
              </w:rPr>
              <w:t>-</w:t>
            </w:r>
          </w:p>
        </w:tc>
      </w:tr>
    </w:tbl>
    <w:p w14:paraId="6CC94A59" w14:textId="77777777" w:rsidR="00163342" w:rsidRPr="0022511D" w:rsidRDefault="00163342" w:rsidP="00375126">
      <w:pPr>
        <w:widowControl w:val="0"/>
        <w:spacing w:line="216" w:lineRule="auto"/>
        <w:ind w:left="851" w:right="-179"/>
        <w:rPr>
          <w:bCs/>
          <w:sz w:val="16"/>
          <w:szCs w:val="16"/>
        </w:rPr>
      </w:pPr>
    </w:p>
    <w:p w14:paraId="0136188B" w14:textId="03B1FC09" w:rsidR="00163342" w:rsidRPr="0022511D" w:rsidRDefault="00384269" w:rsidP="006702BE">
      <w:pPr>
        <w:widowControl w:val="0"/>
        <w:tabs>
          <w:tab w:val="left" w:pos="1701"/>
        </w:tabs>
        <w:spacing w:line="216" w:lineRule="auto"/>
        <w:ind w:left="1701" w:hanging="425"/>
        <w:jc w:val="both"/>
        <w:rPr>
          <w:rFonts w:eastAsia="Arial Unicode MS"/>
          <w:b/>
          <w:bCs/>
        </w:rPr>
      </w:pPr>
      <w:r w:rsidRPr="0022511D">
        <w:rPr>
          <w:rFonts w:eastAsia="Arial Unicode MS"/>
          <w:b/>
          <w:bCs/>
        </w:rPr>
        <w:t xml:space="preserve">c) </w:t>
      </w:r>
      <w:r w:rsidR="00853FBC" w:rsidRPr="0022511D">
        <w:rPr>
          <w:rFonts w:eastAsia="Arial Unicode MS"/>
          <w:b/>
          <w:bCs/>
        </w:rPr>
        <w:tab/>
      </w:r>
      <w:r w:rsidR="00163342" w:rsidRPr="0022511D">
        <w:rPr>
          <w:rFonts w:eastAsia="Arial Unicode MS"/>
          <w:b/>
          <w:bCs/>
        </w:rPr>
        <w:t>Menkul değerlerden alınan kar payına ilişkin bilgiler</w:t>
      </w:r>
    </w:p>
    <w:p w14:paraId="135848AB" w14:textId="77777777" w:rsidR="00163342" w:rsidRPr="0022511D" w:rsidRDefault="00163342" w:rsidP="006702BE">
      <w:pPr>
        <w:widowControl w:val="0"/>
        <w:tabs>
          <w:tab w:val="left" w:pos="851"/>
          <w:tab w:val="left" w:pos="1276"/>
        </w:tabs>
        <w:spacing w:line="216" w:lineRule="auto"/>
        <w:ind w:left="851"/>
        <w:jc w:val="both"/>
        <w:rPr>
          <w:rFonts w:eastAsia="Arial Unicode MS"/>
          <w:bCs/>
          <w:sz w:val="16"/>
          <w:szCs w:val="16"/>
        </w:rPr>
      </w:pPr>
    </w:p>
    <w:tbl>
      <w:tblPr>
        <w:tblW w:w="4565"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70"/>
        <w:gridCol w:w="1152"/>
        <w:gridCol w:w="1152"/>
        <w:gridCol w:w="1152"/>
        <w:gridCol w:w="1148"/>
      </w:tblGrid>
      <w:tr w:rsidR="00332EBF" w:rsidRPr="0022511D" w14:paraId="6C46F4B8" w14:textId="77777777" w:rsidTr="00713B5E">
        <w:trPr>
          <w:trHeight w:val="57"/>
        </w:trPr>
        <w:tc>
          <w:tcPr>
            <w:tcW w:w="2218" w:type="pct"/>
            <w:vMerge w:val="restart"/>
            <w:tcBorders>
              <w:top w:val="single" w:sz="4" w:space="0" w:color="auto"/>
            </w:tcBorders>
            <w:noWrap/>
            <w:vAlign w:val="bottom"/>
          </w:tcPr>
          <w:p w14:paraId="3CE87621" w14:textId="77777777" w:rsidR="00BD0F29" w:rsidRPr="0022511D" w:rsidRDefault="00BD0F29" w:rsidP="006702BE">
            <w:pPr>
              <w:widowControl w:val="0"/>
              <w:spacing w:line="216" w:lineRule="auto"/>
              <w:rPr>
                <w:rFonts w:eastAsia="Arial Unicode MS"/>
                <w:iCs/>
                <w:sz w:val="18"/>
                <w:szCs w:val="18"/>
              </w:rPr>
            </w:pPr>
          </w:p>
        </w:tc>
        <w:tc>
          <w:tcPr>
            <w:tcW w:w="1391" w:type="pct"/>
            <w:gridSpan w:val="2"/>
            <w:tcBorders>
              <w:top w:val="single" w:sz="4" w:space="0" w:color="auto"/>
            </w:tcBorders>
            <w:vAlign w:val="bottom"/>
          </w:tcPr>
          <w:p w14:paraId="3D08A332" w14:textId="77777777" w:rsidR="00BD0F29" w:rsidRPr="0022511D" w:rsidRDefault="00BD0F29" w:rsidP="00375126">
            <w:pPr>
              <w:widowControl w:val="0"/>
              <w:spacing w:line="216" w:lineRule="auto"/>
              <w:jc w:val="center"/>
              <w:rPr>
                <w:b/>
                <w:sz w:val="18"/>
                <w:szCs w:val="18"/>
              </w:rPr>
            </w:pPr>
            <w:r w:rsidRPr="0022511D">
              <w:rPr>
                <w:b/>
                <w:sz w:val="18"/>
                <w:szCs w:val="18"/>
              </w:rPr>
              <w:t>Cari Dönem</w:t>
            </w:r>
          </w:p>
          <w:p w14:paraId="0F69972C" w14:textId="77777777" w:rsidR="00BD0F29" w:rsidRPr="0022511D" w:rsidRDefault="00BA2A06" w:rsidP="006702BE">
            <w:pPr>
              <w:widowControl w:val="0"/>
              <w:spacing w:line="216" w:lineRule="auto"/>
              <w:jc w:val="center"/>
              <w:rPr>
                <w:rFonts w:eastAsia="Arial Unicode MS"/>
                <w:b/>
                <w:iCs/>
                <w:sz w:val="18"/>
                <w:szCs w:val="18"/>
              </w:rPr>
            </w:pPr>
            <w:r w:rsidRPr="0022511D">
              <w:rPr>
                <w:b/>
                <w:sz w:val="18"/>
                <w:szCs w:val="18"/>
              </w:rPr>
              <w:t>31.12.202</w:t>
            </w:r>
            <w:r w:rsidR="00C9569A" w:rsidRPr="0022511D">
              <w:rPr>
                <w:b/>
                <w:sz w:val="18"/>
                <w:szCs w:val="18"/>
              </w:rPr>
              <w:t>2</w:t>
            </w:r>
          </w:p>
        </w:tc>
        <w:tc>
          <w:tcPr>
            <w:tcW w:w="1391" w:type="pct"/>
            <w:gridSpan w:val="2"/>
            <w:tcBorders>
              <w:top w:val="single" w:sz="4" w:space="0" w:color="auto"/>
            </w:tcBorders>
            <w:vAlign w:val="bottom"/>
          </w:tcPr>
          <w:p w14:paraId="60D93CF0" w14:textId="77777777" w:rsidR="00BD0F29" w:rsidRPr="0022511D" w:rsidRDefault="00BD0F29" w:rsidP="00375126">
            <w:pPr>
              <w:widowControl w:val="0"/>
              <w:spacing w:line="216" w:lineRule="auto"/>
              <w:jc w:val="center"/>
              <w:rPr>
                <w:b/>
                <w:sz w:val="18"/>
                <w:szCs w:val="18"/>
              </w:rPr>
            </w:pPr>
            <w:r w:rsidRPr="0022511D">
              <w:rPr>
                <w:b/>
                <w:sz w:val="18"/>
                <w:szCs w:val="18"/>
              </w:rPr>
              <w:t>Önceki Dönem</w:t>
            </w:r>
          </w:p>
          <w:p w14:paraId="0903A7BF" w14:textId="77777777" w:rsidR="00BD0F29" w:rsidRPr="0022511D" w:rsidRDefault="00901DF7" w:rsidP="006702BE">
            <w:pPr>
              <w:widowControl w:val="0"/>
              <w:spacing w:line="216" w:lineRule="auto"/>
              <w:jc w:val="center"/>
              <w:rPr>
                <w:b/>
                <w:iCs/>
                <w:sz w:val="18"/>
                <w:szCs w:val="18"/>
              </w:rPr>
            </w:pPr>
            <w:r w:rsidRPr="0022511D">
              <w:rPr>
                <w:b/>
                <w:sz w:val="18"/>
                <w:szCs w:val="18"/>
              </w:rPr>
              <w:t>3</w:t>
            </w:r>
            <w:r w:rsidR="002D77D5" w:rsidRPr="0022511D">
              <w:rPr>
                <w:b/>
                <w:sz w:val="18"/>
                <w:szCs w:val="18"/>
              </w:rPr>
              <w:t>1</w:t>
            </w:r>
            <w:r w:rsidRPr="0022511D">
              <w:rPr>
                <w:b/>
                <w:sz w:val="18"/>
                <w:szCs w:val="18"/>
              </w:rPr>
              <w:t>.</w:t>
            </w:r>
            <w:r w:rsidR="002D77D5" w:rsidRPr="0022511D">
              <w:rPr>
                <w:b/>
                <w:sz w:val="18"/>
                <w:szCs w:val="18"/>
              </w:rPr>
              <w:t>12</w:t>
            </w:r>
            <w:r w:rsidRPr="0022511D">
              <w:rPr>
                <w:b/>
                <w:sz w:val="18"/>
                <w:szCs w:val="18"/>
              </w:rPr>
              <w:t>.202</w:t>
            </w:r>
            <w:r w:rsidR="00C9569A" w:rsidRPr="0022511D">
              <w:rPr>
                <w:b/>
                <w:sz w:val="18"/>
                <w:szCs w:val="18"/>
              </w:rPr>
              <w:t>2</w:t>
            </w:r>
          </w:p>
        </w:tc>
      </w:tr>
      <w:tr w:rsidR="00312241" w:rsidRPr="0022511D" w14:paraId="368869F3" w14:textId="77777777" w:rsidTr="00713B5E">
        <w:trPr>
          <w:trHeight w:val="57"/>
        </w:trPr>
        <w:tc>
          <w:tcPr>
            <w:tcW w:w="2218" w:type="pct"/>
            <w:vMerge/>
            <w:vAlign w:val="bottom"/>
          </w:tcPr>
          <w:p w14:paraId="792728BB" w14:textId="77777777" w:rsidR="00163342" w:rsidRPr="0022511D" w:rsidRDefault="00163342" w:rsidP="006702BE">
            <w:pPr>
              <w:widowControl w:val="0"/>
              <w:spacing w:line="216" w:lineRule="auto"/>
              <w:rPr>
                <w:rFonts w:eastAsia="Arial Unicode MS"/>
                <w:iCs/>
                <w:sz w:val="18"/>
                <w:szCs w:val="18"/>
              </w:rPr>
            </w:pPr>
          </w:p>
        </w:tc>
        <w:tc>
          <w:tcPr>
            <w:tcW w:w="696" w:type="pct"/>
            <w:vAlign w:val="bottom"/>
          </w:tcPr>
          <w:p w14:paraId="6E5291BB" w14:textId="77777777" w:rsidR="00163342" w:rsidRPr="0022511D" w:rsidRDefault="00163342" w:rsidP="006702BE">
            <w:pPr>
              <w:widowControl w:val="0"/>
              <w:spacing w:line="216" w:lineRule="auto"/>
              <w:ind w:right="-66"/>
              <w:jc w:val="right"/>
              <w:rPr>
                <w:rFonts w:eastAsia="Arial Unicode MS"/>
                <w:b/>
                <w:iCs/>
                <w:sz w:val="18"/>
                <w:szCs w:val="18"/>
              </w:rPr>
            </w:pPr>
            <w:r w:rsidRPr="0022511D">
              <w:rPr>
                <w:rFonts w:eastAsia="Arial Unicode MS"/>
                <w:b/>
                <w:iCs/>
                <w:sz w:val="18"/>
                <w:szCs w:val="18"/>
              </w:rPr>
              <w:t>TP</w:t>
            </w:r>
          </w:p>
        </w:tc>
        <w:tc>
          <w:tcPr>
            <w:tcW w:w="696" w:type="pct"/>
            <w:vAlign w:val="bottom"/>
          </w:tcPr>
          <w:p w14:paraId="70ADA040" w14:textId="77777777" w:rsidR="00163342" w:rsidRPr="0022511D" w:rsidRDefault="00163342" w:rsidP="006702BE">
            <w:pPr>
              <w:widowControl w:val="0"/>
              <w:spacing w:line="216" w:lineRule="auto"/>
              <w:ind w:right="-66"/>
              <w:jc w:val="right"/>
              <w:rPr>
                <w:rFonts w:eastAsia="Arial Unicode MS"/>
                <w:b/>
                <w:iCs/>
                <w:sz w:val="18"/>
                <w:szCs w:val="18"/>
              </w:rPr>
            </w:pPr>
            <w:r w:rsidRPr="0022511D">
              <w:rPr>
                <w:rFonts w:eastAsia="Arial Unicode MS"/>
                <w:b/>
                <w:iCs/>
                <w:sz w:val="18"/>
                <w:szCs w:val="18"/>
              </w:rPr>
              <w:t>YP</w:t>
            </w:r>
          </w:p>
        </w:tc>
        <w:tc>
          <w:tcPr>
            <w:tcW w:w="696" w:type="pct"/>
            <w:vAlign w:val="bottom"/>
          </w:tcPr>
          <w:p w14:paraId="4FE9B80D" w14:textId="77777777" w:rsidR="00163342" w:rsidRPr="0022511D" w:rsidRDefault="00163342" w:rsidP="006702BE">
            <w:pPr>
              <w:widowControl w:val="0"/>
              <w:spacing w:line="216" w:lineRule="auto"/>
              <w:ind w:right="-66"/>
              <w:jc w:val="right"/>
              <w:rPr>
                <w:rFonts w:eastAsia="Arial Unicode MS"/>
                <w:b/>
                <w:iCs/>
                <w:sz w:val="18"/>
                <w:szCs w:val="18"/>
              </w:rPr>
            </w:pPr>
            <w:r w:rsidRPr="0022511D">
              <w:rPr>
                <w:rFonts w:eastAsia="Arial Unicode MS"/>
                <w:b/>
                <w:iCs/>
                <w:sz w:val="18"/>
                <w:szCs w:val="18"/>
              </w:rPr>
              <w:t>TP</w:t>
            </w:r>
          </w:p>
        </w:tc>
        <w:tc>
          <w:tcPr>
            <w:tcW w:w="696" w:type="pct"/>
            <w:noWrap/>
            <w:vAlign w:val="bottom"/>
          </w:tcPr>
          <w:p w14:paraId="5446ADDA" w14:textId="77777777" w:rsidR="00163342" w:rsidRPr="0022511D" w:rsidRDefault="00163342" w:rsidP="006702BE">
            <w:pPr>
              <w:widowControl w:val="0"/>
              <w:spacing w:line="216" w:lineRule="auto"/>
              <w:ind w:right="-66"/>
              <w:jc w:val="right"/>
              <w:rPr>
                <w:rFonts w:eastAsia="Arial Unicode MS"/>
                <w:b/>
                <w:iCs/>
                <w:sz w:val="18"/>
                <w:szCs w:val="18"/>
              </w:rPr>
            </w:pPr>
            <w:r w:rsidRPr="0022511D">
              <w:rPr>
                <w:rFonts w:eastAsia="Arial Unicode MS"/>
                <w:b/>
                <w:iCs/>
                <w:sz w:val="18"/>
                <w:szCs w:val="18"/>
              </w:rPr>
              <w:t>YP</w:t>
            </w:r>
          </w:p>
        </w:tc>
      </w:tr>
      <w:tr w:rsidR="002D77D5" w:rsidRPr="0022511D" w14:paraId="7C6111EA" w14:textId="77777777" w:rsidTr="00713B5E">
        <w:trPr>
          <w:trHeight w:val="57"/>
        </w:trPr>
        <w:tc>
          <w:tcPr>
            <w:tcW w:w="2218" w:type="pct"/>
            <w:noWrap/>
            <w:vAlign w:val="bottom"/>
          </w:tcPr>
          <w:p w14:paraId="2A555C61" w14:textId="77777777" w:rsidR="002D77D5" w:rsidRPr="0022511D" w:rsidRDefault="002D77D5" w:rsidP="006702BE">
            <w:pPr>
              <w:widowControl w:val="0"/>
              <w:spacing w:line="216" w:lineRule="auto"/>
              <w:rPr>
                <w:sz w:val="18"/>
                <w:szCs w:val="18"/>
              </w:rPr>
            </w:pPr>
            <w:r w:rsidRPr="0022511D">
              <w:rPr>
                <w:sz w:val="18"/>
                <w:szCs w:val="18"/>
              </w:rPr>
              <w:t xml:space="preserve">Gerçeğe Uygun Değer Farkı Kâr veya Zarara Yansıtılan </w:t>
            </w:r>
            <w:r w:rsidR="00533740" w:rsidRPr="0022511D">
              <w:rPr>
                <w:sz w:val="18"/>
                <w:szCs w:val="18"/>
              </w:rPr>
              <w:t>Finansal Varlıklar</w:t>
            </w:r>
          </w:p>
        </w:tc>
        <w:tc>
          <w:tcPr>
            <w:tcW w:w="696" w:type="pct"/>
            <w:vAlign w:val="bottom"/>
          </w:tcPr>
          <w:p w14:paraId="27C5CB8F" w14:textId="77777777" w:rsidR="002D77D5" w:rsidRPr="0022511D" w:rsidRDefault="002D77D5" w:rsidP="00375126">
            <w:pPr>
              <w:widowControl w:val="0"/>
              <w:spacing w:line="216" w:lineRule="auto"/>
              <w:ind w:right="-69"/>
              <w:jc w:val="right"/>
              <w:rPr>
                <w:sz w:val="18"/>
                <w:szCs w:val="18"/>
              </w:rPr>
            </w:pPr>
          </w:p>
          <w:p w14:paraId="6A1EEA03" w14:textId="77777777" w:rsidR="002D77D5" w:rsidRPr="0022511D" w:rsidRDefault="004350F4" w:rsidP="00375126">
            <w:pPr>
              <w:widowControl w:val="0"/>
              <w:spacing w:line="216" w:lineRule="auto"/>
              <w:ind w:right="-69"/>
              <w:jc w:val="right"/>
              <w:rPr>
                <w:sz w:val="18"/>
                <w:szCs w:val="18"/>
              </w:rPr>
            </w:pPr>
            <w:r w:rsidRPr="0022511D">
              <w:rPr>
                <w:sz w:val="18"/>
                <w:szCs w:val="18"/>
              </w:rPr>
              <w:t>234</w:t>
            </w:r>
          </w:p>
        </w:tc>
        <w:tc>
          <w:tcPr>
            <w:tcW w:w="696" w:type="pct"/>
            <w:vAlign w:val="bottom"/>
          </w:tcPr>
          <w:p w14:paraId="3F0476B7" w14:textId="77777777" w:rsidR="002D77D5" w:rsidRPr="0022511D" w:rsidRDefault="004350F4" w:rsidP="00375126">
            <w:pPr>
              <w:widowControl w:val="0"/>
              <w:spacing w:line="216" w:lineRule="auto"/>
              <w:ind w:right="-69"/>
              <w:jc w:val="right"/>
              <w:rPr>
                <w:sz w:val="18"/>
                <w:szCs w:val="18"/>
              </w:rPr>
            </w:pPr>
            <w:r w:rsidRPr="0022511D">
              <w:rPr>
                <w:sz w:val="18"/>
                <w:szCs w:val="18"/>
              </w:rPr>
              <w:t>-</w:t>
            </w:r>
          </w:p>
        </w:tc>
        <w:tc>
          <w:tcPr>
            <w:tcW w:w="696" w:type="pct"/>
            <w:vAlign w:val="bottom"/>
          </w:tcPr>
          <w:p w14:paraId="294B2D76" w14:textId="77777777" w:rsidR="002D77D5" w:rsidRPr="0022511D" w:rsidRDefault="004350F4" w:rsidP="00375126">
            <w:pPr>
              <w:widowControl w:val="0"/>
              <w:spacing w:line="216" w:lineRule="auto"/>
              <w:ind w:right="-69"/>
              <w:jc w:val="right"/>
              <w:rPr>
                <w:sz w:val="18"/>
                <w:szCs w:val="18"/>
              </w:rPr>
            </w:pPr>
            <w:r w:rsidRPr="0022511D">
              <w:rPr>
                <w:color w:val="000000" w:themeColor="text1"/>
                <w:sz w:val="18"/>
                <w:szCs w:val="18"/>
              </w:rPr>
              <w:t>-</w:t>
            </w:r>
          </w:p>
        </w:tc>
        <w:tc>
          <w:tcPr>
            <w:tcW w:w="696" w:type="pct"/>
            <w:noWrap/>
            <w:vAlign w:val="bottom"/>
          </w:tcPr>
          <w:p w14:paraId="441BDFAF" w14:textId="77777777" w:rsidR="002D77D5" w:rsidRPr="0022511D" w:rsidRDefault="004350F4" w:rsidP="00375126">
            <w:pPr>
              <w:widowControl w:val="0"/>
              <w:spacing w:line="216" w:lineRule="auto"/>
              <w:ind w:right="-69"/>
              <w:jc w:val="right"/>
              <w:rPr>
                <w:sz w:val="18"/>
                <w:szCs w:val="18"/>
              </w:rPr>
            </w:pPr>
            <w:r w:rsidRPr="0022511D">
              <w:rPr>
                <w:color w:val="000000" w:themeColor="text1"/>
                <w:sz w:val="18"/>
                <w:szCs w:val="18"/>
              </w:rPr>
              <w:t>-</w:t>
            </w:r>
          </w:p>
        </w:tc>
      </w:tr>
      <w:tr w:rsidR="002D77D5" w:rsidRPr="0022511D" w14:paraId="04FAFE12" w14:textId="77777777" w:rsidTr="00713B5E">
        <w:trPr>
          <w:trHeight w:val="57"/>
        </w:trPr>
        <w:tc>
          <w:tcPr>
            <w:tcW w:w="2218" w:type="pct"/>
            <w:noWrap/>
            <w:vAlign w:val="bottom"/>
          </w:tcPr>
          <w:p w14:paraId="32F939F1" w14:textId="77777777" w:rsidR="002D77D5" w:rsidRPr="0022511D" w:rsidRDefault="002D77D5" w:rsidP="006702BE">
            <w:pPr>
              <w:widowControl w:val="0"/>
              <w:spacing w:line="216" w:lineRule="auto"/>
              <w:rPr>
                <w:sz w:val="18"/>
                <w:szCs w:val="18"/>
              </w:rPr>
            </w:pPr>
            <w:r w:rsidRPr="0022511D">
              <w:rPr>
                <w:sz w:val="18"/>
                <w:szCs w:val="18"/>
              </w:rPr>
              <w:t>Gerçeğe Uygun Değer Farkı Diğer Kapsamlı Gelire Yansıtılan Finansal Varlıklar</w:t>
            </w:r>
          </w:p>
        </w:tc>
        <w:tc>
          <w:tcPr>
            <w:tcW w:w="696" w:type="pct"/>
            <w:vAlign w:val="bottom"/>
          </w:tcPr>
          <w:p w14:paraId="1E3096D0" w14:textId="77777777" w:rsidR="002D77D5" w:rsidRPr="0022511D" w:rsidRDefault="004350F4" w:rsidP="00375126">
            <w:pPr>
              <w:widowControl w:val="0"/>
              <w:spacing w:line="216" w:lineRule="auto"/>
              <w:ind w:right="-69"/>
              <w:jc w:val="right"/>
              <w:rPr>
                <w:sz w:val="18"/>
                <w:szCs w:val="18"/>
              </w:rPr>
            </w:pPr>
            <w:r w:rsidRPr="0022511D">
              <w:rPr>
                <w:sz w:val="18"/>
                <w:szCs w:val="18"/>
              </w:rPr>
              <w:t>-</w:t>
            </w:r>
          </w:p>
        </w:tc>
        <w:tc>
          <w:tcPr>
            <w:tcW w:w="696" w:type="pct"/>
            <w:vAlign w:val="bottom"/>
          </w:tcPr>
          <w:p w14:paraId="49166F3F" w14:textId="77777777" w:rsidR="002D77D5" w:rsidRPr="0022511D" w:rsidRDefault="004350F4" w:rsidP="00375126">
            <w:pPr>
              <w:widowControl w:val="0"/>
              <w:spacing w:line="216" w:lineRule="auto"/>
              <w:ind w:right="-69"/>
              <w:jc w:val="right"/>
              <w:rPr>
                <w:sz w:val="18"/>
                <w:szCs w:val="18"/>
              </w:rPr>
            </w:pPr>
            <w:r w:rsidRPr="0022511D">
              <w:rPr>
                <w:sz w:val="18"/>
                <w:szCs w:val="18"/>
              </w:rPr>
              <w:t>-</w:t>
            </w:r>
          </w:p>
        </w:tc>
        <w:tc>
          <w:tcPr>
            <w:tcW w:w="696" w:type="pct"/>
            <w:vAlign w:val="bottom"/>
          </w:tcPr>
          <w:p w14:paraId="7CB69AE0" w14:textId="77777777" w:rsidR="002D77D5" w:rsidRPr="0022511D" w:rsidRDefault="004350F4" w:rsidP="00375126">
            <w:pPr>
              <w:widowControl w:val="0"/>
              <w:spacing w:line="216" w:lineRule="auto"/>
              <w:ind w:right="-69"/>
              <w:jc w:val="right"/>
              <w:rPr>
                <w:sz w:val="18"/>
                <w:szCs w:val="18"/>
              </w:rPr>
            </w:pPr>
            <w:r w:rsidRPr="0022511D">
              <w:rPr>
                <w:color w:val="000000" w:themeColor="text1"/>
                <w:sz w:val="18"/>
                <w:szCs w:val="18"/>
              </w:rPr>
              <w:t>-</w:t>
            </w:r>
          </w:p>
        </w:tc>
        <w:tc>
          <w:tcPr>
            <w:tcW w:w="696" w:type="pct"/>
            <w:noWrap/>
            <w:vAlign w:val="bottom"/>
          </w:tcPr>
          <w:p w14:paraId="04607F29" w14:textId="77777777" w:rsidR="002D77D5" w:rsidRPr="0022511D" w:rsidRDefault="004350F4" w:rsidP="00375126">
            <w:pPr>
              <w:widowControl w:val="0"/>
              <w:spacing w:line="216" w:lineRule="auto"/>
              <w:ind w:right="-69"/>
              <w:jc w:val="right"/>
              <w:rPr>
                <w:sz w:val="18"/>
                <w:szCs w:val="18"/>
              </w:rPr>
            </w:pPr>
            <w:r w:rsidRPr="0022511D">
              <w:rPr>
                <w:color w:val="000000" w:themeColor="text1"/>
                <w:sz w:val="18"/>
                <w:szCs w:val="18"/>
              </w:rPr>
              <w:t>-</w:t>
            </w:r>
          </w:p>
        </w:tc>
      </w:tr>
      <w:tr w:rsidR="002D77D5" w:rsidRPr="0022511D" w14:paraId="2FD8CA16" w14:textId="77777777" w:rsidTr="00713B5E">
        <w:trPr>
          <w:trHeight w:val="57"/>
        </w:trPr>
        <w:tc>
          <w:tcPr>
            <w:tcW w:w="2218" w:type="pct"/>
            <w:noWrap/>
            <w:vAlign w:val="bottom"/>
          </w:tcPr>
          <w:p w14:paraId="2BF1B888" w14:textId="77777777" w:rsidR="002D77D5" w:rsidRPr="0022511D" w:rsidRDefault="002D77D5" w:rsidP="006702BE">
            <w:pPr>
              <w:widowControl w:val="0"/>
              <w:spacing w:line="216" w:lineRule="auto"/>
              <w:rPr>
                <w:sz w:val="18"/>
                <w:szCs w:val="18"/>
              </w:rPr>
            </w:pPr>
            <w:r w:rsidRPr="0022511D">
              <w:rPr>
                <w:sz w:val="18"/>
                <w:szCs w:val="18"/>
              </w:rPr>
              <w:t xml:space="preserve">İtfa Edilmiş Maliyeti Üzerinden Değerlenen </w:t>
            </w:r>
            <w:r w:rsidR="009465C9" w:rsidRPr="0022511D">
              <w:rPr>
                <w:sz w:val="18"/>
                <w:szCs w:val="18"/>
              </w:rPr>
              <w:t xml:space="preserve"> </w:t>
            </w:r>
            <w:r w:rsidRPr="0022511D">
              <w:rPr>
                <w:sz w:val="18"/>
                <w:szCs w:val="18"/>
              </w:rPr>
              <w:t>Finansal Varlıklar</w:t>
            </w:r>
          </w:p>
        </w:tc>
        <w:tc>
          <w:tcPr>
            <w:tcW w:w="696" w:type="pct"/>
            <w:vAlign w:val="bottom"/>
          </w:tcPr>
          <w:p w14:paraId="7340F186" w14:textId="77777777" w:rsidR="002D77D5" w:rsidRPr="0022511D" w:rsidRDefault="004350F4" w:rsidP="00375126">
            <w:pPr>
              <w:widowControl w:val="0"/>
              <w:spacing w:line="216" w:lineRule="auto"/>
              <w:ind w:right="-69"/>
              <w:jc w:val="right"/>
              <w:rPr>
                <w:sz w:val="18"/>
                <w:szCs w:val="18"/>
              </w:rPr>
            </w:pPr>
            <w:r w:rsidRPr="0022511D">
              <w:rPr>
                <w:sz w:val="18"/>
                <w:szCs w:val="18"/>
              </w:rPr>
              <w:t>-</w:t>
            </w:r>
          </w:p>
        </w:tc>
        <w:tc>
          <w:tcPr>
            <w:tcW w:w="696" w:type="pct"/>
            <w:vAlign w:val="bottom"/>
          </w:tcPr>
          <w:p w14:paraId="1D7EA3C2" w14:textId="77777777" w:rsidR="002D77D5" w:rsidRPr="0022511D" w:rsidRDefault="004350F4" w:rsidP="00375126">
            <w:pPr>
              <w:widowControl w:val="0"/>
              <w:spacing w:line="216" w:lineRule="auto"/>
              <w:ind w:right="-69"/>
              <w:jc w:val="right"/>
              <w:rPr>
                <w:sz w:val="18"/>
                <w:szCs w:val="18"/>
              </w:rPr>
            </w:pPr>
            <w:r w:rsidRPr="0022511D">
              <w:rPr>
                <w:sz w:val="18"/>
                <w:szCs w:val="18"/>
              </w:rPr>
              <w:t>-</w:t>
            </w:r>
          </w:p>
        </w:tc>
        <w:tc>
          <w:tcPr>
            <w:tcW w:w="696" w:type="pct"/>
            <w:vAlign w:val="bottom"/>
          </w:tcPr>
          <w:p w14:paraId="1E5D098B" w14:textId="77777777" w:rsidR="002D77D5" w:rsidRPr="0022511D" w:rsidRDefault="004350F4" w:rsidP="00375126">
            <w:pPr>
              <w:widowControl w:val="0"/>
              <w:spacing w:line="216" w:lineRule="auto"/>
              <w:ind w:right="-69"/>
              <w:jc w:val="right"/>
              <w:rPr>
                <w:sz w:val="18"/>
                <w:szCs w:val="18"/>
              </w:rPr>
            </w:pPr>
            <w:r w:rsidRPr="0022511D">
              <w:rPr>
                <w:color w:val="000000" w:themeColor="text1"/>
                <w:sz w:val="18"/>
                <w:szCs w:val="18"/>
              </w:rPr>
              <w:t>-</w:t>
            </w:r>
          </w:p>
        </w:tc>
        <w:tc>
          <w:tcPr>
            <w:tcW w:w="696" w:type="pct"/>
            <w:noWrap/>
            <w:vAlign w:val="bottom"/>
          </w:tcPr>
          <w:p w14:paraId="7243D895" w14:textId="77777777" w:rsidR="002D77D5" w:rsidRPr="0022511D" w:rsidRDefault="004350F4" w:rsidP="00375126">
            <w:pPr>
              <w:widowControl w:val="0"/>
              <w:spacing w:line="216" w:lineRule="auto"/>
              <w:ind w:right="-69"/>
              <w:jc w:val="right"/>
              <w:rPr>
                <w:sz w:val="18"/>
                <w:szCs w:val="18"/>
              </w:rPr>
            </w:pPr>
            <w:r w:rsidRPr="0022511D">
              <w:rPr>
                <w:color w:val="000000" w:themeColor="text1"/>
                <w:sz w:val="18"/>
                <w:szCs w:val="18"/>
              </w:rPr>
              <w:t>-</w:t>
            </w:r>
          </w:p>
        </w:tc>
      </w:tr>
      <w:tr w:rsidR="002D77D5" w:rsidRPr="0022511D" w14:paraId="3E24CAD2" w14:textId="77777777" w:rsidTr="00713B5E">
        <w:trPr>
          <w:trHeight w:val="57"/>
        </w:trPr>
        <w:tc>
          <w:tcPr>
            <w:tcW w:w="2218" w:type="pct"/>
            <w:tcBorders>
              <w:bottom w:val="single" w:sz="4" w:space="0" w:color="auto"/>
            </w:tcBorders>
            <w:noWrap/>
            <w:vAlign w:val="bottom"/>
          </w:tcPr>
          <w:p w14:paraId="2ACD6E82" w14:textId="77777777" w:rsidR="002D77D5" w:rsidRPr="0022511D" w:rsidRDefault="002D77D5" w:rsidP="006702BE">
            <w:pPr>
              <w:widowControl w:val="0"/>
              <w:spacing w:line="216" w:lineRule="auto"/>
              <w:rPr>
                <w:sz w:val="18"/>
                <w:szCs w:val="18"/>
              </w:rPr>
            </w:pPr>
            <w:r w:rsidRPr="0022511D">
              <w:rPr>
                <w:rFonts w:eastAsia="Arial Unicode MS"/>
                <w:b/>
                <w:bCs/>
                <w:iCs/>
                <w:sz w:val="18"/>
                <w:szCs w:val="18"/>
              </w:rPr>
              <w:t>Toplam</w:t>
            </w:r>
          </w:p>
        </w:tc>
        <w:tc>
          <w:tcPr>
            <w:tcW w:w="696" w:type="pct"/>
            <w:tcBorders>
              <w:bottom w:val="single" w:sz="4" w:space="0" w:color="auto"/>
            </w:tcBorders>
            <w:vAlign w:val="bottom"/>
          </w:tcPr>
          <w:p w14:paraId="261533C4" w14:textId="77777777" w:rsidR="002D77D5" w:rsidRPr="0022511D" w:rsidRDefault="004350F4" w:rsidP="00375126">
            <w:pPr>
              <w:widowControl w:val="0"/>
              <w:spacing w:line="216" w:lineRule="auto"/>
              <w:ind w:right="-69"/>
              <w:jc w:val="right"/>
              <w:rPr>
                <w:b/>
                <w:sz w:val="18"/>
                <w:szCs w:val="18"/>
              </w:rPr>
            </w:pPr>
            <w:r w:rsidRPr="0022511D">
              <w:rPr>
                <w:b/>
                <w:sz w:val="18"/>
                <w:szCs w:val="18"/>
              </w:rPr>
              <w:t>234</w:t>
            </w:r>
          </w:p>
        </w:tc>
        <w:tc>
          <w:tcPr>
            <w:tcW w:w="696" w:type="pct"/>
            <w:tcBorders>
              <w:bottom w:val="single" w:sz="4" w:space="0" w:color="auto"/>
            </w:tcBorders>
            <w:vAlign w:val="bottom"/>
          </w:tcPr>
          <w:p w14:paraId="166FA512" w14:textId="77777777" w:rsidR="002D77D5" w:rsidRPr="0022511D" w:rsidRDefault="004350F4" w:rsidP="00375126">
            <w:pPr>
              <w:widowControl w:val="0"/>
              <w:spacing w:line="216" w:lineRule="auto"/>
              <w:ind w:right="-69"/>
              <w:jc w:val="right"/>
              <w:rPr>
                <w:b/>
                <w:sz w:val="18"/>
                <w:szCs w:val="18"/>
              </w:rPr>
            </w:pPr>
            <w:r w:rsidRPr="0022511D">
              <w:rPr>
                <w:b/>
                <w:sz w:val="18"/>
                <w:szCs w:val="18"/>
              </w:rPr>
              <w:t>-</w:t>
            </w:r>
          </w:p>
        </w:tc>
        <w:tc>
          <w:tcPr>
            <w:tcW w:w="696" w:type="pct"/>
            <w:tcBorders>
              <w:bottom w:val="single" w:sz="4" w:space="0" w:color="auto"/>
            </w:tcBorders>
            <w:vAlign w:val="bottom"/>
          </w:tcPr>
          <w:p w14:paraId="541C6639" w14:textId="77777777" w:rsidR="002D77D5" w:rsidRPr="0022511D" w:rsidRDefault="004350F4" w:rsidP="00375126">
            <w:pPr>
              <w:widowControl w:val="0"/>
              <w:spacing w:line="216" w:lineRule="auto"/>
              <w:ind w:right="-69"/>
              <w:jc w:val="right"/>
              <w:rPr>
                <w:b/>
                <w:sz w:val="18"/>
                <w:szCs w:val="18"/>
              </w:rPr>
            </w:pPr>
            <w:r w:rsidRPr="0022511D">
              <w:rPr>
                <w:b/>
                <w:sz w:val="18"/>
                <w:szCs w:val="18"/>
              </w:rPr>
              <w:t>-</w:t>
            </w:r>
          </w:p>
        </w:tc>
        <w:tc>
          <w:tcPr>
            <w:tcW w:w="696" w:type="pct"/>
            <w:tcBorders>
              <w:bottom w:val="single" w:sz="4" w:space="0" w:color="auto"/>
            </w:tcBorders>
            <w:noWrap/>
            <w:vAlign w:val="bottom"/>
          </w:tcPr>
          <w:p w14:paraId="608A8BDF" w14:textId="77777777" w:rsidR="002D77D5" w:rsidRPr="0022511D" w:rsidRDefault="004350F4" w:rsidP="00375126">
            <w:pPr>
              <w:widowControl w:val="0"/>
              <w:spacing w:line="216" w:lineRule="auto"/>
              <w:ind w:right="-69"/>
              <w:jc w:val="right"/>
              <w:rPr>
                <w:b/>
                <w:sz w:val="18"/>
                <w:szCs w:val="18"/>
              </w:rPr>
            </w:pPr>
            <w:r w:rsidRPr="0022511D">
              <w:rPr>
                <w:b/>
                <w:sz w:val="18"/>
                <w:szCs w:val="18"/>
              </w:rPr>
              <w:t>-</w:t>
            </w:r>
          </w:p>
        </w:tc>
      </w:tr>
    </w:tbl>
    <w:p w14:paraId="2485A7D8" w14:textId="7EE0C189" w:rsidR="00023E6B" w:rsidRPr="0022511D" w:rsidRDefault="00023E6B">
      <w:pPr>
        <w:widowControl w:val="0"/>
        <w:rPr>
          <w:rFonts w:eastAsia="Arial Unicode MS"/>
          <w:b/>
          <w:bCs/>
        </w:rPr>
      </w:pPr>
    </w:p>
    <w:p w14:paraId="0F6DB430" w14:textId="77777777" w:rsidR="00023E6B" w:rsidRPr="0022511D" w:rsidRDefault="00023E6B">
      <w:pPr>
        <w:rPr>
          <w:rFonts w:eastAsia="Arial Unicode MS"/>
          <w:b/>
          <w:bCs/>
        </w:rPr>
      </w:pPr>
      <w:r w:rsidRPr="0022511D">
        <w:rPr>
          <w:rFonts w:eastAsia="Arial Unicode MS"/>
          <w:b/>
          <w:bCs/>
        </w:rPr>
        <w:br w:type="page"/>
      </w:r>
    </w:p>
    <w:p w14:paraId="4A59A0EC" w14:textId="280B6B66" w:rsidR="00023E6B" w:rsidRPr="0022511D" w:rsidRDefault="00023E6B" w:rsidP="00023E6B">
      <w:pPr>
        <w:widowControl w:val="0"/>
        <w:jc w:val="both"/>
        <w:rPr>
          <w:b/>
          <w:color w:val="000000" w:themeColor="text1"/>
        </w:rPr>
      </w:pPr>
      <w:r w:rsidRPr="0022511D">
        <w:rPr>
          <w:b/>
          <w:color w:val="000000" w:themeColor="text1"/>
        </w:rPr>
        <w:lastRenderedPageBreak/>
        <w:t>KONSOLİDE OLMAYAN FİNANSAL TABLOLARA İLİŞKİN AÇIKLAMA VE DİPNOTLAR (Devamı)</w:t>
      </w:r>
    </w:p>
    <w:p w14:paraId="5923FC33" w14:textId="77777777" w:rsidR="00023E6B" w:rsidRPr="0022511D" w:rsidRDefault="00023E6B" w:rsidP="00023E6B">
      <w:pPr>
        <w:widowControl w:val="0"/>
        <w:jc w:val="both"/>
        <w:rPr>
          <w:b/>
          <w:color w:val="000000" w:themeColor="text1"/>
        </w:rPr>
      </w:pPr>
    </w:p>
    <w:p w14:paraId="0760CFAA" w14:textId="5D280800" w:rsidR="00023E6B" w:rsidRPr="0022511D" w:rsidRDefault="00023E6B" w:rsidP="00023E6B">
      <w:pPr>
        <w:widowControl w:val="0"/>
        <w:tabs>
          <w:tab w:val="left" w:pos="851"/>
        </w:tabs>
        <w:spacing w:line="216" w:lineRule="auto"/>
        <w:ind w:left="851" w:hanging="851"/>
        <w:jc w:val="both"/>
        <w:rPr>
          <w:rFonts w:eastAsia="Arial Unicode MS"/>
          <w:b/>
          <w:bCs/>
        </w:rPr>
      </w:pPr>
      <w:r w:rsidRPr="0022511D">
        <w:rPr>
          <w:rFonts w:eastAsia="Arial Unicode MS"/>
          <w:b/>
          <w:bCs/>
        </w:rPr>
        <w:t>IV.</w:t>
      </w:r>
      <w:r w:rsidRPr="0022511D">
        <w:rPr>
          <w:rFonts w:eastAsia="Arial Unicode MS"/>
          <w:b/>
          <w:bCs/>
        </w:rPr>
        <w:tab/>
        <w:t>KAR ZARAR TABLOSUNA İLİŞKİN AÇIKLAMA VE DİPNOTLAR (Devamı)</w:t>
      </w:r>
    </w:p>
    <w:p w14:paraId="3684BCDF" w14:textId="0344009F" w:rsidR="00343E7B" w:rsidRPr="0022511D" w:rsidRDefault="00343E7B" w:rsidP="006702BE">
      <w:pPr>
        <w:widowControl w:val="0"/>
        <w:rPr>
          <w:rFonts w:eastAsia="Arial Unicode MS"/>
          <w:b/>
          <w:bCs/>
        </w:rPr>
      </w:pPr>
    </w:p>
    <w:p w14:paraId="1067D1A7" w14:textId="77777777" w:rsidR="00384269" w:rsidRPr="0022511D" w:rsidRDefault="00384269" w:rsidP="006702BE">
      <w:pPr>
        <w:widowControl w:val="0"/>
        <w:spacing w:line="216" w:lineRule="auto"/>
        <w:ind w:left="1701" w:hanging="425"/>
        <w:jc w:val="both"/>
        <w:rPr>
          <w:rFonts w:eastAsia="Arial Unicode MS"/>
          <w:b/>
          <w:bCs/>
        </w:rPr>
      </w:pPr>
      <w:r w:rsidRPr="0022511D">
        <w:rPr>
          <w:rFonts w:eastAsia="Arial Unicode MS"/>
          <w:b/>
          <w:bCs/>
        </w:rPr>
        <w:t>ç)</w:t>
      </w:r>
      <w:r w:rsidRPr="0022511D">
        <w:rPr>
          <w:rFonts w:eastAsia="Arial Unicode MS"/>
          <w:b/>
          <w:bCs/>
        </w:rPr>
        <w:tab/>
        <w:t>İştirak ve bağlı ortaklıklardan alınan kar payı gelirlerine ilişkin bilgiler</w:t>
      </w:r>
    </w:p>
    <w:p w14:paraId="022B2CD4" w14:textId="6404089A" w:rsidR="00384269" w:rsidRPr="0022511D" w:rsidRDefault="00384269" w:rsidP="006702BE">
      <w:pPr>
        <w:widowControl w:val="0"/>
        <w:rPr>
          <w:rFonts w:eastAsia="Arial Unicode MS"/>
          <w:b/>
          <w:bCs/>
        </w:rPr>
      </w:pPr>
    </w:p>
    <w:p w14:paraId="77B51C14" w14:textId="77777777" w:rsidR="00212F3B" w:rsidRPr="0022511D" w:rsidRDefault="00212F3B" w:rsidP="006702BE">
      <w:pPr>
        <w:pStyle w:val="BodyText"/>
        <w:widowControl w:val="0"/>
        <w:ind w:left="1701"/>
        <w:rPr>
          <w:color w:val="auto"/>
          <w:sz w:val="20"/>
        </w:rPr>
      </w:pPr>
      <w:r w:rsidRPr="0022511D">
        <w:rPr>
          <w:color w:val="auto"/>
          <w:w w:val="105"/>
          <w:sz w:val="20"/>
        </w:rPr>
        <w:t>Bulunmamaktadır</w:t>
      </w:r>
      <w:r w:rsidRPr="0022511D">
        <w:rPr>
          <w:color w:val="auto"/>
          <w:spacing w:val="-9"/>
          <w:w w:val="105"/>
          <w:sz w:val="20"/>
        </w:rPr>
        <w:t xml:space="preserve"> </w:t>
      </w:r>
      <w:r w:rsidRPr="0022511D">
        <w:rPr>
          <w:color w:val="auto"/>
          <w:w w:val="105"/>
          <w:sz w:val="20"/>
        </w:rPr>
        <w:t>(31 Aralık</w:t>
      </w:r>
      <w:r w:rsidRPr="0022511D">
        <w:rPr>
          <w:color w:val="auto"/>
          <w:spacing w:val="-5"/>
          <w:w w:val="105"/>
          <w:sz w:val="20"/>
        </w:rPr>
        <w:t xml:space="preserve"> </w:t>
      </w:r>
      <w:r w:rsidRPr="0022511D">
        <w:rPr>
          <w:color w:val="auto"/>
          <w:w w:val="105"/>
          <w:sz w:val="20"/>
        </w:rPr>
        <w:t>2022:</w:t>
      </w:r>
      <w:r w:rsidRPr="0022511D">
        <w:rPr>
          <w:color w:val="auto"/>
          <w:spacing w:val="-8"/>
          <w:w w:val="105"/>
          <w:sz w:val="20"/>
        </w:rPr>
        <w:t xml:space="preserve"> </w:t>
      </w:r>
      <w:r w:rsidRPr="0022511D">
        <w:rPr>
          <w:color w:val="auto"/>
          <w:w w:val="105"/>
          <w:sz w:val="20"/>
        </w:rPr>
        <w:t>Bulunmamaktadır).</w:t>
      </w:r>
    </w:p>
    <w:p w14:paraId="389EA4E5" w14:textId="4D63CFE0" w:rsidR="00384269" w:rsidRPr="0022511D" w:rsidRDefault="00384269" w:rsidP="006702BE">
      <w:pPr>
        <w:widowControl w:val="0"/>
        <w:rPr>
          <w:rFonts w:eastAsia="Arial Unicode MS"/>
          <w:b/>
          <w:bCs/>
        </w:rPr>
      </w:pPr>
    </w:p>
    <w:p w14:paraId="7689660D" w14:textId="600C9897" w:rsidR="00384269" w:rsidRPr="0022511D" w:rsidRDefault="00384269" w:rsidP="006702BE">
      <w:pPr>
        <w:pStyle w:val="ListParagraph"/>
        <w:numPr>
          <w:ilvl w:val="0"/>
          <w:numId w:val="70"/>
        </w:numPr>
        <w:ind w:left="1276" w:hanging="425"/>
        <w:rPr>
          <w:rFonts w:eastAsia="Arial Unicode MS"/>
          <w:b/>
          <w:bCs/>
        </w:rPr>
      </w:pPr>
      <w:r w:rsidRPr="0022511D">
        <w:rPr>
          <w:rFonts w:eastAsia="Arial Unicode MS"/>
          <w:b/>
          <w:bCs/>
        </w:rPr>
        <w:t>Kar Payı Giderlerine İlişkin Bilgiler</w:t>
      </w:r>
    </w:p>
    <w:p w14:paraId="1D095E7C" w14:textId="46F955AB" w:rsidR="00384269" w:rsidRPr="0022511D" w:rsidRDefault="00384269" w:rsidP="006702BE">
      <w:pPr>
        <w:widowControl w:val="0"/>
        <w:rPr>
          <w:rFonts w:eastAsia="Arial Unicode MS"/>
          <w:b/>
          <w:bCs/>
        </w:rPr>
      </w:pPr>
    </w:p>
    <w:p w14:paraId="7C52C887" w14:textId="1E31B3B9" w:rsidR="00384269" w:rsidRPr="0022511D" w:rsidRDefault="00384269" w:rsidP="006702BE">
      <w:pPr>
        <w:pStyle w:val="Heading3"/>
        <w:widowControl w:val="0"/>
        <w:numPr>
          <w:ilvl w:val="1"/>
          <w:numId w:val="64"/>
        </w:numPr>
        <w:tabs>
          <w:tab w:val="left" w:pos="2139"/>
          <w:tab w:val="left" w:pos="2140"/>
          <w:tab w:val="left" w:pos="2537"/>
        </w:tabs>
        <w:autoSpaceDE w:val="0"/>
        <w:autoSpaceDN w:val="0"/>
        <w:ind w:left="1701" w:hanging="425"/>
        <w:rPr>
          <w:rFonts w:ascii="Times New Roman" w:hAnsi="Times New Roman"/>
          <w:sz w:val="20"/>
        </w:rPr>
      </w:pPr>
      <w:r w:rsidRPr="0022511D">
        <w:rPr>
          <w:rFonts w:ascii="Times New Roman" w:hAnsi="Times New Roman"/>
          <w:w w:val="105"/>
          <w:sz w:val="20"/>
        </w:rPr>
        <w:t>Kullan</w:t>
      </w:r>
      <w:r w:rsidRPr="0022511D">
        <w:rPr>
          <w:rFonts w:ascii="Times New Roman" w:hAnsi="Times New Roman" w:hint="eastAsia"/>
          <w:w w:val="105"/>
          <w:sz w:val="20"/>
        </w:rPr>
        <w:t>ı</w:t>
      </w:r>
      <w:r w:rsidRPr="0022511D">
        <w:rPr>
          <w:rFonts w:ascii="Times New Roman" w:hAnsi="Times New Roman"/>
          <w:w w:val="105"/>
          <w:sz w:val="20"/>
        </w:rPr>
        <w:t>lan</w:t>
      </w:r>
      <w:r w:rsidRPr="0022511D">
        <w:rPr>
          <w:rFonts w:ascii="Times New Roman" w:hAnsi="Times New Roman"/>
          <w:spacing w:val="-6"/>
          <w:w w:val="105"/>
          <w:sz w:val="20"/>
        </w:rPr>
        <w:t xml:space="preserve"> </w:t>
      </w:r>
      <w:r w:rsidRPr="0022511D">
        <w:rPr>
          <w:rFonts w:ascii="Times New Roman" w:hAnsi="Times New Roman"/>
          <w:w w:val="105"/>
          <w:sz w:val="20"/>
        </w:rPr>
        <w:t>kredilere</w:t>
      </w:r>
      <w:r w:rsidRPr="0022511D">
        <w:rPr>
          <w:rFonts w:ascii="Times New Roman" w:hAnsi="Times New Roman"/>
          <w:spacing w:val="-7"/>
          <w:w w:val="105"/>
          <w:sz w:val="20"/>
        </w:rPr>
        <w:t xml:space="preserve"> </w:t>
      </w:r>
      <w:r w:rsidRPr="0022511D">
        <w:rPr>
          <w:rFonts w:ascii="Times New Roman" w:hAnsi="Times New Roman"/>
          <w:w w:val="105"/>
          <w:sz w:val="20"/>
        </w:rPr>
        <w:t>verilen</w:t>
      </w:r>
      <w:r w:rsidRPr="0022511D">
        <w:rPr>
          <w:rFonts w:ascii="Times New Roman" w:hAnsi="Times New Roman"/>
          <w:spacing w:val="-4"/>
          <w:w w:val="105"/>
          <w:sz w:val="20"/>
        </w:rPr>
        <w:t xml:space="preserve"> </w:t>
      </w:r>
      <w:r w:rsidRPr="0022511D">
        <w:rPr>
          <w:rFonts w:ascii="Times New Roman" w:hAnsi="Times New Roman"/>
          <w:w w:val="105"/>
          <w:sz w:val="20"/>
        </w:rPr>
        <w:t>kar</w:t>
      </w:r>
      <w:r w:rsidRPr="0022511D">
        <w:rPr>
          <w:rFonts w:ascii="Times New Roman" w:hAnsi="Times New Roman"/>
          <w:spacing w:val="-6"/>
          <w:w w:val="105"/>
          <w:sz w:val="20"/>
        </w:rPr>
        <w:t xml:space="preserve"> </w:t>
      </w:r>
      <w:r w:rsidRPr="0022511D">
        <w:rPr>
          <w:rFonts w:ascii="Times New Roman" w:hAnsi="Times New Roman"/>
          <w:w w:val="105"/>
          <w:sz w:val="20"/>
        </w:rPr>
        <w:t>pay</w:t>
      </w:r>
      <w:r w:rsidRPr="0022511D">
        <w:rPr>
          <w:rFonts w:ascii="Times New Roman" w:hAnsi="Times New Roman" w:hint="eastAsia"/>
          <w:w w:val="105"/>
          <w:sz w:val="20"/>
        </w:rPr>
        <w:t>ı</w:t>
      </w:r>
      <w:r w:rsidRPr="0022511D">
        <w:rPr>
          <w:rFonts w:ascii="Times New Roman" w:hAnsi="Times New Roman"/>
          <w:spacing w:val="-7"/>
          <w:w w:val="105"/>
          <w:sz w:val="20"/>
        </w:rPr>
        <w:t xml:space="preserve"> </w:t>
      </w:r>
      <w:r w:rsidRPr="0022511D">
        <w:rPr>
          <w:rFonts w:ascii="Times New Roman" w:hAnsi="Times New Roman"/>
          <w:w w:val="105"/>
          <w:sz w:val="20"/>
        </w:rPr>
        <w:t>ili</w:t>
      </w:r>
      <w:r w:rsidRPr="0022511D">
        <w:rPr>
          <w:rFonts w:ascii="Times New Roman" w:hAnsi="Times New Roman" w:hint="eastAsia"/>
          <w:w w:val="105"/>
          <w:sz w:val="20"/>
        </w:rPr>
        <w:t>ş</w:t>
      </w:r>
      <w:r w:rsidRPr="0022511D">
        <w:rPr>
          <w:rFonts w:ascii="Times New Roman" w:hAnsi="Times New Roman"/>
          <w:w w:val="105"/>
          <w:sz w:val="20"/>
        </w:rPr>
        <w:t>kin</w:t>
      </w:r>
      <w:r w:rsidRPr="0022511D">
        <w:rPr>
          <w:rFonts w:ascii="Times New Roman" w:hAnsi="Times New Roman"/>
          <w:spacing w:val="-6"/>
          <w:w w:val="105"/>
          <w:sz w:val="20"/>
        </w:rPr>
        <w:t xml:space="preserve"> </w:t>
      </w:r>
      <w:r w:rsidRPr="0022511D">
        <w:rPr>
          <w:rFonts w:ascii="Times New Roman" w:hAnsi="Times New Roman"/>
          <w:w w:val="105"/>
          <w:sz w:val="20"/>
        </w:rPr>
        <w:t>bilgiler</w:t>
      </w:r>
    </w:p>
    <w:p w14:paraId="0EE3D1A4" w14:textId="77777777" w:rsidR="00384269" w:rsidRPr="0022511D" w:rsidRDefault="00384269" w:rsidP="006702BE">
      <w:pPr>
        <w:pStyle w:val="Heading3"/>
        <w:widowControl w:val="0"/>
        <w:tabs>
          <w:tab w:val="left" w:pos="2139"/>
          <w:tab w:val="left" w:pos="2140"/>
          <w:tab w:val="left" w:pos="2537"/>
        </w:tabs>
        <w:ind w:left="1440"/>
        <w:rPr>
          <w:rFonts w:ascii="Times New Roman" w:hAnsi="Times New Roman"/>
          <w:sz w:val="14"/>
          <w:szCs w:val="14"/>
        </w:rPr>
      </w:pPr>
    </w:p>
    <w:p w14:paraId="6C5F460B" w14:textId="77777777" w:rsidR="00212F3B" w:rsidRPr="0022511D" w:rsidRDefault="00212F3B" w:rsidP="006702BE">
      <w:pPr>
        <w:pStyle w:val="BodyText"/>
        <w:widowControl w:val="0"/>
        <w:ind w:left="1701"/>
        <w:rPr>
          <w:color w:val="auto"/>
          <w:sz w:val="20"/>
        </w:rPr>
      </w:pPr>
      <w:r w:rsidRPr="0022511D">
        <w:rPr>
          <w:color w:val="auto"/>
          <w:w w:val="105"/>
          <w:sz w:val="20"/>
        </w:rPr>
        <w:t>Bulunmamaktadır</w:t>
      </w:r>
      <w:r w:rsidRPr="0022511D">
        <w:rPr>
          <w:color w:val="auto"/>
          <w:spacing w:val="-9"/>
          <w:w w:val="105"/>
          <w:sz w:val="20"/>
        </w:rPr>
        <w:t xml:space="preserve"> </w:t>
      </w:r>
      <w:r w:rsidRPr="0022511D">
        <w:rPr>
          <w:color w:val="auto"/>
          <w:w w:val="105"/>
          <w:sz w:val="20"/>
        </w:rPr>
        <w:t>(31 Aralık</w:t>
      </w:r>
      <w:r w:rsidRPr="0022511D">
        <w:rPr>
          <w:color w:val="auto"/>
          <w:spacing w:val="-5"/>
          <w:w w:val="105"/>
          <w:sz w:val="20"/>
        </w:rPr>
        <w:t xml:space="preserve"> </w:t>
      </w:r>
      <w:r w:rsidRPr="0022511D">
        <w:rPr>
          <w:color w:val="auto"/>
          <w:w w:val="105"/>
          <w:sz w:val="20"/>
        </w:rPr>
        <w:t>2022:</w:t>
      </w:r>
      <w:r w:rsidRPr="0022511D">
        <w:rPr>
          <w:color w:val="auto"/>
          <w:spacing w:val="-8"/>
          <w:w w:val="105"/>
          <w:sz w:val="20"/>
        </w:rPr>
        <w:t xml:space="preserve"> </w:t>
      </w:r>
      <w:r w:rsidRPr="0022511D">
        <w:rPr>
          <w:color w:val="auto"/>
          <w:w w:val="105"/>
          <w:sz w:val="20"/>
        </w:rPr>
        <w:t>Bulunmamaktadır).</w:t>
      </w:r>
    </w:p>
    <w:p w14:paraId="51E54808" w14:textId="77777777" w:rsidR="00384269" w:rsidRPr="0022511D" w:rsidRDefault="00384269" w:rsidP="006702BE">
      <w:pPr>
        <w:pStyle w:val="BodyText"/>
        <w:widowControl w:val="0"/>
        <w:ind w:left="1738"/>
        <w:rPr>
          <w:sz w:val="14"/>
          <w:szCs w:val="14"/>
        </w:rPr>
      </w:pPr>
    </w:p>
    <w:p w14:paraId="6409442E" w14:textId="77777777" w:rsidR="00384269" w:rsidRPr="0022511D" w:rsidRDefault="00384269" w:rsidP="006702BE">
      <w:pPr>
        <w:pStyle w:val="ListParagraph"/>
        <w:widowControl w:val="0"/>
        <w:numPr>
          <w:ilvl w:val="0"/>
          <w:numId w:val="63"/>
        </w:numPr>
        <w:autoSpaceDE w:val="0"/>
        <w:autoSpaceDN w:val="0"/>
        <w:ind w:left="1701" w:hanging="425"/>
        <w:contextualSpacing w:val="0"/>
        <w:rPr>
          <w:b/>
        </w:rPr>
      </w:pPr>
      <w:r w:rsidRPr="0022511D">
        <w:rPr>
          <w:b/>
          <w:w w:val="105"/>
        </w:rPr>
        <w:t>İştirakler</w:t>
      </w:r>
      <w:r w:rsidRPr="0022511D">
        <w:rPr>
          <w:b/>
          <w:spacing w:val="-7"/>
          <w:w w:val="105"/>
        </w:rPr>
        <w:t xml:space="preserve"> </w:t>
      </w:r>
      <w:r w:rsidRPr="0022511D">
        <w:rPr>
          <w:b/>
          <w:w w:val="105"/>
        </w:rPr>
        <w:t>ve</w:t>
      </w:r>
      <w:r w:rsidRPr="0022511D">
        <w:rPr>
          <w:b/>
          <w:spacing w:val="-7"/>
          <w:w w:val="105"/>
        </w:rPr>
        <w:t xml:space="preserve"> </w:t>
      </w:r>
      <w:r w:rsidRPr="0022511D">
        <w:rPr>
          <w:b/>
          <w:w w:val="105"/>
        </w:rPr>
        <w:t>bağlı</w:t>
      </w:r>
      <w:r w:rsidRPr="0022511D">
        <w:rPr>
          <w:b/>
          <w:spacing w:val="-6"/>
          <w:w w:val="105"/>
        </w:rPr>
        <w:t xml:space="preserve"> </w:t>
      </w:r>
      <w:r w:rsidRPr="0022511D">
        <w:rPr>
          <w:b/>
          <w:w w:val="105"/>
        </w:rPr>
        <w:t>ortaklıklara</w:t>
      </w:r>
      <w:r w:rsidRPr="0022511D">
        <w:rPr>
          <w:b/>
          <w:spacing w:val="-5"/>
          <w:w w:val="105"/>
        </w:rPr>
        <w:t xml:space="preserve"> </w:t>
      </w:r>
      <w:r w:rsidRPr="0022511D">
        <w:rPr>
          <w:b/>
          <w:w w:val="105"/>
        </w:rPr>
        <w:t>verilen</w:t>
      </w:r>
      <w:r w:rsidRPr="0022511D">
        <w:rPr>
          <w:b/>
          <w:spacing w:val="-6"/>
          <w:w w:val="105"/>
        </w:rPr>
        <w:t xml:space="preserve"> </w:t>
      </w:r>
      <w:r w:rsidRPr="0022511D">
        <w:rPr>
          <w:b/>
          <w:w w:val="105"/>
        </w:rPr>
        <w:t>kar</w:t>
      </w:r>
      <w:r w:rsidRPr="0022511D">
        <w:rPr>
          <w:b/>
          <w:spacing w:val="-8"/>
          <w:w w:val="105"/>
        </w:rPr>
        <w:t xml:space="preserve"> </w:t>
      </w:r>
      <w:r w:rsidRPr="0022511D">
        <w:rPr>
          <w:b/>
          <w:w w:val="105"/>
        </w:rPr>
        <w:t>payı</w:t>
      </w:r>
      <w:r w:rsidRPr="0022511D">
        <w:rPr>
          <w:b/>
          <w:spacing w:val="-7"/>
          <w:w w:val="105"/>
        </w:rPr>
        <w:t xml:space="preserve"> </w:t>
      </w:r>
      <w:r w:rsidRPr="0022511D">
        <w:rPr>
          <w:b/>
          <w:w w:val="105"/>
        </w:rPr>
        <w:t>giderlerine</w:t>
      </w:r>
      <w:r w:rsidRPr="0022511D">
        <w:rPr>
          <w:b/>
          <w:spacing w:val="-7"/>
          <w:w w:val="105"/>
        </w:rPr>
        <w:t xml:space="preserve"> </w:t>
      </w:r>
      <w:r w:rsidRPr="0022511D">
        <w:rPr>
          <w:b/>
          <w:w w:val="105"/>
        </w:rPr>
        <w:t>ilişkin</w:t>
      </w:r>
      <w:r w:rsidRPr="0022511D">
        <w:rPr>
          <w:b/>
          <w:spacing w:val="-5"/>
          <w:w w:val="105"/>
        </w:rPr>
        <w:t xml:space="preserve"> </w:t>
      </w:r>
      <w:r w:rsidRPr="0022511D">
        <w:rPr>
          <w:b/>
          <w:w w:val="105"/>
        </w:rPr>
        <w:t>bilgiler</w:t>
      </w:r>
    </w:p>
    <w:p w14:paraId="52897A6B" w14:textId="77777777" w:rsidR="00384269" w:rsidRPr="0022511D" w:rsidRDefault="00384269" w:rsidP="006702BE">
      <w:pPr>
        <w:pStyle w:val="BodyText"/>
        <w:widowControl w:val="0"/>
        <w:rPr>
          <w:b/>
          <w:sz w:val="14"/>
          <w:szCs w:val="14"/>
        </w:rPr>
      </w:pPr>
    </w:p>
    <w:p w14:paraId="721176A6" w14:textId="77777777" w:rsidR="00212F3B" w:rsidRPr="0022511D" w:rsidRDefault="00212F3B" w:rsidP="006702BE">
      <w:pPr>
        <w:pStyle w:val="BodyText"/>
        <w:widowControl w:val="0"/>
        <w:ind w:left="1701"/>
        <w:rPr>
          <w:color w:val="auto"/>
          <w:sz w:val="20"/>
        </w:rPr>
      </w:pPr>
      <w:r w:rsidRPr="0022511D">
        <w:rPr>
          <w:color w:val="auto"/>
          <w:w w:val="105"/>
          <w:sz w:val="20"/>
        </w:rPr>
        <w:t>Bulunmamaktadır</w:t>
      </w:r>
      <w:r w:rsidRPr="0022511D">
        <w:rPr>
          <w:color w:val="auto"/>
          <w:spacing w:val="-9"/>
          <w:w w:val="105"/>
          <w:sz w:val="20"/>
        </w:rPr>
        <w:t xml:space="preserve"> </w:t>
      </w:r>
      <w:r w:rsidRPr="0022511D">
        <w:rPr>
          <w:color w:val="auto"/>
          <w:w w:val="105"/>
          <w:sz w:val="20"/>
        </w:rPr>
        <w:t>(31 Aralık</w:t>
      </w:r>
      <w:r w:rsidRPr="0022511D">
        <w:rPr>
          <w:color w:val="auto"/>
          <w:spacing w:val="-5"/>
          <w:w w:val="105"/>
          <w:sz w:val="20"/>
        </w:rPr>
        <w:t xml:space="preserve"> </w:t>
      </w:r>
      <w:r w:rsidRPr="0022511D">
        <w:rPr>
          <w:color w:val="auto"/>
          <w:w w:val="105"/>
          <w:sz w:val="20"/>
        </w:rPr>
        <w:t>2022:</w:t>
      </w:r>
      <w:r w:rsidRPr="0022511D">
        <w:rPr>
          <w:color w:val="auto"/>
          <w:spacing w:val="-8"/>
          <w:w w:val="105"/>
          <w:sz w:val="20"/>
        </w:rPr>
        <w:t xml:space="preserve"> </w:t>
      </w:r>
      <w:r w:rsidRPr="0022511D">
        <w:rPr>
          <w:color w:val="auto"/>
          <w:w w:val="105"/>
          <w:sz w:val="20"/>
        </w:rPr>
        <w:t>Bulunmamaktadır).</w:t>
      </w:r>
    </w:p>
    <w:p w14:paraId="1066051B" w14:textId="77777777" w:rsidR="00384269" w:rsidRPr="0022511D" w:rsidRDefault="00384269" w:rsidP="006702BE">
      <w:pPr>
        <w:pStyle w:val="BodyText"/>
        <w:widowControl w:val="0"/>
        <w:rPr>
          <w:sz w:val="14"/>
          <w:szCs w:val="14"/>
        </w:rPr>
      </w:pPr>
    </w:p>
    <w:p w14:paraId="34DE85CC" w14:textId="77777777" w:rsidR="00384269" w:rsidRPr="0022511D" w:rsidRDefault="00384269" w:rsidP="006702BE">
      <w:pPr>
        <w:pStyle w:val="Heading3"/>
        <w:widowControl w:val="0"/>
        <w:numPr>
          <w:ilvl w:val="0"/>
          <w:numId w:val="63"/>
        </w:numPr>
        <w:autoSpaceDE w:val="0"/>
        <w:autoSpaceDN w:val="0"/>
        <w:ind w:left="1701" w:hanging="425"/>
        <w:rPr>
          <w:rFonts w:ascii="Times New Roman" w:hAnsi="Times New Roman"/>
          <w:sz w:val="20"/>
        </w:rPr>
      </w:pPr>
      <w:r w:rsidRPr="0022511D">
        <w:rPr>
          <w:rFonts w:ascii="Times New Roman" w:hAnsi="Times New Roman" w:hint="eastAsia"/>
          <w:w w:val="105"/>
          <w:sz w:val="20"/>
        </w:rPr>
        <w:t>İ</w:t>
      </w:r>
      <w:r w:rsidRPr="0022511D">
        <w:rPr>
          <w:rFonts w:ascii="Times New Roman" w:hAnsi="Times New Roman"/>
          <w:w w:val="105"/>
          <w:sz w:val="20"/>
        </w:rPr>
        <w:t>hraç</w:t>
      </w:r>
      <w:r w:rsidRPr="0022511D">
        <w:rPr>
          <w:rFonts w:ascii="Times New Roman" w:hAnsi="Times New Roman"/>
          <w:spacing w:val="-6"/>
          <w:w w:val="105"/>
          <w:sz w:val="20"/>
        </w:rPr>
        <w:t xml:space="preserve"> </w:t>
      </w:r>
      <w:r w:rsidRPr="0022511D">
        <w:rPr>
          <w:rFonts w:ascii="Times New Roman" w:hAnsi="Times New Roman"/>
          <w:w w:val="105"/>
          <w:sz w:val="20"/>
        </w:rPr>
        <w:t>edilen</w:t>
      </w:r>
      <w:r w:rsidRPr="0022511D">
        <w:rPr>
          <w:rFonts w:ascii="Times New Roman" w:hAnsi="Times New Roman"/>
          <w:spacing w:val="-6"/>
          <w:w w:val="105"/>
          <w:sz w:val="20"/>
        </w:rPr>
        <w:t xml:space="preserve"> </w:t>
      </w:r>
      <w:r w:rsidRPr="0022511D">
        <w:rPr>
          <w:rFonts w:ascii="Times New Roman" w:hAnsi="Times New Roman"/>
          <w:w w:val="105"/>
          <w:sz w:val="20"/>
        </w:rPr>
        <w:t>menkul</w:t>
      </w:r>
      <w:r w:rsidRPr="0022511D">
        <w:rPr>
          <w:rFonts w:ascii="Times New Roman" w:hAnsi="Times New Roman"/>
          <w:spacing w:val="-7"/>
          <w:w w:val="105"/>
          <w:sz w:val="20"/>
        </w:rPr>
        <w:t xml:space="preserve"> </w:t>
      </w:r>
      <w:r w:rsidRPr="0022511D">
        <w:rPr>
          <w:rFonts w:ascii="Times New Roman" w:hAnsi="Times New Roman"/>
          <w:w w:val="105"/>
          <w:sz w:val="20"/>
        </w:rPr>
        <w:t>k</w:t>
      </w:r>
      <w:r w:rsidRPr="0022511D">
        <w:rPr>
          <w:rFonts w:ascii="Times New Roman" w:hAnsi="Times New Roman" w:hint="eastAsia"/>
          <w:w w:val="105"/>
          <w:sz w:val="20"/>
        </w:rPr>
        <w:t>ı</w:t>
      </w:r>
      <w:r w:rsidRPr="0022511D">
        <w:rPr>
          <w:rFonts w:ascii="Times New Roman" w:hAnsi="Times New Roman"/>
          <w:w w:val="105"/>
          <w:sz w:val="20"/>
        </w:rPr>
        <w:t>ymetlere</w:t>
      </w:r>
      <w:r w:rsidRPr="0022511D">
        <w:rPr>
          <w:rFonts w:ascii="Times New Roman" w:hAnsi="Times New Roman"/>
          <w:spacing w:val="-7"/>
          <w:w w:val="105"/>
          <w:sz w:val="20"/>
        </w:rPr>
        <w:t xml:space="preserve"> </w:t>
      </w:r>
      <w:r w:rsidRPr="0022511D">
        <w:rPr>
          <w:rFonts w:ascii="Times New Roman" w:hAnsi="Times New Roman"/>
          <w:w w:val="105"/>
          <w:sz w:val="20"/>
        </w:rPr>
        <w:t>verilen</w:t>
      </w:r>
      <w:r w:rsidRPr="0022511D">
        <w:rPr>
          <w:rFonts w:ascii="Times New Roman" w:hAnsi="Times New Roman"/>
          <w:spacing w:val="-7"/>
          <w:w w:val="105"/>
          <w:sz w:val="20"/>
        </w:rPr>
        <w:t xml:space="preserve"> </w:t>
      </w:r>
      <w:r w:rsidRPr="0022511D">
        <w:rPr>
          <w:rFonts w:ascii="Times New Roman" w:hAnsi="Times New Roman"/>
          <w:w w:val="105"/>
          <w:sz w:val="20"/>
        </w:rPr>
        <w:t>kar</w:t>
      </w:r>
      <w:r w:rsidRPr="0022511D">
        <w:rPr>
          <w:rFonts w:ascii="Times New Roman" w:hAnsi="Times New Roman"/>
          <w:spacing w:val="-7"/>
          <w:w w:val="105"/>
          <w:sz w:val="20"/>
        </w:rPr>
        <w:t xml:space="preserve"> </w:t>
      </w:r>
      <w:r w:rsidRPr="0022511D">
        <w:rPr>
          <w:rFonts w:ascii="Times New Roman" w:hAnsi="Times New Roman"/>
          <w:w w:val="105"/>
          <w:sz w:val="20"/>
        </w:rPr>
        <w:t>pay</w:t>
      </w:r>
      <w:r w:rsidRPr="0022511D">
        <w:rPr>
          <w:rFonts w:ascii="Times New Roman" w:hAnsi="Times New Roman" w:hint="eastAsia"/>
          <w:w w:val="105"/>
          <w:sz w:val="20"/>
        </w:rPr>
        <w:t>ı</w:t>
      </w:r>
      <w:r w:rsidRPr="0022511D">
        <w:rPr>
          <w:rFonts w:ascii="Times New Roman" w:hAnsi="Times New Roman"/>
          <w:spacing w:val="-7"/>
          <w:w w:val="105"/>
          <w:sz w:val="20"/>
        </w:rPr>
        <w:t xml:space="preserve"> </w:t>
      </w:r>
      <w:r w:rsidRPr="0022511D">
        <w:rPr>
          <w:rFonts w:ascii="Times New Roman" w:hAnsi="Times New Roman"/>
          <w:w w:val="105"/>
          <w:sz w:val="20"/>
        </w:rPr>
        <w:t>giderlerine</w:t>
      </w:r>
      <w:r w:rsidRPr="0022511D">
        <w:rPr>
          <w:rFonts w:ascii="Times New Roman" w:hAnsi="Times New Roman"/>
          <w:spacing w:val="-4"/>
          <w:w w:val="105"/>
          <w:sz w:val="20"/>
        </w:rPr>
        <w:t xml:space="preserve"> </w:t>
      </w:r>
      <w:r w:rsidRPr="0022511D">
        <w:rPr>
          <w:rFonts w:ascii="Times New Roman" w:hAnsi="Times New Roman"/>
          <w:w w:val="105"/>
          <w:sz w:val="20"/>
        </w:rPr>
        <w:t>ili</w:t>
      </w:r>
      <w:r w:rsidRPr="0022511D">
        <w:rPr>
          <w:rFonts w:ascii="Times New Roman" w:hAnsi="Times New Roman" w:hint="eastAsia"/>
          <w:w w:val="105"/>
          <w:sz w:val="20"/>
        </w:rPr>
        <w:t>ş</w:t>
      </w:r>
      <w:r w:rsidRPr="0022511D">
        <w:rPr>
          <w:rFonts w:ascii="Times New Roman" w:hAnsi="Times New Roman"/>
          <w:w w:val="105"/>
          <w:sz w:val="20"/>
        </w:rPr>
        <w:t>kin</w:t>
      </w:r>
      <w:r w:rsidRPr="0022511D">
        <w:rPr>
          <w:rFonts w:ascii="Times New Roman" w:hAnsi="Times New Roman"/>
          <w:spacing w:val="-7"/>
          <w:w w:val="105"/>
          <w:sz w:val="20"/>
        </w:rPr>
        <w:t xml:space="preserve"> </w:t>
      </w:r>
      <w:r w:rsidRPr="0022511D">
        <w:rPr>
          <w:rFonts w:ascii="Times New Roman" w:hAnsi="Times New Roman"/>
          <w:w w:val="105"/>
          <w:sz w:val="20"/>
        </w:rPr>
        <w:t>bilgiler</w:t>
      </w:r>
    </w:p>
    <w:p w14:paraId="57BFA44C" w14:textId="77777777" w:rsidR="00384269" w:rsidRPr="0022511D" w:rsidRDefault="00384269" w:rsidP="006702BE">
      <w:pPr>
        <w:pStyle w:val="BodyText"/>
        <w:widowControl w:val="0"/>
        <w:ind w:left="2139"/>
        <w:rPr>
          <w:w w:val="105"/>
          <w:sz w:val="14"/>
          <w:szCs w:val="14"/>
        </w:rPr>
      </w:pPr>
    </w:p>
    <w:p w14:paraId="047E1410" w14:textId="77777777" w:rsidR="00212F3B" w:rsidRPr="0022511D" w:rsidRDefault="00212F3B" w:rsidP="006702BE">
      <w:pPr>
        <w:pStyle w:val="BodyText"/>
        <w:widowControl w:val="0"/>
        <w:ind w:left="1701"/>
        <w:rPr>
          <w:color w:val="auto"/>
          <w:sz w:val="20"/>
        </w:rPr>
      </w:pPr>
      <w:r w:rsidRPr="0022511D">
        <w:rPr>
          <w:color w:val="auto"/>
          <w:w w:val="105"/>
          <w:sz w:val="20"/>
        </w:rPr>
        <w:t>Bulunmamaktadır</w:t>
      </w:r>
      <w:r w:rsidRPr="0022511D">
        <w:rPr>
          <w:color w:val="auto"/>
          <w:spacing w:val="-9"/>
          <w:w w:val="105"/>
          <w:sz w:val="20"/>
        </w:rPr>
        <w:t xml:space="preserve"> </w:t>
      </w:r>
      <w:r w:rsidRPr="0022511D">
        <w:rPr>
          <w:color w:val="auto"/>
          <w:w w:val="105"/>
          <w:sz w:val="20"/>
        </w:rPr>
        <w:t>(31 Aralık</w:t>
      </w:r>
      <w:r w:rsidRPr="0022511D">
        <w:rPr>
          <w:color w:val="auto"/>
          <w:spacing w:val="-5"/>
          <w:w w:val="105"/>
          <w:sz w:val="20"/>
        </w:rPr>
        <w:t xml:space="preserve"> </w:t>
      </w:r>
      <w:r w:rsidRPr="0022511D">
        <w:rPr>
          <w:color w:val="auto"/>
          <w:w w:val="105"/>
          <w:sz w:val="20"/>
        </w:rPr>
        <w:t>2022:</w:t>
      </w:r>
      <w:r w:rsidRPr="0022511D">
        <w:rPr>
          <w:color w:val="auto"/>
          <w:spacing w:val="-8"/>
          <w:w w:val="105"/>
          <w:sz w:val="20"/>
        </w:rPr>
        <w:t xml:space="preserve"> </w:t>
      </w:r>
      <w:r w:rsidRPr="0022511D">
        <w:rPr>
          <w:color w:val="auto"/>
          <w:w w:val="105"/>
          <w:sz w:val="20"/>
        </w:rPr>
        <w:t>Bulunmamaktadır).</w:t>
      </w:r>
    </w:p>
    <w:p w14:paraId="49AE38A3" w14:textId="77777777" w:rsidR="00384269" w:rsidRPr="0022511D" w:rsidRDefault="00384269" w:rsidP="006702BE">
      <w:pPr>
        <w:widowControl w:val="0"/>
        <w:tabs>
          <w:tab w:val="left" w:pos="1738"/>
          <w:tab w:val="left" w:pos="2172"/>
        </w:tabs>
        <w:ind w:left="936" w:right="1723"/>
        <w:rPr>
          <w:b/>
          <w:spacing w:val="-44"/>
          <w:w w:val="105"/>
          <w:sz w:val="14"/>
          <w:szCs w:val="14"/>
        </w:rPr>
      </w:pPr>
    </w:p>
    <w:p w14:paraId="3BBFB1A3" w14:textId="13B293EA" w:rsidR="00384269" w:rsidRPr="0022511D" w:rsidRDefault="00384269" w:rsidP="006702BE">
      <w:pPr>
        <w:widowControl w:val="0"/>
        <w:ind w:left="1701" w:right="850" w:hanging="425"/>
        <w:rPr>
          <w:b/>
        </w:rPr>
      </w:pPr>
      <w:r w:rsidRPr="0022511D">
        <w:rPr>
          <w:b/>
          <w:w w:val="105"/>
        </w:rPr>
        <w:t>ç)</w:t>
      </w:r>
      <w:r w:rsidRPr="0022511D">
        <w:rPr>
          <w:b/>
          <w:w w:val="105"/>
        </w:rPr>
        <w:tab/>
        <w:t>Katılma</w:t>
      </w:r>
      <w:r w:rsidRPr="0022511D">
        <w:rPr>
          <w:b/>
          <w:spacing w:val="-7"/>
          <w:w w:val="105"/>
        </w:rPr>
        <w:t xml:space="preserve"> </w:t>
      </w:r>
      <w:r w:rsidRPr="0022511D">
        <w:rPr>
          <w:b/>
          <w:w w:val="105"/>
        </w:rPr>
        <w:t>hesaplarına</w:t>
      </w:r>
      <w:r w:rsidRPr="0022511D">
        <w:rPr>
          <w:b/>
          <w:spacing w:val="-1"/>
          <w:w w:val="105"/>
        </w:rPr>
        <w:t xml:space="preserve"> </w:t>
      </w:r>
      <w:r w:rsidRPr="0022511D">
        <w:rPr>
          <w:b/>
          <w:w w:val="105"/>
        </w:rPr>
        <w:t>ödenen</w:t>
      </w:r>
      <w:r w:rsidRPr="0022511D">
        <w:rPr>
          <w:b/>
          <w:spacing w:val="-3"/>
          <w:w w:val="105"/>
        </w:rPr>
        <w:t xml:space="preserve"> </w:t>
      </w:r>
      <w:r w:rsidRPr="0022511D">
        <w:rPr>
          <w:b/>
          <w:w w:val="105"/>
        </w:rPr>
        <w:t>kar</w:t>
      </w:r>
      <w:r w:rsidRPr="0022511D">
        <w:rPr>
          <w:b/>
          <w:spacing w:val="-5"/>
          <w:w w:val="105"/>
        </w:rPr>
        <w:t xml:space="preserve"> </w:t>
      </w:r>
      <w:r w:rsidRPr="0022511D">
        <w:rPr>
          <w:b/>
          <w:w w:val="105"/>
        </w:rPr>
        <w:t>paylarının</w:t>
      </w:r>
      <w:r w:rsidRPr="0022511D">
        <w:rPr>
          <w:b/>
          <w:spacing w:val="-5"/>
          <w:w w:val="105"/>
        </w:rPr>
        <w:t xml:space="preserve"> </w:t>
      </w:r>
      <w:r w:rsidRPr="0022511D">
        <w:rPr>
          <w:b/>
          <w:w w:val="105"/>
        </w:rPr>
        <w:t>vade</w:t>
      </w:r>
      <w:r w:rsidRPr="0022511D">
        <w:rPr>
          <w:b/>
          <w:spacing w:val="-2"/>
          <w:w w:val="105"/>
        </w:rPr>
        <w:t xml:space="preserve"> </w:t>
      </w:r>
      <w:r w:rsidRPr="0022511D">
        <w:rPr>
          <w:b/>
          <w:w w:val="105"/>
        </w:rPr>
        <w:t>yapısına</w:t>
      </w:r>
      <w:r w:rsidRPr="0022511D">
        <w:rPr>
          <w:b/>
          <w:spacing w:val="-2"/>
          <w:w w:val="105"/>
        </w:rPr>
        <w:t xml:space="preserve"> </w:t>
      </w:r>
      <w:r w:rsidRPr="0022511D">
        <w:rPr>
          <w:b/>
          <w:w w:val="105"/>
        </w:rPr>
        <w:t>göre</w:t>
      </w:r>
      <w:r w:rsidRPr="0022511D">
        <w:rPr>
          <w:b/>
          <w:spacing w:val="-5"/>
          <w:w w:val="105"/>
        </w:rPr>
        <w:t xml:space="preserve"> </w:t>
      </w:r>
      <w:r w:rsidRPr="0022511D">
        <w:rPr>
          <w:b/>
          <w:w w:val="105"/>
        </w:rPr>
        <w:t>gösterimi</w:t>
      </w:r>
    </w:p>
    <w:p w14:paraId="440E8DAF" w14:textId="77777777" w:rsidR="00384269" w:rsidRPr="0022511D" w:rsidRDefault="00384269" w:rsidP="006702BE">
      <w:pPr>
        <w:pStyle w:val="BodyText"/>
        <w:widowControl w:val="0"/>
        <w:ind w:firstLine="2268"/>
        <w:rPr>
          <w:w w:val="105"/>
          <w:sz w:val="14"/>
          <w:szCs w:val="14"/>
        </w:rPr>
      </w:pPr>
    </w:p>
    <w:p w14:paraId="797C16B8" w14:textId="77777777" w:rsidR="00212F3B" w:rsidRPr="0022511D" w:rsidRDefault="00212F3B" w:rsidP="006702BE">
      <w:pPr>
        <w:pStyle w:val="BodyText"/>
        <w:widowControl w:val="0"/>
        <w:ind w:left="1701"/>
        <w:rPr>
          <w:color w:val="auto"/>
          <w:sz w:val="20"/>
        </w:rPr>
      </w:pPr>
      <w:r w:rsidRPr="0022511D">
        <w:rPr>
          <w:color w:val="auto"/>
          <w:w w:val="105"/>
          <w:sz w:val="20"/>
        </w:rPr>
        <w:t>Bulunmamaktadır</w:t>
      </w:r>
      <w:r w:rsidRPr="0022511D">
        <w:rPr>
          <w:color w:val="auto"/>
          <w:spacing w:val="-9"/>
          <w:w w:val="105"/>
          <w:sz w:val="20"/>
        </w:rPr>
        <w:t xml:space="preserve"> </w:t>
      </w:r>
      <w:r w:rsidRPr="0022511D">
        <w:rPr>
          <w:color w:val="auto"/>
          <w:w w:val="105"/>
          <w:sz w:val="20"/>
        </w:rPr>
        <w:t>(31 Aralık</w:t>
      </w:r>
      <w:r w:rsidRPr="0022511D">
        <w:rPr>
          <w:color w:val="auto"/>
          <w:spacing w:val="-5"/>
          <w:w w:val="105"/>
          <w:sz w:val="20"/>
        </w:rPr>
        <w:t xml:space="preserve"> </w:t>
      </w:r>
      <w:r w:rsidRPr="0022511D">
        <w:rPr>
          <w:color w:val="auto"/>
          <w:w w:val="105"/>
          <w:sz w:val="20"/>
        </w:rPr>
        <w:t>2022:</w:t>
      </w:r>
      <w:r w:rsidRPr="0022511D">
        <w:rPr>
          <w:color w:val="auto"/>
          <w:spacing w:val="-8"/>
          <w:w w:val="105"/>
          <w:sz w:val="20"/>
        </w:rPr>
        <w:t xml:space="preserve"> </w:t>
      </w:r>
      <w:r w:rsidRPr="0022511D">
        <w:rPr>
          <w:color w:val="auto"/>
          <w:w w:val="105"/>
          <w:sz w:val="20"/>
        </w:rPr>
        <w:t>Bulunmamaktadır).</w:t>
      </w:r>
    </w:p>
    <w:p w14:paraId="27A5F929" w14:textId="77777777" w:rsidR="00384269" w:rsidRPr="0022511D" w:rsidRDefault="00384269" w:rsidP="006702BE">
      <w:pPr>
        <w:pStyle w:val="Heading3"/>
        <w:widowControl w:val="0"/>
        <w:tabs>
          <w:tab w:val="left" w:pos="2139"/>
          <w:tab w:val="left" w:pos="2140"/>
        </w:tabs>
        <w:ind w:left="1440"/>
        <w:rPr>
          <w:rFonts w:ascii="Times New Roman" w:hAnsi="Times New Roman"/>
          <w:sz w:val="14"/>
          <w:szCs w:val="14"/>
        </w:rPr>
      </w:pPr>
    </w:p>
    <w:p w14:paraId="25546EA4" w14:textId="6AE985F0" w:rsidR="00384269" w:rsidRPr="0022511D" w:rsidRDefault="00384269" w:rsidP="006702BE">
      <w:pPr>
        <w:pStyle w:val="Heading3"/>
        <w:widowControl w:val="0"/>
        <w:numPr>
          <w:ilvl w:val="0"/>
          <w:numId w:val="66"/>
        </w:numPr>
        <w:tabs>
          <w:tab w:val="left" w:pos="2139"/>
          <w:tab w:val="left" w:pos="2140"/>
        </w:tabs>
        <w:autoSpaceDE w:val="0"/>
        <w:autoSpaceDN w:val="0"/>
        <w:ind w:left="1276" w:hanging="425"/>
        <w:rPr>
          <w:rFonts w:ascii="Times New Roman" w:hAnsi="Times New Roman"/>
          <w:sz w:val="20"/>
        </w:rPr>
      </w:pPr>
      <w:r w:rsidRPr="0022511D">
        <w:rPr>
          <w:rFonts w:ascii="Times New Roman" w:hAnsi="Times New Roman"/>
          <w:w w:val="105"/>
          <w:sz w:val="20"/>
        </w:rPr>
        <w:t>Temettü</w:t>
      </w:r>
      <w:r w:rsidRPr="0022511D">
        <w:rPr>
          <w:rFonts w:ascii="Times New Roman" w:hAnsi="Times New Roman"/>
          <w:spacing w:val="-8"/>
          <w:w w:val="105"/>
          <w:sz w:val="20"/>
        </w:rPr>
        <w:t xml:space="preserve"> </w:t>
      </w:r>
      <w:r w:rsidRPr="0022511D">
        <w:rPr>
          <w:rFonts w:ascii="Times New Roman" w:hAnsi="Times New Roman"/>
          <w:w w:val="105"/>
          <w:sz w:val="20"/>
        </w:rPr>
        <w:t>gelirlerine</w:t>
      </w:r>
      <w:r w:rsidRPr="0022511D">
        <w:rPr>
          <w:rFonts w:ascii="Times New Roman" w:hAnsi="Times New Roman"/>
          <w:spacing w:val="-8"/>
          <w:w w:val="105"/>
          <w:sz w:val="20"/>
        </w:rPr>
        <w:t xml:space="preserve"> </w:t>
      </w:r>
      <w:r w:rsidRPr="0022511D">
        <w:rPr>
          <w:rFonts w:ascii="Times New Roman" w:hAnsi="Times New Roman"/>
          <w:w w:val="105"/>
          <w:sz w:val="20"/>
        </w:rPr>
        <w:t>ili</w:t>
      </w:r>
      <w:r w:rsidRPr="0022511D">
        <w:rPr>
          <w:rFonts w:ascii="Times New Roman" w:hAnsi="Times New Roman" w:hint="eastAsia"/>
          <w:w w:val="105"/>
          <w:sz w:val="20"/>
        </w:rPr>
        <w:t>ş</w:t>
      </w:r>
      <w:r w:rsidRPr="0022511D">
        <w:rPr>
          <w:rFonts w:ascii="Times New Roman" w:hAnsi="Times New Roman"/>
          <w:w w:val="105"/>
          <w:sz w:val="20"/>
        </w:rPr>
        <w:t>kin</w:t>
      </w:r>
      <w:r w:rsidRPr="0022511D">
        <w:rPr>
          <w:rFonts w:ascii="Times New Roman" w:hAnsi="Times New Roman"/>
          <w:spacing w:val="-8"/>
          <w:w w:val="105"/>
          <w:sz w:val="20"/>
        </w:rPr>
        <w:t xml:space="preserve"> </w:t>
      </w:r>
      <w:r w:rsidRPr="0022511D">
        <w:rPr>
          <w:rFonts w:ascii="Times New Roman" w:hAnsi="Times New Roman"/>
          <w:w w:val="105"/>
          <w:sz w:val="20"/>
        </w:rPr>
        <w:t>aç</w:t>
      </w:r>
      <w:r w:rsidRPr="0022511D">
        <w:rPr>
          <w:rFonts w:ascii="Times New Roman" w:hAnsi="Times New Roman" w:hint="eastAsia"/>
          <w:w w:val="105"/>
          <w:sz w:val="20"/>
        </w:rPr>
        <w:t>ı</w:t>
      </w:r>
      <w:r w:rsidRPr="0022511D">
        <w:rPr>
          <w:rFonts w:ascii="Times New Roman" w:hAnsi="Times New Roman"/>
          <w:w w:val="105"/>
          <w:sz w:val="20"/>
        </w:rPr>
        <w:t>klamalar</w:t>
      </w:r>
    </w:p>
    <w:p w14:paraId="33254DC4" w14:textId="77777777" w:rsidR="00384269" w:rsidRPr="0022511D" w:rsidRDefault="00384269" w:rsidP="006702BE">
      <w:pPr>
        <w:pStyle w:val="BodyText"/>
        <w:widowControl w:val="0"/>
        <w:ind w:left="1738"/>
        <w:rPr>
          <w:w w:val="105"/>
          <w:sz w:val="18"/>
          <w:szCs w:val="14"/>
        </w:rPr>
      </w:pPr>
    </w:p>
    <w:p w14:paraId="0F3EA8A3" w14:textId="77777777" w:rsidR="00212F3B" w:rsidRPr="0022511D" w:rsidRDefault="00212F3B" w:rsidP="006702BE">
      <w:pPr>
        <w:pStyle w:val="BodyText"/>
        <w:widowControl w:val="0"/>
        <w:ind w:left="1276"/>
        <w:rPr>
          <w:color w:val="auto"/>
          <w:sz w:val="20"/>
        </w:rPr>
      </w:pPr>
      <w:r w:rsidRPr="0022511D">
        <w:rPr>
          <w:color w:val="auto"/>
          <w:w w:val="105"/>
          <w:sz w:val="20"/>
        </w:rPr>
        <w:t>Bulunmamaktadır</w:t>
      </w:r>
      <w:r w:rsidRPr="0022511D">
        <w:rPr>
          <w:color w:val="auto"/>
          <w:spacing w:val="-9"/>
          <w:w w:val="105"/>
          <w:sz w:val="20"/>
        </w:rPr>
        <w:t xml:space="preserve"> </w:t>
      </w:r>
      <w:r w:rsidRPr="0022511D">
        <w:rPr>
          <w:color w:val="auto"/>
          <w:w w:val="105"/>
          <w:sz w:val="20"/>
        </w:rPr>
        <w:t>(31 Aralık</w:t>
      </w:r>
      <w:r w:rsidRPr="0022511D">
        <w:rPr>
          <w:color w:val="auto"/>
          <w:spacing w:val="-5"/>
          <w:w w:val="105"/>
          <w:sz w:val="20"/>
        </w:rPr>
        <w:t xml:space="preserve"> </w:t>
      </w:r>
      <w:r w:rsidRPr="0022511D">
        <w:rPr>
          <w:color w:val="auto"/>
          <w:w w:val="105"/>
          <w:sz w:val="20"/>
        </w:rPr>
        <w:t>2022:</w:t>
      </w:r>
      <w:r w:rsidRPr="0022511D">
        <w:rPr>
          <w:color w:val="auto"/>
          <w:spacing w:val="-8"/>
          <w:w w:val="105"/>
          <w:sz w:val="20"/>
        </w:rPr>
        <w:t xml:space="preserve"> </w:t>
      </w:r>
      <w:r w:rsidRPr="0022511D">
        <w:rPr>
          <w:color w:val="auto"/>
          <w:w w:val="105"/>
          <w:sz w:val="20"/>
        </w:rPr>
        <w:t>Bulunmamaktadır).</w:t>
      </w:r>
    </w:p>
    <w:p w14:paraId="6CC680E9" w14:textId="77777777" w:rsidR="00384269" w:rsidRPr="0022511D" w:rsidRDefault="00384269" w:rsidP="006702BE">
      <w:pPr>
        <w:widowControl w:val="0"/>
        <w:rPr>
          <w:rFonts w:eastAsia="Arial Unicode MS"/>
          <w:b/>
          <w:bCs/>
          <w:sz w:val="14"/>
          <w:szCs w:val="14"/>
        </w:rPr>
      </w:pPr>
    </w:p>
    <w:p w14:paraId="1D4E81B8" w14:textId="3CCAF4C7" w:rsidR="00343E7B" w:rsidRPr="0022511D" w:rsidRDefault="00384269" w:rsidP="006702BE">
      <w:pPr>
        <w:widowControl w:val="0"/>
        <w:tabs>
          <w:tab w:val="left" w:pos="1701"/>
        </w:tabs>
        <w:spacing w:line="230" w:lineRule="auto"/>
        <w:ind w:left="1276" w:hanging="425"/>
        <w:jc w:val="both"/>
        <w:rPr>
          <w:rFonts w:eastAsia="Arial Unicode MS"/>
          <w:b/>
          <w:bCs/>
        </w:rPr>
      </w:pPr>
      <w:r w:rsidRPr="0022511D">
        <w:rPr>
          <w:rFonts w:eastAsia="Arial Unicode MS"/>
          <w:b/>
          <w:bCs/>
        </w:rPr>
        <w:t>4</w:t>
      </w:r>
      <w:r w:rsidR="00343E7B" w:rsidRPr="0022511D">
        <w:rPr>
          <w:rFonts w:eastAsia="Arial Unicode MS"/>
          <w:b/>
          <w:bCs/>
        </w:rPr>
        <w:t>.</w:t>
      </w:r>
      <w:r w:rsidR="00343E7B" w:rsidRPr="0022511D">
        <w:rPr>
          <w:rFonts w:eastAsia="Arial Unicode MS"/>
          <w:b/>
          <w:bCs/>
        </w:rPr>
        <w:tab/>
      </w:r>
      <w:r w:rsidRPr="0022511D">
        <w:rPr>
          <w:b/>
          <w:bCs/>
          <w:w w:val="105"/>
        </w:rPr>
        <w:t>Ticari</w:t>
      </w:r>
      <w:r w:rsidRPr="0022511D">
        <w:rPr>
          <w:b/>
          <w:bCs/>
          <w:spacing w:val="-4"/>
          <w:w w:val="105"/>
        </w:rPr>
        <w:t xml:space="preserve"> </w:t>
      </w:r>
      <w:r w:rsidRPr="0022511D">
        <w:rPr>
          <w:b/>
          <w:bCs/>
          <w:w w:val="105"/>
        </w:rPr>
        <w:t>kar/zarara</w:t>
      </w:r>
      <w:r w:rsidRPr="0022511D">
        <w:rPr>
          <w:b/>
          <w:bCs/>
          <w:spacing w:val="-8"/>
          <w:w w:val="105"/>
        </w:rPr>
        <w:t xml:space="preserve"> </w:t>
      </w:r>
      <w:r w:rsidRPr="0022511D">
        <w:rPr>
          <w:b/>
          <w:bCs/>
          <w:w w:val="105"/>
        </w:rPr>
        <w:t>ilişkin</w:t>
      </w:r>
      <w:r w:rsidRPr="0022511D">
        <w:rPr>
          <w:b/>
          <w:bCs/>
          <w:spacing w:val="-6"/>
          <w:w w:val="105"/>
        </w:rPr>
        <w:t xml:space="preserve"> </w:t>
      </w:r>
      <w:r w:rsidRPr="0022511D">
        <w:rPr>
          <w:b/>
          <w:bCs/>
          <w:w w:val="105"/>
        </w:rPr>
        <w:t>açıklamalar</w:t>
      </w:r>
      <w:r w:rsidRPr="0022511D">
        <w:rPr>
          <w:b/>
          <w:bCs/>
          <w:spacing w:val="-6"/>
          <w:w w:val="105"/>
        </w:rPr>
        <w:t xml:space="preserve"> </w:t>
      </w:r>
      <w:r w:rsidRPr="0022511D">
        <w:rPr>
          <w:b/>
          <w:bCs/>
          <w:w w:val="105"/>
        </w:rPr>
        <w:t>(net)</w:t>
      </w:r>
    </w:p>
    <w:p w14:paraId="67D326FD" w14:textId="77777777" w:rsidR="00343E7B" w:rsidRPr="0022511D" w:rsidRDefault="00343E7B" w:rsidP="006702BE">
      <w:pPr>
        <w:widowControl w:val="0"/>
        <w:spacing w:line="230" w:lineRule="auto"/>
        <w:ind w:left="851"/>
        <w:jc w:val="both"/>
        <w:rPr>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78"/>
        <w:gridCol w:w="1825"/>
        <w:gridCol w:w="1823"/>
      </w:tblGrid>
      <w:tr w:rsidR="00343E7B" w:rsidRPr="0022511D" w14:paraId="1CB6E2D3" w14:textId="77777777" w:rsidTr="006702BE">
        <w:trPr>
          <w:trHeight w:val="20"/>
        </w:trPr>
        <w:tc>
          <w:tcPr>
            <w:tcW w:w="2783" w:type="pct"/>
            <w:tcBorders>
              <w:top w:val="single" w:sz="4" w:space="0" w:color="auto"/>
            </w:tcBorders>
            <w:noWrap/>
            <w:vAlign w:val="bottom"/>
          </w:tcPr>
          <w:p w14:paraId="2A8BAC20" w14:textId="77777777" w:rsidR="00343E7B" w:rsidRPr="0022511D" w:rsidRDefault="00343E7B" w:rsidP="006702BE">
            <w:pPr>
              <w:widowControl w:val="0"/>
              <w:spacing w:line="230" w:lineRule="auto"/>
              <w:rPr>
                <w:rFonts w:eastAsia="Arial Unicode MS"/>
              </w:rPr>
            </w:pPr>
            <w:bookmarkStart w:id="45" w:name="OLE_LINK18"/>
          </w:p>
        </w:tc>
        <w:tc>
          <w:tcPr>
            <w:tcW w:w="1109" w:type="pct"/>
            <w:tcBorders>
              <w:top w:val="single" w:sz="4" w:space="0" w:color="auto"/>
            </w:tcBorders>
            <w:noWrap/>
            <w:vAlign w:val="bottom"/>
          </w:tcPr>
          <w:p w14:paraId="4B5716E6" w14:textId="77777777" w:rsidR="00343E7B" w:rsidRPr="0022511D" w:rsidRDefault="00343E7B" w:rsidP="006702BE">
            <w:pPr>
              <w:widowControl w:val="0"/>
              <w:spacing w:line="230" w:lineRule="auto"/>
              <w:ind w:right="-41"/>
              <w:jc w:val="right"/>
              <w:rPr>
                <w:b/>
              </w:rPr>
            </w:pPr>
            <w:r w:rsidRPr="0022511D">
              <w:rPr>
                <w:b/>
              </w:rPr>
              <w:t>Cari Dönem</w:t>
            </w:r>
          </w:p>
          <w:p w14:paraId="67165623" w14:textId="77777777" w:rsidR="00343E7B" w:rsidRPr="0022511D" w:rsidRDefault="00343E7B" w:rsidP="006702BE">
            <w:pPr>
              <w:widowControl w:val="0"/>
              <w:spacing w:line="230" w:lineRule="auto"/>
              <w:ind w:right="-41"/>
              <w:jc w:val="right"/>
              <w:rPr>
                <w:rFonts w:eastAsia="Arial Unicode MS"/>
                <w:b/>
              </w:rPr>
            </w:pPr>
            <w:r w:rsidRPr="0022511D">
              <w:rPr>
                <w:b/>
              </w:rPr>
              <w:t>31.12.2023</w:t>
            </w:r>
          </w:p>
        </w:tc>
        <w:tc>
          <w:tcPr>
            <w:tcW w:w="1109" w:type="pct"/>
            <w:tcBorders>
              <w:top w:val="single" w:sz="4" w:space="0" w:color="auto"/>
            </w:tcBorders>
            <w:vAlign w:val="bottom"/>
          </w:tcPr>
          <w:p w14:paraId="5EF35BB9" w14:textId="77777777" w:rsidR="00343E7B" w:rsidRPr="0022511D" w:rsidRDefault="00343E7B" w:rsidP="006702BE">
            <w:pPr>
              <w:widowControl w:val="0"/>
              <w:spacing w:line="230" w:lineRule="auto"/>
              <w:ind w:right="-41"/>
              <w:jc w:val="right"/>
              <w:rPr>
                <w:b/>
              </w:rPr>
            </w:pPr>
            <w:r w:rsidRPr="0022511D">
              <w:rPr>
                <w:b/>
              </w:rPr>
              <w:t xml:space="preserve">Önceki Dönem </w:t>
            </w:r>
          </w:p>
          <w:p w14:paraId="3912AE56" w14:textId="77777777" w:rsidR="00343E7B" w:rsidRPr="0022511D" w:rsidRDefault="00343E7B" w:rsidP="006702BE">
            <w:pPr>
              <w:widowControl w:val="0"/>
              <w:spacing w:line="230" w:lineRule="auto"/>
              <w:ind w:right="-41"/>
              <w:jc w:val="right"/>
              <w:rPr>
                <w:b/>
              </w:rPr>
            </w:pPr>
            <w:r w:rsidRPr="0022511D">
              <w:rPr>
                <w:b/>
              </w:rPr>
              <w:t>31.12.2022</w:t>
            </w:r>
          </w:p>
        </w:tc>
      </w:tr>
      <w:tr w:rsidR="00343E7B" w:rsidRPr="0022511D" w14:paraId="7447A6C4" w14:textId="77777777" w:rsidTr="006702BE">
        <w:trPr>
          <w:trHeight w:val="20"/>
        </w:trPr>
        <w:tc>
          <w:tcPr>
            <w:tcW w:w="2783" w:type="pct"/>
            <w:noWrap/>
            <w:vAlign w:val="bottom"/>
          </w:tcPr>
          <w:p w14:paraId="2F287A5E" w14:textId="77777777" w:rsidR="00343E7B" w:rsidRPr="0022511D" w:rsidRDefault="00343E7B" w:rsidP="006702BE">
            <w:pPr>
              <w:widowControl w:val="0"/>
              <w:spacing w:line="230" w:lineRule="auto"/>
              <w:rPr>
                <w:rFonts w:eastAsia="Arial Unicode MS"/>
                <w:b/>
              </w:rPr>
            </w:pPr>
            <w:r w:rsidRPr="0022511D">
              <w:rPr>
                <w:rFonts w:eastAsia="Arial Unicode MS"/>
                <w:b/>
              </w:rPr>
              <w:t>Kar</w:t>
            </w:r>
          </w:p>
        </w:tc>
        <w:tc>
          <w:tcPr>
            <w:tcW w:w="1109" w:type="pct"/>
            <w:noWrap/>
            <w:vAlign w:val="bottom"/>
          </w:tcPr>
          <w:p w14:paraId="3EEB2717" w14:textId="77777777" w:rsidR="00343E7B" w:rsidRPr="0022511D" w:rsidRDefault="00343E7B" w:rsidP="006702BE">
            <w:pPr>
              <w:widowControl w:val="0"/>
              <w:spacing w:line="230" w:lineRule="auto"/>
              <w:ind w:left="-78" w:right="-41"/>
              <w:jc w:val="right"/>
              <w:rPr>
                <w:b/>
                <w:color w:val="000000" w:themeColor="text1"/>
              </w:rPr>
            </w:pPr>
            <w:r w:rsidRPr="0022511D">
              <w:rPr>
                <w:b/>
                <w:color w:val="000000" w:themeColor="text1"/>
              </w:rPr>
              <w:t>381.539</w:t>
            </w:r>
          </w:p>
        </w:tc>
        <w:tc>
          <w:tcPr>
            <w:tcW w:w="1109" w:type="pct"/>
            <w:vAlign w:val="bottom"/>
          </w:tcPr>
          <w:p w14:paraId="5E476702" w14:textId="77777777" w:rsidR="00343E7B" w:rsidRPr="0022511D" w:rsidRDefault="00343E7B" w:rsidP="006702BE">
            <w:pPr>
              <w:widowControl w:val="0"/>
              <w:spacing w:line="230" w:lineRule="auto"/>
              <w:ind w:left="-78" w:right="-41"/>
              <w:jc w:val="right"/>
              <w:rPr>
                <w:b/>
              </w:rPr>
            </w:pPr>
            <w:r w:rsidRPr="0022511D">
              <w:rPr>
                <w:b/>
                <w:color w:val="000000" w:themeColor="text1"/>
              </w:rPr>
              <w:t>2.767</w:t>
            </w:r>
          </w:p>
        </w:tc>
      </w:tr>
      <w:tr w:rsidR="00343E7B" w:rsidRPr="0022511D" w14:paraId="2F0ADC44" w14:textId="77777777" w:rsidTr="006702BE">
        <w:trPr>
          <w:trHeight w:val="20"/>
        </w:trPr>
        <w:tc>
          <w:tcPr>
            <w:tcW w:w="2783" w:type="pct"/>
            <w:noWrap/>
            <w:vAlign w:val="bottom"/>
          </w:tcPr>
          <w:p w14:paraId="7BD5B4BF" w14:textId="77777777" w:rsidR="00343E7B" w:rsidRPr="0022511D" w:rsidRDefault="00343E7B" w:rsidP="006702BE">
            <w:pPr>
              <w:widowControl w:val="0"/>
              <w:spacing w:line="230" w:lineRule="auto"/>
              <w:rPr>
                <w:rFonts w:eastAsia="Arial Unicode MS"/>
                <w:b/>
              </w:rPr>
            </w:pPr>
            <w:r w:rsidRPr="0022511D">
              <w:rPr>
                <w:rFonts w:eastAsia="Arial Unicode MS"/>
              </w:rPr>
              <w:t>Sermaye Piyasası İşlemleri Karı</w:t>
            </w:r>
          </w:p>
        </w:tc>
        <w:tc>
          <w:tcPr>
            <w:tcW w:w="1109" w:type="pct"/>
            <w:noWrap/>
            <w:vAlign w:val="bottom"/>
          </w:tcPr>
          <w:p w14:paraId="5083F3DA" w14:textId="3745284D" w:rsidR="00343E7B" w:rsidRPr="0022511D" w:rsidRDefault="00343E7B" w:rsidP="006702BE">
            <w:pPr>
              <w:widowControl w:val="0"/>
              <w:spacing w:line="230" w:lineRule="auto"/>
              <w:ind w:left="-78" w:right="-41"/>
              <w:jc w:val="right"/>
              <w:rPr>
                <w:color w:val="000000" w:themeColor="text1"/>
              </w:rPr>
            </w:pPr>
            <w:r w:rsidRPr="0022511D">
              <w:rPr>
                <w:color w:val="000000" w:themeColor="text1"/>
              </w:rPr>
              <w:t>280.757</w:t>
            </w:r>
          </w:p>
        </w:tc>
        <w:tc>
          <w:tcPr>
            <w:tcW w:w="1109" w:type="pct"/>
            <w:vAlign w:val="bottom"/>
          </w:tcPr>
          <w:p w14:paraId="712EE4C2" w14:textId="77777777" w:rsidR="00343E7B" w:rsidRPr="0022511D" w:rsidRDefault="00343E7B" w:rsidP="006702BE">
            <w:pPr>
              <w:widowControl w:val="0"/>
              <w:spacing w:line="230" w:lineRule="auto"/>
              <w:ind w:left="-78" w:right="-41"/>
              <w:jc w:val="right"/>
              <w:rPr>
                <w:b/>
              </w:rPr>
            </w:pPr>
            <w:r w:rsidRPr="0022511D">
              <w:rPr>
                <w:color w:val="000000" w:themeColor="text1"/>
              </w:rPr>
              <w:t>2.767</w:t>
            </w:r>
          </w:p>
        </w:tc>
      </w:tr>
      <w:tr w:rsidR="00343E7B" w:rsidRPr="0022511D" w14:paraId="4E75B489" w14:textId="77777777" w:rsidTr="006702BE">
        <w:trPr>
          <w:trHeight w:val="20"/>
        </w:trPr>
        <w:tc>
          <w:tcPr>
            <w:tcW w:w="2783" w:type="pct"/>
            <w:noWrap/>
            <w:vAlign w:val="bottom"/>
          </w:tcPr>
          <w:p w14:paraId="4EB0E4DC" w14:textId="77777777" w:rsidR="00343E7B" w:rsidRPr="0022511D" w:rsidRDefault="00343E7B" w:rsidP="006702BE">
            <w:pPr>
              <w:widowControl w:val="0"/>
              <w:spacing w:line="230" w:lineRule="auto"/>
              <w:rPr>
                <w:rFonts w:eastAsia="Arial Unicode MS"/>
                <w:b/>
              </w:rPr>
            </w:pPr>
            <w:r w:rsidRPr="0022511D">
              <w:rPr>
                <w:rFonts w:eastAsia="Arial Unicode MS"/>
              </w:rPr>
              <w:t>Türev Finansal İşlemlerden Kar</w:t>
            </w:r>
          </w:p>
        </w:tc>
        <w:tc>
          <w:tcPr>
            <w:tcW w:w="1109" w:type="pct"/>
            <w:noWrap/>
            <w:vAlign w:val="bottom"/>
          </w:tcPr>
          <w:p w14:paraId="7348A2B0" w14:textId="77777777" w:rsidR="00343E7B" w:rsidRPr="0022511D" w:rsidRDefault="00343E7B" w:rsidP="006702BE">
            <w:pPr>
              <w:widowControl w:val="0"/>
              <w:spacing w:line="230" w:lineRule="auto"/>
              <w:ind w:left="-78" w:right="-41"/>
              <w:jc w:val="right"/>
              <w:rPr>
                <w:color w:val="000000" w:themeColor="text1"/>
              </w:rPr>
            </w:pPr>
            <w:r w:rsidRPr="0022511D">
              <w:rPr>
                <w:color w:val="000000" w:themeColor="text1"/>
              </w:rPr>
              <w:t>-</w:t>
            </w:r>
          </w:p>
        </w:tc>
        <w:tc>
          <w:tcPr>
            <w:tcW w:w="1109" w:type="pct"/>
            <w:vAlign w:val="bottom"/>
          </w:tcPr>
          <w:p w14:paraId="449620D0" w14:textId="77777777" w:rsidR="00343E7B" w:rsidRPr="0022511D" w:rsidRDefault="00343E7B" w:rsidP="006702BE">
            <w:pPr>
              <w:widowControl w:val="0"/>
              <w:spacing w:line="230" w:lineRule="auto"/>
              <w:ind w:left="-78" w:right="-41"/>
              <w:jc w:val="right"/>
              <w:rPr>
                <w:b/>
              </w:rPr>
            </w:pPr>
            <w:r w:rsidRPr="0022511D">
              <w:rPr>
                <w:color w:val="000000" w:themeColor="text1"/>
              </w:rPr>
              <w:t>-</w:t>
            </w:r>
          </w:p>
        </w:tc>
      </w:tr>
      <w:tr w:rsidR="00343E7B" w:rsidRPr="0022511D" w14:paraId="4736B953" w14:textId="77777777" w:rsidTr="006702BE">
        <w:trPr>
          <w:trHeight w:val="20"/>
        </w:trPr>
        <w:tc>
          <w:tcPr>
            <w:tcW w:w="2783" w:type="pct"/>
            <w:noWrap/>
            <w:vAlign w:val="bottom"/>
          </w:tcPr>
          <w:p w14:paraId="149BD7F8" w14:textId="77777777" w:rsidR="00343E7B" w:rsidRPr="0022511D" w:rsidRDefault="00343E7B" w:rsidP="006702BE">
            <w:pPr>
              <w:widowControl w:val="0"/>
              <w:spacing w:line="230" w:lineRule="auto"/>
            </w:pPr>
            <w:r w:rsidRPr="0022511D">
              <w:rPr>
                <w:rFonts w:eastAsia="Arial Unicode MS"/>
              </w:rPr>
              <w:t>Kambiyo İşlemlerinden Kar</w:t>
            </w:r>
          </w:p>
        </w:tc>
        <w:tc>
          <w:tcPr>
            <w:tcW w:w="1109" w:type="pct"/>
            <w:noWrap/>
            <w:vAlign w:val="bottom"/>
          </w:tcPr>
          <w:p w14:paraId="39B903A9" w14:textId="7327D255" w:rsidR="00343E7B" w:rsidRPr="0022511D" w:rsidRDefault="00343E7B" w:rsidP="006702BE">
            <w:pPr>
              <w:widowControl w:val="0"/>
              <w:spacing w:line="230" w:lineRule="auto"/>
              <w:ind w:left="-78" w:right="-41"/>
              <w:jc w:val="right"/>
              <w:rPr>
                <w:color w:val="000000" w:themeColor="text1"/>
              </w:rPr>
            </w:pPr>
            <w:r w:rsidRPr="0022511D">
              <w:rPr>
                <w:color w:val="000000" w:themeColor="text1"/>
              </w:rPr>
              <w:t>100.782</w:t>
            </w:r>
          </w:p>
        </w:tc>
        <w:tc>
          <w:tcPr>
            <w:tcW w:w="1109" w:type="pct"/>
            <w:vAlign w:val="bottom"/>
          </w:tcPr>
          <w:p w14:paraId="09CE3793" w14:textId="77777777" w:rsidR="00343E7B" w:rsidRPr="0022511D" w:rsidRDefault="00343E7B" w:rsidP="006702BE">
            <w:pPr>
              <w:widowControl w:val="0"/>
              <w:spacing w:line="230" w:lineRule="auto"/>
              <w:ind w:left="-78" w:right="-41"/>
              <w:jc w:val="right"/>
            </w:pPr>
            <w:r w:rsidRPr="0022511D">
              <w:rPr>
                <w:color w:val="000000" w:themeColor="text1"/>
              </w:rPr>
              <w:t>-</w:t>
            </w:r>
          </w:p>
        </w:tc>
      </w:tr>
      <w:tr w:rsidR="00343E7B" w:rsidRPr="0022511D" w14:paraId="3CB3055D" w14:textId="77777777" w:rsidTr="006702BE">
        <w:trPr>
          <w:trHeight w:val="20"/>
        </w:trPr>
        <w:tc>
          <w:tcPr>
            <w:tcW w:w="2783" w:type="pct"/>
            <w:noWrap/>
            <w:vAlign w:val="bottom"/>
          </w:tcPr>
          <w:p w14:paraId="19708477" w14:textId="77777777" w:rsidR="00343E7B" w:rsidRPr="0022511D" w:rsidRDefault="00343E7B" w:rsidP="006702BE">
            <w:pPr>
              <w:widowControl w:val="0"/>
              <w:spacing w:line="230" w:lineRule="auto"/>
              <w:rPr>
                <w:rFonts w:eastAsia="Arial Unicode MS"/>
                <w:b/>
              </w:rPr>
            </w:pPr>
            <w:r w:rsidRPr="0022511D">
              <w:rPr>
                <w:rFonts w:eastAsia="Arial Unicode MS"/>
                <w:b/>
              </w:rPr>
              <w:t>Zarar (-)</w:t>
            </w:r>
          </w:p>
        </w:tc>
        <w:tc>
          <w:tcPr>
            <w:tcW w:w="1109" w:type="pct"/>
            <w:noWrap/>
            <w:vAlign w:val="bottom"/>
          </w:tcPr>
          <w:p w14:paraId="0C967E82" w14:textId="77777777" w:rsidR="00343E7B" w:rsidRPr="0022511D" w:rsidRDefault="00343E7B" w:rsidP="006702BE">
            <w:pPr>
              <w:widowControl w:val="0"/>
              <w:spacing w:line="230" w:lineRule="auto"/>
              <w:ind w:left="-78" w:right="-41"/>
              <w:jc w:val="right"/>
              <w:rPr>
                <w:b/>
                <w:color w:val="000000" w:themeColor="text1"/>
              </w:rPr>
            </w:pPr>
            <w:r w:rsidRPr="0022511D">
              <w:rPr>
                <w:b/>
                <w:color w:val="000000" w:themeColor="text1"/>
              </w:rPr>
              <w:t>90.588</w:t>
            </w:r>
          </w:p>
        </w:tc>
        <w:tc>
          <w:tcPr>
            <w:tcW w:w="1109" w:type="pct"/>
            <w:vAlign w:val="bottom"/>
          </w:tcPr>
          <w:p w14:paraId="047FFA53" w14:textId="77777777" w:rsidR="00343E7B" w:rsidRPr="0022511D" w:rsidRDefault="00343E7B" w:rsidP="006702BE">
            <w:pPr>
              <w:widowControl w:val="0"/>
              <w:spacing w:line="230" w:lineRule="auto"/>
              <w:ind w:left="-78" w:right="-41"/>
              <w:jc w:val="right"/>
              <w:rPr>
                <w:b/>
              </w:rPr>
            </w:pPr>
            <w:r w:rsidRPr="0022511D">
              <w:rPr>
                <w:b/>
                <w:color w:val="000000" w:themeColor="text1"/>
              </w:rPr>
              <w:t>-</w:t>
            </w:r>
          </w:p>
        </w:tc>
      </w:tr>
      <w:tr w:rsidR="00343E7B" w:rsidRPr="0022511D" w14:paraId="3BD349C7" w14:textId="77777777" w:rsidTr="006702BE">
        <w:trPr>
          <w:trHeight w:val="20"/>
        </w:trPr>
        <w:tc>
          <w:tcPr>
            <w:tcW w:w="2783" w:type="pct"/>
            <w:noWrap/>
            <w:vAlign w:val="bottom"/>
          </w:tcPr>
          <w:p w14:paraId="3AE19801" w14:textId="77777777" w:rsidR="00343E7B" w:rsidRPr="0022511D" w:rsidRDefault="00343E7B" w:rsidP="006702BE">
            <w:pPr>
              <w:widowControl w:val="0"/>
              <w:spacing w:line="230" w:lineRule="auto"/>
              <w:rPr>
                <w:rFonts w:eastAsia="Arial Unicode MS"/>
                <w:b/>
              </w:rPr>
            </w:pPr>
            <w:r w:rsidRPr="0022511D">
              <w:rPr>
                <w:rFonts w:eastAsia="Arial Unicode MS"/>
              </w:rPr>
              <w:t>Sermaye Piyasası İşlemleri Zararı</w:t>
            </w:r>
          </w:p>
        </w:tc>
        <w:tc>
          <w:tcPr>
            <w:tcW w:w="1109" w:type="pct"/>
            <w:noWrap/>
            <w:vAlign w:val="bottom"/>
          </w:tcPr>
          <w:p w14:paraId="7B912252" w14:textId="77777777" w:rsidR="00343E7B" w:rsidRPr="0022511D" w:rsidRDefault="00343E7B" w:rsidP="006702BE">
            <w:pPr>
              <w:widowControl w:val="0"/>
              <w:spacing w:line="230" w:lineRule="auto"/>
              <w:ind w:left="-78" w:right="-41"/>
              <w:jc w:val="right"/>
              <w:rPr>
                <w:color w:val="000000" w:themeColor="text1"/>
              </w:rPr>
            </w:pPr>
            <w:r w:rsidRPr="0022511D">
              <w:rPr>
                <w:color w:val="000000" w:themeColor="text1"/>
              </w:rPr>
              <w:t>-</w:t>
            </w:r>
          </w:p>
        </w:tc>
        <w:tc>
          <w:tcPr>
            <w:tcW w:w="1109" w:type="pct"/>
            <w:vAlign w:val="bottom"/>
          </w:tcPr>
          <w:p w14:paraId="09DE9A54" w14:textId="77777777" w:rsidR="00343E7B" w:rsidRPr="0022511D" w:rsidRDefault="00343E7B" w:rsidP="006702BE">
            <w:pPr>
              <w:widowControl w:val="0"/>
              <w:spacing w:line="230" w:lineRule="auto"/>
              <w:ind w:left="-78" w:right="-41"/>
              <w:jc w:val="right"/>
              <w:rPr>
                <w:b/>
              </w:rPr>
            </w:pPr>
            <w:r w:rsidRPr="0022511D">
              <w:rPr>
                <w:color w:val="000000" w:themeColor="text1"/>
              </w:rPr>
              <w:t>-</w:t>
            </w:r>
          </w:p>
        </w:tc>
      </w:tr>
      <w:tr w:rsidR="00343E7B" w:rsidRPr="0022511D" w14:paraId="074646F7" w14:textId="77777777" w:rsidTr="006702BE">
        <w:trPr>
          <w:trHeight w:val="20"/>
        </w:trPr>
        <w:tc>
          <w:tcPr>
            <w:tcW w:w="2783" w:type="pct"/>
            <w:noWrap/>
            <w:vAlign w:val="bottom"/>
          </w:tcPr>
          <w:p w14:paraId="33C23926" w14:textId="77777777" w:rsidR="00343E7B" w:rsidRPr="0022511D" w:rsidRDefault="00343E7B" w:rsidP="006702BE">
            <w:pPr>
              <w:widowControl w:val="0"/>
              <w:spacing w:line="230" w:lineRule="auto"/>
              <w:rPr>
                <w:rFonts w:eastAsia="Arial Unicode MS"/>
                <w:b/>
              </w:rPr>
            </w:pPr>
            <w:r w:rsidRPr="0022511D">
              <w:rPr>
                <w:rFonts w:eastAsia="Arial Unicode MS"/>
              </w:rPr>
              <w:t>Türev Finansal İşlemlerden Zarar</w:t>
            </w:r>
          </w:p>
        </w:tc>
        <w:tc>
          <w:tcPr>
            <w:tcW w:w="1109" w:type="pct"/>
            <w:noWrap/>
            <w:vAlign w:val="bottom"/>
          </w:tcPr>
          <w:p w14:paraId="3D174930" w14:textId="77777777" w:rsidR="00343E7B" w:rsidRPr="0022511D" w:rsidRDefault="00343E7B" w:rsidP="006702BE">
            <w:pPr>
              <w:widowControl w:val="0"/>
              <w:spacing w:line="230" w:lineRule="auto"/>
              <w:ind w:left="-78" w:right="-41"/>
              <w:jc w:val="right"/>
              <w:rPr>
                <w:color w:val="000000" w:themeColor="text1"/>
              </w:rPr>
            </w:pPr>
            <w:r w:rsidRPr="0022511D">
              <w:rPr>
                <w:color w:val="000000" w:themeColor="text1"/>
              </w:rPr>
              <w:t>-</w:t>
            </w:r>
          </w:p>
        </w:tc>
        <w:tc>
          <w:tcPr>
            <w:tcW w:w="1109" w:type="pct"/>
            <w:vAlign w:val="bottom"/>
          </w:tcPr>
          <w:p w14:paraId="415F7CDF" w14:textId="77777777" w:rsidR="00343E7B" w:rsidRPr="0022511D" w:rsidRDefault="00343E7B" w:rsidP="006702BE">
            <w:pPr>
              <w:widowControl w:val="0"/>
              <w:spacing w:line="230" w:lineRule="auto"/>
              <w:ind w:left="-78" w:right="-41"/>
              <w:jc w:val="right"/>
              <w:rPr>
                <w:b/>
              </w:rPr>
            </w:pPr>
            <w:r w:rsidRPr="0022511D">
              <w:rPr>
                <w:color w:val="000000" w:themeColor="text1"/>
              </w:rPr>
              <w:t>-</w:t>
            </w:r>
          </w:p>
        </w:tc>
      </w:tr>
      <w:tr w:rsidR="00343E7B" w:rsidRPr="0022511D" w14:paraId="6894F9F7" w14:textId="77777777" w:rsidTr="006702BE">
        <w:trPr>
          <w:trHeight w:val="20"/>
        </w:trPr>
        <w:tc>
          <w:tcPr>
            <w:tcW w:w="2783" w:type="pct"/>
            <w:tcBorders>
              <w:bottom w:val="dotted" w:sz="4" w:space="0" w:color="auto"/>
            </w:tcBorders>
            <w:noWrap/>
            <w:vAlign w:val="bottom"/>
          </w:tcPr>
          <w:p w14:paraId="2E1D1DF1" w14:textId="77777777" w:rsidR="00343E7B" w:rsidRPr="0022511D" w:rsidRDefault="00343E7B" w:rsidP="006702BE">
            <w:pPr>
              <w:widowControl w:val="0"/>
              <w:spacing w:line="230" w:lineRule="auto"/>
            </w:pPr>
            <w:r w:rsidRPr="0022511D">
              <w:rPr>
                <w:rFonts w:eastAsia="Arial Unicode MS"/>
              </w:rPr>
              <w:t>Kambiyo İşlemlerinden Zarar</w:t>
            </w:r>
          </w:p>
        </w:tc>
        <w:tc>
          <w:tcPr>
            <w:tcW w:w="1109" w:type="pct"/>
            <w:tcBorders>
              <w:bottom w:val="dotted" w:sz="4" w:space="0" w:color="auto"/>
            </w:tcBorders>
            <w:noWrap/>
            <w:vAlign w:val="bottom"/>
          </w:tcPr>
          <w:p w14:paraId="2E126079" w14:textId="77777777" w:rsidR="00343E7B" w:rsidRPr="0022511D" w:rsidRDefault="00343E7B" w:rsidP="006702BE">
            <w:pPr>
              <w:widowControl w:val="0"/>
              <w:spacing w:line="230" w:lineRule="auto"/>
              <w:ind w:left="-78" w:right="-41"/>
              <w:jc w:val="right"/>
              <w:rPr>
                <w:color w:val="000000" w:themeColor="text1"/>
              </w:rPr>
            </w:pPr>
            <w:r w:rsidRPr="0022511D">
              <w:rPr>
                <w:color w:val="000000" w:themeColor="text1"/>
              </w:rPr>
              <w:t>90.588</w:t>
            </w:r>
          </w:p>
        </w:tc>
        <w:tc>
          <w:tcPr>
            <w:tcW w:w="1109" w:type="pct"/>
            <w:tcBorders>
              <w:bottom w:val="dotted" w:sz="4" w:space="0" w:color="auto"/>
            </w:tcBorders>
            <w:vAlign w:val="bottom"/>
          </w:tcPr>
          <w:p w14:paraId="120BC519" w14:textId="77777777" w:rsidR="00343E7B" w:rsidRPr="0022511D" w:rsidRDefault="00343E7B" w:rsidP="006702BE">
            <w:pPr>
              <w:widowControl w:val="0"/>
              <w:spacing w:line="230" w:lineRule="auto"/>
              <w:ind w:left="-78" w:right="-41"/>
              <w:jc w:val="right"/>
            </w:pPr>
            <w:r w:rsidRPr="0022511D">
              <w:rPr>
                <w:color w:val="000000" w:themeColor="text1"/>
              </w:rPr>
              <w:t>-</w:t>
            </w:r>
          </w:p>
        </w:tc>
      </w:tr>
      <w:tr w:rsidR="00343E7B" w:rsidRPr="0022511D" w14:paraId="475F1036" w14:textId="77777777" w:rsidTr="006702BE">
        <w:trPr>
          <w:trHeight w:val="20"/>
        </w:trPr>
        <w:tc>
          <w:tcPr>
            <w:tcW w:w="2783" w:type="pct"/>
            <w:tcBorders>
              <w:top w:val="dotted" w:sz="4" w:space="0" w:color="auto"/>
              <w:bottom w:val="single" w:sz="12" w:space="0" w:color="000000" w:themeColor="text1"/>
            </w:tcBorders>
            <w:noWrap/>
            <w:vAlign w:val="bottom"/>
          </w:tcPr>
          <w:p w14:paraId="104C2596" w14:textId="77777777" w:rsidR="001E36A5" w:rsidRPr="0022511D" w:rsidRDefault="001E36A5">
            <w:pPr>
              <w:widowControl w:val="0"/>
              <w:spacing w:line="230" w:lineRule="auto"/>
              <w:rPr>
                <w:rFonts w:eastAsia="Arial Unicode MS"/>
                <w:b/>
              </w:rPr>
            </w:pPr>
          </w:p>
          <w:p w14:paraId="3646672D" w14:textId="426DFB3D" w:rsidR="00343E7B" w:rsidRPr="0022511D" w:rsidRDefault="00343E7B" w:rsidP="006702BE">
            <w:pPr>
              <w:widowControl w:val="0"/>
              <w:spacing w:line="230" w:lineRule="auto"/>
              <w:rPr>
                <w:rFonts w:eastAsia="Arial Unicode MS"/>
                <w:b/>
              </w:rPr>
            </w:pPr>
            <w:r w:rsidRPr="0022511D">
              <w:rPr>
                <w:rFonts w:eastAsia="Arial Unicode MS"/>
                <w:b/>
              </w:rPr>
              <w:t>Net</w:t>
            </w:r>
          </w:p>
        </w:tc>
        <w:tc>
          <w:tcPr>
            <w:tcW w:w="1109" w:type="pct"/>
            <w:tcBorders>
              <w:top w:val="dotted" w:sz="4" w:space="0" w:color="auto"/>
              <w:bottom w:val="single" w:sz="12" w:space="0" w:color="000000" w:themeColor="text1"/>
            </w:tcBorders>
            <w:noWrap/>
            <w:vAlign w:val="bottom"/>
          </w:tcPr>
          <w:p w14:paraId="45F0F925" w14:textId="77777777" w:rsidR="00343E7B" w:rsidRPr="0022511D" w:rsidRDefault="00343E7B" w:rsidP="006702BE">
            <w:pPr>
              <w:widowControl w:val="0"/>
              <w:spacing w:line="230" w:lineRule="auto"/>
              <w:ind w:left="-78" w:right="-41"/>
              <w:jc w:val="right"/>
              <w:rPr>
                <w:b/>
                <w:color w:val="000000" w:themeColor="text1"/>
              </w:rPr>
            </w:pPr>
            <w:r w:rsidRPr="0022511D">
              <w:rPr>
                <w:b/>
                <w:color w:val="000000" w:themeColor="text1"/>
              </w:rPr>
              <w:t>290.951</w:t>
            </w:r>
          </w:p>
        </w:tc>
        <w:tc>
          <w:tcPr>
            <w:tcW w:w="1109" w:type="pct"/>
            <w:tcBorders>
              <w:top w:val="dotted" w:sz="4" w:space="0" w:color="auto"/>
              <w:bottom w:val="single" w:sz="12" w:space="0" w:color="000000" w:themeColor="text1"/>
            </w:tcBorders>
            <w:vAlign w:val="bottom"/>
          </w:tcPr>
          <w:p w14:paraId="4892EB70" w14:textId="77777777" w:rsidR="00343E7B" w:rsidRPr="0022511D" w:rsidRDefault="00343E7B" w:rsidP="006702BE">
            <w:pPr>
              <w:widowControl w:val="0"/>
              <w:spacing w:line="230" w:lineRule="auto"/>
              <w:ind w:left="-78" w:right="-41"/>
              <w:jc w:val="right"/>
              <w:rPr>
                <w:b/>
              </w:rPr>
            </w:pPr>
            <w:r w:rsidRPr="0022511D">
              <w:rPr>
                <w:b/>
                <w:color w:val="000000" w:themeColor="text1"/>
              </w:rPr>
              <w:t>2.767</w:t>
            </w:r>
          </w:p>
        </w:tc>
      </w:tr>
      <w:bookmarkEnd w:id="45"/>
    </w:tbl>
    <w:p w14:paraId="0953E4A6" w14:textId="77777777" w:rsidR="00212F3B" w:rsidRPr="0022511D" w:rsidRDefault="00212F3B" w:rsidP="006702BE">
      <w:pPr>
        <w:widowControl w:val="0"/>
        <w:rPr>
          <w:rFonts w:eastAsia="Arial Unicode MS"/>
          <w:b/>
          <w:bCs/>
          <w:sz w:val="14"/>
          <w:szCs w:val="14"/>
        </w:rPr>
      </w:pPr>
    </w:p>
    <w:p w14:paraId="29AB0260" w14:textId="4AF238C3" w:rsidR="00212F3B" w:rsidRPr="0022511D" w:rsidRDefault="00853FBC" w:rsidP="006702BE">
      <w:pPr>
        <w:widowControl w:val="0"/>
        <w:tabs>
          <w:tab w:val="left" w:pos="1701"/>
        </w:tabs>
        <w:spacing w:line="216" w:lineRule="auto"/>
        <w:ind w:left="1276" w:hanging="425"/>
        <w:jc w:val="both"/>
        <w:rPr>
          <w:rFonts w:eastAsia="Arial Unicode MS"/>
          <w:b/>
          <w:bCs/>
        </w:rPr>
      </w:pPr>
      <w:r w:rsidRPr="0022511D">
        <w:rPr>
          <w:rFonts w:eastAsia="Arial Unicode MS"/>
          <w:b/>
          <w:bCs/>
        </w:rPr>
        <w:t>5</w:t>
      </w:r>
      <w:r w:rsidR="00212F3B" w:rsidRPr="0022511D">
        <w:rPr>
          <w:rFonts w:eastAsia="Arial Unicode MS"/>
          <w:b/>
          <w:bCs/>
        </w:rPr>
        <w:t>.</w:t>
      </w:r>
      <w:r w:rsidR="00212F3B" w:rsidRPr="0022511D">
        <w:rPr>
          <w:rFonts w:eastAsia="Arial Unicode MS"/>
          <w:b/>
          <w:bCs/>
        </w:rPr>
        <w:tab/>
        <w:t xml:space="preserve">Diğer faaliyet giderlerine ilişkin bilgiler </w:t>
      </w:r>
    </w:p>
    <w:p w14:paraId="2086D85F" w14:textId="77777777" w:rsidR="00212F3B" w:rsidRPr="0022511D" w:rsidRDefault="00212F3B" w:rsidP="006702BE">
      <w:pPr>
        <w:widowControl w:val="0"/>
        <w:spacing w:line="216" w:lineRule="auto"/>
        <w:ind w:left="851"/>
        <w:jc w:val="both"/>
        <w:rPr>
          <w:rFonts w:eastAsia="Arial Unicode MS"/>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78"/>
        <w:gridCol w:w="1825"/>
        <w:gridCol w:w="1823"/>
      </w:tblGrid>
      <w:tr w:rsidR="00212F3B" w:rsidRPr="0022511D" w14:paraId="3516E751" w14:textId="77777777" w:rsidTr="006702BE">
        <w:trPr>
          <w:trHeight w:val="113"/>
        </w:trPr>
        <w:tc>
          <w:tcPr>
            <w:tcW w:w="2783" w:type="pct"/>
            <w:tcBorders>
              <w:top w:val="single" w:sz="4" w:space="0" w:color="auto"/>
            </w:tcBorders>
            <w:vAlign w:val="bottom"/>
          </w:tcPr>
          <w:p w14:paraId="70277087" w14:textId="77777777" w:rsidR="00212F3B" w:rsidRPr="0022511D" w:rsidRDefault="00212F3B" w:rsidP="006702BE">
            <w:pPr>
              <w:widowControl w:val="0"/>
              <w:spacing w:line="216" w:lineRule="auto"/>
              <w:rPr>
                <w:rFonts w:eastAsia="Arial Unicode MS"/>
              </w:rPr>
            </w:pPr>
          </w:p>
        </w:tc>
        <w:tc>
          <w:tcPr>
            <w:tcW w:w="1109" w:type="pct"/>
            <w:tcBorders>
              <w:top w:val="single" w:sz="4" w:space="0" w:color="auto"/>
            </w:tcBorders>
            <w:noWrap/>
            <w:vAlign w:val="bottom"/>
          </w:tcPr>
          <w:p w14:paraId="3414D7D7" w14:textId="77777777" w:rsidR="00212F3B" w:rsidRPr="0022511D" w:rsidRDefault="00212F3B" w:rsidP="006702BE">
            <w:pPr>
              <w:widowControl w:val="0"/>
              <w:spacing w:line="216" w:lineRule="auto"/>
              <w:ind w:left="-78" w:right="-58"/>
              <w:jc w:val="right"/>
              <w:rPr>
                <w:b/>
                <w:bCs/>
                <w:iCs/>
              </w:rPr>
            </w:pPr>
            <w:r w:rsidRPr="0022511D">
              <w:rPr>
                <w:b/>
                <w:bCs/>
                <w:iCs/>
              </w:rPr>
              <w:t>Cari Dönem</w:t>
            </w:r>
          </w:p>
          <w:p w14:paraId="1EA9230E" w14:textId="77777777" w:rsidR="00212F3B" w:rsidRPr="0022511D" w:rsidRDefault="00212F3B" w:rsidP="006702BE">
            <w:pPr>
              <w:widowControl w:val="0"/>
              <w:spacing w:line="216" w:lineRule="auto"/>
              <w:ind w:right="-72"/>
              <w:jc w:val="right"/>
              <w:rPr>
                <w:rFonts w:eastAsia="Arial Unicode MS"/>
                <w:b/>
              </w:rPr>
            </w:pPr>
            <w:r w:rsidRPr="0022511D">
              <w:rPr>
                <w:b/>
                <w:bCs/>
                <w:iCs/>
              </w:rPr>
              <w:t>31.12.2023</w:t>
            </w:r>
          </w:p>
        </w:tc>
        <w:tc>
          <w:tcPr>
            <w:tcW w:w="1109" w:type="pct"/>
            <w:tcBorders>
              <w:top w:val="single" w:sz="4" w:space="0" w:color="auto"/>
            </w:tcBorders>
            <w:vAlign w:val="bottom"/>
          </w:tcPr>
          <w:p w14:paraId="59B2A2A8" w14:textId="77777777" w:rsidR="00212F3B" w:rsidRPr="0022511D" w:rsidRDefault="00212F3B" w:rsidP="006702BE">
            <w:pPr>
              <w:widowControl w:val="0"/>
              <w:spacing w:line="216" w:lineRule="auto"/>
              <w:ind w:right="-72"/>
              <w:jc w:val="right"/>
              <w:rPr>
                <w:rFonts w:eastAsia="Arial Unicode MS"/>
                <w:b/>
              </w:rPr>
            </w:pPr>
            <w:r w:rsidRPr="0022511D">
              <w:rPr>
                <w:rFonts w:eastAsia="Arial Unicode MS"/>
                <w:b/>
              </w:rPr>
              <w:t>Önceki</w:t>
            </w:r>
            <w:r w:rsidRPr="0022511D">
              <w:rPr>
                <w:b/>
                <w:bCs/>
                <w:iCs/>
              </w:rPr>
              <w:t xml:space="preserve"> Dönem 31.12.2022</w:t>
            </w:r>
          </w:p>
        </w:tc>
      </w:tr>
      <w:tr w:rsidR="00212F3B" w:rsidRPr="0022511D" w14:paraId="59E3F77D" w14:textId="77777777" w:rsidTr="006702BE">
        <w:trPr>
          <w:trHeight w:val="113"/>
        </w:trPr>
        <w:tc>
          <w:tcPr>
            <w:tcW w:w="2783" w:type="pct"/>
            <w:vAlign w:val="bottom"/>
          </w:tcPr>
          <w:p w14:paraId="4AB4D190" w14:textId="77777777" w:rsidR="00212F3B" w:rsidRPr="0022511D" w:rsidRDefault="00212F3B" w:rsidP="006702BE">
            <w:pPr>
              <w:widowControl w:val="0"/>
              <w:spacing w:line="216" w:lineRule="auto"/>
            </w:pPr>
            <w:r w:rsidRPr="0022511D">
              <w:t>Maddi Duran Varlık Amortisman Giderleri</w:t>
            </w:r>
          </w:p>
        </w:tc>
        <w:tc>
          <w:tcPr>
            <w:tcW w:w="1109" w:type="pct"/>
            <w:noWrap/>
            <w:vAlign w:val="bottom"/>
          </w:tcPr>
          <w:p w14:paraId="15D85190" w14:textId="77777777" w:rsidR="00212F3B" w:rsidRPr="0022511D" w:rsidRDefault="00212F3B" w:rsidP="006702BE">
            <w:pPr>
              <w:widowControl w:val="0"/>
              <w:spacing w:line="216" w:lineRule="auto"/>
              <w:ind w:right="-72"/>
              <w:jc w:val="right"/>
              <w:rPr>
                <w:rFonts w:eastAsia="Arial Unicode MS"/>
              </w:rPr>
            </w:pPr>
            <w:r w:rsidRPr="0022511D">
              <w:rPr>
                <w:rFonts w:eastAsia="Arial Unicode MS"/>
              </w:rPr>
              <w:t>1.292</w:t>
            </w:r>
          </w:p>
        </w:tc>
        <w:tc>
          <w:tcPr>
            <w:tcW w:w="1109" w:type="pct"/>
            <w:vAlign w:val="bottom"/>
          </w:tcPr>
          <w:p w14:paraId="26BDC965" w14:textId="77777777" w:rsidR="00212F3B" w:rsidRPr="0022511D" w:rsidRDefault="00212F3B" w:rsidP="006702BE">
            <w:pPr>
              <w:widowControl w:val="0"/>
              <w:spacing w:line="216" w:lineRule="auto"/>
              <w:ind w:right="-72"/>
              <w:jc w:val="right"/>
              <w:rPr>
                <w:rFonts w:eastAsia="Arial Unicode MS"/>
              </w:rPr>
            </w:pPr>
            <w:r w:rsidRPr="0022511D">
              <w:rPr>
                <w:rFonts w:eastAsia="Arial Unicode MS"/>
              </w:rPr>
              <w:t>9</w:t>
            </w:r>
          </w:p>
        </w:tc>
      </w:tr>
      <w:tr w:rsidR="00212F3B" w:rsidRPr="0022511D" w14:paraId="7CE68B48" w14:textId="77777777" w:rsidTr="006702BE">
        <w:trPr>
          <w:trHeight w:val="113"/>
        </w:trPr>
        <w:tc>
          <w:tcPr>
            <w:tcW w:w="2783" w:type="pct"/>
            <w:vAlign w:val="bottom"/>
          </w:tcPr>
          <w:p w14:paraId="199A6169" w14:textId="77777777" w:rsidR="00212F3B" w:rsidRPr="0022511D" w:rsidRDefault="00212F3B" w:rsidP="006702BE">
            <w:pPr>
              <w:widowControl w:val="0"/>
              <w:spacing w:line="216" w:lineRule="auto"/>
            </w:pPr>
            <w:r w:rsidRPr="0022511D">
              <w:t>Maddi Olmayan Duran Varlık Amortisman Giderleri</w:t>
            </w:r>
          </w:p>
        </w:tc>
        <w:tc>
          <w:tcPr>
            <w:tcW w:w="1109" w:type="pct"/>
            <w:noWrap/>
            <w:vAlign w:val="bottom"/>
          </w:tcPr>
          <w:p w14:paraId="5297BB4E" w14:textId="77777777" w:rsidR="00212F3B" w:rsidRPr="0022511D" w:rsidRDefault="00212F3B" w:rsidP="006702BE">
            <w:pPr>
              <w:widowControl w:val="0"/>
              <w:spacing w:line="216" w:lineRule="auto"/>
              <w:ind w:right="-72"/>
              <w:jc w:val="right"/>
              <w:rPr>
                <w:rFonts w:eastAsia="Arial Unicode MS"/>
              </w:rPr>
            </w:pPr>
            <w:r w:rsidRPr="0022511D">
              <w:rPr>
                <w:rFonts w:eastAsia="Arial Unicode MS"/>
              </w:rPr>
              <w:t>17.284</w:t>
            </w:r>
          </w:p>
        </w:tc>
        <w:tc>
          <w:tcPr>
            <w:tcW w:w="1109" w:type="pct"/>
            <w:vAlign w:val="bottom"/>
          </w:tcPr>
          <w:p w14:paraId="21F98816" w14:textId="77777777" w:rsidR="00212F3B" w:rsidRPr="0022511D" w:rsidRDefault="00212F3B" w:rsidP="006702BE">
            <w:pPr>
              <w:widowControl w:val="0"/>
              <w:spacing w:line="216" w:lineRule="auto"/>
              <w:ind w:right="-72"/>
              <w:jc w:val="right"/>
              <w:rPr>
                <w:rFonts w:eastAsia="Arial Unicode MS"/>
              </w:rPr>
            </w:pPr>
            <w:r w:rsidRPr="0022511D">
              <w:rPr>
                <w:rFonts w:eastAsia="Arial Unicode MS"/>
              </w:rPr>
              <w:t>8</w:t>
            </w:r>
          </w:p>
        </w:tc>
      </w:tr>
      <w:tr w:rsidR="00212F3B" w:rsidRPr="0022511D" w14:paraId="17623233" w14:textId="77777777" w:rsidTr="006702BE">
        <w:trPr>
          <w:trHeight w:val="113"/>
        </w:trPr>
        <w:tc>
          <w:tcPr>
            <w:tcW w:w="2783" w:type="pct"/>
            <w:vAlign w:val="bottom"/>
          </w:tcPr>
          <w:p w14:paraId="337A3A73" w14:textId="77777777" w:rsidR="00212F3B" w:rsidRPr="0022511D" w:rsidRDefault="00212F3B" w:rsidP="006702BE">
            <w:pPr>
              <w:widowControl w:val="0"/>
              <w:spacing w:line="216" w:lineRule="auto"/>
            </w:pPr>
            <w:r w:rsidRPr="0022511D">
              <w:t>Diğer İşletme Giderleri</w:t>
            </w:r>
          </w:p>
        </w:tc>
        <w:tc>
          <w:tcPr>
            <w:tcW w:w="1109" w:type="pct"/>
            <w:noWrap/>
            <w:vAlign w:val="bottom"/>
          </w:tcPr>
          <w:p w14:paraId="732119D4" w14:textId="77777777" w:rsidR="00212F3B" w:rsidRPr="0022511D" w:rsidRDefault="00212F3B" w:rsidP="006702BE">
            <w:pPr>
              <w:widowControl w:val="0"/>
              <w:spacing w:line="216" w:lineRule="auto"/>
              <w:ind w:right="-72"/>
              <w:jc w:val="right"/>
              <w:rPr>
                <w:rFonts w:eastAsia="Arial Unicode MS"/>
              </w:rPr>
            </w:pPr>
            <w:r w:rsidRPr="0022511D">
              <w:rPr>
                <w:rFonts w:eastAsia="Arial Unicode MS"/>
              </w:rPr>
              <w:t>59.828</w:t>
            </w:r>
          </w:p>
        </w:tc>
        <w:tc>
          <w:tcPr>
            <w:tcW w:w="1109" w:type="pct"/>
            <w:vAlign w:val="bottom"/>
          </w:tcPr>
          <w:p w14:paraId="57E8C1DD" w14:textId="77777777" w:rsidR="00212F3B" w:rsidRPr="0022511D" w:rsidRDefault="00212F3B" w:rsidP="006702BE">
            <w:pPr>
              <w:widowControl w:val="0"/>
              <w:spacing w:line="216" w:lineRule="auto"/>
              <w:ind w:right="-72"/>
              <w:jc w:val="right"/>
              <w:rPr>
                <w:rFonts w:eastAsia="Arial Unicode MS"/>
              </w:rPr>
            </w:pPr>
            <w:r w:rsidRPr="0022511D">
              <w:rPr>
                <w:rFonts w:eastAsia="Arial Unicode MS"/>
              </w:rPr>
              <w:t>3.074</w:t>
            </w:r>
          </w:p>
        </w:tc>
      </w:tr>
      <w:tr w:rsidR="00212F3B" w:rsidRPr="0022511D" w14:paraId="6DADD8FE" w14:textId="77777777" w:rsidTr="006702BE">
        <w:trPr>
          <w:trHeight w:val="113"/>
        </w:trPr>
        <w:tc>
          <w:tcPr>
            <w:tcW w:w="2783" w:type="pct"/>
            <w:vAlign w:val="bottom"/>
          </w:tcPr>
          <w:p w14:paraId="2D2C8C1F" w14:textId="77777777" w:rsidR="00212F3B" w:rsidRPr="0022511D" w:rsidRDefault="00212F3B" w:rsidP="006702BE">
            <w:pPr>
              <w:widowControl w:val="0"/>
              <w:spacing w:line="216" w:lineRule="auto"/>
              <w:ind w:firstLineChars="200" w:firstLine="400"/>
            </w:pPr>
            <w:r w:rsidRPr="0022511D">
              <w:t>TFRS 16 İstisnalarına İlişkin Kiralama Giderleri</w:t>
            </w:r>
          </w:p>
        </w:tc>
        <w:tc>
          <w:tcPr>
            <w:tcW w:w="1109" w:type="pct"/>
            <w:noWrap/>
            <w:vAlign w:val="bottom"/>
          </w:tcPr>
          <w:p w14:paraId="21084094" w14:textId="77777777" w:rsidR="00212F3B" w:rsidRPr="0022511D" w:rsidRDefault="00212F3B" w:rsidP="006702BE">
            <w:pPr>
              <w:widowControl w:val="0"/>
              <w:spacing w:line="216" w:lineRule="auto"/>
              <w:ind w:right="-72"/>
              <w:jc w:val="right"/>
              <w:rPr>
                <w:rFonts w:eastAsia="Arial Unicode MS"/>
              </w:rPr>
            </w:pPr>
            <w:r w:rsidRPr="0022511D">
              <w:rPr>
                <w:rFonts w:eastAsia="Arial Unicode MS"/>
              </w:rPr>
              <w:t>2.816</w:t>
            </w:r>
          </w:p>
        </w:tc>
        <w:tc>
          <w:tcPr>
            <w:tcW w:w="1109" w:type="pct"/>
            <w:vAlign w:val="bottom"/>
          </w:tcPr>
          <w:p w14:paraId="54A233E6" w14:textId="77777777" w:rsidR="00212F3B" w:rsidRPr="0022511D" w:rsidRDefault="00212F3B" w:rsidP="006702BE">
            <w:pPr>
              <w:widowControl w:val="0"/>
              <w:spacing w:line="216" w:lineRule="auto"/>
              <w:ind w:right="-72"/>
              <w:jc w:val="right"/>
              <w:rPr>
                <w:rFonts w:eastAsia="Arial Unicode MS"/>
              </w:rPr>
            </w:pPr>
            <w:r w:rsidRPr="0022511D">
              <w:rPr>
                <w:rFonts w:eastAsia="Arial Unicode MS"/>
              </w:rPr>
              <w:t>-</w:t>
            </w:r>
          </w:p>
        </w:tc>
      </w:tr>
      <w:tr w:rsidR="00212F3B" w:rsidRPr="0022511D" w14:paraId="66062AE3" w14:textId="77777777" w:rsidTr="006702BE">
        <w:trPr>
          <w:trHeight w:val="113"/>
        </w:trPr>
        <w:tc>
          <w:tcPr>
            <w:tcW w:w="2783" w:type="pct"/>
            <w:vAlign w:val="bottom"/>
          </w:tcPr>
          <w:p w14:paraId="416A6B54" w14:textId="77777777" w:rsidR="00212F3B" w:rsidRPr="0022511D" w:rsidRDefault="00212F3B" w:rsidP="006702BE">
            <w:pPr>
              <w:widowControl w:val="0"/>
              <w:spacing w:line="216" w:lineRule="auto"/>
              <w:ind w:firstLineChars="200" w:firstLine="400"/>
            </w:pPr>
            <w:r w:rsidRPr="0022511D">
              <w:t>Bilgisayar yazılım ve donanım giderleri</w:t>
            </w:r>
          </w:p>
        </w:tc>
        <w:tc>
          <w:tcPr>
            <w:tcW w:w="1109" w:type="pct"/>
            <w:noWrap/>
            <w:vAlign w:val="bottom"/>
          </w:tcPr>
          <w:p w14:paraId="2AA45474" w14:textId="77777777" w:rsidR="00212F3B" w:rsidRPr="0022511D" w:rsidRDefault="00212F3B" w:rsidP="006702BE">
            <w:pPr>
              <w:widowControl w:val="0"/>
              <w:spacing w:line="216" w:lineRule="auto"/>
              <w:ind w:right="-72"/>
              <w:jc w:val="right"/>
              <w:rPr>
                <w:rFonts w:eastAsia="Arial Unicode MS"/>
              </w:rPr>
            </w:pPr>
            <w:r w:rsidRPr="0022511D">
              <w:rPr>
                <w:rFonts w:eastAsia="Arial Unicode MS"/>
              </w:rPr>
              <w:t>47.765</w:t>
            </w:r>
          </w:p>
        </w:tc>
        <w:tc>
          <w:tcPr>
            <w:tcW w:w="1109" w:type="pct"/>
            <w:vAlign w:val="bottom"/>
          </w:tcPr>
          <w:p w14:paraId="7D489EEF" w14:textId="77777777" w:rsidR="00212F3B" w:rsidRPr="0022511D" w:rsidRDefault="00212F3B" w:rsidP="006702BE">
            <w:pPr>
              <w:widowControl w:val="0"/>
              <w:spacing w:line="216" w:lineRule="auto"/>
              <w:ind w:right="-72"/>
              <w:jc w:val="right"/>
              <w:rPr>
                <w:rFonts w:eastAsia="Arial Unicode MS"/>
              </w:rPr>
            </w:pPr>
            <w:r w:rsidRPr="0022511D">
              <w:rPr>
                <w:rFonts w:eastAsia="Arial Unicode MS"/>
              </w:rPr>
              <w:t>1.329</w:t>
            </w:r>
          </w:p>
        </w:tc>
      </w:tr>
      <w:tr w:rsidR="00212F3B" w:rsidRPr="0022511D" w14:paraId="496F12EA" w14:textId="77777777" w:rsidTr="006702BE">
        <w:trPr>
          <w:trHeight w:val="113"/>
        </w:trPr>
        <w:tc>
          <w:tcPr>
            <w:tcW w:w="2783" w:type="pct"/>
            <w:vAlign w:val="bottom"/>
          </w:tcPr>
          <w:p w14:paraId="15A82E3E" w14:textId="77777777" w:rsidR="00212F3B" w:rsidRPr="0022511D" w:rsidRDefault="00212F3B" w:rsidP="006702BE">
            <w:pPr>
              <w:widowControl w:val="0"/>
              <w:spacing w:line="216" w:lineRule="auto"/>
              <w:ind w:firstLineChars="200" w:firstLine="400"/>
            </w:pPr>
            <w:r w:rsidRPr="0022511D">
              <w:t>Ofis kira giderleri</w:t>
            </w:r>
          </w:p>
        </w:tc>
        <w:tc>
          <w:tcPr>
            <w:tcW w:w="1109" w:type="pct"/>
            <w:noWrap/>
            <w:vAlign w:val="bottom"/>
          </w:tcPr>
          <w:p w14:paraId="7002C9F3" w14:textId="77777777" w:rsidR="00212F3B" w:rsidRPr="0022511D" w:rsidRDefault="00212F3B" w:rsidP="006702BE">
            <w:pPr>
              <w:widowControl w:val="0"/>
              <w:spacing w:line="216" w:lineRule="auto"/>
              <w:ind w:right="-72"/>
              <w:jc w:val="right"/>
              <w:rPr>
                <w:rFonts w:eastAsia="Arial Unicode MS"/>
              </w:rPr>
            </w:pPr>
            <w:r w:rsidRPr="0022511D">
              <w:rPr>
                <w:rFonts w:eastAsia="Arial Unicode MS"/>
              </w:rPr>
              <w:t>5.649</w:t>
            </w:r>
          </w:p>
        </w:tc>
        <w:tc>
          <w:tcPr>
            <w:tcW w:w="1109" w:type="pct"/>
            <w:vAlign w:val="bottom"/>
          </w:tcPr>
          <w:p w14:paraId="360A6FC8" w14:textId="77777777" w:rsidR="00212F3B" w:rsidRPr="0022511D" w:rsidRDefault="00212F3B" w:rsidP="006702BE">
            <w:pPr>
              <w:widowControl w:val="0"/>
              <w:spacing w:line="216" w:lineRule="auto"/>
              <w:ind w:right="-72"/>
              <w:jc w:val="right"/>
              <w:rPr>
                <w:rFonts w:eastAsia="Arial Unicode MS"/>
              </w:rPr>
            </w:pPr>
            <w:r w:rsidRPr="0022511D">
              <w:rPr>
                <w:rFonts w:eastAsia="Arial Unicode MS"/>
              </w:rPr>
              <w:t>1.106</w:t>
            </w:r>
          </w:p>
        </w:tc>
      </w:tr>
      <w:tr w:rsidR="00212F3B" w:rsidRPr="0022511D" w14:paraId="37B760DF" w14:textId="77777777" w:rsidTr="006702BE">
        <w:trPr>
          <w:trHeight w:val="113"/>
        </w:trPr>
        <w:tc>
          <w:tcPr>
            <w:tcW w:w="2783" w:type="pct"/>
            <w:vAlign w:val="bottom"/>
          </w:tcPr>
          <w:p w14:paraId="45356AE2" w14:textId="77777777" w:rsidR="00212F3B" w:rsidRPr="0022511D" w:rsidRDefault="00212F3B" w:rsidP="006702BE">
            <w:pPr>
              <w:widowControl w:val="0"/>
              <w:spacing w:line="216" w:lineRule="auto"/>
              <w:ind w:firstLineChars="200" w:firstLine="400"/>
            </w:pPr>
            <w:r w:rsidRPr="0022511D">
              <w:t>Diğer Giderler</w:t>
            </w:r>
          </w:p>
        </w:tc>
        <w:tc>
          <w:tcPr>
            <w:tcW w:w="1109" w:type="pct"/>
            <w:noWrap/>
            <w:vAlign w:val="bottom"/>
          </w:tcPr>
          <w:p w14:paraId="2D522BB5" w14:textId="77777777" w:rsidR="00212F3B" w:rsidRPr="0022511D" w:rsidRDefault="00212F3B" w:rsidP="006702BE">
            <w:pPr>
              <w:widowControl w:val="0"/>
              <w:spacing w:line="216" w:lineRule="auto"/>
              <w:ind w:right="-72"/>
              <w:jc w:val="right"/>
              <w:rPr>
                <w:rFonts w:eastAsia="Arial Unicode MS"/>
              </w:rPr>
            </w:pPr>
            <w:r w:rsidRPr="0022511D">
              <w:rPr>
                <w:rFonts w:eastAsia="Arial Unicode MS"/>
              </w:rPr>
              <w:t>3.598</w:t>
            </w:r>
          </w:p>
        </w:tc>
        <w:tc>
          <w:tcPr>
            <w:tcW w:w="1109" w:type="pct"/>
            <w:vAlign w:val="bottom"/>
          </w:tcPr>
          <w:p w14:paraId="44637CCB" w14:textId="77777777" w:rsidR="00212F3B" w:rsidRPr="0022511D" w:rsidRDefault="00212F3B" w:rsidP="006702BE">
            <w:pPr>
              <w:widowControl w:val="0"/>
              <w:spacing w:line="216" w:lineRule="auto"/>
              <w:ind w:right="-72"/>
              <w:jc w:val="right"/>
              <w:rPr>
                <w:rFonts w:eastAsia="Arial Unicode MS"/>
              </w:rPr>
            </w:pPr>
            <w:r w:rsidRPr="0022511D">
              <w:rPr>
                <w:rFonts w:eastAsia="Arial Unicode MS"/>
              </w:rPr>
              <w:t>639</w:t>
            </w:r>
          </w:p>
        </w:tc>
      </w:tr>
      <w:tr w:rsidR="00212F3B" w:rsidRPr="0022511D" w14:paraId="34BCE36F" w14:textId="77777777" w:rsidTr="006702BE">
        <w:trPr>
          <w:trHeight w:val="113"/>
        </w:trPr>
        <w:tc>
          <w:tcPr>
            <w:tcW w:w="2783" w:type="pct"/>
            <w:tcBorders>
              <w:bottom w:val="dotted" w:sz="4" w:space="0" w:color="auto"/>
            </w:tcBorders>
            <w:vAlign w:val="bottom"/>
          </w:tcPr>
          <w:p w14:paraId="110C1EC9" w14:textId="77777777" w:rsidR="00212F3B" w:rsidRPr="0022511D" w:rsidRDefault="00212F3B" w:rsidP="006702BE">
            <w:pPr>
              <w:widowControl w:val="0"/>
              <w:spacing w:line="216" w:lineRule="auto"/>
            </w:pPr>
            <w:r w:rsidRPr="0022511D">
              <w:t>Diğer</w:t>
            </w:r>
            <w:r w:rsidRPr="0022511D">
              <w:rPr>
                <w:vertAlign w:val="superscript"/>
              </w:rPr>
              <w:t>(*)</w:t>
            </w:r>
          </w:p>
        </w:tc>
        <w:tc>
          <w:tcPr>
            <w:tcW w:w="1109" w:type="pct"/>
            <w:tcBorders>
              <w:bottom w:val="dotted" w:sz="4" w:space="0" w:color="auto"/>
            </w:tcBorders>
            <w:noWrap/>
            <w:vAlign w:val="bottom"/>
          </w:tcPr>
          <w:p w14:paraId="1905BB58" w14:textId="77777777" w:rsidR="00212F3B" w:rsidRPr="0022511D" w:rsidRDefault="00212F3B" w:rsidP="006702BE">
            <w:pPr>
              <w:widowControl w:val="0"/>
              <w:spacing w:line="216" w:lineRule="auto"/>
              <w:ind w:right="-72"/>
              <w:jc w:val="right"/>
              <w:rPr>
                <w:rFonts w:eastAsia="Arial Unicode MS"/>
              </w:rPr>
            </w:pPr>
            <w:r w:rsidRPr="0022511D">
              <w:rPr>
                <w:rFonts w:eastAsia="Arial Unicode MS"/>
              </w:rPr>
              <w:t>48.827</w:t>
            </w:r>
          </w:p>
        </w:tc>
        <w:tc>
          <w:tcPr>
            <w:tcW w:w="1109" w:type="pct"/>
            <w:tcBorders>
              <w:bottom w:val="dotted" w:sz="4" w:space="0" w:color="auto"/>
            </w:tcBorders>
            <w:vAlign w:val="bottom"/>
          </w:tcPr>
          <w:p w14:paraId="0BF0ECE6" w14:textId="77777777" w:rsidR="00212F3B" w:rsidRPr="0022511D" w:rsidRDefault="00212F3B" w:rsidP="006702BE">
            <w:pPr>
              <w:widowControl w:val="0"/>
              <w:spacing w:line="216" w:lineRule="auto"/>
              <w:ind w:right="-72"/>
              <w:jc w:val="right"/>
              <w:rPr>
                <w:rFonts w:eastAsia="Arial Unicode MS"/>
              </w:rPr>
            </w:pPr>
            <w:r w:rsidRPr="0022511D">
              <w:rPr>
                <w:rFonts w:eastAsia="Arial Unicode MS"/>
              </w:rPr>
              <w:t>3.534</w:t>
            </w:r>
          </w:p>
        </w:tc>
      </w:tr>
      <w:tr w:rsidR="00212F3B" w:rsidRPr="0022511D" w14:paraId="1658C285" w14:textId="77777777" w:rsidTr="006702BE">
        <w:trPr>
          <w:trHeight w:val="113"/>
        </w:trPr>
        <w:tc>
          <w:tcPr>
            <w:tcW w:w="2783" w:type="pct"/>
            <w:tcBorders>
              <w:top w:val="dotted" w:sz="4" w:space="0" w:color="auto"/>
              <w:bottom w:val="single" w:sz="12" w:space="0" w:color="000000" w:themeColor="text1"/>
            </w:tcBorders>
            <w:vAlign w:val="bottom"/>
          </w:tcPr>
          <w:p w14:paraId="4CA1EEB3" w14:textId="77777777" w:rsidR="001E36A5" w:rsidRPr="0022511D" w:rsidRDefault="001E36A5">
            <w:pPr>
              <w:widowControl w:val="0"/>
              <w:spacing w:line="216" w:lineRule="auto"/>
              <w:rPr>
                <w:b/>
                <w:bCs/>
              </w:rPr>
            </w:pPr>
          </w:p>
          <w:p w14:paraId="4D6DF5C9" w14:textId="544A9779" w:rsidR="00212F3B" w:rsidRPr="0022511D" w:rsidRDefault="00212F3B" w:rsidP="006702BE">
            <w:pPr>
              <w:widowControl w:val="0"/>
              <w:spacing w:line="216" w:lineRule="auto"/>
              <w:rPr>
                <w:b/>
                <w:bCs/>
              </w:rPr>
            </w:pPr>
            <w:r w:rsidRPr="0022511D">
              <w:rPr>
                <w:b/>
                <w:bCs/>
              </w:rPr>
              <w:t>Toplam</w:t>
            </w:r>
          </w:p>
        </w:tc>
        <w:tc>
          <w:tcPr>
            <w:tcW w:w="1109" w:type="pct"/>
            <w:tcBorders>
              <w:top w:val="dotted" w:sz="4" w:space="0" w:color="auto"/>
              <w:bottom w:val="single" w:sz="12" w:space="0" w:color="000000" w:themeColor="text1"/>
            </w:tcBorders>
            <w:noWrap/>
            <w:vAlign w:val="bottom"/>
          </w:tcPr>
          <w:p w14:paraId="0E7AFF68" w14:textId="77777777" w:rsidR="00212F3B" w:rsidRPr="0022511D" w:rsidRDefault="00212F3B" w:rsidP="006702BE">
            <w:pPr>
              <w:widowControl w:val="0"/>
              <w:spacing w:line="216" w:lineRule="auto"/>
              <w:ind w:right="-72"/>
              <w:jc w:val="right"/>
              <w:rPr>
                <w:rFonts w:eastAsia="Arial Unicode MS"/>
                <w:b/>
              </w:rPr>
            </w:pPr>
            <w:r w:rsidRPr="0022511D">
              <w:rPr>
                <w:rFonts w:eastAsia="Arial Unicode MS"/>
                <w:b/>
              </w:rPr>
              <w:t>127.231</w:t>
            </w:r>
          </w:p>
        </w:tc>
        <w:tc>
          <w:tcPr>
            <w:tcW w:w="1109" w:type="pct"/>
            <w:tcBorders>
              <w:top w:val="dotted" w:sz="4" w:space="0" w:color="auto"/>
              <w:bottom w:val="single" w:sz="12" w:space="0" w:color="000000" w:themeColor="text1"/>
            </w:tcBorders>
            <w:vAlign w:val="bottom"/>
          </w:tcPr>
          <w:p w14:paraId="1FA4F507" w14:textId="77777777" w:rsidR="00212F3B" w:rsidRPr="0022511D" w:rsidRDefault="00212F3B" w:rsidP="006702BE">
            <w:pPr>
              <w:widowControl w:val="0"/>
              <w:spacing w:line="216" w:lineRule="auto"/>
              <w:ind w:right="-72"/>
              <w:jc w:val="right"/>
              <w:rPr>
                <w:rFonts w:eastAsia="Arial Unicode MS"/>
                <w:b/>
              </w:rPr>
            </w:pPr>
            <w:r w:rsidRPr="0022511D">
              <w:rPr>
                <w:rFonts w:eastAsia="Arial Unicode MS"/>
                <w:b/>
              </w:rPr>
              <w:t>6.625</w:t>
            </w:r>
          </w:p>
        </w:tc>
      </w:tr>
    </w:tbl>
    <w:p w14:paraId="662B2BE6" w14:textId="77777777" w:rsidR="00212F3B" w:rsidRPr="0022511D" w:rsidRDefault="00212F3B" w:rsidP="006702BE">
      <w:pPr>
        <w:pStyle w:val="ListParagraph"/>
        <w:widowControl w:val="0"/>
        <w:spacing w:line="216" w:lineRule="auto"/>
        <w:jc w:val="both"/>
        <w:rPr>
          <w:rFonts w:eastAsia="Arial Unicode MS"/>
          <w:b/>
          <w:bCs/>
          <w:sz w:val="14"/>
          <w:szCs w:val="14"/>
        </w:rPr>
      </w:pPr>
    </w:p>
    <w:p w14:paraId="2140109D" w14:textId="50232AB3" w:rsidR="00212F3B" w:rsidRPr="0022511D" w:rsidRDefault="00212F3B" w:rsidP="006702BE">
      <w:pPr>
        <w:widowControl w:val="0"/>
        <w:spacing w:line="216" w:lineRule="auto"/>
        <w:ind w:left="1276" w:hanging="425"/>
        <w:jc w:val="both"/>
        <w:rPr>
          <w:rFonts w:eastAsia="Arial Unicode MS"/>
          <w:sz w:val="18"/>
          <w:szCs w:val="18"/>
        </w:rPr>
      </w:pPr>
      <w:r w:rsidRPr="0022511D">
        <w:rPr>
          <w:rFonts w:eastAsia="Arial Unicode MS"/>
          <w:sz w:val="18"/>
          <w:szCs w:val="18"/>
        </w:rPr>
        <w:t>(*)</w:t>
      </w:r>
      <w:r w:rsidR="00853FBC" w:rsidRPr="0022511D">
        <w:rPr>
          <w:rFonts w:eastAsia="Arial Unicode MS"/>
          <w:sz w:val="18"/>
          <w:szCs w:val="18"/>
        </w:rPr>
        <w:tab/>
      </w:r>
      <w:r w:rsidRPr="0022511D">
        <w:rPr>
          <w:rFonts w:eastAsia="Arial Unicode MS"/>
          <w:sz w:val="18"/>
          <w:szCs w:val="18"/>
        </w:rPr>
        <w:t>Diğer kaleminde 30.205 TL tutarında TCMB ve TKBB üyelik ve entegrasyon giderleri ile 6.445 TL tutarında danışmanlık ve denetim gideri bulunmaktadır.</w:t>
      </w:r>
    </w:p>
    <w:p w14:paraId="31CA2CC1" w14:textId="3F6045FC" w:rsidR="00023E6B" w:rsidRPr="0022511D" w:rsidRDefault="00023E6B">
      <w:pPr>
        <w:rPr>
          <w:rFonts w:eastAsia="Arial Unicode MS"/>
          <w:b/>
          <w:bCs/>
        </w:rPr>
      </w:pPr>
      <w:r w:rsidRPr="0022511D">
        <w:rPr>
          <w:rFonts w:eastAsia="Arial Unicode MS"/>
          <w:b/>
          <w:bCs/>
        </w:rPr>
        <w:br w:type="page"/>
      </w:r>
    </w:p>
    <w:p w14:paraId="22206617" w14:textId="77777777" w:rsidR="00023E6B" w:rsidRPr="0022511D" w:rsidRDefault="00023E6B" w:rsidP="00023E6B">
      <w:pPr>
        <w:widowControl w:val="0"/>
        <w:jc w:val="both"/>
        <w:rPr>
          <w:b/>
          <w:color w:val="000000" w:themeColor="text1"/>
        </w:rPr>
      </w:pPr>
      <w:r w:rsidRPr="0022511D">
        <w:rPr>
          <w:b/>
          <w:color w:val="000000" w:themeColor="text1"/>
        </w:rPr>
        <w:lastRenderedPageBreak/>
        <w:t>KONSOLİDE OLMAYAN FİNANSAL TABLOLARA İLİŞKİN AÇIKLAMA VE DİPNOTLAR (Devamı)</w:t>
      </w:r>
    </w:p>
    <w:p w14:paraId="4FF9419E" w14:textId="77777777" w:rsidR="00023E6B" w:rsidRPr="0022511D" w:rsidRDefault="00023E6B" w:rsidP="00023E6B">
      <w:pPr>
        <w:widowControl w:val="0"/>
        <w:jc w:val="both"/>
        <w:rPr>
          <w:b/>
          <w:color w:val="000000" w:themeColor="text1"/>
        </w:rPr>
      </w:pPr>
    </w:p>
    <w:p w14:paraId="28572C42" w14:textId="42A05EDD" w:rsidR="00023E6B" w:rsidRPr="0022511D" w:rsidRDefault="00023E6B" w:rsidP="00023E6B">
      <w:pPr>
        <w:widowControl w:val="0"/>
        <w:tabs>
          <w:tab w:val="left" w:pos="851"/>
        </w:tabs>
        <w:spacing w:line="216" w:lineRule="auto"/>
        <w:ind w:left="851" w:hanging="851"/>
        <w:jc w:val="both"/>
        <w:rPr>
          <w:rFonts w:eastAsia="Arial Unicode MS"/>
          <w:b/>
          <w:bCs/>
        </w:rPr>
      </w:pPr>
      <w:r w:rsidRPr="0022511D">
        <w:rPr>
          <w:rFonts w:eastAsia="Arial Unicode MS"/>
          <w:b/>
          <w:bCs/>
        </w:rPr>
        <w:t>IV.</w:t>
      </w:r>
      <w:r w:rsidRPr="0022511D">
        <w:rPr>
          <w:rFonts w:eastAsia="Arial Unicode MS"/>
          <w:b/>
          <w:bCs/>
        </w:rPr>
        <w:tab/>
        <w:t>KAR ZARAR TABLOSUNA İLİŞKİN AÇIKLAMA VE DİPNOTLAR (Devamı)</w:t>
      </w:r>
    </w:p>
    <w:p w14:paraId="3423BA29" w14:textId="77777777" w:rsidR="00212F3B" w:rsidRPr="0022511D" w:rsidRDefault="00212F3B" w:rsidP="006702BE">
      <w:pPr>
        <w:widowControl w:val="0"/>
        <w:spacing w:line="216" w:lineRule="auto"/>
        <w:rPr>
          <w:rFonts w:eastAsia="Arial Unicode MS"/>
          <w:b/>
          <w:bCs/>
        </w:rPr>
      </w:pPr>
    </w:p>
    <w:p w14:paraId="59A98CC3" w14:textId="7029E8B8" w:rsidR="00212F3B" w:rsidRPr="0022511D" w:rsidRDefault="00853FBC" w:rsidP="006702BE">
      <w:pPr>
        <w:widowControl w:val="0"/>
        <w:spacing w:line="216" w:lineRule="auto"/>
        <w:ind w:left="1276" w:hanging="425"/>
        <w:jc w:val="both"/>
        <w:rPr>
          <w:rFonts w:eastAsia="Arial Unicode MS"/>
          <w:b/>
          <w:bCs/>
        </w:rPr>
      </w:pPr>
      <w:r w:rsidRPr="0022511D">
        <w:rPr>
          <w:rFonts w:eastAsia="Arial Unicode MS"/>
          <w:b/>
          <w:bCs/>
        </w:rPr>
        <w:t>6</w:t>
      </w:r>
      <w:r w:rsidR="00212F3B" w:rsidRPr="0022511D">
        <w:rPr>
          <w:rFonts w:eastAsia="Arial Unicode MS"/>
          <w:b/>
          <w:bCs/>
        </w:rPr>
        <w:t>.</w:t>
      </w:r>
      <w:r w:rsidR="00212F3B" w:rsidRPr="0022511D">
        <w:rPr>
          <w:rFonts w:eastAsia="Arial Unicode MS"/>
          <w:b/>
          <w:bCs/>
        </w:rPr>
        <w:tab/>
        <w:t>Sürdürülen faaliyetler ile durdurulan faaliyetler vergi öncesi kar/zarara ilişkin açıklama</w:t>
      </w:r>
    </w:p>
    <w:p w14:paraId="5889F4D2" w14:textId="77777777" w:rsidR="00212F3B" w:rsidRPr="0022511D" w:rsidRDefault="00212F3B" w:rsidP="006702BE">
      <w:pPr>
        <w:widowControl w:val="0"/>
        <w:spacing w:line="216" w:lineRule="auto"/>
        <w:ind w:left="851"/>
        <w:jc w:val="both"/>
        <w:rPr>
          <w:rFonts w:eastAsia="Arial Unicode MS"/>
        </w:rPr>
      </w:pPr>
    </w:p>
    <w:p w14:paraId="3F821047" w14:textId="77777777" w:rsidR="00212F3B" w:rsidRPr="0022511D" w:rsidRDefault="00212F3B" w:rsidP="006702BE">
      <w:pPr>
        <w:widowControl w:val="0"/>
        <w:spacing w:line="216" w:lineRule="auto"/>
        <w:ind w:left="1276"/>
        <w:jc w:val="both"/>
        <w:rPr>
          <w:rFonts w:eastAsia="Arial Unicode MS"/>
          <w:bCs/>
        </w:rPr>
      </w:pPr>
      <w:r w:rsidRPr="0022511D">
        <w:rPr>
          <w:rFonts w:eastAsia="Arial Unicode MS"/>
          <w:bCs/>
        </w:rPr>
        <w:t xml:space="preserve">31 Aralık 2023 tarihi </w:t>
      </w:r>
      <w:r w:rsidRPr="0022511D">
        <w:t>itibarıyla</w:t>
      </w:r>
      <w:r w:rsidRPr="0022511D">
        <w:rPr>
          <w:rFonts w:eastAsia="Arial Unicode MS"/>
          <w:bCs/>
        </w:rPr>
        <w:t xml:space="preserve"> Banka’nın durdurulan faaliyeti bulunmamaktadır. Sürdürülen faaliyetlerine ilişkin vergi öncesi kar/zarar tutarının içeriği aşağıda verilmiştir:</w:t>
      </w:r>
    </w:p>
    <w:p w14:paraId="7BB75486" w14:textId="77777777" w:rsidR="00212F3B" w:rsidRPr="0022511D" w:rsidRDefault="00212F3B" w:rsidP="006702BE">
      <w:pPr>
        <w:widowControl w:val="0"/>
        <w:spacing w:line="216" w:lineRule="auto"/>
        <w:ind w:left="851"/>
        <w:jc w:val="both"/>
        <w:rPr>
          <w:rFonts w:eastAsia="Arial Unicode MS"/>
        </w:rPr>
      </w:pPr>
    </w:p>
    <w:tbl>
      <w:tblPr>
        <w:tblW w:w="4508"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306"/>
        <w:gridCol w:w="1431"/>
        <w:gridCol w:w="1433"/>
      </w:tblGrid>
      <w:tr w:rsidR="00212F3B" w:rsidRPr="0022511D" w14:paraId="748677C7" w14:textId="77777777" w:rsidTr="004D3E79">
        <w:trPr>
          <w:trHeight w:val="113"/>
        </w:trPr>
        <w:tc>
          <w:tcPr>
            <w:tcW w:w="3247" w:type="pct"/>
            <w:shd w:val="clear" w:color="auto" w:fill="auto"/>
            <w:noWrap/>
            <w:vAlign w:val="bottom"/>
          </w:tcPr>
          <w:p w14:paraId="433285A0" w14:textId="77777777" w:rsidR="00212F3B" w:rsidRPr="0022511D" w:rsidRDefault="00212F3B" w:rsidP="006702BE">
            <w:pPr>
              <w:widowControl w:val="0"/>
              <w:spacing w:line="216" w:lineRule="auto"/>
              <w:ind w:left="-212" w:firstLine="212"/>
            </w:pPr>
            <w:r w:rsidRPr="0022511D">
              <w:t> </w:t>
            </w:r>
          </w:p>
        </w:tc>
        <w:tc>
          <w:tcPr>
            <w:tcW w:w="876" w:type="pct"/>
            <w:vAlign w:val="bottom"/>
          </w:tcPr>
          <w:p w14:paraId="043D292A" w14:textId="77777777" w:rsidR="00212F3B" w:rsidRPr="0022511D" w:rsidRDefault="00212F3B" w:rsidP="006702BE">
            <w:pPr>
              <w:widowControl w:val="0"/>
              <w:spacing w:line="216" w:lineRule="auto"/>
              <w:ind w:left="-78" w:right="-58"/>
              <w:jc w:val="right"/>
              <w:rPr>
                <w:b/>
                <w:bCs/>
                <w:iCs/>
              </w:rPr>
            </w:pPr>
            <w:r w:rsidRPr="0022511D">
              <w:rPr>
                <w:b/>
                <w:bCs/>
                <w:iCs/>
              </w:rPr>
              <w:t>Cari Dönem</w:t>
            </w:r>
          </w:p>
          <w:p w14:paraId="3960E229" w14:textId="77777777" w:rsidR="00212F3B" w:rsidRPr="0022511D" w:rsidRDefault="00212F3B" w:rsidP="006702BE">
            <w:pPr>
              <w:widowControl w:val="0"/>
              <w:spacing w:line="216" w:lineRule="auto"/>
              <w:ind w:right="-18"/>
              <w:jc w:val="right"/>
              <w:rPr>
                <w:rFonts w:eastAsia="Arial Unicode MS"/>
                <w:b/>
              </w:rPr>
            </w:pPr>
            <w:r w:rsidRPr="0022511D">
              <w:rPr>
                <w:b/>
                <w:bCs/>
                <w:iCs/>
              </w:rPr>
              <w:t>31.12.2023</w:t>
            </w:r>
          </w:p>
        </w:tc>
        <w:tc>
          <w:tcPr>
            <w:tcW w:w="877" w:type="pct"/>
            <w:vAlign w:val="bottom"/>
          </w:tcPr>
          <w:p w14:paraId="54D117AF" w14:textId="77777777" w:rsidR="00212F3B" w:rsidRPr="0022511D" w:rsidRDefault="00212F3B" w:rsidP="006702BE">
            <w:pPr>
              <w:widowControl w:val="0"/>
              <w:spacing w:line="216" w:lineRule="auto"/>
              <w:ind w:right="-18"/>
              <w:jc w:val="right"/>
              <w:rPr>
                <w:rFonts w:eastAsia="Arial Unicode MS"/>
                <w:b/>
              </w:rPr>
            </w:pPr>
            <w:r w:rsidRPr="0022511D">
              <w:rPr>
                <w:rFonts w:eastAsia="Arial Unicode MS"/>
                <w:b/>
              </w:rPr>
              <w:t>Önceki</w:t>
            </w:r>
            <w:r w:rsidRPr="0022511D">
              <w:rPr>
                <w:b/>
                <w:bCs/>
                <w:iCs/>
              </w:rPr>
              <w:t xml:space="preserve"> Dönem 31.12.2022</w:t>
            </w:r>
          </w:p>
        </w:tc>
      </w:tr>
      <w:tr w:rsidR="00212F3B" w:rsidRPr="0022511D" w14:paraId="7590AC40" w14:textId="77777777" w:rsidTr="004D3E79">
        <w:trPr>
          <w:trHeight w:val="113"/>
        </w:trPr>
        <w:tc>
          <w:tcPr>
            <w:tcW w:w="3247" w:type="pct"/>
            <w:shd w:val="clear" w:color="auto" w:fill="auto"/>
            <w:noWrap/>
            <w:vAlign w:val="bottom"/>
          </w:tcPr>
          <w:p w14:paraId="65ADFA03" w14:textId="77777777" w:rsidR="00212F3B" w:rsidRPr="0022511D" w:rsidRDefault="00212F3B" w:rsidP="006702BE">
            <w:pPr>
              <w:widowControl w:val="0"/>
              <w:spacing w:line="216" w:lineRule="auto"/>
            </w:pPr>
            <w:r w:rsidRPr="0022511D">
              <w:t>Net Kar Payı Geliri</w:t>
            </w:r>
          </w:p>
        </w:tc>
        <w:tc>
          <w:tcPr>
            <w:tcW w:w="876" w:type="pct"/>
            <w:vAlign w:val="bottom"/>
          </w:tcPr>
          <w:p w14:paraId="5E5D3482" w14:textId="77777777" w:rsidR="00212F3B" w:rsidRPr="0022511D" w:rsidRDefault="00212F3B" w:rsidP="006702BE">
            <w:pPr>
              <w:widowControl w:val="0"/>
              <w:spacing w:line="216" w:lineRule="auto"/>
              <w:ind w:right="-28"/>
              <w:jc w:val="right"/>
            </w:pPr>
            <w:r w:rsidRPr="0022511D">
              <w:t>134.955</w:t>
            </w:r>
          </w:p>
        </w:tc>
        <w:tc>
          <w:tcPr>
            <w:tcW w:w="877" w:type="pct"/>
            <w:vAlign w:val="bottom"/>
          </w:tcPr>
          <w:p w14:paraId="38B43CE3" w14:textId="77777777" w:rsidR="00212F3B" w:rsidRPr="0022511D" w:rsidRDefault="00212F3B" w:rsidP="006702BE">
            <w:pPr>
              <w:widowControl w:val="0"/>
              <w:spacing w:line="216" w:lineRule="auto"/>
              <w:ind w:right="-28"/>
              <w:jc w:val="right"/>
            </w:pPr>
            <w:r w:rsidRPr="0022511D">
              <w:t>10.236</w:t>
            </w:r>
          </w:p>
        </w:tc>
      </w:tr>
      <w:tr w:rsidR="00212F3B" w:rsidRPr="0022511D" w14:paraId="3D0A99F9" w14:textId="77777777" w:rsidTr="004D3E79">
        <w:trPr>
          <w:trHeight w:val="113"/>
        </w:trPr>
        <w:tc>
          <w:tcPr>
            <w:tcW w:w="3247" w:type="pct"/>
            <w:shd w:val="clear" w:color="auto" w:fill="auto"/>
            <w:noWrap/>
            <w:vAlign w:val="bottom"/>
          </w:tcPr>
          <w:p w14:paraId="4A2D00A5" w14:textId="77777777" w:rsidR="00212F3B" w:rsidRPr="0022511D" w:rsidRDefault="00212F3B" w:rsidP="006702BE">
            <w:pPr>
              <w:widowControl w:val="0"/>
              <w:spacing w:line="216" w:lineRule="auto"/>
            </w:pPr>
            <w:r w:rsidRPr="0022511D">
              <w:t>Net Ücret ve Komisyon Gelirleri</w:t>
            </w:r>
          </w:p>
        </w:tc>
        <w:tc>
          <w:tcPr>
            <w:tcW w:w="876" w:type="pct"/>
            <w:vAlign w:val="bottom"/>
          </w:tcPr>
          <w:p w14:paraId="3B7E9B46" w14:textId="77777777" w:rsidR="00212F3B" w:rsidRPr="0022511D" w:rsidRDefault="00212F3B" w:rsidP="006702BE">
            <w:pPr>
              <w:widowControl w:val="0"/>
              <w:spacing w:line="216" w:lineRule="auto"/>
              <w:ind w:right="-28"/>
              <w:jc w:val="right"/>
            </w:pPr>
            <w:r w:rsidRPr="0022511D">
              <w:t>(81)</w:t>
            </w:r>
          </w:p>
        </w:tc>
        <w:tc>
          <w:tcPr>
            <w:tcW w:w="877" w:type="pct"/>
            <w:vAlign w:val="bottom"/>
          </w:tcPr>
          <w:p w14:paraId="0317A466" w14:textId="77777777" w:rsidR="00212F3B" w:rsidRPr="0022511D" w:rsidRDefault="00212F3B" w:rsidP="006702BE">
            <w:pPr>
              <w:widowControl w:val="0"/>
              <w:spacing w:line="216" w:lineRule="auto"/>
              <w:ind w:right="-28"/>
              <w:jc w:val="right"/>
            </w:pPr>
            <w:r w:rsidRPr="0022511D">
              <w:t>-</w:t>
            </w:r>
          </w:p>
        </w:tc>
      </w:tr>
      <w:tr w:rsidR="00212F3B" w:rsidRPr="0022511D" w14:paraId="4CB602A8" w14:textId="77777777" w:rsidTr="004D3E79">
        <w:trPr>
          <w:trHeight w:val="113"/>
        </w:trPr>
        <w:tc>
          <w:tcPr>
            <w:tcW w:w="3247" w:type="pct"/>
            <w:shd w:val="clear" w:color="auto" w:fill="auto"/>
            <w:noWrap/>
            <w:vAlign w:val="bottom"/>
          </w:tcPr>
          <w:p w14:paraId="5AC1B2C9" w14:textId="77777777" w:rsidR="00212F3B" w:rsidRPr="0022511D" w:rsidRDefault="00212F3B" w:rsidP="006702BE">
            <w:pPr>
              <w:widowControl w:val="0"/>
              <w:spacing w:line="216" w:lineRule="auto"/>
            </w:pPr>
            <w:r w:rsidRPr="0022511D">
              <w:t>Temettü Gelirleri</w:t>
            </w:r>
          </w:p>
        </w:tc>
        <w:tc>
          <w:tcPr>
            <w:tcW w:w="876" w:type="pct"/>
            <w:vAlign w:val="bottom"/>
          </w:tcPr>
          <w:p w14:paraId="53F4A4E1" w14:textId="77777777" w:rsidR="00212F3B" w:rsidRPr="0022511D" w:rsidRDefault="00212F3B" w:rsidP="006702BE">
            <w:pPr>
              <w:widowControl w:val="0"/>
              <w:spacing w:line="216" w:lineRule="auto"/>
              <w:ind w:right="-28"/>
              <w:jc w:val="right"/>
            </w:pPr>
            <w:r w:rsidRPr="0022511D">
              <w:t>-</w:t>
            </w:r>
          </w:p>
        </w:tc>
        <w:tc>
          <w:tcPr>
            <w:tcW w:w="877" w:type="pct"/>
            <w:vAlign w:val="bottom"/>
          </w:tcPr>
          <w:p w14:paraId="6B664019" w14:textId="77777777" w:rsidR="00212F3B" w:rsidRPr="0022511D" w:rsidRDefault="00212F3B" w:rsidP="006702BE">
            <w:pPr>
              <w:widowControl w:val="0"/>
              <w:spacing w:line="216" w:lineRule="auto"/>
              <w:ind w:right="-28"/>
              <w:jc w:val="right"/>
            </w:pPr>
            <w:r w:rsidRPr="0022511D">
              <w:t>-</w:t>
            </w:r>
          </w:p>
        </w:tc>
      </w:tr>
      <w:tr w:rsidR="00212F3B" w:rsidRPr="0022511D" w14:paraId="0A8BB3A5" w14:textId="77777777" w:rsidTr="004D3E79">
        <w:trPr>
          <w:trHeight w:val="113"/>
        </w:trPr>
        <w:tc>
          <w:tcPr>
            <w:tcW w:w="3247" w:type="pct"/>
            <w:shd w:val="clear" w:color="auto" w:fill="auto"/>
            <w:noWrap/>
            <w:vAlign w:val="bottom"/>
          </w:tcPr>
          <w:p w14:paraId="7D90BF5E" w14:textId="77777777" w:rsidR="00212F3B" w:rsidRPr="0022511D" w:rsidRDefault="00212F3B" w:rsidP="006702BE">
            <w:pPr>
              <w:widowControl w:val="0"/>
              <w:spacing w:line="216" w:lineRule="auto"/>
            </w:pPr>
            <w:r w:rsidRPr="0022511D">
              <w:t>Ticari Kar / Zarar (Net)</w:t>
            </w:r>
          </w:p>
        </w:tc>
        <w:tc>
          <w:tcPr>
            <w:tcW w:w="876" w:type="pct"/>
            <w:vAlign w:val="bottom"/>
          </w:tcPr>
          <w:p w14:paraId="350A7F45" w14:textId="77777777" w:rsidR="00212F3B" w:rsidRPr="0022511D" w:rsidRDefault="00212F3B" w:rsidP="006702BE">
            <w:pPr>
              <w:widowControl w:val="0"/>
              <w:spacing w:line="216" w:lineRule="auto"/>
              <w:ind w:right="-28"/>
              <w:jc w:val="right"/>
            </w:pPr>
            <w:r w:rsidRPr="0022511D">
              <w:t>290.951</w:t>
            </w:r>
          </w:p>
        </w:tc>
        <w:tc>
          <w:tcPr>
            <w:tcW w:w="877" w:type="pct"/>
            <w:vAlign w:val="bottom"/>
          </w:tcPr>
          <w:p w14:paraId="6EC1594C" w14:textId="77777777" w:rsidR="00212F3B" w:rsidRPr="0022511D" w:rsidRDefault="00212F3B" w:rsidP="006702BE">
            <w:pPr>
              <w:widowControl w:val="0"/>
              <w:spacing w:line="216" w:lineRule="auto"/>
              <w:ind w:right="-28"/>
              <w:jc w:val="right"/>
            </w:pPr>
            <w:r w:rsidRPr="0022511D">
              <w:t>2.767</w:t>
            </w:r>
          </w:p>
        </w:tc>
      </w:tr>
      <w:tr w:rsidR="00212F3B" w:rsidRPr="0022511D" w14:paraId="33007488" w14:textId="77777777" w:rsidTr="004D3E79">
        <w:trPr>
          <w:trHeight w:val="113"/>
        </w:trPr>
        <w:tc>
          <w:tcPr>
            <w:tcW w:w="3247" w:type="pct"/>
            <w:shd w:val="clear" w:color="auto" w:fill="auto"/>
            <w:noWrap/>
            <w:vAlign w:val="bottom"/>
          </w:tcPr>
          <w:p w14:paraId="2C777E4F" w14:textId="77777777" w:rsidR="00212F3B" w:rsidRPr="0022511D" w:rsidRDefault="00212F3B" w:rsidP="006702BE">
            <w:pPr>
              <w:widowControl w:val="0"/>
              <w:spacing w:line="216" w:lineRule="auto"/>
            </w:pPr>
            <w:r w:rsidRPr="0022511D">
              <w:t>Personel Giderleri</w:t>
            </w:r>
          </w:p>
        </w:tc>
        <w:tc>
          <w:tcPr>
            <w:tcW w:w="876" w:type="pct"/>
            <w:vAlign w:val="bottom"/>
          </w:tcPr>
          <w:p w14:paraId="7F356D78" w14:textId="77777777" w:rsidR="00212F3B" w:rsidRPr="0022511D" w:rsidRDefault="00212F3B" w:rsidP="006702BE">
            <w:pPr>
              <w:widowControl w:val="0"/>
              <w:spacing w:line="216" w:lineRule="auto"/>
              <w:ind w:right="-28"/>
              <w:jc w:val="right"/>
            </w:pPr>
            <w:r w:rsidRPr="0022511D">
              <w:t>171.468</w:t>
            </w:r>
          </w:p>
        </w:tc>
        <w:tc>
          <w:tcPr>
            <w:tcW w:w="877" w:type="pct"/>
            <w:vAlign w:val="bottom"/>
          </w:tcPr>
          <w:p w14:paraId="3FB58D74" w14:textId="77777777" w:rsidR="00212F3B" w:rsidRPr="0022511D" w:rsidRDefault="00212F3B" w:rsidP="006702BE">
            <w:pPr>
              <w:widowControl w:val="0"/>
              <w:spacing w:line="216" w:lineRule="auto"/>
              <w:ind w:right="-28"/>
              <w:jc w:val="right"/>
            </w:pPr>
            <w:r w:rsidRPr="0022511D">
              <w:t>9.793</w:t>
            </w:r>
          </w:p>
        </w:tc>
      </w:tr>
      <w:tr w:rsidR="00212F3B" w:rsidRPr="0022511D" w14:paraId="6FDFC066" w14:textId="77777777" w:rsidTr="006702BE">
        <w:trPr>
          <w:trHeight w:val="113"/>
        </w:trPr>
        <w:tc>
          <w:tcPr>
            <w:tcW w:w="3247" w:type="pct"/>
            <w:tcBorders>
              <w:bottom w:val="dotted" w:sz="4" w:space="0" w:color="auto"/>
            </w:tcBorders>
            <w:shd w:val="clear" w:color="auto" w:fill="auto"/>
            <w:noWrap/>
            <w:vAlign w:val="bottom"/>
          </w:tcPr>
          <w:p w14:paraId="338353A2" w14:textId="77777777" w:rsidR="00212F3B" w:rsidRPr="0022511D" w:rsidRDefault="00212F3B" w:rsidP="006702BE">
            <w:pPr>
              <w:widowControl w:val="0"/>
              <w:spacing w:line="216" w:lineRule="auto"/>
            </w:pPr>
            <w:r w:rsidRPr="0022511D">
              <w:t>Diğer Faaliyet Giderleri (-)</w:t>
            </w:r>
          </w:p>
        </w:tc>
        <w:tc>
          <w:tcPr>
            <w:tcW w:w="876" w:type="pct"/>
            <w:tcBorders>
              <w:bottom w:val="dotted" w:sz="4" w:space="0" w:color="auto"/>
            </w:tcBorders>
            <w:vAlign w:val="bottom"/>
          </w:tcPr>
          <w:p w14:paraId="502C399A" w14:textId="77777777" w:rsidR="00212F3B" w:rsidRPr="0022511D" w:rsidRDefault="00212F3B" w:rsidP="006702BE">
            <w:pPr>
              <w:widowControl w:val="0"/>
              <w:spacing w:line="216" w:lineRule="auto"/>
              <w:ind w:right="-28"/>
              <w:jc w:val="right"/>
            </w:pPr>
            <w:r w:rsidRPr="0022511D">
              <w:t>127.231</w:t>
            </w:r>
          </w:p>
        </w:tc>
        <w:tc>
          <w:tcPr>
            <w:tcW w:w="877" w:type="pct"/>
            <w:tcBorders>
              <w:bottom w:val="dotted" w:sz="4" w:space="0" w:color="auto"/>
            </w:tcBorders>
            <w:vAlign w:val="bottom"/>
          </w:tcPr>
          <w:p w14:paraId="4BAABB49" w14:textId="77777777" w:rsidR="00212F3B" w:rsidRPr="0022511D" w:rsidRDefault="00212F3B" w:rsidP="006702BE">
            <w:pPr>
              <w:widowControl w:val="0"/>
              <w:spacing w:line="216" w:lineRule="auto"/>
              <w:ind w:right="-28"/>
              <w:jc w:val="right"/>
            </w:pPr>
            <w:r w:rsidRPr="0022511D">
              <w:t>6.625</w:t>
            </w:r>
          </w:p>
        </w:tc>
      </w:tr>
      <w:tr w:rsidR="00212F3B" w:rsidRPr="0022511D" w14:paraId="62209B70" w14:textId="77777777" w:rsidTr="006702BE">
        <w:trPr>
          <w:trHeight w:val="113"/>
        </w:trPr>
        <w:tc>
          <w:tcPr>
            <w:tcW w:w="3247" w:type="pct"/>
            <w:tcBorders>
              <w:top w:val="dotted" w:sz="4" w:space="0" w:color="auto"/>
              <w:bottom w:val="single" w:sz="12" w:space="0" w:color="000000" w:themeColor="text1"/>
            </w:tcBorders>
            <w:shd w:val="clear" w:color="auto" w:fill="auto"/>
            <w:noWrap/>
            <w:vAlign w:val="bottom"/>
          </w:tcPr>
          <w:p w14:paraId="2D03F342" w14:textId="77777777" w:rsidR="001E36A5" w:rsidRPr="0022511D" w:rsidRDefault="001E36A5">
            <w:pPr>
              <w:widowControl w:val="0"/>
              <w:spacing w:line="216" w:lineRule="auto"/>
              <w:rPr>
                <w:b/>
                <w:bCs/>
              </w:rPr>
            </w:pPr>
          </w:p>
          <w:p w14:paraId="75E503EF" w14:textId="2B02FF2C" w:rsidR="00212F3B" w:rsidRPr="0022511D" w:rsidRDefault="00212F3B" w:rsidP="006702BE">
            <w:pPr>
              <w:widowControl w:val="0"/>
              <w:spacing w:line="216" w:lineRule="auto"/>
              <w:rPr>
                <w:b/>
                <w:bCs/>
              </w:rPr>
            </w:pPr>
            <w:r w:rsidRPr="0022511D">
              <w:rPr>
                <w:b/>
                <w:bCs/>
              </w:rPr>
              <w:t>Sürdürülen Faaliyetlerden Kaynaklanan Kar/Zarar</w:t>
            </w:r>
          </w:p>
        </w:tc>
        <w:tc>
          <w:tcPr>
            <w:tcW w:w="876" w:type="pct"/>
            <w:tcBorders>
              <w:top w:val="dotted" w:sz="4" w:space="0" w:color="auto"/>
              <w:bottom w:val="single" w:sz="12" w:space="0" w:color="000000" w:themeColor="text1"/>
            </w:tcBorders>
            <w:vAlign w:val="bottom"/>
          </w:tcPr>
          <w:p w14:paraId="6DD4E3D4" w14:textId="77777777" w:rsidR="00212F3B" w:rsidRPr="0022511D" w:rsidRDefault="00212F3B" w:rsidP="006702BE">
            <w:pPr>
              <w:widowControl w:val="0"/>
              <w:spacing w:line="216" w:lineRule="auto"/>
              <w:ind w:right="-28"/>
              <w:jc w:val="right"/>
              <w:rPr>
                <w:b/>
              </w:rPr>
            </w:pPr>
            <w:r w:rsidRPr="0022511D">
              <w:rPr>
                <w:b/>
              </w:rPr>
              <w:t>127.126</w:t>
            </w:r>
          </w:p>
        </w:tc>
        <w:tc>
          <w:tcPr>
            <w:tcW w:w="877" w:type="pct"/>
            <w:tcBorders>
              <w:top w:val="dotted" w:sz="4" w:space="0" w:color="auto"/>
              <w:bottom w:val="single" w:sz="12" w:space="0" w:color="000000" w:themeColor="text1"/>
            </w:tcBorders>
            <w:vAlign w:val="bottom"/>
          </w:tcPr>
          <w:p w14:paraId="1B352D89" w14:textId="77777777" w:rsidR="00212F3B" w:rsidRPr="0022511D" w:rsidRDefault="00212F3B" w:rsidP="006702BE">
            <w:pPr>
              <w:widowControl w:val="0"/>
              <w:spacing w:line="216" w:lineRule="auto"/>
              <w:ind w:right="-28"/>
              <w:jc w:val="right"/>
              <w:rPr>
                <w:b/>
              </w:rPr>
            </w:pPr>
            <w:r w:rsidRPr="0022511D">
              <w:rPr>
                <w:b/>
              </w:rPr>
              <w:t>(3.415)</w:t>
            </w:r>
          </w:p>
        </w:tc>
      </w:tr>
    </w:tbl>
    <w:p w14:paraId="17F7FA25" w14:textId="77777777" w:rsidR="00212F3B" w:rsidRPr="0022511D" w:rsidRDefault="00212F3B" w:rsidP="006702BE">
      <w:pPr>
        <w:widowControl w:val="0"/>
        <w:spacing w:line="216" w:lineRule="auto"/>
        <w:ind w:left="851"/>
        <w:jc w:val="both"/>
        <w:rPr>
          <w:rFonts w:eastAsia="Arial Unicode MS"/>
        </w:rPr>
      </w:pPr>
    </w:p>
    <w:p w14:paraId="1F442AD8" w14:textId="12D1D6EE" w:rsidR="00212F3B" w:rsidRPr="0022511D" w:rsidRDefault="00853FBC" w:rsidP="006702BE">
      <w:pPr>
        <w:widowControl w:val="0"/>
        <w:spacing w:line="216" w:lineRule="auto"/>
        <w:ind w:left="1276" w:right="17" w:hanging="425"/>
        <w:jc w:val="both"/>
        <w:rPr>
          <w:rFonts w:eastAsia="Arial Unicode MS"/>
          <w:b/>
          <w:bCs/>
        </w:rPr>
      </w:pPr>
      <w:r w:rsidRPr="0022511D">
        <w:rPr>
          <w:rFonts w:eastAsia="Arial Unicode MS"/>
          <w:b/>
          <w:bCs/>
        </w:rPr>
        <w:t>7</w:t>
      </w:r>
      <w:r w:rsidR="00212F3B" w:rsidRPr="0022511D">
        <w:rPr>
          <w:rFonts w:eastAsia="Arial Unicode MS"/>
          <w:b/>
          <w:bCs/>
        </w:rPr>
        <w:t>.</w:t>
      </w:r>
      <w:r w:rsidR="00212F3B" w:rsidRPr="0022511D">
        <w:rPr>
          <w:rFonts w:eastAsia="Arial Unicode MS"/>
          <w:b/>
          <w:bCs/>
        </w:rPr>
        <w:tab/>
        <w:t xml:space="preserve">Sürdürülen faaliyetler ile durdurulan faaliyetler vergi karşılığına ilişkin açıklama </w:t>
      </w:r>
    </w:p>
    <w:p w14:paraId="152C6C4D" w14:textId="77777777" w:rsidR="00212F3B" w:rsidRPr="0022511D" w:rsidRDefault="00212F3B" w:rsidP="006702BE">
      <w:pPr>
        <w:widowControl w:val="0"/>
        <w:spacing w:line="216" w:lineRule="auto"/>
        <w:ind w:left="851" w:right="17"/>
        <w:jc w:val="both"/>
        <w:rPr>
          <w:rFonts w:eastAsia="Arial Unicode MS"/>
        </w:rPr>
      </w:pPr>
    </w:p>
    <w:p w14:paraId="6443728E" w14:textId="77777777" w:rsidR="00212F3B" w:rsidRPr="0022511D" w:rsidRDefault="00212F3B" w:rsidP="006702BE">
      <w:pPr>
        <w:widowControl w:val="0"/>
        <w:spacing w:line="216" w:lineRule="auto"/>
        <w:ind w:left="1276" w:right="17"/>
        <w:jc w:val="both"/>
        <w:rPr>
          <w:rFonts w:eastAsia="Arial Unicode MS"/>
        </w:rPr>
      </w:pPr>
      <w:r w:rsidRPr="0022511D">
        <w:rPr>
          <w:rFonts w:eastAsia="Arial Unicode MS"/>
        </w:rPr>
        <w:t>Banka’nın 31 Aralık 2023 tarihi itibarıyla toplam 44.366 TL (31 Aralık 2022: 1.545 TL) tutarındaki vergi karşılık gelirinin tamamı ertelenmiş vergi gelirinden oluşmaktadır.</w:t>
      </w:r>
    </w:p>
    <w:p w14:paraId="747CBCA5" w14:textId="77777777" w:rsidR="002D77D5" w:rsidRPr="0022511D" w:rsidRDefault="002D77D5" w:rsidP="006702BE">
      <w:pPr>
        <w:widowControl w:val="0"/>
        <w:tabs>
          <w:tab w:val="left" w:pos="-1980"/>
          <w:tab w:val="left" w:pos="1701"/>
        </w:tabs>
        <w:spacing w:line="216" w:lineRule="auto"/>
        <w:ind w:left="1276" w:hanging="425"/>
        <w:jc w:val="both"/>
        <w:rPr>
          <w:rFonts w:eastAsia="Arial Unicode MS"/>
          <w:b/>
          <w:bCs/>
        </w:rPr>
      </w:pPr>
      <w:bookmarkStart w:id="46" w:name="OLE_LINK52"/>
    </w:p>
    <w:p w14:paraId="2F87C759" w14:textId="46B02F42" w:rsidR="00212F3B" w:rsidRPr="0022511D" w:rsidRDefault="00853FBC" w:rsidP="006702BE">
      <w:pPr>
        <w:widowControl w:val="0"/>
        <w:spacing w:line="216" w:lineRule="auto"/>
        <w:ind w:left="1276" w:right="17" w:hanging="425"/>
        <w:jc w:val="both"/>
        <w:rPr>
          <w:rFonts w:eastAsia="Arial Unicode MS"/>
          <w:b/>
          <w:bCs/>
        </w:rPr>
      </w:pPr>
      <w:bookmarkStart w:id="47" w:name="OLE_LINK71"/>
      <w:bookmarkEnd w:id="46"/>
      <w:r w:rsidRPr="0022511D">
        <w:rPr>
          <w:rFonts w:eastAsia="Arial Unicode MS"/>
          <w:b/>
          <w:bCs/>
        </w:rPr>
        <w:t>8</w:t>
      </w:r>
      <w:r w:rsidR="00212F3B" w:rsidRPr="0022511D">
        <w:rPr>
          <w:rFonts w:eastAsia="Arial Unicode MS"/>
          <w:b/>
          <w:bCs/>
        </w:rPr>
        <w:t>.</w:t>
      </w:r>
      <w:r w:rsidR="00212F3B" w:rsidRPr="0022511D">
        <w:rPr>
          <w:rFonts w:eastAsia="Arial Unicode MS"/>
          <w:b/>
          <w:bCs/>
        </w:rPr>
        <w:tab/>
        <w:t>Sürdürülen faaliyetler ile durdurulan faaliyetler dönem net kar/zararına ilişkin açıklama</w:t>
      </w:r>
    </w:p>
    <w:p w14:paraId="06F77122" w14:textId="77777777" w:rsidR="00212F3B" w:rsidRPr="0022511D" w:rsidRDefault="00212F3B" w:rsidP="006702BE">
      <w:pPr>
        <w:widowControl w:val="0"/>
        <w:spacing w:line="216" w:lineRule="auto"/>
        <w:ind w:left="851"/>
        <w:jc w:val="both"/>
        <w:rPr>
          <w:rFonts w:eastAsia="Arial Unicode MS"/>
          <w:bCs/>
        </w:rPr>
      </w:pPr>
    </w:p>
    <w:p w14:paraId="5DBBE9FC" w14:textId="77777777" w:rsidR="00212F3B" w:rsidRPr="0022511D" w:rsidRDefault="00212F3B" w:rsidP="006702BE">
      <w:pPr>
        <w:widowControl w:val="0"/>
        <w:spacing w:line="216" w:lineRule="auto"/>
        <w:ind w:left="1276" w:right="17"/>
        <w:jc w:val="both"/>
        <w:rPr>
          <w:rFonts w:eastAsia="Arial Unicode MS"/>
        </w:rPr>
      </w:pPr>
      <w:r w:rsidRPr="0022511D">
        <w:rPr>
          <w:rFonts w:eastAsia="Arial Unicode MS"/>
        </w:rPr>
        <w:t>Banka’nın sürdürülen faaliyetlerinden elde ettiği net kar 170.369 TL’dir (31 Aralık 2022: 1.870 TL net zarar).</w:t>
      </w:r>
    </w:p>
    <w:p w14:paraId="2EDBB924" w14:textId="77777777" w:rsidR="00212F3B" w:rsidRPr="0022511D" w:rsidRDefault="00212F3B" w:rsidP="006702BE">
      <w:pPr>
        <w:widowControl w:val="0"/>
        <w:spacing w:line="216" w:lineRule="auto"/>
        <w:rPr>
          <w:rFonts w:eastAsia="Arial Unicode MS"/>
          <w:b/>
          <w:bCs/>
        </w:rPr>
      </w:pPr>
    </w:p>
    <w:p w14:paraId="648C51E5" w14:textId="7011E3EB" w:rsidR="00212F3B" w:rsidRPr="0022511D" w:rsidRDefault="00853FBC" w:rsidP="006702BE">
      <w:pPr>
        <w:widowControl w:val="0"/>
        <w:spacing w:line="216" w:lineRule="auto"/>
        <w:ind w:left="1276" w:right="17" w:hanging="425"/>
        <w:jc w:val="both"/>
        <w:rPr>
          <w:rFonts w:eastAsia="Arial Unicode MS"/>
          <w:b/>
          <w:bCs/>
        </w:rPr>
      </w:pPr>
      <w:r w:rsidRPr="0022511D">
        <w:rPr>
          <w:rFonts w:eastAsia="Arial Unicode MS"/>
          <w:b/>
          <w:bCs/>
        </w:rPr>
        <w:t>9</w:t>
      </w:r>
      <w:r w:rsidR="00212F3B" w:rsidRPr="0022511D">
        <w:rPr>
          <w:rFonts w:eastAsia="Arial Unicode MS"/>
          <w:b/>
          <w:bCs/>
        </w:rPr>
        <w:t>.</w:t>
      </w:r>
      <w:r w:rsidR="00212F3B" w:rsidRPr="0022511D">
        <w:rPr>
          <w:rFonts w:eastAsia="Arial Unicode MS"/>
          <w:b/>
          <w:bCs/>
        </w:rPr>
        <w:tab/>
        <w:t>Net dönem kar/zararına ilişkin açıklama</w:t>
      </w:r>
    </w:p>
    <w:p w14:paraId="762E9E19" w14:textId="77777777" w:rsidR="00212F3B" w:rsidRPr="0022511D" w:rsidRDefault="00212F3B" w:rsidP="006702BE">
      <w:pPr>
        <w:widowControl w:val="0"/>
        <w:spacing w:line="216" w:lineRule="auto"/>
        <w:ind w:left="851" w:right="17"/>
        <w:jc w:val="both"/>
        <w:rPr>
          <w:rFonts w:eastAsia="Arial Unicode MS"/>
        </w:rPr>
      </w:pPr>
    </w:p>
    <w:p w14:paraId="7574121A" w14:textId="77777777" w:rsidR="00212F3B" w:rsidRPr="0022511D" w:rsidRDefault="00212F3B" w:rsidP="006702BE">
      <w:pPr>
        <w:pStyle w:val="ListParagraph"/>
        <w:widowControl w:val="0"/>
        <w:numPr>
          <w:ilvl w:val="0"/>
          <w:numId w:val="47"/>
        </w:numPr>
        <w:spacing w:line="216" w:lineRule="auto"/>
        <w:ind w:left="1701" w:right="17" w:hanging="425"/>
        <w:jc w:val="both"/>
        <w:rPr>
          <w:rFonts w:eastAsia="Arial Unicode MS"/>
          <w:b/>
          <w:bCs/>
        </w:rPr>
      </w:pPr>
      <w:r w:rsidRPr="0022511D">
        <w:rPr>
          <w:rFonts w:eastAsia="Arial Unicode MS"/>
          <w:b/>
          <w:bCs/>
        </w:rPr>
        <w:t>Olağan bankacılık işlemlerinden kaynaklanan gelir ve gider kalemlerinin niteliği, boyutu ve tekrarlanma oranının açıklanması Banka’nın dönem içindeki performansının anlaşılması için gerekli ise, bu kalemlerin niteliği ve tutarı</w:t>
      </w:r>
    </w:p>
    <w:p w14:paraId="00E75461" w14:textId="77777777" w:rsidR="00212F3B" w:rsidRPr="0022511D" w:rsidRDefault="00212F3B" w:rsidP="006702BE">
      <w:pPr>
        <w:widowControl w:val="0"/>
        <w:spacing w:line="216" w:lineRule="auto"/>
        <w:ind w:left="851" w:right="17"/>
        <w:jc w:val="both"/>
        <w:rPr>
          <w:rFonts w:eastAsia="Arial Unicode MS"/>
        </w:rPr>
      </w:pPr>
    </w:p>
    <w:p w14:paraId="459CB420" w14:textId="77777777" w:rsidR="00212F3B" w:rsidRPr="0022511D" w:rsidRDefault="00212F3B" w:rsidP="006702BE">
      <w:pPr>
        <w:widowControl w:val="0"/>
        <w:spacing w:line="216" w:lineRule="auto"/>
        <w:ind w:left="1701" w:right="17"/>
        <w:jc w:val="both"/>
        <w:rPr>
          <w:rFonts w:eastAsia="Arial Unicode MS"/>
        </w:rPr>
      </w:pPr>
      <w:r w:rsidRPr="0022511D">
        <w:rPr>
          <w:rFonts w:eastAsia="Arial Unicode MS"/>
        </w:rPr>
        <w:t>Banka, özsermaye, yurtiçi cari ve katılma hesapları yoluyla topladığı kaynaklarını krediler, menkul değerler ve bankalararası işlemlerde değerlendirmektedir. Banka aynı zamanda diğer bankacılık işlemleri ile de gelir elde etmektedir.</w:t>
      </w:r>
    </w:p>
    <w:p w14:paraId="27B713E2" w14:textId="77777777" w:rsidR="00212F3B" w:rsidRPr="0022511D" w:rsidRDefault="00212F3B" w:rsidP="006702BE">
      <w:pPr>
        <w:widowControl w:val="0"/>
        <w:tabs>
          <w:tab w:val="left" w:pos="180"/>
          <w:tab w:val="left" w:pos="1276"/>
        </w:tabs>
        <w:spacing w:line="216" w:lineRule="auto"/>
        <w:ind w:left="1276" w:right="17" w:hanging="425"/>
        <w:jc w:val="both"/>
        <w:rPr>
          <w:rFonts w:eastAsia="Arial Unicode MS"/>
        </w:rPr>
      </w:pPr>
    </w:p>
    <w:p w14:paraId="35828564" w14:textId="77777777" w:rsidR="00212F3B" w:rsidRPr="0022511D" w:rsidRDefault="00212F3B" w:rsidP="006702BE">
      <w:pPr>
        <w:pStyle w:val="ListParagraph"/>
        <w:widowControl w:val="0"/>
        <w:numPr>
          <w:ilvl w:val="0"/>
          <w:numId w:val="47"/>
        </w:numPr>
        <w:spacing w:line="216" w:lineRule="auto"/>
        <w:ind w:left="1701" w:right="17" w:hanging="425"/>
        <w:jc w:val="both"/>
        <w:rPr>
          <w:rFonts w:eastAsia="Arial Unicode MS"/>
          <w:b/>
          <w:bCs/>
        </w:rPr>
      </w:pPr>
      <w:r w:rsidRPr="0022511D">
        <w:rPr>
          <w:rFonts w:eastAsia="Arial Unicode MS"/>
          <w:b/>
          <w:bCs/>
        </w:rPr>
        <w:t>Finansal tablo kalemlerine ilişkin olarak yapılan bir tahmindeki değişikliğin kar/zarara etkisi, daha sonraki dönemleri de etkilemesi olasılığı</w:t>
      </w:r>
    </w:p>
    <w:p w14:paraId="6B442152" w14:textId="77777777" w:rsidR="00212F3B" w:rsidRPr="0022511D" w:rsidRDefault="00212F3B" w:rsidP="006702BE">
      <w:pPr>
        <w:widowControl w:val="0"/>
        <w:spacing w:line="216" w:lineRule="auto"/>
        <w:ind w:left="851" w:right="17"/>
        <w:jc w:val="both"/>
        <w:rPr>
          <w:rFonts w:eastAsia="Arial Unicode MS"/>
        </w:rPr>
      </w:pPr>
    </w:p>
    <w:p w14:paraId="2FBF3862" w14:textId="77777777" w:rsidR="00212F3B" w:rsidRPr="0022511D" w:rsidRDefault="00212F3B" w:rsidP="006702BE">
      <w:pPr>
        <w:widowControl w:val="0"/>
        <w:spacing w:line="216" w:lineRule="auto"/>
        <w:ind w:left="1701" w:right="17"/>
        <w:jc w:val="both"/>
        <w:rPr>
          <w:rFonts w:eastAsia="Arial Unicode MS"/>
          <w:b/>
          <w:bCs/>
        </w:rPr>
      </w:pPr>
      <w:r w:rsidRPr="0022511D">
        <w:rPr>
          <w:rFonts w:eastAsia="Arial Unicode MS"/>
        </w:rPr>
        <w:t xml:space="preserve">Bilanço tarihi </w:t>
      </w:r>
      <w:r w:rsidRPr="0022511D">
        <w:rPr>
          <w:rFonts w:eastAsia="Arial Unicode MS"/>
          <w:bCs/>
        </w:rPr>
        <w:t>itibarıyla</w:t>
      </w:r>
      <w:r w:rsidRPr="0022511D">
        <w:rPr>
          <w:rFonts w:eastAsia="Arial Unicode MS"/>
        </w:rPr>
        <w:t xml:space="preserve"> finansal tablo kalemlerine ilişkin olarak yapılan tahminlerde açıklama yapılmasını gerektirecek herhangi bir değişiklik bulunmamaktadır.</w:t>
      </w:r>
    </w:p>
    <w:p w14:paraId="55E2C92A" w14:textId="77777777" w:rsidR="00212F3B" w:rsidRPr="0022511D" w:rsidRDefault="00212F3B" w:rsidP="006702BE">
      <w:pPr>
        <w:widowControl w:val="0"/>
        <w:tabs>
          <w:tab w:val="left" w:pos="851"/>
        </w:tabs>
        <w:spacing w:line="216" w:lineRule="auto"/>
        <w:ind w:left="851" w:right="17"/>
        <w:jc w:val="both"/>
        <w:rPr>
          <w:rFonts w:eastAsia="Arial Unicode MS"/>
        </w:rPr>
      </w:pPr>
    </w:p>
    <w:p w14:paraId="784C279F" w14:textId="7961B29E" w:rsidR="00212F3B" w:rsidRPr="0022511D" w:rsidRDefault="00212F3B" w:rsidP="006702BE">
      <w:pPr>
        <w:widowControl w:val="0"/>
        <w:spacing w:line="216" w:lineRule="auto"/>
        <w:ind w:left="1276" w:right="17" w:hanging="425"/>
        <w:jc w:val="both"/>
        <w:rPr>
          <w:rFonts w:eastAsia="Arial Unicode MS"/>
          <w:b/>
          <w:bCs/>
        </w:rPr>
      </w:pPr>
      <w:r w:rsidRPr="0022511D">
        <w:rPr>
          <w:rFonts w:eastAsia="Arial Unicode MS"/>
          <w:b/>
          <w:bCs/>
        </w:rPr>
        <w:t>1</w:t>
      </w:r>
      <w:r w:rsidR="00853FBC" w:rsidRPr="0022511D">
        <w:rPr>
          <w:rFonts w:eastAsia="Arial Unicode MS"/>
          <w:b/>
          <w:bCs/>
        </w:rPr>
        <w:t>0</w:t>
      </w:r>
      <w:r w:rsidRPr="0022511D">
        <w:rPr>
          <w:rFonts w:eastAsia="Arial Unicode MS"/>
          <w:b/>
          <w:bCs/>
        </w:rPr>
        <w:t>.</w:t>
      </w:r>
      <w:r w:rsidRPr="0022511D">
        <w:rPr>
          <w:rFonts w:eastAsia="Arial Unicode MS"/>
          <w:b/>
          <w:bCs/>
        </w:rPr>
        <w:tab/>
        <w:t>Gelir tablosunda yer alan diğer kalemlerin, gelir tablosu toplamının %10’unu aşması halinde bu kalemlerin en az %20’sini oluşturan alt hesaplar gösterilir</w:t>
      </w:r>
    </w:p>
    <w:p w14:paraId="1C98F706" w14:textId="77777777" w:rsidR="00212F3B" w:rsidRPr="0022511D" w:rsidRDefault="00212F3B" w:rsidP="006702BE">
      <w:pPr>
        <w:widowControl w:val="0"/>
        <w:tabs>
          <w:tab w:val="left" w:pos="180"/>
        </w:tabs>
        <w:spacing w:line="216" w:lineRule="auto"/>
        <w:ind w:left="851" w:right="17"/>
        <w:jc w:val="both"/>
        <w:rPr>
          <w:rFonts w:eastAsia="Arial Unicode MS"/>
          <w:bCs/>
        </w:rPr>
      </w:pPr>
    </w:p>
    <w:p w14:paraId="33496930" w14:textId="77777777" w:rsidR="00212F3B" w:rsidRPr="0022511D" w:rsidRDefault="00212F3B" w:rsidP="006702BE">
      <w:pPr>
        <w:widowControl w:val="0"/>
        <w:spacing w:line="216" w:lineRule="auto"/>
        <w:ind w:left="1276" w:right="17"/>
        <w:jc w:val="both"/>
        <w:rPr>
          <w:rFonts w:eastAsia="Arial Unicode MS"/>
          <w:bCs/>
        </w:rPr>
      </w:pPr>
      <w:r w:rsidRPr="0022511D">
        <w:rPr>
          <w:rFonts w:eastAsia="Arial Unicode MS"/>
          <w:bCs/>
        </w:rPr>
        <w:t>Bulunmamaktadır (31 Aralık 2022: Bulunmamaktadır).</w:t>
      </w:r>
      <w:r w:rsidRPr="0022511D">
        <w:rPr>
          <w:rFonts w:eastAsia="Arial Unicode MS"/>
          <w:bCs/>
        </w:rPr>
        <w:br w:type="page"/>
      </w:r>
    </w:p>
    <w:bookmarkEnd w:id="47"/>
    <w:p w14:paraId="4CD42993" w14:textId="77777777" w:rsidR="00713B5E" w:rsidRPr="0022511D" w:rsidRDefault="00713B5E" w:rsidP="006702BE">
      <w:pPr>
        <w:widowControl w:val="0"/>
        <w:jc w:val="both"/>
        <w:rPr>
          <w:b/>
        </w:rPr>
      </w:pPr>
      <w:r w:rsidRPr="0022511D">
        <w:rPr>
          <w:b/>
        </w:rPr>
        <w:lastRenderedPageBreak/>
        <w:t>KONSOLİDE OLMAYAN FİNANSAL TABLOLARA İLİŞKİN AÇIKLAMA VE DİPNOTLAR (Devamı)</w:t>
      </w:r>
    </w:p>
    <w:p w14:paraId="024BCAC7" w14:textId="77777777" w:rsidR="00713B5E" w:rsidRPr="0022511D" w:rsidRDefault="00713B5E" w:rsidP="006702BE">
      <w:pPr>
        <w:widowControl w:val="0"/>
        <w:tabs>
          <w:tab w:val="left" w:pos="-1980"/>
        </w:tabs>
        <w:spacing w:line="216" w:lineRule="auto"/>
        <w:ind w:left="851"/>
        <w:jc w:val="both"/>
        <w:rPr>
          <w:rFonts w:eastAsia="Arial Unicode MS"/>
        </w:rPr>
      </w:pPr>
    </w:p>
    <w:p w14:paraId="6CC77548" w14:textId="3394B1F9" w:rsidR="001E503B" w:rsidRPr="0022511D" w:rsidRDefault="00023E6B" w:rsidP="006702BE">
      <w:pPr>
        <w:pStyle w:val="ListParagraph"/>
        <w:widowControl w:val="0"/>
        <w:spacing w:line="221" w:lineRule="auto"/>
        <w:ind w:left="851" w:hanging="851"/>
        <w:rPr>
          <w:rFonts w:eastAsia="Arial Unicode MS"/>
          <w:b/>
          <w:bCs/>
        </w:rPr>
      </w:pPr>
      <w:r w:rsidRPr="0022511D">
        <w:rPr>
          <w:rFonts w:eastAsia="Arial Unicode MS"/>
          <w:b/>
          <w:bCs/>
        </w:rPr>
        <w:t>V</w:t>
      </w:r>
      <w:r w:rsidRPr="0022511D">
        <w:rPr>
          <w:rFonts w:eastAsia="Arial Unicode MS"/>
          <w:b/>
          <w:bCs/>
        </w:rPr>
        <w:tab/>
      </w:r>
      <w:r w:rsidR="001E503B" w:rsidRPr="0022511D">
        <w:rPr>
          <w:rFonts w:eastAsia="Arial Unicode MS"/>
          <w:b/>
          <w:bCs/>
        </w:rPr>
        <w:t xml:space="preserve">ÖZKAYNAK DEĞİŞİM TABLOSUNA İLİŞKİN AÇIKLAMA VE DİPNOTLAR </w:t>
      </w:r>
    </w:p>
    <w:p w14:paraId="3AEB2FC9" w14:textId="77777777" w:rsidR="001E503B" w:rsidRPr="0022511D" w:rsidRDefault="001E503B" w:rsidP="006702BE">
      <w:pPr>
        <w:widowControl w:val="0"/>
        <w:spacing w:line="221" w:lineRule="auto"/>
        <w:ind w:left="851"/>
        <w:rPr>
          <w:rFonts w:eastAsia="Arial Unicode MS"/>
          <w:b/>
          <w:bCs/>
        </w:rPr>
      </w:pPr>
    </w:p>
    <w:p w14:paraId="6B9509C2" w14:textId="77777777" w:rsidR="00B21EC9" w:rsidRPr="0022511D" w:rsidRDefault="00B21EC9" w:rsidP="006702BE">
      <w:pPr>
        <w:pStyle w:val="ListParagraph"/>
        <w:widowControl w:val="0"/>
        <w:numPr>
          <w:ilvl w:val="0"/>
          <w:numId w:val="75"/>
        </w:numPr>
        <w:ind w:left="1276" w:hanging="425"/>
        <w:jc w:val="both"/>
        <w:rPr>
          <w:rFonts w:eastAsia="Arial Unicode MS"/>
          <w:b/>
          <w:color w:val="000000" w:themeColor="text1"/>
        </w:rPr>
      </w:pPr>
      <w:r w:rsidRPr="0022511D">
        <w:rPr>
          <w:rFonts w:eastAsia="Arial Unicode MS"/>
          <w:b/>
          <w:color w:val="000000" w:themeColor="text1"/>
        </w:rPr>
        <w:t>Kar Dağıtımına İlişkin Açıklamalar:</w:t>
      </w:r>
    </w:p>
    <w:p w14:paraId="4FA44C37" w14:textId="176AD018" w:rsidR="00B21EC9" w:rsidRPr="0022511D" w:rsidRDefault="00B21EC9" w:rsidP="006702BE">
      <w:pPr>
        <w:widowControl w:val="0"/>
        <w:ind w:left="851"/>
        <w:jc w:val="both"/>
        <w:rPr>
          <w:color w:val="000000" w:themeColor="text1"/>
        </w:rPr>
      </w:pPr>
    </w:p>
    <w:p w14:paraId="33463075" w14:textId="77777777" w:rsidR="00212F3B" w:rsidRPr="0022511D" w:rsidRDefault="00212F3B" w:rsidP="006702BE">
      <w:pPr>
        <w:pStyle w:val="BodyText"/>
        <w:widowControl w:val="0"/>
        <w:ind w:left="1276"/>
        <w:rPr>
          <w:color w:val="auto"/>
          <w:sz w:val="20"/>
        </w:rPr>
      </w:pPr>
      <w:r w:rsidRPr="0022511D">
        <w:rPr>
          <w:color w:val="auto"/>
          <w:w w:val="105"/>
          <w:sz w:val="20"/>
        </w:rPr>
        <w:t>Bulunmamaktadır</w:t>
      </w:r>
      <w:r w:rsidRPr="0022511D">
        <w:rPr>
          <w:color w:val="auto"/>
          <w:spacing w:val="-9"/>
          <w:w w:val="105"/>
          <w:sz w:val="20"/>
        </w:rPr>
        <w:t xml:space="preserve"> </w:t>
      </w:r>
      <w:r w:rsidRPr="0022511D">
        <w:rPr>
          <w:color w:val="auto"/>
          <w:w w:val="105"/>
          <w:sz w:val="20"/>
        </w:rPr>
        <w:t>(31 Aralık</w:t>
      </w:r>
      <w:r w:rsidRPr="0022511D">
        <w:rPr>
          <w:color w:val="auto"/>
          <w:spacing w:val="-5"/>
          <w:w w:val="105"/>
          <w:sz w:val="20"/>
        </w:rPr>
        <w:t xml:space="preserve"> </w:t>
      </w:r>
      <w:r w:rsidRPr="0022511D">
        <w:rPr>
          <w:color w:val="auto"/>
          <w:w w:val="105"/>
          <w:sz w:val="20"/>
        </w:rPr>
        <w:t>2022:</w:t>
      </w:r>
      <w:r w:rsidRPr="0022511D">
        <w:rPr>
          <w:color w:val="auto"/>
          <w:spacing w:val="-8"/>
          <w:w w:val="105"/>
          <w:sz w:val="20"/>
        </w:rPr>
        <w:t xml:space="preserve"> </w:t>
      </w:r>
      <w:r w:rsidRPr="0022511D">
        <w:rPr>
          <w:color w:val="auto"/>
          <w:w w:val="105"/>
          <w:sz w:val="20"/>
        </w:rPr>
        <w:t>Bulunmamaktadır).</w:t>
      </w:r>
    </w:p>
    <w:p w14:paraId="6D0CB3D1" w14:textId="77777777" w:rsidR="00B21EC9" w:rsidRPr="0022511D" w:rsidRDefault="00B21EC9" w:rsidP="006702BE">
      <w:pPr>
        <w:widowControl w:val="0"/>
        <w:tabs>
          <w:tab w:val="left" w:pos="540"/>
        </w:tabs>
        <w:ind w:left="851" w:right="17"/>
        <w:jc w:val="both"/>
        <w:rPr>
          <w:bCs/>
          <w:color w:val="000000" w:themeColor="text1"/>
        </w:rPr>
      </w:pPr>
    </w:p>
    <w:p w14:paraId="1B5B50F7" w14:textId="015C7F00" w:rsidR="00B21EC9" w:rsidRPr="0022511D" w:rsidRDefault="00B21EC9" w:rsidP="006702BE">
      <w:pPr>
        <w:pStyle w:val="ListParagraph"/>
        <w:widowControl w:val="0"/>
        <w:numPr>
          <w:ilvl w:val="0"/>
          <w:numId w:val="75"/>
        </w:numPr>
        <w:ind w:left="1276" w:hanging="425"/>
        <w:jc w:val="both"/>
        <w:rPr>
          <w:rFonts w:eastAsia="Arial Unicode MS"/>
          <w:b/>
          <w:color w:val="000000" w:themeColor="text1"/>
        </w:rPr>
      </w:pPr>
      <w:r w:rsidRPr="0022511D">
        <w:rPr>
          <w:rFonts w:eastAsia="Arial Unicode MS"/>
          <w:b/>
          <w:color w:val="000000" w:themeColor="text1"/>
        </w:rPr>
        <w:t>Gerçeğe Uygun Değer Farkı Diğer Kapsamlı Gelire Yansıtılan Finansal Varlıklara İlişkin Açıklamalar:</w:t>
      </w:r>
    </w:p>
    <w:p w14:paraId="193DC6E9" w14:textId="77777777" w:rsidR="00B21EC9" w:rsidRPr="0022511D" w:rsidRDefault="00B21EC9" w:rsidP="006702BE">
      <w:pPr>
        <w:widowControl w:val="0"/>
        <w:ind w:left="851"/>
        <w:jc w:val="both"/>
        <w:rPr>
          <w:rFonts w:eastAsia="Arial Unicode MS"/>
          <w:color w:val="000000" w:themeColor="text1"/>
        </w:rPr>
      </w:pPr>
    </w:p>
    <w:p w14:paraId="72048E71" w14:textId="6A7C6A2E" w:rsidR="00B21EC9" w:rsidRPr="0022511D" w:rsidRDefault="00993DCC" w:rsidP="006702BE">
      <w:pPr>
        <w:pStyle w:val="Default"/>
        <w:widowControl w:val="0"/>
        <w:ind w:left="1276"/>
        <w:jc w:val="both"/>
        <w:rPr>
          <w:rFonts w:eastAsia="Arial Unicode MS"/>
          <w:bCs/>
          <w:color w:val="000000" w:themeColor="text1"/>
          <w:sz w:val="20"/>
          <w:szCs w:val="20"/>
          <w:lang w:eastAsia="tr-TR"/>
        </w:rPr>
      </w:pPr>
      <w:r w:rsidRPr="0022511D">
        <w:rPr>
          <w:rFonts w:eastAsia="Arial Unicode MS"/>
          <w:bCs/>
          <w:color w:val="000000" w:themeColor="text1"/>
          <w:sz w:val="20"/>
          <w:szCs w:val="20"/>
          <w:lang w:eastAsia="tr-TR"/>
        </w:rPr>
        <w:t>Bulunmamaktadır.</w:t>
      </w:r>
    </w:p>
    <w:p w14:paraId="33D96EED" w14:textId="34A5AE3E" w:rsidR="00B21EC9" w:rsidRPr="0022511D" w:rsidRDefault="00B21EC9" w:rsidP="006702BE">
      <w:pPr>
        <w:pStyle w:val="ListParagraph"/>
        <w:widowControl w:val="0"/>
        <w:numPr>
          <w:ilvl w:val="0"/>
          <w:numId w:val="75"/>
        </w:numPr>
        <w:spacing w:before="120"/>
        <w:ind w:left="1276" w:hanging="425"/>
        <w:jc w:val="both"/>
        <w:rPr>
          <w:rFonts w:eastAsia="Arial Unicode MS"/>
          <w:b/>
          <w:color w:val="000000" w:themeColor="text1"/>
        </w:rPr>
      </w:pPr>
      <w:r w:rsidRPr="0022511D">
        <w:rPr>
          <w:rFonts w:eastAsia="Arial Unicode MS"/>
          <w:b/>
          <w:color w:val="000000" w:themeColor="text1"/>
        </w:rPr>
        <w:t>Kar Yedekleri:</w:t>
      </w:r>
    </w:p>
    <w:p w14:paraId="531A586A" w14:textId="77777777" w:rsidR="00212F3B" w:rsidRPr="0022511D" w:rsidRDefault="00212F3B" w:rsidP="006702BE">
      <w:pPr>
        <w:pStyle w:val="ListParagraph"/>
        <w:widowControl w:val="0"/>
        <w:spacing w:before="120"/>
        <w:ind w:left="927"/>
        <w:jc w:val="both"/>
        <w:rPr>
          <w:rFonts w:eastAsia="Arial Unicode MS"/>
          <w:b/>
          <w:color w:val="000000" w:themeColor="text1"/>
        </w:rPr>
      </w:pPr>
    </w:p>
    <w:p w14:paraId="6DDEB8DD" w14:textId="77777777" w:rsidR="00212F3B" w:rsidRPr="0022511D" w:rsidRDefault="00212F3B" w:rsidP="006702BE">
      <w:pPr>
        <w:pStyle w:val="BodyText"/>
        <w:widowControl w:val="0"/>
        <w:ind w:left="1276"/>
        <w:rPr>
          <w:color w:val="auto"/>
          <w:sz w:val="20"/>
        </w:rPr>
      </w:pPr>
      <w:r w:rsidRPr="0022511D">
        <w:rPr>
          <w:color w:val="auto"/>
          <w:w w:val="105"/>
          <w:sz w:val="20"/>
        </w:rPr>
        <w:t>Bulunmamaktadır</w:t>
      </w:r>
      <w:r w:rsidRPr="0022511D">
        <w:rPr>
          <w:color w:val="auto"/>
          <w:spacing w:val="-9"/>
          <w:w w:val="105"/>
          <w:sz w:val="20"/>
        </w:rPr>
        <w:t xml:space="preserve"> </w:t>
      </w:r>
      <w:r w:rsidRPr="0022511D">
        <w:rPr>
          <w:color w:val="auto"/>
          <w:w w:val="105"/>
          <w:sz w:val="20"/>
        </w:rPr>
        <w:t>(31 Aralık</w:t>
      </w:r>
      <w:r w:rsidRPr="0022511D">
        <w:rPr>
          <w:color w:val="auto"/>
          <w:spacing w:val="-5"/>
          <w:w w:val="105"/>
          <w:sz w:val="20"/>
        </w:rPr>
        <w:t xml:space="preserve"> </w:t>
      </w:r>
      <w:r w:rsidRPr="0022511D">
        <w:rPr>
          <w:color w:val="auto"/>
          <w:w w:val="105"/>
          <w:sz w:val="20"/>
        </w:rPr>
        <w:t>2022:</w:t>
      </w:r>
      <w:r w:rsidRPr="0022511D">
        <w:rPr>
          <w:color w:val="auto"/>
          <w:spacing w:val="-8"/>
          <w:w w:val="105"/>
          <w:sz w:val="20"/>
        </w:rPr>
        <w:t xml:space="preserve"> </w:t>
      </w:r>
      <w:r w:rsidRPr="0022511D">
        <w:rPr>
          <w:color w:val="auto"/>
          <w:w w:val="105"/>
          <w:sz w:val="20"/>
        </w:rPr>
        <w:t>Bulunmamaktadır).</w:t>
      </w:r>
    </w:p>
    <w:p w14:paraId="7589C65C" w14:textId="7132F0AD" w:rsidR="00B21EC9" w:rsidRPr="0022511D" w:rsidRDefault="00B21EC9" w:rsidP="006702BE">
      <w:pPr>
        <w:widowControl w:val="0"/>
        <w:spacing w:before="120"/>
        <w:ind w:left="1276" w:hanging="425"/>
        <w:jc w:val="both"/>
        <w:rPr>
          <w:rFonts w:eastAsia="Arial Unicode MS"/>
          <w:b/>
          <w:color w:val="000000" w:themeColor="text1"/>
        </w:rPr>
      </w:pPr>
      <w:r w:rsidRPr="0022511D">
        <w:rPr>
          <w:rFonts w:eastAsia="Arial Unicode MS"/>
          <w:b/>
          <w:color w:val="000000" w:themeColor="text1"/>
        </w:rPr>
        <w:t>ç)</w:t>
      </w:r>
      <w:r w:rsidRPr="0022511D">
        <w:rPr>
          <w:rFonts w:eastAsia="Arial Unicode MS"/>
          <w:b/>
          <w:color w:val="000000" w:themeColor="text1"/>
        </w:rPr>
        <w:tab/>
        <w:t>Geçmiş Dönem Kar/Zararına İlişkin Açıklamalar:</w:t>
      </w:r>
    </w:p>
    <w:p w14:paraId="418BAB56" w14:textId="77777777" w:rsidR="00B21EC9" w:rsidRPr="0022511D" w:rsidRDefault="00B21EC9" w:rsidP="006702BE">
      <w:pPr>
        <w:widowControl w:val="0"/>
        <w:spacing w:before="120"/>
        <w:ind w:left="1276"/>
        <w:rPr>
          <w:rFonts w:eastAsia="Arial Unicode MS"/>
          <w:bCs/>
          <w:color w:val="000000" w:themeColor="text1"/>
        </w:rPr>
      </w:pPr>
      <w:r w:rsidRPr="0022511D">
        <w:rPr>
          <w:rFonts w:eastAsia="Arial Unicode MS"/>
          <w:bCs/>
          <w:color w:val="000000" w:themeColor="text1"/>
        </w:rPr>
        <w:t xml:space="preserve">Banka’nın </w:t>
      </w:r>
      <w:r w:rsidR="008E3905" w:rsidRPr="0022511D">
        <w:rPr>
          <w:rFonts w:eastAsia="Arial Unicode MS"/>
          <w:bCs/>
          <w:color w:val="000000" w:themeColor="text1"/>
        </w:rPr>
        <w:t>31 Aralık 2023</w:t>
      </w:r>
      <w:r w:rsidRPr="0022511D">
        <w:rPr>
          <w:rFonts w:eastAsia="Arial Unicode MS"/>
          <w:bCs/>
          <w:color w:val="000000" w:themeColor="text1"/>
        </w:rPr>
        <w:t xml:space="preserve"> tarihi itibarıyla geçmiş dönem zararı </w:t>
      </w:r>
      <w:r w:rsidR="00B51A0E" w:rsidRPr="0022511D">
        <w:rPr>
          <w:rFonts w:eastAsia="Arial Unicode MS"/>
          <w:bCs/>
          <w:color w:val="000000" w:themeColor="text1"/>
        </w:rPr>
        <w:t>1.870 TL’dir.</w:t>
      </w:r>
    </w:p>
    <w:p w14:paraId="2638DC15" w14:textId="77777777" w:rsidR="00B21EC9" w:rsidRPr="0022511D" w:rsidRDefault="00B21EC9" w:rsidP="006702BE">
      <w:pPr>
        <w:widowControl w:val="0"/>
        <w:ind w:left="851"/>
        <w:rPr>
          <w:rFonts w:eastAsia="Arial Unicode MS"/>
          <w:b/>
          <w:bCs/>
        </w:rPr>
      </w:pPr>
    </w:p>
    <w:p w14:paraId="6E5FE34C" w14:textId="77777777" w:rsidR="00B21EC9" w:rsidRPr="0022511D" w:rsidRDefault="00B21EC9" w:rsidP="006702BE">
      <w:pPr>
        <w:widowControl w:val="0"/>
        <w:ind w:left="851" w:hanging="851"/>
        <w:rPr>
          <w:rFonts w:eastAsia="Arial Unicode MS"/>
          <w:b/>
          <w:bCs/>
        </w:rPr>
      </w:pPr>
      <w:r w:rsidRPr="0022511D">
        <w:rPr>
          <w:rFonts w:eastAsia="Arial Unicode MS"/>
          <w:b/>
          <w:bCs/>
        </w:rPr>
        <w:t>VI.</w:t>
      </w:r>
      <w:r w:rsidRPr="0022511D">
        <w:rPr>
          <w:rFonts w:eastAsia="Arial Unicode MS"/>
          <w:b/>
          <w:bCs/>
        </w:rPr>
        <w:tab/>
        <w:t xml:space="preserve">NAKİT AKIŞ TABLOSUNA İLİŞKİN AÇIKLAMA VE DİPNOTLAR </w:t>
      </w:r>
    </w:p>
    <w:p w14:paraId="6F9FDA5C" w14:textId="77777777" w:rsidR="00B21EC9" w:rsidRPr="0022511D" w:rsidRDefault="00B21EC9" w:rsidP="006702BE">
      <w:pPr>
        <w:widowControl w:val="0"/>
        <w:ind w:left="851"/>
        <w:rPr>
          <w:rFonts w:eastAsia="Arial Unicode MS"/>
          <w:b/>
          <w:bCs/>
        </w:rPr>
      </w:pPr>
    </w:p>
    <w:p w14:paraId="6288F015" w14:textId="77777777" w:rsidR="00B21EC9" w:rsidRPr="0022511D" w:rsidRDefault="00B21EC9" w:rsidP="006702BE">
      <w:pPr>
        <w:widowControl w:val="0"/>
        <w:ind w:left="1276" w:hanging="425"/>
        <w:jc w:val="both"/>
        <w:rPr>
          <w:rFonts w:eastAsia="Arial Unicode MS"/>
          <w:b/>
          <w:bCs/>
          <w:color w:val="000000" w:themeColor="text1"/>
        </w:rPr>
      </w:pPr>
      <w:r w:rsidRPr="0022511D">
        <w:rPr>
          <w:rFonts w:eastAsia="Arial Unicode MS"/>
          <w:b/>
          <w:bCs/>
          <w:color w:val="000000" w:themeColor="text1"/>
        </w:rPr>
        <w:t>1.</w:t>
      </w:r>
      <w:r w:rsidRPr="0022511D">
        <w:rPr>
          <w:rFonts w:eastAsia="Arial Unicode MS"/>
          <w:b/>
          <w:bCs/>
          <w:color w:val="000000" w:themeColor="text1"/>
        </w:rPr>
        <w:tab/>
        <w:t>Nakit akış tablosunda yer alan “diğer” kalemleri ve “döviz kurundaki değişimin nakit ve nakde eşdeğer varlıklar üzerindeki etkisi” kalemine ilişkin açı</w:t>
      </w:r>
      <w:bookmarkStart w:id="48" w:name="OLE_LINK55"/>
      <w:r w:rsidRPr="0022511D">
        <w:rPr>
          <w:rFonts w:eastAsia="Arial Unicode MS"/>
          <w:b/>
          <w:bCs/>
          <w:color w:val="000000" w:themeColor="text1"/>
        </w:rPr>
        <w:t>kl</w:t>
      </w:r>
      <w:bookmarkEnd w:id="48"/>
      <w:r w:rsidRPr="0022511D">
        <w:rPr>
          <w:rFonts w:eastAsia="Arial Unicode MS"/>
          <w:b/>
          <w:bCs/>
          <w:color w:val="000000" w:themeColor="text1"/>
        </w:rPr>
        <w:t>ama:</w:t>
      </w:r>
    </w:p>
    <w:p w14:paraId="3A6F4ECA" w14:textId="77777777" w:rsidR="00B21EC9" w:rsidRPr="0022511D" w:rsidRDefault="00B21EC9" w:rsidP="006702BE">
      <w:pPr>
        <w:widowControl w:val="0"/>
        <w:ind w:left="851"/>
        <w:jc w:val="both"/>
        <w:rPr>
          <w:rFonts w:eastAsia="Arial Unicode MS"/>
          <w:color w:val="000000" w:themeColor="text1"/>
        </w:rPr>
      </w:pPr>
    </w:p>
    <w:p w14:paraId="5B2E6A35" w14:textId="4C7F2AD9" w:rsidR="00B21EC9" w:rsidRPr="0022511D" w:rsidRDefault="00B21EC9" w:rsidP="006702BE">
      <w:pPr>
        <w:widowControl w:val="0"/>
        <w:ind w:left="1276" w:right="-284"/>
        <w:jc w:val="both"/>
        <w:rPr>
          <w:rFonts w:eastAsia="Arial Unicode MS"/>
          <w:color w:val="000000" w:themeColor="text1"/>
        </w:rPr>
      </w:pPr>
      <w:r w:rsidRPr="0022511D">
        <w:rPr>
          <w:rFonts w:eastAsia="Arial Unicode MS"/>
          <w:color w:val="000000" w:themeColor="text1"/>
        </w:rPr>
        <w:t xml:space="preserve">Bankacılık faaliyet konusu aktif ve pasiflerdeki değişim öncesi faaliyet karına ilişkin </w:t>
      </w:r>
      <w:r w:rsidR="00D8437D" w:rsidRPr="0022511D">
        <w:rPr>
          <w:rFonts w:eastAsia="Arial Unicode MS"/>
          <w:color w:val="000000" w:themeColor="text1"/>
        </w:rPr>
        <w:t>233.464 (31 Aralık 2022: 497 TL)</w:t>
      </w:r>
      <w:r w:rsidR="00FB0097" w:rsidRPr="0022511D">
        <w:rPr>
          <w:rFonts w:eastAsia="Arial Unicode MS"/>
          <w:color w:val="000000" w:themeColor="text1"/>
        </w:rPr>
        <w:t xml:space="preserve"> </w:t>
      </w:r>
      <w:r w:rsidR="00164D07" w:rsidRPr="0022511D">
        <w:rPr>
          <w:rFonts w:eastAsia="Arial Unicode MS"/>
          <w:color w:val="000000" w:themeColor="text1"/>
        </w:rPr>
        <w:t xml:space="preserve">TL tutarın </w:t>
      </w:r>
      <w:r w:rsidR="00D8437D" w:rsidRPr="0022511D">
        <w:rPr>
          <w:rFonts w:eastAsia="Arial Unicode MS"/>
          <w:color w:val="000000" w:themeColor="text1"/>
        </w:rPr>
        <w:t>129.180</w:t>
      </w:r>
      <w:r w:rsidR="00FB0097" w:rsidRPr="0022511D">
        <w:rPr>
          <w:rFonts w:eastAsia="Arial Unicode MS"/>
          <w:color w:val="000000" w:themeColor="text1"/>
        </w:rPr>
        <w:t xml:space="preserve"> </w:t>
      </w:r>
      <w:r w:rsidRPr="0022511D">
        <w:rPr>
          <w:rFonts w:eastAsia="Arial Unicode MS"/>
          <w:color w:val="000000" w:themeColor="text1"/>
        </w:rPr>
        <w:t xml:space="preserve">TL’si </w:t>
      </w:r>
      <w:r w:rsidR="00D8437D" w:rsidRPr="0022511D">
        <w:rPr>
          <w:rFonts w:eastAsia="Arial Unicode MS"/>
          <w:color w:val="000000" w:themeColor="text1"/>
        </w:rPr>
        <w:t>(31 Aralık 2022: 1.935 TL)</w:t>
      </w:r>
      <w:r w:rsidR="00610EEB" w:rsidRPr="0022511D">
        <w:rPr>
          <w:rFonts w:eastAsia="Arial Unicode MS"/>
          <w:color w:val="000000" w:themeColor="text1"/>
        </w:rPr>
        <w:t xml:space="preserve"> </w:t>
      </w:r>
      <w:r w:rsidR="00D8437D" w:rsidRPr="0022511D">
        <w:rPr>
          <w:rFonts w:eastAsia="Arial Unicode MS"/>
          <w:color w:val="000000" w:themeColor="text1"/>
        </w:rPr>
        <w:t>bankalardan</w:t>
      </w:r>
      <w:r w:rsidRPr="0022511D">
        <w:rPr>
          <w:rFonts w:eastAsia="Arial Unicode MS"/>
          <w:color w:val="000000" w:themeColor="text1"/>
        </w:rPr>
        <w:t xml:space="preserve"> alınan kar payı gelirlerinden, </w:t>
      </w:r>
      <w:r w:rsidR="00D8437D" w:rsidRPr="0022511D">
        <w:rPr>
          <w:rFonts w:eastAsia="Arial Unicode MS"/>
          <w:color w:val="000000" w:themeColor="text1"/>
        </w:rPr>
        <w:t>97.533</w:t>
      </w:r>
      <w:r w:rsidR="00FB0097" w:rsidRPr="0022511D">
        <w:rPr>
          <w:rFonts w:eastAsia="Arial Unicode MS"/>
          <w:color w:val="000000" w:themeColor="text1"/>
        </w:rPr>
        <w:t xml:space="preserve"> </w:t>
      </w:r>
      <w:r w:rsidRPr="0022511D">
        <w:rPr>
          <w:rFonts w:eastAsia="Arial Unicode MS"/>
          <w:color w:val="000000" w:themeColor="text1"/>
        </w:rPr>
        <w:t xml:space="preserve">TL’si </w:t>
      </w:r>
      <w:r w:rsidR="00D8437D" w:rsidRPr="0022511D">
        <w:rPr>
          <w:rFonts w:eastAsia="Arial Unicode MS"/>
          <w:color w:val="000000" w:themeColor="text1"/>
        </w:rPr>
        <w:t xml:space="preserve">(31 Aralık 2022: </w:t>
      </w:r>
      <w:r w:rsidR="009C1B4B" w:rsidRPr="0022511D">
        <w:rPr>
          <w:rFonts w:eastAsia="Arial Unicode MS"/>
          <w:color w:val="000000" w:themeColor="text1"/>
        </w:rPr>
        <w:t>Bulunmamaktadır.</w:t>
      </w:r>
      <w:r w:rsidR="00D8437D" w:rsidRPr="0022511D">
        <w:rPr>
          <w:rFonts w:eastAsia="Arial Unicode MS"/>
          <w:color w:val="000000" w:themeColor="text1"/>
        </w:rPr>
        <w:t>)</w:t>
      </w:r>
      <w:r w:rsidR="009C1B4B" w:rsidRPr="0022511D">
        <w:rPr>
          <w:rFonts w:eastAsia="Arial Unicode MS"/>
          <w:color w:val="000000" w:themeColor="text1"/>
        </w:rPr>
        <w:t xml:space="preserve"> </w:t>
      </w:r>
      <w:r w:rsidR="00D8437D" w:rsidRPr="0022511D">
        <w:rPr>
          <w:rFonts w:eastAsia="Arial Unicode MS"/>
          <w:color w:val="000000" w:themeColor="text1"/>
        </w:rPr>
        <w:t xml:space="preserve">yatırım fonlarından elde edilen gelirlerden </w:t>
      </w:r>
      <w:r w:rsidRPr="0022511D">
        <w:rPr>
          <w:rFonts w:eastAsia="Arial Unicode MS"/>
          <w:color w:val="000000" w:themeColor="text1"/>
        </w:rPr>
        <w:t xml:space="preserve">oluşmaktadır. </w:t>
      </w:r>
    </w:p>
    <w:p w14:paraId="1EAD5064" w14:textId="77777777" w:rsidR="00B21EC9" w:rsidRPr="0022511D" w:rsidRDefault="00B21EC9" w:rsidP="006702BE">
      <w:pPr>
        <w:widowControl w:val="0"/>
        <w:ind w:left="1276"/>
        <w:jc w:val="both"/>
        <w:rPr>
          <w:rFonts w:eastAsia="Arial Unicode MS"/>
          <w:color w:val="000000" w:themeColor="text1"/>
        </w:rPr>
      </w:pPr>
    </w:p>
    <w:p w14:paraId="79F1DDB2" w14:textId="5150DE66" w:rsidR="00B21EC9" w:rsidRPr="0022511D" w:rsidRDefault="00B21EC9" w:rsidP="006702BE">
      <w:pPr>
        <w:widowControl w:val="0"/>
        <w:ind w:left="1276"/>
        <w:jc w:val="both"/>
        <w:rPr>
          <w:rFonts w:eastAsia="Arial Unicode MS"/>
          <w:color w:val="000000" w:themeColor="text1"/>
        </w:rPr>
      </w:pPr>
      <w:r w:rsidRPr="0022511D">
        <w:rPr>
          <w:rFonts w:eastAsia="Arial Unicode MS"/>
          <w:color w:val="000000" w:themeColor="text1"/>
        </w:rPr>
        <w:t xml:space="preserve">Döviz kurundaki değişimin nakit ve nakde eşdeğer varlıklar üzerindeki etkisi </w:t>
      </w:r>
      <w:r w:rsidR="008E3905" w:rsidRPr="0022511D">
        <w:rPr>
          <w:rFonts w:eastAsia="Arial Unicode MS"/>
          <w:color w:val="000000" w:themeColor="text1"/>
        </w:rPr>
        <w:t>31 Aralık 2023</w:t>
      </w:r>
      <w:r w:rsidRPr="0022511D">
        <w:rPr>
          <w:rFonts w:eastAsia="Arial Unicode MS"/>
          <w:color w:val="000000" w:themeColor="text1"/>
        </w:rPr>
        <w:t xml:space="preserve"> tarihi itibarıyla  </w:t>
      </w:r>
      <w:r w:rsidR="00FB0097" w:rsidRPr="0022511D">
        <w:rPr>
          <w:rFonts w:eastAsia="Arial Unicode MS"/>
          <w:color w:val="000000" w:themeColor="text1"/>
        </w:rPr>
        <w:t>3</w:t>
      </w:r>
      <w:r w:rsidR="00D8437D" w:rsidRPr="0022511D">
        <w:rPr>
          <w:rFonts w:eastAsia="Arial Unicode MS"/>
          <w:color w:val="000000" w:themeColor="text1"/>
        </w:rPr>
        <w:t>.498</w:t>
      </w:r>
      <w:r w:rsidR="00FB0097" w:rsidRPr="0022511D">
        <w:rPr>
          <w:rFonts w:eastAsia="Arial Unicode MS"/>
          <w:color w:val="000000" w:themeColor="text1"/>
        </w:rPr>
        <w:t xml:space="preserve"> </w:t>
      </w:r>
      <w:r w:rsidRPr="0022511D">
        <w:rPr>
          <w:rFonts w:eastAsia="Arial Unicode MS"/>
          <w:color w:val="000000" w:themeColor="text1"/>
        </w:rPr>
        <w:t>TL (</w:t>
      </w:r>
      <w:r w:rsidR="008E3905" w:rsidRPr="0022511D">
        <w:rPr>
          <w:rFonts w:eastAsia="Arial Unicode MS"/>
          <w:color w:val="000000" w:themeColor="text1"/>
        </w:rPr>
        <w:t>31 Aralık 2022</w:t>
      </w:r>
      <w:r w:rsidRPr="0022511D">
        <w:rPr>
          <w:rFonts w:eastAsia="Arial Unicode MS"/>
          <w:color w:val="000000" w:themeColor="text1"/>
        </w:rPr>
        <w:t xml:space="preserve">: </w:t>
      </w:r>
      <w:r w:rsidR="009C1B4B" w:rsidRPr="0022511D">
        <w:rPr>
          <w:rFonts w:eastAsia="Arial Unicode MS"/>
          <w:color w:val="000000" w:themeColor="text1"/>
        </w:rPr>
        <w:t>Bulunmamaktadır.</w:t>
      </w:r>
      <w:r w:rsidRPr="0022511D">
        <w:rPr>
          <w:rFonts w:eastAsia="Arial Unicode MS"/>
          <w:color w:val="000000" w:themeColor="text1"/>
        </w:rPr>
        <w:t xml:space="preserve">) olarak tespit edilmiştir. </w:t>
      </w:r>
    </w:p>
    <w:p w14:paraId="4ED2FFE8" w14:textId="77777777" w:rsidR="00B21EC9" w:rsidRPr="0022511D" w:rsidRDefault="00B21EC9" w:rsidP="006702BE">
      <w:pPr>
        <w:widowControl w:val="0"/>
        <w:ind w:left="1276"/>
        <w:jc w:val="both"/>
        <w:rPr>
          <w:rFonts w:eastAsia="Arial Unicode MS"/>
          <w:color w:val="000000" w:themeColor="text1"/>
        </w:rPr>
      </w:pPr>
    </w:p>
    <w:p w14:paraId="0FB04612" w14:textId="77777777" w:rsidR="00B21EC9" w:rsidRPr="0022511D" w:rsidRDefault="00B21EC9" w:rsidP="006702BE">
      <w:pPr>
        <w:widowControl w:val="0"/>
        <w:ind w:left="1276"/>
        <w:jc w:val="both"/>
        <w:rPr>
          <w:rFonts w:eastAsia="Arial Unicode MS"/>
          <w:color w:val="000000" w:themeColor="text1"/>
        </w:rPr>
      </w:pPr>
      <w:r w:rsidRPr="0022511D">
        <w:rPr>
          <w:rFonts w:eastAsia="Arial Unicode MS"/>
          <w:color w:val="000000" w:themeColor="text1"/>
        </w:rPr>
        <w:t>Kasa, efektif deposu, T.C. Merkez Bankası serbest hesapları, yoldaki paralar, satın alınan banka çekleri, para piyasası işlemleri ile orijinal vadesi 3 aya kadar olan vadeli bankalar mevduatı nakit ve nakde eşdeğer varlık olarak tanımlanmaktadır.</w:t>
      </w:r>
    </w:p>
    <w:p w14:paraId="787CCB65" w14:textId="77777777" w:rsidR="00B21EC9" w:rsidRPr="0022511D" w:rsidRDefault="00B21EC9" w:rsidP="006702BE">
      <w:pPr>
        <w:widowControl w:val="0"/>
        <w:ind w:left="851"/>
        <w:jc w:val="both"/>
        <w:rPr>
          <w:rFonts w:eastAsia="Arial Unicode MS"/>
          <w:bCs/>
          <w:color w:val="000000" w:themeColor="text1"/>
        </w:rPr>
      </w:pPr>
    </w:p>
    <w:p w14:paraId="6693DDFF" w14:textId="77777777" w:rsidR="00B21EC9" w:rsidRPr="0022511D" w:rsidRDefault="00B21EC9" w:rsidP="006702BE">
      <w:pPr>
        <w:widowControl w:val="0"/>
        <w:ind w:left="851"/>
        <w:jc w:val="both"/>
        <w:rPr>
          <w:rFonts w:eastAsia="Arial Unicode MS"/>
          <w:b/>
          <w:color w:val="000000" w:themeColor="text1"/>
        </w:rPr>
      </w:pPr>
      <w:r w:rsidRPr="0022511D">
        <w:rPr>
          <w:rFonts w:eastAsia="Arial Unicode MS"/>
          <w:b/>
          <w:color w:val="000000" w:themeColor="text1"/>
        </w:rPr>
        <w:t>Dönem sonundaki nakit ve nakde eşdeğer varlıklar:</w:t>
      </w:r>
    </w:p>
    <w:p w14:paraId="51B866AA" w14:textId="77777777" w:rsidR="00B21EC9" w:rsidRPr="0022511D" w:rsidRDefault="00B21EC9" w:rsidP="006702BE">
      <w:pPr>
        <w:widowControl w:val="0"/>
        <w:ind w:left="851"/>
        <w:jc w:val="both"/>
        <w:rPr>
          <w:rFonts w:eastAsia="Arial Unicode MS"/>
          <w:color w:val="000000" w:themeColor="text1"/>
        </w:rPr>
      </w:pPr>
    </w:p>
    <w:tbl>
      <w:tblPr>
        <w:tblW w:w="4524"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733"/>
        <w:gridCol w:w="2233"/>
        <w:gridCol w:w="2233"/>
      </w:tblGrid>
      <w:tr w:rsidR="00B21EC9" w:rsidRPr="0022511D" w14:paraId="422D007E" w14:textId="77777777" w:rsidTr="00A43805">
        <w:trPr>
          <w:trHeight w:val="20"/>
        </w:trPr>
        <w:tc>
          <w:tcPr>
            <w:tcW w:w="2276" w:type="pct"/>
            <w:tcBorders>
              <w:bottom w:val="dotted" w:sz="4" w:space="0" w:color="auto"/>
              <w:right w:val="dotted" w:sz="4" w:space="0" w:color="auto"/>
            </w:tcBorders>
            <w:noWrap/>
            <w:tcMar>
              <w:top w:w="15" w:type="dxa"/>
              <w:left w:w="15" w:type="dxa"/>
              <w:bottom w:w="0" w:type="dxa"/>
              <w:right w:w="15" w:type="dxa"/>
            </w:tcMar>
            <w:vAlign w:val="bottom"/>
          </w:tcPr>
          <w:p w14:paraId="2A47583C" w14:textId="77777777" w:rsidR="00B21EC9" w:rsidRPr="0022511D" w:rsidRDefault="00B21EC9" w:rsidP="006702BE">
            <w:pPr>
              <w:widowControl w:val="0"/>
              <w:rPr>
                <w:rFonts w:eastAsia="Arial Unicode MS"/>
                <w:b/>
                <w:color w:val="000000" w:themeColor="text1"/>
              </w:rPr>
            </w:pPr>
          </w:p>
        </w:tc>
        <w:tc>
          <w:tcPr>
            <w:tcW w:w="1362" w:type="pct"/>
            <w:tcBorders>
              <w:left w:val="dotted" w:sz="4" w:space="0" w:color="auto"/>
              <w:bottom w:val="dotted" w:sz="4" w:space="0" w:color="auto"/>
              <w:right w:val="dotted" w:sz="4" w:space="0" w:color="auto"/>
            </w:tcBorders>
            <w:noWrap/>
            <w:tcMar>
              <w:top w:w="15" w:type="dxa"/>
              <w:left w:w="15" w:type="dxa"/>
              <w:bottom w:w="0" w:type="dxa"/>
              <w:right w:w="15" w:type="dxa"/>
            </w:tcMar>
            <w:vAlign w:val="bottom"/>
          </w:tcPr>
          <w:p w14:paraId="0E10AC6C" w14:textId="77777777" w:rsidR="00B21EC9" w:rsidRPr="0022511D" w:rsidRDefault="00B21EC9" w:rsidP="006702BE">
            <w:pPr>
              <w:widowControl w:val="0"/>
              <w:ind w:right="46"/>
              <w:jc w:val="right"/>
              <w:rPr>
                <w:b/>
                <w:color w:val="000000" w:themeColor="text1"/>
              </w:rPr>
            </w:pPr>
            <w:r w:rsidRPr="0022511D">
              <w:rPr>
                <w:b/>
                <w:color w:val="000000" w:themeColor="text1"/>
              </w:rPr>
              <w:t>Cari Dönem</w:t>
            </w:r>
          </w:p>
          <w:p w14:paraId="30B36EAC" w14:textId="77777777" w:rsidR="00B21EC9" w:rsidRPr="0022511D" w:rsidRDefault="00B21EC9" w:rsidP="006702BE">
            <w:pPr>
              <w:widowControl w:val="0"/>
              <w:ind w:right="46"/>
              <w:jc w:val="right"/>
              <w:rPr>
                <w:b/>
                <w:color w:val="000000" w:themeColor="text1"/>
              </w:rPr>
            </w:pPr>
            <w:r w:rsidRPr="0022511D">
              <w:rPr>
                <w:b/>
                <w:color w:val="000000" w:themeColor="text1"/>
              </w:rPr>
              <w:t>31.12.202</w:t>
            </w:r>
            <w:r w:rsidR="00884CB7" w:rsidRPr="0022511D">
              <w:rPr>
                <w:b/>
                <w:color w:val="000000" w:themeColor="text1"/>
              </w:rPr>
              <w:t>2</w:t>
            </w:r>
          </w:p>
        </w:tc>
        <w:tc>
          <w:tcPr>
            <w:tcW w:w="1362" w:type="pct"/>
            <w:tcBorders>
              <w:left w:val="dotted" w:sz="4" w:space="0" w:color="auto"/>
              <w:bottom w:val="dotted" w:sz="4" w:space="0" w:color="auto"/>
            </w:tcBorders>
            <w:vAlign w:val="bottom"/>
          </w:tcPr>
          <w:p w14:paraId="6EA9823D" w14:textId="77777777" w:rsidR="00B21EC9" w:rsidRPr="0022511D" w:rsidRDefault="00B21EC9" w:rsidP="006702BE">
            <w:pPr>
              <w:widowControl w:val="0"/>
              <w:ind w:right="46"/>
              <w:jc w:val="right"/>
              <w:rPr>
                <w:b/>
                <w:color w:val="000000" w:themeColor="text1"/>
              </w:rPr>
            </w:pPr>
            <w:r w:rsidRPr="0022511D">
              <w:rPr>
                <w:b/>
                <w:color w:val="000000" w:themeColor="text1"/>
              </w:rPr>
              <w:t>Önceki Dönem</w:t>
            </w:r>
          </w:p>
          <w:p w14:paraId="77F6627B" w14:textId="77777777" w:rsidR="00B21EC9" w:rsidRPr="0022511D" w:rsidRDefault="00B21EC9" w:rsidP="006702BE">
            <w:pPr>
              <w:widowControl w:val="0"/>
              <w:ind w:right="46"/>
              <w:jc w:val="right"/>
              <w:rPr>
                <w:b/>
                <w:color w:val="000000" w:themeColor="text1"/>
              </w:rPr>
            </w:pPr>
            <w:r w:rsidRPr="0022511D">
              <w:rPr>
                <w:b/>
                <w:color w:val="000000" w:themeColor="text1"/>
              </w:rPr>
              <w:t>31.12.2021</w:t>
            </w:r>
          </w:p>
        </w:tc>
      </w:tr>
      <w:tr w:rsidR="00B21EC9" w:rsidRPr="0022511D" w14:paraId="3879FBE6" w14:textId="77777777" w:rsidTr="00A43805">
        <w:trPr>
          <w:trHeight w:val="20"/>
        </w:trPr>
        <w:tc>
          <w:tcPr>
            <w:tcW w:w="2276" w:type="pct"/>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5378CCB2" w14:textId="77777777" w:rsidR="00B21EC9" w:rsidRPr="0022511D" w:rsidRDefault="00B21EC9" w:rsidP="006702BE">
            <w:pPr>
              <w:widowControl w:val="0"/>
              <w:rPr>
                <w:rFonts w:eastAsia="Arial Unicode MS"/>
                <w:color w:val="000000" w:themeColor="text1"/>
              </w:rPr>
            </w:pPr>
            <w:r w:rsidRPr="0022511D">
              <w:rPr>
                <w:rFonts w:eastAsia="Arial Unicode MS"/>
                <w:color w:val="000000" w:themeColor="text1"/>
              </w:rPr>
              <w:t>Kasa ve Efektif Deposu</w:t>
            </w:r>
          </w:p>
        </w:tc>
        <w:tc>
          <w:tcPr>
            <w:tcW w:w="1362" w:type="pct"/>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5C51AA38" w14:textId="77777777" w:rsidR="00B21EC9" w:rsidRPr="0022511D" w:rsidRDefault="00784645" w:rsidP="006702BE">
            <w:pPr>
              <w:widowControl w:val="0"/>
              <w:ind w:right="46"/>
              <w:jc w:val="right"/>
              <w:rPr>
                <w:color w:val="000000" w:themeColor="text1"/>
              </w:rPr>
            </w:pPr>
            <w:r w:rsidRPr="0022511D">
              <w:rPr>
                <w:color w:val="000000" w:themeColor="text1"/>
              </w:rPr>
              <w:t>1.150.876</w:t>
            </w:r>
          </w:p>
        </w:tc>
        <w:tc>
          <w:tcPr>
            <w:tcW w:w="1362" w:type="pct"/>
            <w:tcBorders>
              <w:top w:val="dotted" w:sz="4" w:space="0" w:color="auto"/>
              <w:left w:val="dotted" w:sz="4" w:space="0" w:color="auto"/>
              <w:bottom w:val="dotted" w:sz="4" w:space="0" w:color="auto"/>
              <w:right w:val="single" w:sz="4" w:space="0" w:color="auto"/>
            </w:tcBorders>
            <w:shd w:val="clear" w:color="auto" w:fill="auto"/>
            <w:vAlign w:val="bottom"/>
          </w:tcPr>
          <w:p w14:paraId="43FC1337" w14:textId="77777777" w:rsidR="00B21EC9" w:rsidRPr="0022511D" w:rsidRDefault="00B21EC9" w:rsidP="006702BE">
            <w:pPr>
              <w:widowControl w:val="0"/>
              <w:ind w:right="46"/>
              <w:jc w:val="right"/>
              <w:rPr>
                <w:color w:val="000000" w:themeColor="text1"/>
              </w:rPr>
            </w:pPr>
            <w:r w:rsidRPr="0022511D">
              <w:rPr>
                <w:color w:val="000000" w:themeColor="text1"/>
              </w:rPr>
              <w:t>1.559.762</w:t>
            </w:r>
          </w:p>
        </w:tc>
      </w:tr>
      <w:tr w:rsidR="00B21EC9" w:rsidRPr="0022511D" w14:paraId="423306C1" w14:textId="77777777" w:rsidTr="00A43805">
        <w:trPr>
          <w:trHeight w:val="20"/>
        </w:trPr>
        <w:tc>
          <w:tcPr>
            <w:tcW w:w="2276" w:type="pct"/>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3AC17501" w14:textId="77777777" w:rsidR="00B21EC9" w:rsidRPr="0022511D" w:rsidRDefault="00B21EC9" w:rsidP="006702BE">
            <w:pPr>
              <w:widowControl w:val="0"/>
              <w:rPr>
                <w:rFonts w:eastAsia="Arial Unicode MS"/>
                <w:color w:val="000000" w:themeColor="text1"/>
              </w:rPr>
            </w:pPr>
            <w:r w:rsidRPr="0022511D">
              <w:rPr>
                <w:rFonts w:eastAsia="Arial Unicode MS"/>
                <w:color w:val="000000" w:themeColor="text1"/>
              </w:rPr>
              <w:t>T.C. Merkez Bankası ve Diğer Bankalar</w:t>
            </w:r>
          </w:p>
        </w:tc>
        <w:tc>
          <w:tcPr>
            <w:tcW w:w="1362" w:type="pct"/>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2AB28806" w14:textId="77777777" w:rsidR="00B21EC9" w:rsidRPr="0022511D" w:rsidRDefault="00784645" w:rsidP="006702BE">
            <w:pPr>
              <w:widowControl w:val="0"/>
              <w:ind w:right="46"/>
              <w:jc w:val="right"/>
              <w:rPr>
                <w:color w:val="000000" w:themeColor="text1"/>
              </w:rPr>
            </w:pPr>
            <w:r w:rsidRPr="0022511D">
              <w:rPr>
                <w:color w:val="000000" w:themeColor="text1"/>
              </w:rPr>
              <w:t>20.003.515</w:t>
            </w:r>
          </w:p>
        </w:tc>
        <w:tc>
          <w:tcPr>
            <w:tcW w:w="1362" w:type="pct"/>
            <w:tcBorders>
              <w:top w:val="dotted" w:sz="4" w:space="0" w:color="auto"/>
              <w:left w:val="dotted" w:sz="4" w:space="0" w:color="auto"/>
              <w:bottom w:val="dotted" w:sz="4" w:space="0" w:color="auto"/>
              <w:right w:val="single" w:sz="4" w:space="0" w:color="auto"/>
            </w:tcBorders>
            <w:shd w:val="clear" w:color="auto" w:fill="auto"/>
            <w:vAlign w:val="bottom"/>
          </w:tcPr>
          <w:p w14:paraId="1E190DCC" w14:textId="77777777" w:rsidR="00B21EC9" w:rsidRPr="0022511D" w:rsidRDefault="00B21EC9" w:rsidP="006702BE">
            <w:pPr>
              <w:widowControl w:val="0"/>
              <w:ind w:right="46"/>
              <w:jc w:val="right"/>
              <w:rPr>
                <w:color w:val="000000" w:themeColor="text1"/>
              </w:rPr>
            </w:pPr>
            <w:r w:rsidRPr="0022511D">
              <w:rPr>
                <w:color w:val="000000" w:themeColor="text1"/>
              </w:rPr>
              <w:t>6.499.696</w:t>
            </w:r>
          </w:p>
        </w:tc>
      </w:tr>
      <w:tr w:rsidR="00B21EC9" w:rsidRPr="0022511D" w14:paraId="30A03461" w14:textId="77777777" w:rsidTr="006702BE">
        <w:trPr>
          <w:trHeight w:val="20"/>
        </w:trPr>
        <w:tc>
          <w:tcPr>
            <w:tcW w:w="2276" w:type="pct"/>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3A96E411" w14:textId="77777777" w:rsidR="00B21EC9" w:rsidRPr="0022511D" w:rsidRDefault="00B21EC9" w:rsidP="006702BE">
            <w:pPr>
              <w:widowControl w:val="0"/>
              <w:tabs>
                <w:tab w:val="left" w:pos="360"/>
              </w:tabs>
              <w:rPr>
                <w:rFonts w:eastAsia="Arial Unicode MS"/>
                <w:color w:val="000000" w:themeColor="text1"/>
              </w:rPr>
            </w:pPr>
            <w:r w:rsidRPr="0022511D">
              <w:rPr>
                <w:rFonts w:eastAsia="Arial Unicode MS"/>
                <w:color w:val="000000" w:themeColor="text1"/>
              </w:rPr>
              <w:t>Para Piyasası İşlemlerinden Alacaklar</w:t>
            </w:r>
          </w:p>
        </w:tc>
        <w:tc>
          <w:tcPr>
            <w:tcW w:w="1362" w:type="pct"/>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49B844BB" w14:textId="77777777" w:rsidR="00B21EC9" w:rsidRPr="0022511D" w:rsidRDefault="00B21EC9" w:rsidP="006702BE">
            <w:pPr>
              <w:widowControl w:val="0"/>
              <w:ind w:right="46"/>
              <w:jc w:val="right"/>
              <w:rPr>
                <w:color w:val="000000" w:themeColor="text1"/>
              </w:rPr>
            </w:pPr>
            <w:r w:rsidRPr="0022511D">
              <w:rPr>
                <w:color w:val="000000" w:themeColor="text1"/>
              </w:rPr>
              <w:t>-</w:t>
            </w:r>
          </w:p>
        </w:tc>
        <w:tc>
          <w:tcPr>
            <w:tcW w:w="1362" w:type="pct"/>
            <w:tcBorders>
              <w:top w:val="dotted" w:sz="4" w:space="0" w:color="auto"/>
              <w:left w:val="dotted" w:sz="4" w:space="0" w:color="auto"/>
              <w:bottom w:val="dotted" w:sz="4" w:space="0" w:color="auto"/>
              <w:right w:val="single" w:sz="4" w:space="0" w:color="auto"/>
            </w:tcBorders>
            <w:shd w:val="clear" w:color="auto" w:fill="auto"/>
            <w:vAlign w:val="bottom"/>
          </w:tcPr>
          <w:p w14:paraId="3D318AA2" w14:textId="77777777" w:rsidR="00B21EC9" w:rsidRPr="0022511D" w:rsidRDefault="00B21EC9" w:rsidP="006702BE">
            <w:pPr>
              <w:widowControl w:val="0"/>
              <w:ind w:right="46"/>
              <w:jc w:val="right"/>
              <w:rPr>
                <w:color w:val="000000" w:themeColor="text1"/>
              </w:rPr>
            </w:pPr>
            <w:r w:rsidRPr="0022511D">
              <w:rPr>
                <w:color w:val="000000" w:themeColor="text1"/>
              </w:rPr>
              <w:t>-</w:t>
            </w:r>
          </w:p>
        </w:tc>
      </w:tr>
      <w:tr w:rsidR="00B21EC9" w:rsidRPr="0022511D" w14:paraId="229F48BA" w14:textId="77777777" w:rsidTr="006702BE">
        <w:trPr>
          <w:trHeight w:val="20"/>
        </w:trPr>
        <w:tc>
          <w:tcPr>
            <w:tcW w:w="2276" w:type="pct"/>
            <w:tcBorders>
              <w:top w:val="dotted" w:sz="4" w:space="0" w:color="auto"/>
              <w:bottom w:val="single" w:sz="12" w:space="0" w:color="000000" w:themeColor="text1"/>
              <w:right w:val="dotted" w:sz="4" w:space="0" w:color="auto"/>
            </w:tcBorders>
            <w:noWrap/>
            <w:tcMar>
              <w:top w:w="15" w:type="dxa"/>
              <w:left w:w="15" w:type="dxa"/>
              <w:bottom w:w="0" w:type="dxa"/>
              <w:right w:w="15" w:type="dxa"/>
            </w:tcMar>
            <w:vAlign w:val="bottom"/>
          </w:tcPr>
          <w:p w14:paraId="5E9C5E86" w14:textId="77777777" w:rsidR="001E36A5" w:rsidRPr="0022511D" w:rsidRDefault="001E36A5">
            <w:pPr>
              <w:widowControl w:val="0"/>
              <w:tabs>
                <w:tab w:val="left" w:pos="360"/>
              </w:tabs>
              <w:rPr>
                <w:rFonts w:eastAsia="Arial Unicode MS"/>
                <w:b/>
                <w:color w:val="000000" w:themeColor="text1"/>
              </w:rPr>
            </w:pPr>
          </w:p>
          <w:p w14:paraId="0D064AAD" w14:textId="0B97EE44" w:rsidR="00B21EC9" w:rsidRPr="0022511D" w:rsidRDefault="00B21EC9" w:rsidP="006702BE">
            <w:pPr>
              <w:widowControl w:val="0"/>
              <w:tabs>
                <w:tab w:val="left" w:pos="360"/>
              </w:tabs>
              <w:rPr>
                <w:rFonts w:eastAsia="Arial Unicode MS"/>
                <w:b/>
                <w:color w:val="000000" w:themeColor="text1"/>
              </w:rPr>
            </w:pPr>
            <w:r w:rsidRPr="0022511D">
              <w:rPr>
                <w:rFonts w:eastAsia="Arial Unicode MS"/>
                <w:b/>
                <w:color w:val="000000" w:themeColor="text1"/>
              </w:rPr>
              <w:t xml:space="preserve">Toplam Nakit ve Nakde Eşdeğer Varlık </w:t>
            </w:r>
          </w:p>
        </w:tc>
        <w:tc>
          <w:tcPr>
            <w:tcW w:w="1362" w:type="pct"/>
            <w:tcBorders>
              <w:top w:val="dotted" w:sz="4" w:space="0" w:color="auto"/>
              <w:left w:val="dotted" w:sz="4" w:space="0" w:color="auto"/>
              <w:bottom w:val="single" w:sz="12" w:space="0" w:color="000000" w:themeColor="text1"/>
              <w:right w:val="dotted" w:sz="4" w:space="0" w:color="auto"/>
            </w:tcBorders>
            <w:shd w:val="clear" w:color="auto" w:fill="auto"/>
            <w:noWrap/>
            <w:tcMar>
              <w:top w:w="15" w:type="dxa"/>
              <w:left w:w="15" w:type="dxa"/>
              <w:bottom w:w="0" w:type="dxa"/>
              <w:right w:w="15" w:type="dxa"/>
            </w:tcMar>
            <w:vAlign w:val="bottom"/>
          </w:tcPr>
          <w:p w14:paraId="456B95BB" w14:textId="77777777" w:rsidR="00B21EC9" w:rsidRPr="0022511D" w:rsidRDefault="00FB0097" w:rsidP="006702BE">
            <w:pPr>
              <w:widowControl w:val="0"/>
              <w:jc w:val="right"/>
              <w:rPr>
                <w:b/>
                <w:bCs/>
                <w:color w:val="000000" w:themeColor="text1"/>
              </w:rPr>
            </w:pPr>
            <w:r w:rsidRPr="0022511D">
              <w:rPr>
                <w:b/>
                <w:bCs/>
                <w:color w:val="000000" w:themeColor="text1"/>
              </w:rPr>
              <w:t>21.154.391</w:t>
            </w:r>
          </w:p>
        </w:tc>
        <w:tc>
          <w:tcPr>
            <w:tcW w:w="1362" w:type="pct"/>
            <w:tcBorders>
              <w:top w:val="dotted" w:sz="4" w:space="0" w:color="auto"/>
              <w:left w:val="dotted" w:sz="4" w:space="0" w:color="auto"/>
              <w:bottom w:val="single" w:sz="12" w:space="0" w:color="000000" w:themeColor="text1"/>
              <w:right w:val="single" w:sz="4" w:space="0" w:color="auto"/>
            </w:tcBorders>
            <w:shd w:val="clear" w:color="auto" w:fill="auto"/>
            <w:vAlign w:val="bottom"/>
          </w:tcPr>
          <w:p w14:paraId="4B5BFA54" w14:textId="77777777" w:rsidR="00B21EC9" w:rsidRPr="0022511D" w:rsidRDefault="00B21EC9" w:rsidP="006702BE">
            <w:pPr>
              <w:widowControl w:val="0"/>
              <w:ind w:right="46"/>
              <w:jc w:val="right"/>
              <w:rPr>
                <w:b/>
                <w:bCs/>
                <w:color w:val="000000" w:themeColor="text1"/>
              </w:rPr>
            </w:pPr>
            <w:r w:rsidRPr="0022511D">
              <w:rPr>
                <w:b/>
                <w:bCs/>
                <w:color w:val="000000" w:themeColor="text1"/>
              </w:rPr>
              <w:t>8.059.458</w:t>
            </w:r>
          </w:p>
        </w:tc>
      </w:tr>
    </w:tbl>
    <w:p w14:paraId="53B5C3BD" w14:textId="77777777" w:rsidR="001E503B" w:rsidRPr="0022511D" w:rsidRDefault="001E503B" w:rsidP="00375126">
      <w:pPr>
        <w:widowControl w:val="0"/>
        <w:spacing w:line="221" w:lineRule="auto"/>
        <w:jc w:val="both"/>
        <w:rPr>
          <w:rFonts w:eastAsia="Arial Unicode MS"/>
        </w:rPr>
      </w:pPr>
    </w:p>
    <w:p w14:paraId="7F22FE07" w14:textId="77777777" w:rsidR="00B21EC9" w:rsidRPr="0022511D" w:rsidRDefault="00B21EC9" w:rsidP="00375126">
      <w:pPr>
        <w:widowControl w:val="0"/>
        <w:spacing w:line="221" w:lineRule="auto"/>
        <w:jc w:val="both"/>
        <w:rPr>
          <w:rFonts w:eastAsia="Arial Unicode MS"/>
        </w:rPr>
      </w:pPr>
    </w:p>
    <w:p w14:paraId="7C78409C" w14:textId="77777777" w:rsidR="00BD7092" w:rsidRPr="0022511D" w:rsidRDefault="00BD7092" w:rsidP="00375126">
      <w:pPr>
        <w:widowControl w:val="0"/>
        <w:spacing w:line="221" w:lineRule="auto"/>
        <w:jc w:val="both"/>
        <w:rPr>
          <w:rFonts w:eastAsia="Arial Unicode MS"/>
        </w:rPr>
      </w:pPr>
    </w:p>
    <w:p w14:paraId="2C539A6F" w14:textId="77777777" w:rsidR="00BD7092" w:rsidRPr="0022511D" w:rsidRDefault="00BD7092" w:rsidP="00375126">
      <w:pPr>
        <w:widowControl w:val="0"/>
        <w:spacing w:line="221" w:lineRule="auto"/>
        <w:jc w:val="both"/>
        <w:rPr>
          <w:rFonts w:eastAsia="Arial Unicode MS"/>
          <w:sz w:val="18"/>
          <w:szCs w:val="18"/>
        </w:rPr>
      </w:pPr>
    </w:p>
    <w:p w14:paraId="1E584E3F" w14:textId="77777777" w:rsidR="00A43805" w:rsidRPr="0022511D" w:rsidRDefault="00A43805" w:rsidP="006702BE">
      <w:pPr>
        <w:widowControl w:val="0"/>
        <w:rPr>
          <w:rFonts w:eastAsia="Arial Unicode MS"/>
          <w:sz w:val="18"/>
          <w:szCs w:val="18"/>
        </w:rPr>
      </w:pPr>
      <w:r w:rsidRPr="0022511D">
        <w:rPr>
          <w:rFonts w:eastAsia="Arial Unicode MS"/>
          <w:sz w:val="18"/>
          <w:szCs w:val="18"/>
        </w:rPr>
        <w:br w:type="page"/>
      </w:r>
    </w:p>
    <w:p w14:paraId="3CBE8A06" w14:textId="77777777" w:rsidR="000C1BF6" w:rsidRPr="0022511D" w:rsidRDefault="000C1BF6" w:rsidP="006702BE">
      <w:pPr>
        <w:widowControl w:val="0"/>
        <w:jc w:val="both"/>
        <w:rPr>
          <w:b/>
        </w:rPr>
      </w:pPr>
      <w:r w:rsidRPr="0022511D">
        <w:rPr>
          <w:b/>
        </w:rPr>
        <w:lastRenderedPageBreak/>
        <w:t>KONSOLİDE OLMAYAN FİNANSAL TABLOLARA İLİŞKİN AÇIKLAMA VE DİPNOTLAR (Devamı)</w:t>
      </w:r>
    </w:p>
    <w:p w14:paraId="74C1D86D" w14:textId="77777777" w:rsidR="00B21EC9" w:rsidRPr="0022511D" w:rsidRDefault="00B21EC9" w:rsidP="00375126">
      <w:pPr>
        <w:widowControl w:val="0"/>
        <w:spacing w:line="221" w:lineRule="auto"/>
        <w:jc w:val="both"/>
        <w:rPr>
          <w:rFonts w:eastAsia="Arial Unicode MS"/>
        </w:rPr>
      </w:pPr>
    </w:p>
    <w:p w14:paraId="4B98BC0B" w14:textId="77777777" w:rsidR="00167D71" w:rsidRPr="0022511D" w:rsidRDefault="00106624" w:rsidP="00375126">
      <w:pPr>
        <w:widowControl w:val="0"/>
        <w:spacing w:line="221" w:lineRule="auto"/>
        <w:ind w:left="851" w:hanging="851"/>
        <w:jc w:val="both"/>
        <w:rPr>
          <w:rFonts w:eastAsia="Arial Unicode MS"/>
          <w:b/>
          <w:bCs/>
        </w:rPr>
      </w:pPr>
      <w:r w:rsidRPr="0022511D">
        <w:rPr>
          <w:rFonts w:eastAsia="Arial Unicode MS"/>
          <w:b/>
          <w:bCs/>
        </w:rPr>
        <w:t>V</w:t>
      </w:r>
      <w:r w:rsidR="00815B03" w:rsidRPr="0022511D">
        <w:rPr>
          <w:rFonts w:eastAsia="Arial Unicode MS"/>
          <w:b/>
          <w:bCs/>
        </w:rPr>
        <w:t>II</w:t>
      </w:r>
      <w:r w:rsidR="00A31C4C" w:rsidRPr="0022511D">
        <w:rPr>
          <w:rFonts w:eastAsia="Arial Unicode MS"/>
          <w:b/>
          <w:bCs/>
        </w:rPr>
        <w:t>.</w:t>
      </w:r>
      <w:r w:rsidR="00301920" w:rsidRPr="0022511D">
        <w:rPr>
          <w:rFonts w:eastAsia="Arial Unicode MS"/>
          <w:b/>
          <w:bCs/>
        </w:rPr>
        <w:tab/>
        <w:t>BANKA’NIN DA</w:t>
      </w:r>
      <w:r w:rsidR="00EE2377" w:rsidRPr="0022511D">
        <w:rPr>
          <w:rFonts w:eastAsia="Arial Unicode MS"/>
          <w:b/>
          <w:bCs/>
        </w:rPr>
        <w:t>HİL OLDUĞU RİSK GRUBUNA İLİŞKİN AÇIKLAMALAR</w:t>
      </w:r>
    </w:p>
    <w:p w14:paraId="3D72C1F2" w14:textId="77777777" w:rsidR="00421FA8" w:rsidRPr="0022511D" w:rsidRDefault="00421FA8" w:rsidP="00375126">
      <w:pPr>
        <w:pStyle w:val="BodyTextIndent"/>
        <w:widowControl w:val="0"/>
        <w:spacing w:line="221" w:lineRule="auto"/>
        <w:ind w:left="851" w:firstLine="0"/>
        <w:rPr>
          <w:rFonts w:eastAsia="Arial Unicode MS"/>
          <w:b/>
          <w:bCs/>
          <w:sz w:val="20"/>
          <w:szCs w:val="20"/>
          <w:lang w:eastAsia="tr-TR"/>
        </w:rPr>
      </w:pPr>
    </w:p>
    <w:p w14:paraId="7687337B" w14:textId="77777777" w:rsidR="00167D71" w:rsidRPr="0022511D" w:rsidRDefault="00EE2377" w:rsidP="00375126">
      <w:pPr>
        <w:pStyle w:val="BodyTextIndent"/>
        <w:widowControl w:val="0"/>
        <w:tabs>
          <w:tab w:val="left" w:pos="1276"/>
        </w:tabs>
        <w:spacing w:line="221" w:lineRule="auto"/>
        <w:ind w:left="1701" w:hanging="850"/>
        <w:rPr>
          <w:rFonts w:eastAsia="Arial Unicode MS"/>
          <w:b/>
          <w:bCs/>
          <w:sz w:val="20"/>
          <w:szCs w:val="20"/>
          <w:lang w:eastAsia="tr-TR"/>
        </w:rPr>
      </w:pPr>
      <w:r w:rsidRPr="0022511D">
        <w:rPr>
          <w:rFonts w:eastAsia="Arial Unicode MS"/>
          <w:b/>
          <w:bCs/>
          <w:sz w:val="20"/>
          <w:szCs w:val="20"/>
          <w:lang w:eastAsia="tr-TR"/>
        </w:rPr>
        <w:t xml:space="preserve">1) </w:t>
      </w:r>
      <w:r w:rsidRPr="0022511D">
        <w:rPr>
          <w:rFonts w:eastAsia="Arial Unicode MS"/>
          <w:b/>
          <w:bCs/>
          <w:sz w:val="20"/>
          <w:szCs w:val="20"/>
          <w:lang w:eastAsia="tr-TR"/>
        </w:rPr>
        <w:tab/>
      </w:r>
      <w:r w:rsidR="0028599D" w:rsidRPr="0022511D">
        <w:rPr>
          <w:rFonts w:eastAsia="Arial Unicode MS"/>
          <w:b/>
          <w:bCs/>
          <w:sz w:val="20"/>
          <w:szCs w:val="20"/>
          <w:lang w:eastAsia="tr-TR"/>
        </w:rPr>
        <w:t>a)</w:t>
      </w:r>
      <w:r w:rsidR="0028599D" w:rsidRPr="0022511D">
        <w:rPr>
          <w:rFonts w:eastAsia="Arial Unicode MS"/>
          <w:b/>
          <w:bCs/>
          <w:sz w:val="20"/>
          <w:szCs w:val="20"/>
          <w:lang w:eastAsia="tr-TR"/>
        </w:rPr>
        <w:tab/>
      </w:r>
      <w:r w:rsidR="002A3A15" w:rsidRPr="0022511D">
        <w:rPr>
          <w:rFonts w:eastAsia="Arial Unicode MS"/>
          <w:b/>
          <w:bCs/>
          <w:sz w:val="20"/>
          <w:szCs w:val="20"/>
          <w:lang w:eastAsia="tr-TR"/>
        </w:rPr>
        <w:t>Banka’nın dahil olduğu risk grubuna ilişkin işlemlerin hac</w:t>
      </w:r>
      <w:r w:rsidR="0028599D" w:rsidRPr="0022511D">
        <w:rPr>
          <w:rFonts w:eastAsia="Arial Unicode MS"/>
          <w:b/>
          <w:bCs/>
          <w:sz w:val="20"/>
          <w:szCs w:val="20"/>
          <w:lang w:eastAsia="tr-TR"/>
        </w:rPr>
        <w:t xml:space="preserve">mi, dönem sonunda sonuçlanmamış </w:t>
      </w:r>
      <w:r w:rsidR="002A3A15" w:rsidRPr="0022511D">
        <w:rPr>
          <w:rFonts w:eastAsia="Arial Unicode MS"/>
          <w:b/>
          <w:bCs/>
          <w:sz w:val="20"/>
          <w:szCs w:val="20"/>
          <w:lang w:eastAsia="tr-TR"/>
        </w:rPr>
        <w:t xml:space="preserve">kredi ve </w:t>
      </w:r>
      <w:r w:rsidR="00463365" w:rsidRPr="0022511D">
        <w:rPr>
          <w:rFonts w:eastAsia="Arial Unicode MS"/>
          <w:b/>
          <w:bCs/>
          <w:sz w:val="20"/>
          <w:szCs w:val="20"/>
          <w:lang w:eastAsia="tr-TR"/>
        </w:rPr>
        <w:t>toplanan fonlar</w:t>
      </w:r>
      <w:r w:rsidR="002A3A15" w:rsidRPr="0022511D">
        <w:rPr>
          <w:rFonts w:eastAsia="Arial Unicode MS"/>
          <w:b/>
          <w:bCs/>
          <w:sz w:val="20"/>
          <w:szCs w:val="20"/>
          <w:lang w:eastAsia="tr-TR"/>
        </w:rPr>
        <w:t xml:space="preserve"> ile d</w:t>
      </w:r>
      <w:r w:rsidR="00D063B7" w:rsidRPr="0022511D">
        <w:rPr>
          <w:rFonts w:eastAsia="Arial Unicode MS"/>
          <w:b/>
          <w:bCs/>
          <w:sz w:val="20"/>
          <w:szCs w:val="20"/>
          <w:lang w:eastAsia="tr-TR"/>
        </w:rPr>
        <w:t>öneme ilişkin gelir ve giderler</w:t>
      </w:r>
      <w:r w:rsidRPr="0022511D">
        <w:rPr>
          <w:rFonts w:eastAsia="Arial Unicode MS"/>
          <w:b/>
          <w:bCs/>
          <w:sz w:val="20"/>
          <w:szCs w:val="20"/>
          <w:lang w:eastAsia="tr-TR"/>
        </w:rPr>
        <w:t xml:space="preserve"> </w:t>
      </w:r>
    </w:p>
    <w:p w14:paraId="3BCEFC55" w14:textId="77777777" w:rsidR="00207E38" w:rsidRPr="0022511D" w:rsidRDefault="00207E38" w:rsidP="00375126">
      <w:pPr>
        <w:pStyle w:val="BodyTextIndent"/>
        <w:widowControl w:val="0"/>
        <w:spacing w:line="221" w:lineRule="auto"/>
        <w:ind w:left="851" w:firstLine="0"/>
        <w:rPr>
          <w:rFonts w:eastAsia="Arial Unicode MS"/>
          <w:b/>
          <w:bCs/>
          <w:sz w:val="20"/>
          <w:szCs w:val="36"/>
          <w:lang w:eastAsia="tr-TR"/>
        </w:rPr>
      </w:pPr>
    </w:p>
    <w:p w14:paraId="0EB30C18" w14:textId="77777777" w:rsidR="00421FA8" w:rsidRPr="0022511D" w:rsidRDefault="00207E38" w:rsidP="00375126">
      <w:pPr>
        <w:pStyle w:val="BodyTextIndent"/>
        <w:widowControl w:val="0"/>
        <w:spacing w:line="221" w:lineRule="auto"/>
        <w:ind w:left="851" w:firstLine="0"/>
        <w:rPr>
          <w:rFonts w:eastAsia="Arial Unicode MS"/>
          <w:b/>
          <w:bCs/>
          <w:sz w:val="20"/>
          <w:szCs w:val="20"/>
          <w:lang w:eastAsia="tr-TR"/>
        </w:rPr>
      </w:pPr>
      <w:r w:rsidRPr="0022511D">
        <w:rPr>
          <w:rFonts w:eastAsia="Arial Unicode MS"/>
          <w:b/>
          <w:bCs/>
          <w:sz w:val="20"/>
          <w:szCs w:val="20"/>
          <w:lang w:eastAsia="tr-TR"/>
        </w:rPr>
        <w:t>Cari Dönem</w:t>
      </w:r>
      <w:bookmarkStart w:id="49" w:name="OLE_LINK90"/>
    </w:p>
    <w:p w14:paraId="05E3A593" w14:textId="77777777" w:rsidR="00A43805" w:rsidRPr="0022511D" w:rsidRDefault="00A43805" w:rsidP="00375126">
      <w:pPr>
        <w:pStyle w:val="BodyTextIndent"/>
        <w:widowControl w:val="0"/>
        <w:spacing w:line="221" w:lineRule="auto"/>
        <w:ind w:left="851" w:firstLine="0"/>
        <w:rPr>
          <w:rFonts w:eastAsia="Arial Unicode MS"/>
          <w:b/>
          <w:bCs/>
          <w:sz w:val="20"/>
          <w:szCs w:val="20"/>
        </w:rPr>
      </w:pPr>
    </w:p>
    <w:tbl>
      <w:tblPr>
        <w:tblW w:w="4553" w:type="pct"/>
        <w:tblInd w:w="846" w:type="dxa"/>
        <w:tblLook w:val="04A0" w:firstRow="1" w:lastRow="0" w:firstColumn="1" w:lastColumn="0" w:noHBand="0" w:noVBand="1"/>
      </w:tblPr>
      <w:tblGrid>
        <w:gridCol w:w="1934"/>
        <w:gridCol w:w="1053"/>
        <w:gridCol w:w="1046"/>
        <w:gridCol w:w="7"/>
        <w:gridCol w:w="1053"/>
        <w:gridCol w:w="1040"/>
        <w:gridCol w:w="13"/>
        <w:gridCol w:w="1053"/>
        <w:gridCol w:w="1033"/>
        <w:gridCol w:w="20"/>
      </w:tblGrid>
      <w:tr w:rsidR="00332EBF" w:rsidRPr="0022511D" w14:paraId="1EA71D71" w14:textId="77777777" w:rsidTr="006702BE">
        <w:trPr>
          <w:gridAfter w:val="1"/>
          <w:wAfter w:w="12" w:type="pct"/>
          <w:trHeight w:val="230"/>
        </w:trPr>
        <w:tc>
          <w:tcPr>
            <w:tcW w:w="1172" w:type="pct"/>
            <w:vMerge w:val="restart"/>
            <w:tcBorders>
              <w:top w:val="single" w:sz="8" w:space="0" w:color="auto"/>
              <w:left w:val="single" w:sz="4" w:space="0" w:color="auto"/>
              <w:bottom w:val="single" w:sz="8" w:space="0" w:color="auto"/>
              <w:right w:val="dotted" w:sz="4" w:space="0" w:color="auto"/>
            </w:tcBorders>
            <w:shd w:val="clear" w:color="auto" w:fill="auto"/>
            <w:vAlign w:val="bottom"/>
            <w:hideMark/>
          </w:tcPr>
          <w:bookmarkEnd w:id="49"/>
          <w:p w14:paraId="0953BC5E" w14:textId="77777777" w:rsidR="008B46E9" w:rsidRPr="0022511D" w:rsidRDefault="008B46E9" w:rsidP="006702BE">
            <w:pPr>
              <w:widowControl w:val="0"/>
              <w:spacing w:line="221" w:lineRule="auto"/>
              <w:rPr>
                <w:b/>
                <w:bCs/>
                <w:sz w:val="16"/>
                <w:szCs w:val="16"/>
                <w:lang w:val="en-US"/>
              </w:rPr>
            </w:pPr>
            <w:r w:rsidRPr="0022511D">
              <w:rPr>
                <w:b/>
                <w:bCs/>
                <w:sz w:val="16"/>
                <w:szCs w:val="16"/>
                <w:lang w:val="en-US"/>
              </w:rPr>
              <w:t>Banka’nın Dahil Olduğu Risk Grubu</w:t>
            </w:r>
          </w:p>
        </w:tc>
        <w:tc>
          <w:tcPr>
            <w:tcW w:w="1272" w:type="pct"/>
            <w:gridSpan w:val="2"/>
            <w:vMerge w:val="restart"/>
            <w:tcBorders>
              <w:top w:val="single" w:sz="8" w:space="0" w:color="auto"/>
              <w:left w:val="dotted" w:sz="4" w:space="0" w:color="auto"/>
              <w:bottom w:val="single" w:sz="8" w:space="0" w:color="auto"/>
              <w:right w:val="dotted" w:sz="4" w:space="0" w:color="000000"/>
            </w:tcBorders>
            <w:shd w:val="clear" w:color="auto" w:fill="auto"/>
            <w:vAlign w:val="bottom"/>
            <w:hideMark/>
          </w:tcPr>
          <w:p w14:paraId="6C6E0BF5" w14:textId="77777777" w:rsidR="008B46E9" w:rsidRPr="0022511D" w:rsidRDefault="008B46E9" w:rsidP="006702BE">
            <w:pPr>
              <w:widowControl w:val="0"/>
              <w:spacing w:line="221" w:lineRule="auto"/>
              <w:jc w:val="center"/>
              <w:rPr>
                <w:b/>
                <w:bCs/>
                <w:sz w:val="16"/>
                <w:szCs w:val="16"/>
                <w:lang w:val="en-US"/>
              </w:rPr>
            </w:pPr>
            <w:r w:rsidRPr="0022511D">
              <w:rPr>
                <w:b/>
                <w:bCs/>
                <w:sz w:val="16"/>
                <w:szCs w:val="16"/>
                <w:lang w:val="en-US"/>
              </w:rPr>
              <w:t>İştirak, Bağlı Ortaklık ve Birlikte Kontrol Edilen Ortaklıklar (İş ortaklıkları)</w:t>
            </w:r>
          </w:p>
        </w:tc>
        <w:tc>
          <w:tcPr>
            <w:tcW w:w="1272" w:type="pct"/>
            <w:gridSpan w:val="3"/>
            <w:vMerge w:val="restart"/>
            <w:tcBorders>
              <w:top w:val="single" w:sz="8" w:space="0" w:color="auto"/>
              <w:left w:val="dotted" w:sz="4" w:space="0" w:color="auto"/>
              <w:bottom w:val="single" w:sz="8" w:space="0" w:color="auto"/>
              <w:right w:val="dotted" w:sz="4" w:space="0" w:color="000000"/>
            </w:tcBorders>
            <w:shd w:val="clear" w:color="auto" w:fill="auto"/>
            <w:vAlign w:val="bottom"/>
            <w:hideMark/>
          </w:tcPr>
          <w:p w14:paraId="54CD9D7B" w14:textId="77777777" w:rsidR="008B46E9" w:rsidRPr="0022511D" w:rsidRDefault="008B46E9" w:rsidP="006702BE">
            <w:pPr>
              <w:widowControl w:val="0"/>
              <w:spacing w:line="221" w:lineRule="auto"/>
              <w:jc w:val="center"/>
              <w:rPr>
                <w:b/>
                <w:bCs/>
                <w:sz w:val="16"/>
                <w:szCs w:val="16"/>
                <w:lang w:val="en-US"/>
              </w:rPr>
            </w:pPr>
            <w:r w:rsidRPr="0022511D">
              <w:rPr>
                <w:b/>
                <w:bCs/>
                <w:sz w:val="16"/>
                <w:szCs w:val="16"/>
                <w:lang w:val="en-US"/>
              </w:rPr>
              <w:t>Banka’nın Doğrudan ve</w:t>
            </w:r>
            <w:r w:rsidR="00BA6668" w:rsidRPr="0022511D">
              <w:rPr>
                <w:b/>
                <w:bCs/>
                <w:sz w:val="16"/>
                <w:szCs w:val="16"/>
                <w:lang w:val="en-US"/>
              </w:rPr>
              <w:t xml:space="preserve"> Dolaylı Ortakları</w:t>
            </w:r>
          </w:p>
        </w:tc>
        <w:tc>
          <w:tcPr>
            <w:tcW w:w="1272" w:type="pct"/>
            <w:gridSpan w:val="3"/>
            <w:vMerge w:val="restart"/>
            <w:tcBorders>
              <w:top w:val="single" w:sz="8" w:space="0" w:color="auto"/>
              <w:left w:val="dotted" w:sz="4" w:space="0" w:color="auto"/>
              <w:bottom w:val="single" w:sz="8" w:space="0" w:color="auto"/>
              <w:right w:val="single" w:sz="4" w:space="0" w:color="auto"/>
            </w:tcBorders>
            <w:shd w:val="clear" w:color="auto" w:fill="auto"/>
            <w:vAlign w:val="bottom"/>
            <w:hideMark/>
          </w:tcPr>
          <w:p w14:paraId="6F1F4BAD" w14:textId="77777777" w:rsidR="008B46E9" w:rsidRPr="0022511D" w:rsidRDefault="008B46E9" w:rsidP="006702BE">
            <w:pPr>
              <w:widowControl w:val="0"/>
              <w:spacing w:line="221" w:lineRule="auto"/>
              <w:jc w:val="center"/>
              <w:rPr>
                <w:b/>
                <w:bCs/>
                <w:sz w:val="16"/>
                <w:szCs w:val="16"/>
                <w:lang w:val="en-US"/>
              </w:rPr>
            </w:pPr>
            <w:r w:rsidRPr="0022511D">
              <w:rPr>
                <w:b/>
                <w:bCs/>
                <w:sz w:val="16"/>
                <w:szCs w:val="16"/>
                <w:lang w:val="en-US"/>
              </w:rPr>
              <w:t>Risk Grubuna Dahil Olan Diğer Gerçek ve Tüzel Kişiler</w:t>
            </w:r>
          </w:p>
        </w:tc>
      </w:tr>
      <w:tr w:rsidR="00332EBF" w:rsidRPr="0022511D" w14:paraId="1A6D323B" w14:textId="77777777" w:rsidTr="006702BE">
        <w:trPr>
          <w:gridAfter w:val="1"/>
          <w:wAfter w:w="12" w:type="pct"/>
          <w:trHeight w:val="230"/>
        </w:trPr>
        <w:tc>
          <w:tcPr>
            <w:tcW w:w="1172" w:type="pct"/>
            <w:vMerge/>
            <w:tcBorders>
              <w:top w:val="single" w:sz="8" w:space="0" w:color="auto"/>
              <w:left w:val="single" w:sz="4" w:space="0" w:color="auto"/>
              <w:bottom w:val="single" w:sz="8" w:space="0" w:color="auto"/>
              <w:right w:val="dotted" w:sz="4" w:space="0" w:color="auto"/>
            </w:tcBorders>
            <w:vAlign w:val="bottom"/>
            <w:hideMark/>
          </w:tcPr>
          <w:p w14:paraId="0C21399E" w14:textId="77777777" w:rsidR="008B46E9" w:rsidRPr="0022511D" w:rsidRDefault="008B46E9" w:rsidP="006702BE">
            <w:pPr>
              <w:widowControl w:val="0"/>
              <w:spacing w:line="221" w:lineRule="auto"/>
              <w:rPr>
                <w:b/>
                <w:bCs/>
                <w:sz w:val="16"/>
                <w:szCs w:val="16"/>
                <w:lang w:val="en-US"/>
              </w:rPr>
            </w:pPr>
          </w:p>
        </w:tc>
        <w:tc>
          <w:tcPr>
            <w:tcW w:w="1272" w:type="pct"/>
            <w:gridSpan w:val="2"/>
            <w:vMerge/>
            <w:tcBorders>
              <w:top w:val="single" w:sz="8" w:space="0" w:color="auto"/>
              <w:left w:val="dotted" w:sz="4" w:space="0" w:color="auto"/>
              <w:bottom w:val="single" w:sz="8" w:space="0" w:color="auto"/>
              <w:right w:val="dotted" w:sz="4" w:space="0" w:color="000000"/>
            </w:tcBorders>
            <w:vAlign w:val="center"/>
            <w:hideMark/>
          </w:tcPr>
          <w:p w14:paraId="71AC1366" w14:textId="77777777" w:rsidR="008B46E9" w:rsidRPr="0022511D" w:rsidRDefault="008B46E9" w:rsidP="006702BE">
            <w:pPr>
              <w:widowControl w:val="0"/>
              <w:spacing w:line="221" w:lineRule="auto"/>
              <w:rPr>
                <w:b/>
                <w:bCs/>
                <w:sz w:val="16"/>
                <w:szCs w:val="16"/>
                <w:lang w:val="en-US"/>
              </w:rPr>
            </w:pPr>
          </w:p>
        </w:tc>
        <w:tc>
          <w:tcPr>
            <w:tcW w:w="1272" w:type="pct"/>
            <w:gridSpan w:val="3"/>
            <w:vMerge/>
            <w:tcBorders>
              <w:top w:val="single" w:sz="8" w:space="0" w:color="auto"/>
              <w:left w:val="dotted" w:sz="4" w:space="0" w:color="auto"/>
              <w:bottom w:val="single" w:sz="8" w:space="0" w:color="auto"/>
              <w:right w:val="dotted" w:sz="4" w:space="0" w:color="000000"/>
            </w:tcBorders>
            <w:vAlign w:val="center"/>
            <w:hideMark/>
          </w:tcPr>
          <w:p w14:paraId="71712850" w14:textId="77777777" w:rsidR="008B46E9" w:rsidRPr="0022511D" w:rsidRDefault="008B46E9" w:rsidP="006702BE">
            <w:pPr>
              <w:widowControl w:val="0"/>
              <w:spacing w:line="221" w:lineRule="auto"/>
              <w:rPr>
                <w:b/>
                <w:bCs/>
                <w:sz w:val="16"/>
                <w:szCs w:val="16"/>
                <w:lang w:val="en-US"/>
              </w:rPr>
            </w:pPr>
          </w:p>
        </w:tc>
        <w:tc>
          <w:tcPr>
            <w:tcW w:w="1272" w:type="pct"/>
            <w:gridSpan w:val="3"/>
            <w:vMerge/>
            <w:tcBorders>
              <w:top w:val="single" w:sz="8" w:space="0" w:color="auto"/>
              <w:left w:val="dotted" w:sz="4" w:space="0" w:color="auto"/>
              <w:bottom w:val="single" w:sz="8" w:space="0" w:color="auto"/>
              <w:right w:val="single" w:sz="4" w:space="0" w:color="auto"/>
            </w:tcBorders>
            <w:vAlign w:val="center"/>
            <w:hideMark/>
          </w:tcPr>
          <w:p w14:paraId="1D24736F" w14:textId="77777777" w:rsidR="008B46E9" w:rsidRPr="0022511D" w:rsidRDefault="008B46E9" w:rsidP="006702BE">
            <w:pPr>
              <w:widowControl w:val="0"/>
              <w:spacing w:line="221" w:lineRule="auto"/>
              <w:rPr>
                <w:b/>
                <w:bCs/>
                <w:sz w:val="16"/>
                <w:szCs w:val="16"/>
                <w:lang w:val="en-US"/>
              </w:rPr>
            </w:pPr>
          </w:p>
        </w:tc>
      </w:tr>
      <w:tr w:rsidR="00332EBF" w:rsidRPr="0022511D" w14:paraId="2B077367" w14:textId="77777777" w:rsidTr="006702BE">
        <w:trPr>
          <w:trHeight w:val="113"/>
        </w:trPr>
        <w:tc>
          <w:tcPr>
            <w:tcW w:w="1172" w:type="pct"/>
            <w:tcBorders>
              <w:top w:val="nil"/>
              <w:left w:val="single" w:sz="4" w:space="0" w:color="auto"/>
              <w:bottom w:val="single" w:sz="8" w:space="0" w:color="auto"/>
              <w:right w:val="dotted" w:sz="4" w:space="0" w:color="auto"/>
            </w:tcBorders>
            <w:shd w:val="clear" w:color="auto" w:fill="auto"/>
            <w:vAlign w:val="bottom"/>
            <w:hideMark/>
          </w:tcPr>
          <w:p w14:paraId="6A2CD128" w14:textId="77777777" w:rsidR="008B46E9" w:rsidRPr="0022511D" w:rsidRDefault="008B46E9" w:rsidP="006702BE">
            <w:pPr>
              <w:widowControl w:val="0"/>
              <w:spacing w:line="221" w:lineRule="auto"/>
              <w:rPr>
                <w:b/>
                <w:bCs/>
                <w:sz w:val="16"/>
                <w:szCs w:val="16"/>
                <w:lang w:val="en-US"/>
              </w:rPr>
            </w:pPr>
            <w:r w:rsidRPr="0022511D">
              <w:rPr>
                <w:b/>
                <w:bCs/>
                <w:sz w:val="16"/>
                <w:szCs w:val="16"/>
                <w:lang w:val="en-US"/>
              </w:rPr>
              <w:t> </w:t>
            </w:r>
          </w:p>
        </w:tc>
        <w:tc>
          <w:tcPr>
            <w:tcW w:w="638" w:type="pct"/>
            <w:tcBorders>
              <w:top w:val="nil"/>
              <w:left w:val="nil"/>
              <w:bottom w:val="single" w:sz="8" w:space="0" w:color="auto"/>
              <w:right w:val="dotted" w:sz="4" w:space="0" w:color="auto"/>
            </w:tcBorders>
            <w:shd w:val="clear" w:color="auto" w:fill="auto"/>
            <w:vAlign w:val="bottom"/>
            <w:hideMark/>
          </w:tcPr>
          <w:p w14:paraId="5460CF8F" w14:textId="77777777" w:rsidR="008B46E9" w:rsidRPr="0022511D" w:rsidRDefault="008B46E9" w:rsidP="006702BE">
            <w:pPr>
              <w:widowControl w:val="0"/>
              <w:spacing w:line="221" w:lineRule="auto"/>
              <w:ind w:right="-39"/>
              <w:jc w:val="right"/>
              <w:rPr>
                <w:b/>
                <w:bCs/>
                <w:sz w:val="16"/>
                <w:szCs w:val="16"/>
                <w:lang w:val="en-US"/>
              </w:rPr>
            </w:pPr>
            <w:r w:rsidRPr="0022511D">
              <w:rPr>
                <w:b/>
                <w:bCs/>
                <w:sz w:val="16"/>
                <w:szCs w:val="16"/>
                <w:lang w:val="en-US"/>
              </w:rPr>
              <w:t>Nakdi</w:t>
            </w:r>
          </w:p>
        </w:tc>
        <w:tc>
          <w:tcPr>
            <w:tcW w:w="638" w:type="pct"/>
            <w:gridSpan w:val="2"/>
            <w:tcBorders>
              <w:top w:val="nil"/>
              <w:left w:val="nil"/>
              <w:bottom w:val="single" w:sz="8" w:space="0" w:color="auto"/>
              <w:right w:val="dotted" w:sz="4" w:space="0" w:color="auto"/>
            </w:tcBorders>
            <w:shd w:val="clear" w:color="auto" w:fill="auto"/>
            <w:vAlign w:val="bottom"/>
            <w:hideMark/>
          </w:tcPr>
          <w:p w14:paraId="21078D99" w14:textId="77777777" w:rsidR="008B46E9" w:rsidRPr="0022511D" w:rsidRDefault="008B46E9" w:rsidP="006702BE">
            <w:pPr>
              <w:widowControl w:val="0"/>
              <w:spacing w:line="221" w:lineRule="auto"/>
              <w:ind w:right="-39"/>
              <w:jc w:val="right"/>
              <w:rPr>
                <w:b/>
                <w:bCs/>
                <w:sz w:val="16"/>
                <w:szCs w:val="16"/>
                <w:lang w:val="en-US"/>
              </w:rPr>
            </w:pPr>
            <w:r w:rsidRPr="0022511D">
              <w:rPr>
                <w:b/>
                <w:bCs/>
                <w:sz w:val="16"/>
                <w:szCs w:val="16"/>
                <w:lang w:val="en-US"/>
              </w:rPr>
              <w:t>G. Nakdi</w:t>
            </w:r>
          </w:p>
        </w:tc>
        <w:tc>
          <w:tcPr>
            <w:tcW w:w="638" w:type="pct"/>
            <w:tcBorders>
              <w:top w:val="nil"/>
              <w:left w:val="nil"/>
              <w:bottom w:val="single" w:sz="8" w:space="0" w:color="auto"/>
              <w:right w:val="dotted" w:sz="4" w:space="0" w:color="auto"/>
            </w:tcBorders>
            <w:shd w:val="clear" w:color="auto" w:fill="auto"/>
            <w:vAlign w:val="bottom"/>
            <w:hideMark/>
          </w:tcPr>
          <w:p w14:paraId="39CFE898" w14:textId="77777777" w:rsidR="008B46E9" w:rsidRPr="0022511D" w:rsidRDefault="008B46E9" w:rsidP="006702BE">
            <w:pPr>
              <w:widowControl w:val="0"/>
              <w:spacing w:line="221" w:lineRule="auto"/>
              <w:ind w:right="-39"/>
              <w:jc w:val="right"/>
              <w:rPr>
                <w:b/>
                <w:bCs/>
                <w:sz w:val="16"/>
                <w:szCs w:val="16"/>
                <w:lang w:val="en-US"/>
              </w:rPr>
            </w:pPr>
            <w:r w:rsidRPr="0022511D">
              <w:rPr>
                <w:b/>
                <w:bCs/>
                <w:sz w:val="16"/>
                <w:szCs w:val="16"/>
                <w:lang w:val="en-US"/>
              </w:rPr>
              <w:t>Nakdi</w:t>
            </w:r>
          </w:p>
        </w:tc>
        <w:tc>
          <w:tcPr>
            <w:tcW w:w="638" w:type="pct"/>
            <w:gridSpan w:val="2"/>
            <w:tcBorders>
              <w:top w:val="nil"/>
              <w:left w:val="nil"/>
              <w:bottom w:val="single" w:sz="8" w:space="0" w:color="auto"/>
              <w:right w:val="dotted" w:sz="4" w:space="0" w:color="auto"/>
            </w:tcBorders>
            <w:shd w:val="clear" w:color="auto" w:fill="auto"/>
            <w:vAlign w:val="bottom"/>
            <w:hideMark/>
          </w:tcPr>
          <w:p w14:paraId="781AEA07" w14:textId="77777777" w:rsidR="008B46E9" w:rsidRPr="0022511D" w:rsidRDefault="008B46E9" w:rsidP="006702BE">
            <w:pPr>
              <w:widowControl w:val="0"/>
              <w:spacing w:line="221" w:lineRule="auto"/>
              <w:ind w:right="-39"/>
              <w:jc w:val="right"/>
              <w:rPr>
                <w:b/>
                <w:bCs/>
                <w:sz w:val="16"/>
                <w:szCs w:val="16"/>
                <w:lang w:val="en-US"/>
              </w:rPr>
            </w:pPr>
            <w:r w:rsidRPr="0022511D">
              <w:rPr>
                <w:b/>
                <w:bCs/>
                <w:sz w:val="16"/>
                <w:szCs w:val="16"/>
                <w:lang w:val="en-US"/>
              </w:rPr>
              <w:t>G. Nakdi</w:t>
            </w:r>
          </w:p>
        </w:tc>
        <w:tc>
          <w:tcPr>
            <w:tcW w:w="638" w:type="pct"/>
            <w:tcBorders>
              <w:top w:val="nil"/>
              <w:left w:val="nil"/>
              <w:bottom w:val="single" w:sz="8" w:space="0" w:color="auto"/>
              <w:right w:val="dotted" w:sz="4" w:space="0" w:color="auto"/>
            </w:tcBorders>
            <w:shd w:val="clear" w:color="auto" w:fill="auto"/>
            <w:vAlign w:val="bottom"/>
            <w:hideMark/>
          </w:tcPr>
          <w:p w14:paraId="3B911471" w14:textId="77777777" w:rsidR="008B46E9" w:rsidRPr="0022511D" w:rsidRDefault="008B46E9" w:rsidP="006702BE">
            <w:pPr>
              <w:widowControl w:val="0"/>
              <w:spacing w:line="221" w:lineRule="auto"/>
              <w:ind w:right="-39"/>
              <w:jc w:val="right"/>
              <w:rPr>
                <w:b/>
                <w:bCs/>
                <w:sz w:val="16"/>
                <w:szCs w:val="16"/>
                <w:lang w:val="en-US"/>
              </w:rPr>
            </w:pPr>
            <w:r w:rsidRPr="0022511D">
              <w:rPr>
                <w:b/>
                <w:bCs/>
                <w:sz w:val="16"/>
                <w:szCs w:val="16"/>
                <w:lang w:val="en-US"/>
              </w:rPr>
              <w:t>Nakdi</w:t>
            </w:r>
          </w:p>
        </w:tc>
        <w:tc>
          <w:tcPr>
            <w:tcW w:w="638" w:type="pct"/>
            <w:gridSpan w:val="2"/>
            <w:tcBorders>
              <w:top w:val="nil"/>
              <w:left w:val="nil"/>
              <w:bottom w:val="single" w:sz="8" w:space="0" w:color="auto"/>
              <w:right w:val="single" w:sz="4" w:space="0" w:color="auto"/>
            </w:tcBorders>
            <w:shd w:val="clear" w:color="auto" w:fill="auto"/>
            <w:vAlign w:val="bottom"/>
            <w:hideMark/>
          </w:tcPr>
          <w:p w14:paraId="47C9FD4E" w14:textId="77777777" w:rsidR="008B46E9" w:rsidRPr="0022511D" w:rsidRDefault="008B46E9" w:rsidP="006702BE">
            <w:pPr>
              <w:widowControl w:val="0"/>
              <w:spacing w:line="221" w:lineRule="auto"/>
              <w:ind w:right="-39"/>
              <w:jc w:val="right"/>
              <w:rPr>
                <w:b/>
                <w:bCs/>
                <w:sz w:val="16"/>
                <w:szCs w:val="16"/>
                <w:lang w:val="en-US"/>
              </w:rPr>
            </w:pPr>
            <w:r w:rsidRPr="0022511D">
              <w:rPr>
                <w:b/>
                <w:bCs/>
                <w:sz w:val="16"/>
                <w:szCs w:val="16"/>
                <w:lang w:val="en-US"/>
              </w:rPr>
              <w:t>G. Nakdi</w:t>
            </w:r>
          </w:p>
        </w:tc>
      </w:tr>
      <w:tr w:rsidR="00332EBF" w:rsidRPr="0022511D" w14:paraId="0DA3DD1F" w14:textId="77777777" w:rsidTr="006702BE">
        <w:trPr>
          <w:trHeight w:val="230"/>
        </w:trPr>
        <w:tc>
          <w:tcPr>
            <w:tcW w:w="1172" w:type="pct"/>
            <w:vMerge w:val="restart"/>
            <w:tcBorders>
              <w:top w:val="single" w:sz="8" w:space="0" w:color="auto"/>
              <w:left w:val="single" w:sz="4" w:space="0" w:color="auto"/>
              <w:bottom w:val="dotted" w:sz="4" w:space="0" w:color="000000"/>
              <w:right w:val="dotted" w:sz="4" w:space="0" w:color="auto"/>
            </w:tcBorders>
            <w:shd w:val="clear" w:color="auto" w:fill="auto"/>
            <w:vAlign w:val="bottom"/>
            <w:hideMark/>
          </w:tcPr>
          <w:p w14:paraId="57E2F6A1" w14:textId="77777777" w:rsidR="001A2280" w:rsidRPr="0022511D" w:rsidRDefault="001A2280" w:rsidP="006702BE">
            <w:pPr>
              <w:widowControl w:val="0"/>
              <w:spacing w:line="221" w:lineRule="auto"/>
              <w:rPr>
                <w:b/>
                <w:sz w:val="16"/>
                <w:szCs w:val="16"/>
                <w:lang w:val="en-US"/>
              </w:rPr>
            </w:pPr>
            <w:r w:rsidRPr="0022511D">
              <w:rPr>
                <w:b/>
                <w:sz w:val="16"/>
                <w:szCs w:val="16"/>
                <w:lang w:val="en-US"/>
              </w:rPr>
              <w:t>Krediler ve Diğer Alacaklar</w:t>
            </w:r>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391C71E1" w14:textId="77777777" w:rsidR="001A2280" w:rsidRPr="0022511D" w:rsidRDefault="001A2280" w:rsidP="006702BE">
            <w:pPr>
              <w:widowControl w:val="0"/>
              <w:spacing w:line="221" w:lineRule="auto"/>
              <w:ind w:right="-39"/>
              <w:jc w:val="right"/>
              <w:rPr>
                <w:b/>
                <w:sz w:val="16"/>
                <w:szCs w:val="16"/>
              </w:rPr>
            </w:pPr>
            <w:r w:rsidRPr="0022511D">
              <w:rPr>
                <w:b/>
                <w:sz w:val="16"/>
                <w:szCs w:val="16"/>
              </w:rPr>
              <w:t>-</w:t>
            </w:r>
          </w:p>
        </w:tc>
        <w:tc>
          <w:tcPr>
            <w:tcW w:w="638" w:type="pct"/>
            <w:gridSpan w:val="2"/>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13499417" w14:textId="77777777" w:rsidR="001A2280" w:rsidRPr="0022511D" w:rsidRDefault="001A2280" w:rsidP="006702BE">
            <w:pPr>
              <w:widowControl w:val="0"/>
              <w:spacing w:line="221" w:lineRule="auto"/>
              <w:ind w:right="-39"/>
              <w:jc w:val="right"/>
              <w:rPr>
                <w:b/>
                <w:sz w:val="16"/>
                <w:szCs w:val="16"/>
              </w:rPr>
            </w:pPr>
            <w:r w:rsidRPr="0022511D">
              <w:rPr>
                <w:b/>
                <w:sz w:val="16"/>
                <w:szCs w:val="16"/>
              </w:rPr>
              <w:t>-</w:t>
            </w:r>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08C2F78C" w14:textId="77777777" w:rsidR="001A2280" w:rsidRPr="0022511D" w:rsidRDefault="001A2280" w:rsidP="006702BE">
            <w:pPr>
              <w:widowControl w:val="0"/>
              <w:spacing w:line="221" w:lineRule="auto"/>
              <w:ind w:right="-39"/>
              <w:jc w:val="right"/>
              <w:rPr>
                <w:b/>
                <w:sz w:val="16"/>
                <w:szCs w:val="16"/>
                <w:lang w:val="en-US"/>
              </w:rPr>
            </w:pPr>
            <w:r w:rsidRPr="0022511D">
              <w:rPr>
                <w:b/>
                <w:sz w:val="16"/>
                <w:szCs w:val="16"/>
              </w:rPr>
              <w:t>-</w:t>
            </w:r>
          </w:p>
        </w:tc>
        <w:tc>
          <w:tcPr>
            <w:tcW w:w="638" w:type="pct"/>
            <w:gridSpan w:val="2"/>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3A9F6A63" w14:textId="77777777" w:rsidR="001A2280" w:rsidRPr="0022511D" w:rsidRDefault="001A2280" w:rsidP="006702BE">
            <w:pPr>
              <w:widowControl w:val="0"/>
              <w:spacing w:line="221" w:lineRule="auto"/>
              <w:ind w:right="-39"/>
              <w:jc w:val="right"/>
              <w:rPr>
                <w:b/>
                <w:sz w:val="16"/>
                <w:szCs w:val="16"/>
              </w:rPr>
            </w:pPr>
            <w:r w:rsidRPr="0022511D">
              <w:rPr>
                <w:b/>
                <w:sz w:val="16"/>
                <w:szCs w:val="16"/>
              </w:rPr>
              <w:t>-</w:t>
            </w:r>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10C1181B" w14:textId="77777777" w:rsidR="001A2280" w:rsidRPr="0022511D" w:rsidRDefault="001A2280" w:rsidP="006702BE">
            <w:pPr>
              <w:widowControl w:val="0"/>
              <w:spacing w:line="221" w:lineRule="auto"/>
              <w:ind w:right="-39"/>
              <w:jc w:val="right"/>
              <w:rPr>
                <w:b/>
                <w:sz w:val="16"/>
                <w:szCs w:val="16"/>
              </w:rPr>
            </w:pPr>
            <w:r w:rsidRPr="0022511D">
              <w:rPr>
                <w:b/>
                <w:sz w:val="16"/>
                <w:szCs w:val="16"/>
              </w:rPr>
              <w:t>-</w:t>
            </w:r>
          </w:p>
        </w:tc>
        <w:tc>
          <w:tcPr>
            <w:tcW w:w="638" w:type="pct"/>
            <w:gridSpan w:val="2"/>
            <w:vMerge w:val="restart"/>
            <w:tcBorders>
              <w:top w:val="single" w:sz="8" w:space="0" w:color="auto"/>
              <w:left w:val="dotted" w:sz="4" w:space="0" w:color="auto"/>
              <w:bottom w:val="dotted" w:sz="4" w:space="0" w:color="000000"/>
              <w:right w:val="single" w:sz="4" w:space="0" w:color="auto"/>
            </w:tcBorders>
            <w:shd w:val="clear" w:color="auto" w:fill="auto"/>
            <w:vAlign w:val="bottom"/>
          </w:tcPr>
          <w:p w14:paraId="5AC689DE" w14:textId="77777777" w:rsidR="001A2280" w:rsidRPr="0022511D" w:rsidRDefault="001A2280" w:rsidP="006702BE">
            <w:pPr>
              <w:widowControl w:val="0"/>
              <w:spacing w:line="221" w:lineRule="auto"/>
              <w:ind w:right="-39"/>
              <w:jc w:val="right"/>
              <w:rPr>
                <w:b/>
                <w:sz w:val="16"/>
                <w:szCs w:val="16"/>
              </w:rPr>
            </w:pPr>
            <w:r w:rsidRPr="0022511D">
              <w:rPr>
                <w:b/>
                <w:sz w:val="16"/>
                <w:szCs w:val="16"/>
              </w:rPr>
              <w:t>-</w:t>
            </w:r>
          </w:p>
        </w:tc>
      </w:tr>
      <w:tr w:rsidR="00332EBF" w:rsidRPr="0022511D" w14:paraId="6CAB0138" w14:textId="77777777" w:rsidTr="00A43805">
        <w:trPr>
          <w:trHeight w:val="230"/>
        </w:trPr>
        <w:tc>
          <w:tcPr>
            <w:tcW w:w="1172" w:type="pct"/>
            <w:vMerge/>
            <w:tcBorders>
              <w:top w:val="nil"/>
              <w:left w:val="single" w:sz="4" w:space="0" w:color="auto"/>
              <w:bottom w:val="dotted" w:sz="4" w:space="0" w:color="000000"/>
              <w:right w:val="dotted" w:sz="4" w:space="0" w:color="auto"/>
            </w:tcBorders>
            <w:vAlign w:val="bottom"/>
            <w:hideMark/>
          </w:tcPr>
          <w:p w14:paraId="6266AF13" w14:textId="77777777" w:rsidR="001A2280" w:rsidRPr="0022511D" w:rsidRDefault="001A2280" w:rsidP="006702BE">
            <w:pPr>
              <w:widowControl w:val="0"/>
              <w:spacing w:line="221" w:lineRule="auto"/>
              <w:rPr>
                <w:sz w:val="16"/>
                <w:szCs w:val="16"/>
                <w:lang w:val="en-US"/>
              </w:rPr>
            </w:pPr>
          </w:p>
        </w:tc>
        <w:tc>
          <w:tcPr>
            <w:tcW w:w="638" w:type="pct"/>
            <w:vMerge/>
            <w:tcBorders>
              <w:top w:val="nil"/>
              <w:left w:val="dotted" w:sz="4" w:space="0" w:color="auto"/>
              <w:bottom w:val="dotted" w:sz="4" w:space="0" w:color="000000"/>
              <w:right w:val="dotted" w:sz="4" w:space="0" w:color="auto"/>
            </w:tcBorders>
            <w:vAlign w:val="bottom"/>
          </w:tcPr>
          <w:p w14:paraId="18574A51" w14:textId="77777777" w:rsidR="001A2280" w:rsidRPr="0022511D" w:rsidRDefault="001A2280" w:rsidP="006702BE">
            <w:pPr>
              <w:widowControl w:val="0"/>
              <w:spacing w:line="221" w:lineRule="auto"/>
              <w:ind w:right="-39"/>
              <w:jc w:val="right"/>
              <w:rPr>
                <w:b/>
                <w:sz w:val="16"/>
                <w:szCs w:val="16"/>
              </w:rPr>
            </w:pPr>
          </w:p>
        </w:tc>
        <w:tc>
          <w:tcPr>
            <w:tcW w:w="638" w:type="pct"/>
            <w:gridSpan w:val="2"/>
            <w:vMerge/>
            <w:tcBorders>
              <w:top w:val="nil"/>
              <w:left w:val="dotted" w:sz="4" w:space="0" w:color="auto"/>
              <w:bottom w:val="dotted" w:sz="4" w:space="0" w:color="000000"/>
              <w:right w:val="dotted" w:sz="4" w:space="0" w:color="auto"/>
            </w:tcBorders>
            <w:vAlign w:val="bottom"/>
          </w:tcPr>
          <w:p w14:paraId="67CAB3CE" w14:textId="77777777" w:rsidR="001A2280" w:rsidRPr="0022511D" w:rsidRDefault="001A2280" w:rsidP="006702BE">
            <w:pPr>
              <w:widowControl w:val="0"/>
              <w:spacing w:line="221"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6660D062" w14:textId="77777777" w:rsidR="001A2280" w:rsidRPr="0022511D" w:rsidRDefault="001A2280" w:rsidP="006702BE">
            <w:pPr>
              <w:widowControl w:val="0"/>
              <w:spacing w:line="221" w:lineRule="auto"/>
              <w:ind w:right="-39"/>
              <w:jc w:val="right"/>
              <w:rPr>
                <w:sz w:val="16"/>
                <w:szCs w:val="16"/>
                <w:lang w:val="en-US"/>
              </w:rPr>
            </w:pPr>
          </w:p>
        </w:tc>
        <w:tc>
          <w:tcPr>
            <w:tcW w:w="638" w:type="pct"/>
            <w:gridSpan w:val="2"/>
            <w:vMerge/>
            <w:tcBorders>
              <w:top w:val="nil"/>
              <w:left w:val="dotted" w:sz="4" w:space="0" w:color="auto"/>
              <w:bottom w:val="dotted" w:sz="4" w:space="0" w:color="000000"/>
              <w:right w:val="dotted" w:sz="4" w:space="0" w:color="auto"/>
            </w:tcBorders>
            <w:vAlign w:val="bottom"/>
          </w:tcPr>
          <w:p w14:paraId="2B2724AE" w14:textId="77777777" w:rsidR="001A2280" w:rsidRPr="0022511D" w:rsidRDefault="001A2280" w:rsidP="006702BE">
            <w:pPr>
              <w:widowControl w:val="0"/>
              <w:spacing w:line="221"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17B70254" w14:textId="77777777" w:rsidR="001A2280" w:rsidRPr="0022511D" w:rsidRDefault="001A2280" w:rsidP="006702BE">
            <w:pPr>
              <w:widowControl w:val="0"/>
              <w:spacing w:line="221" w:lineRule="auto"/>
              <w:ind w:right="-39"/>
              <w:jc w:val="right"/>
              <w:rPr>
                <w:b/>
                <w:sz w:val="16"/>
                <w:szCs w:val="16"/>
              </w:rPr>
            </w:pPr>
          </w:p>
        </w:tc>
        <w:tc>
          <w:tcPr>
            <w:tcW w:w="638" w:type="pct"/>
            <w:gridSpan w:val="2"/>
            <w:vMerge/>
            <w:tcBorders>
              <w:top w:val="nil"/>
              <w:left w:val="dotted" w:sz="4" w:space="0" w:color="auto"/>
              <w:bottom w:val="dotted" w:sz="4" w:space="0" w:color="000000"/>
              <w:right w:val="single" w:sz="4" w:space="0" w:color="auto"/>
            </w:tcBorders>
            <w:vAlign w:val="bottom"/>
          </w:tcPr>
          <w:p w14:paraId="62E0FF32" w14:textId="77777777" w:rsidR="001A2280" w:rsidRPr="0022511D" w:rsidRDefault="001A2280" w:rsidP="006702BE">
            <w:pPr>
              <w:widowControl w:val="0"/>
              <w:spacing w:line="221" w:lineRule="auto"/>
              <w:ind w:right="-39"/>
              <w:jc w:val="right"/>
              <w:rPr>
                <w:b/>
                <w:sz w:val="16"/>
                <w:szCs w:val="16"/>
              </w:rPr>
            </w:pPr>
          </w:p>
        </w:tc>
      </w:tr>
      <w:tr w:rsidR="00332EBF" w:rsidRPr="0022511D" w14:paraId="1BEED3B5" w14:textId="77777777" w:rsidTr="00A43805">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775ABC4C" w14:textId="77777777" w:rsidR="001A2280" w:rsidRPr="0022511D" w:rsidRDefault="001A2280" w:rsidP="006702BE">
            <w:pPr>
              <w:widowControl w:val="0"/>
              <w:spacing w:line="221" w:lineRule="auto"/>
              <w:rPr>
                <w:sz w:val="16"/>
                <w:szCs w:val="16"/>
                <w:lang w:val="en-US"/>
              </w:rPr>
            </w:pPr>
            <w:r w:rsidRPr="0022511D">
              <w:rPr>
                <w:sz w:val="16"/>
                <w:szCs w:val="16"/>
                <w:lang w:val="en-US"/>
              </w:rPr>
              <w:t xml:space="preserve">   Dönem Başı Bakiyesi </w:t>
            </w:r>
          </w:p>
        </w:tc>
        <w:tc>
          <w:tcPr>
            <w:tcW w:w="638" w:type="pct"/>
            <w:tcBorders>
              <w:top w:val="nil"/>
              <w:left w:val="nil"/>
              <w:bottom w:val="dotted" w:sz="4" w:space="0" w:color="auto"/>
              <w:right w:val="dotted" w:sz="4" w:space="0" w:color="auto"/>
            </w:tcBorders>
            <w:shd w:val="clear" w:color="auto" w:fill="auto"/>
            <w:vAlign w:val="bottom"/>
          </w:tcPr>
          <w:p w14:paraId="6EF6B2A8" w14:textId="77777777" w:rsidR="001A2280" w:rsidRPr="0022511D" w:rsidRDefault="001A2280" w:rsidP="006702BE">
            <w:pPr>
              <w:widowControl w:val="0"/>
              <w:spacing w:line="221" w:lineRule="auto"/>
              <w:ind w:right="-39"/>
              <w:jc w:val="right"/>
              <w:rPr>
                <w:b/>
                <w:sz w:val="16"/>
                <w:szCs w:val="16"/>
              </w:rPr>
            </w:pPr>
            <w:r w:rsidRPr="0022511D">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0930CB66" w14:textId="77777777" w:rsidR="001A2280" w:rsidRPr="0022511D" w:rsidRDefault="001A2280" w:rsidP="006702BE">
            <w:pPr>
              <w:widowControl w:val="0"/>
              <w:spacing w:line="221" w:lineRule="auto"/>
              <w:ind w:right="-39"/>
              <w:jc w:val="right"/>
              <w:rPr>
                <w:b/>
                <w:sz w:val="16"/>
                <w:szCs w:val="16"/>
              </w:rPr>
            </w:pPr>
            <w:r w:rsidRPr="0022511D">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2FF7BEFA" w14:textId="2670D6AF" w:rsidR="001A2280" w:rsidRPr="0022511D" w:rsidRDefault="007B457F" w:rsidP="006702BE">
            <w:pPr>
              <w:widowControl w:val="0"/>
              <w:spacing w:line="221" w:lineRule="auto"/>
              <w:ind w:right="-39"/>
              <w:jc w:val="right"/>
              <w:rPr>
                <w:sz w:val="16"/>
                <w:szCs w:val="16"/>
                <w:lang w:val="en-US"/>
              </w:rPr>
            </w:pPr>
            <w:r w:rsidRPr="0022511D">
              <w:rPr>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4E665C21" w14:textId="77777777" w:rsidR="001A2280" w:rsidRPr="0022511D" w:rsidRDefault="001A2280" w:rsidP="006702BE">
            <w:pPr>
              <w:widowControl w:val="0"/>
              <w:spacing w:line="221" w:lineRule="auto"/>
              <w:ind w:right="-39"/>
              <w:jc w:val="right"/>
              <w:rPr>
                <w:b/>
                <w:sz w:val="16"/>
                <w:szCs w:val="16"/>
              </w:rPr>
            </w:pPr>
            <w:r w:rsidRPr="0022511D">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47E939A0" w14:textId="77777777" w:rsidR="001A2280" w:rsidRPr="0022511D" w:rsidRDefault="001A2280" w:rsidP="006702BE">
            <w:pPr>
              <w:widowControl w:val="0"/>
              <w:spacing w:line="221" w:lineRule="auto"/>
              <w:ind w:right="-39"/>
              <w:jc w:val="right"/>
              <w:rPr>
                <w:b/>
                <w:sz w:val="16"/>
                <w:szCs w:val="16"/>
              </w:rPr>
            </w:pPr>
            <w:r w:rsidRPr="0022511D">
              <w:rPr>
                <w:b/>
                <w:sz w:val="16"/>
                <w:szCs w:val="16"/>
              </w:rPr>
              <w:t>-</w:t>
            </w:r>
          </w:p>
        </w:tc>
        <w:tc>
          <w:tcPr>
            <w:tcW w:w="638" w:type="pct"/>
            <w:gridSpan w:val="2"/>
            <w:tcBorders>
              <w:top w:val="nil"/>
              <w:left w:val="nil"/>
              <w:bottom w:val="dotted" w:sz="4" w:space="0" w:color="auto"/>
              <w:right w:val="single" w:sz="4" w:space="0" w:color="auto"/>
            </w:tcBorders>
            <w:shd w:val="clear" w:color="auto" w:fill="auto"/>
            <w:vAlign w:val="bottom"/>
          </w:tcPr>
          <w:p w14:paraId="59548E95" w14:textId="77777777" w:rsidR="001A2280" w:rsidRPr="0022511D" w:rsidRDefault="001A2280" w:rsidP="006702BE">
            <w:pPr>
              <w:widowControl w:val="0"/>
              <w:spacing w:line="221" w:lineRule="auto"/>
              <w:ind w:right="-39"/>
              <w:jc w:val="right"/>
              <w:rPr>
                <w:b/>
                <w:sz w:val="16"/>
                <w:szCs w:val="16"/>
              </w:rPr>
            </w:pPr>
            <w:r w:rsidRPr="0022511D">
              <w:rPr>
                <w:b/>
                <w:sz w:val="16"/>
                <w:szCs w:val="16"/>
              </w:rPr>
              <w:t>-</w:t>
            </w:r>
          </w:p>
        </w:tc>
      </w:tr>
      <w:tr w:rsidR="00332EBF" w:rsidRPr="0022511D" w14:paraId="19F9C4F1" w14:textId="77777777" w:rsidTr="00A43805">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343C779C" w14:textId="77777777" w:rsidR="001A2280" w:rsidRPr="0022511D" w:rsidRDefault="001A2280" w:rsidP="006702BE">
            <w:pPr>
              <w:widowControl w:val="0"/>
              <w:spacing w:line="221" w:lineRule="auto"/>
              <w:rPr>
                <w:sz w:val="16"/>
                <w:szCs w:val="16"/>
                <w:lang w:val="en-US"/>
              </w:rPr>
            </w:pPr>
            <w:r w:rsidRPr="0022511D">
              <w:rPr>
                <w:sz w:val="16"/>
                <w:szCs w:val="16"/>
                <w:lang w:val="en-US"/>
              </w:rPr>
              <w:t xml:space="preserve">   Dönem Sonu Bakiyesi </w:t>
            </w:r>
          </w:p>
        </w:tc>
        <w:tc>
          <w:tcPr>
            <w:tcW w:w="638" w:type="pct"/>
            <w:tcBorders>
              <w:top w:val="nil"/>
              <w:left w:val="nil"/>
              <w:bottom w:val="dotted" w:sz="4" w:space="0" w:color="auto"/>
              <w:right w:val="dotted" w:sz="4" w:space="0" w:color="auto"/>
            </w:tcBorders>
            <w:shd w:val="clear" w:color="auto" w:fill="auto"/>
            <w:vAlign w:val="bottom"/>
          </w:tcPr>
          <w:p w14:paraId="0EC55FA3" w14:textId="77777777" w:rsidR="001A2280" w:rsidRPr="0022511D" w:rsidRDefault="001A2280" w:rsidP="006702BE">
            <w:pPr>
              <w:widowControl w:val="0"/>
              <w:spacing w:line="221" w:lineRule="auto"/>
              <w:ind w:right="-39"/>
              <w:jc w:val="right"/>
              <w:rPr>
                <w:b/>
                <w:sz w:val="16"/>
                <w:szCs w:val="16"/>
              </w:rPr>
            </w:pPr>
            <w:r w:rsidRPr="0022511D">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44F29A06" w14:textId="77777777" w:rsidR="001A2280" w:rsidRPr="0022511D" w:rsidRDefault="001A2280" w:rsidP="006702BE">
            <w:pPr>
              <w:widowControl w:val="0"/>
              <w:spacing w:line="221" w:lineRule="auto"/>
              <w:ind w:right="-39"/>
              <w:jc w:val="right"/>
              <w:rPr>
                <w:b/>
                <w:sz w:val="16"/>
                <w:szCs w:val="16"/>
              </w:rPr>
            </w:pPr>
            <w:r w:rsidRPr="0022511D">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2A0BBFA8" w14:textId="51E8B311" w:rsidR="001A2280" w:rsidRPr="0022511D" w:rsidRDefault="007B457F" w:rsidP="006702BE">
            <w:pPr>
              <w:widowControl w:val="0"/>
              <w:spacing w:line="221" w:lineRule="auto"/>
              <w:ind w:right="-39"/>
              <w:jc w:val="right"/>
              <w:rPr>
                <w:sz w:val="16"/>
                <w:szCs w:val="16"/>
              </w:rPr>
            </w:pPr>
            <w:r w:rsidRPr="0022511D">
              <w:rPr>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1FC463F4" w14:textId="77777777" w:rsidR="001A2280" w:rsidRPr="0022511D" w:rsidRDefault="001A2280" w:rsidP="006702BE">
            <w:pPr>
              <w:widowControl w:val="0"/>
              <w:spacing w:line="221" w:lineRule="auto"/>
              <w:ind w:right="-39"/>
              <w:jc w:val="right"/>
              <w:rPr>
                <w:b/>
                <w:sz w:val="16"/>
                <w:szCs w:val="16"/>
              </w:rPr>
            </w:pPr>
            <w:r w:rsidRPr="0022511D">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4C3B4BE6" w14:textId="77777777" w:rsidR="001A2280" w:rsidRPr="0022511D" w:rsidRDefault="001A2280" w:rsidP="006702BE">
            <w:pPr>
              <w:widowControl w:val="0"/>
              <w:spacing w:line="221" w:lineRule="auto"/>
              <w:ind w:right="-39"/>
              <w:jc w:val="right"/>
              <w:rPr>
                <w:b/>
                <w:sz w:val="16"/>
                <w:szCs w:val="16"/>
              </w:rPr>
            </w:pPr>
            <w:r w:rsidRPr="0022511D">
              <w:rPr>
                <w:b/>
                <w:sz w:val="16"/>
                <w:szCs w:val="16"/>
              </w:rPr>
              <w:t>-</w:t>
            </w:r>
          </w:p>
        </w:tc>
        <w:tc>
          <w:tcPr>
            <w:tcW w:w="638" w:type="pct"/>
            <w:gridSpan w:val="2"/>
            <w:tcBorders>
              <w:top w:val="nil"/>
              <w:left w:val="nil"/>
              <w:bottom w:val="dotted" w:sz="4" w:space="0" w:color="auto"/>
              <w:right w:val="single" w:sz="4" w:space="0" w:color="auto"/>
            </w:tcBorders>
            <w:shd w:val="clear" w:color="auto" w:fill="auto"/>
            <w:vAlign w:val="bottom"/>
          </w:tcPr>
          <w:p w14:paraId="19DBA29B" w14:textId="77777777" w:rsidR="001A2280" w:rsidRPr="0022511D" w:rsidRDefault="001A2280" w:rsidP="006702BE">
            <w:pPr>
              <w:widowControl w:val="0"/>
              <w:spacing w:line="221" w:lineRule="auto"/>
              <w:ind w:right="-39"/>
              <w:jc w:val="right"/>
              <w:rPr>
                <w:b/>
                <w:sz w:val="16"/>
                <w:szCs w:val="16"/>
              </w:rPr>
            </w:pPr>
            <w:r w:rsidRPr="0022511D">
              <w:rPr>
                <w:b/>
                <w:sz w:val="16"/>
                <w:szCs w:val="16"/>
              </w:rPr>
              <w:t>-</w:t>
            </w:r>
          </w:p>
        </w:tc>
      </w:tr>
      <w:tr w:rsidR="001F5203" w:rsidRPr="0022511D" w14:paraId="32CCC564" w14:textId="77777777" w:rsidTr="00A43805">
        <w:trPr>
          <w:trHeight w:val="113"/>
        </w:trPr>
        <w:tc>
          <w:tcPr>
            <w:tcW w:w="1172" w:type="pct"/>
            <w:tcBorders>
              <w:top w:val="dotted" w:sz="4" w:space="0" w:color="auto"/>
              <w:left w:val="single" w:sz="4" w:space="0" w:color="auto"/>
              <w:bottom w:val="single" w:sz="4" w:space="0" w:color="auto"/>
              <w:right w:val="dotted" w:sz="4" w:space="0" w:color="auto"/>
            </w:tcBorders>
            <w:shd w:val="clear" w:color="auto" w:fill="auto"/>
            <w:vAlign w:val="bottom"/>
          </w:tcPr>
          <w:p w14:paraId="1E05009C" w14:textId="77777777" w:rsidR="001F5203" w:rsidRPr="0022511D" w:rsidRDefault="001F5203" w:rsidP="006702BE">
            <w:pPr>
              <w:widowControl w:val="0"/>
              <w:spacing w:line="221" w:lineRule="auto"/>
              <w:rPr>
                <w:sz w:val="16"/>
                <w:szCs w:val="16"/>
                <w:lang w:val="en-US"/>
              </w:rPr>
            </w:pPr>
            <w:r w:rsidRPr="0022511D">
              <w:rPr>
                <w:b/>
                <w:bCs/>
                <w:sz w:val="16"/>
                <w:szCs w:val="16"/>
                <w:lang w:val="en-US"/>
              </w:rPr>
              <w:t>Alınan Kar Payı ve Komisyon Gelirleri</w:t>
            </w:r>
          </w:p>
        </w:tc>
        <w:tc>
          <w:tcPr>
            <w:tcW w:w="638" w:type="pct"/>
            <w:tcBorders>
              <w:top w:val="dotted" w:sz="4" w:space="0" w:color="auto"/>
              <w:left w:val="nil"/>
              <w:bottom w:val="single" w:sz="4" w:space="0" w:color="auto"/>
              <w:right w:val="dotted" w:sz="4" w:space="0" w:color="auto"/>
            </w:tcBorders>
            <w:shd w:val="clear" w:color="auto" w:fill="auto"/>
            <w:vAlign w:val="bottom"/>
          </w:tcPr>
          <w:p w14:paraId="40F516D8" w14:textId="77777777" w:rsidR="001F5203" w:rsidRPr="0022511D" w:rsidRDefault="001F5203" w:rsidP="006702BE">
            <w:pPr>
              <w:widowControl w:val="0"/>
              <w:spacing w:line="221" w:lineRule="auto"/>
              <w:ind w:right="-39"/>
              <w:jc w:val="right"/>
              <w:rPr>
                <w:bCs/>
                <w:sz w:val="16"/>
                <w:szCs w:val="16"/>
              </w:rPr>
            </w:pPr>
            <w:r w:rsidRPr="0022511D">
              <w:rPr>
                <w:bCs/>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157A42D3" w14:textId="77777777" w:rsidR="001F5203" w:rsidRPr="0022511D" w:rsidRDefault="001F5203" w:rsidP="006702BE">
            <w:pPr>
              <w:widowControl w:val="0"/>
              <w:spacing w:line="221" w:lineRule="auto"/>
              <w:ind w:right="-39"/>
              <w:jc w:val="right"/>
              <w:rPr>
                <w:bCs/>
                <w:sz w:val="16"/>
                <w:szCs w:val="16"/>
              </w:rPr>
            </w:pPr>
            <w:r w:rsidRPr="0022511D">
              <w:rPr>
                <w:bCs/>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0E6250C7" w14:textId="77777777" w:rsidR="001F5203" w:rsidRPr="0022511D" w:rsidRDefault="001F5203" w:rsidP="006702BE">
            <w:pPr>
              <w:widowControl w:val="0"/>
              <w:spacing w:line="221" w:lineRule="auto"/>
              <w:ind w:right="-39"/>
              <w:jc w:val="right"/>
              <w:rPr>
                <w:bCs/>
                <w:sz w:val="16"/>
                <w:szCs w:val="16"/>
              </w:rPr>
            </w:pPr>
            <w:r w:rsidRPr="0022511D">
              <w:rPr>
                <w:bCs/>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6CC197A4" w14:textId="77777777" w:rsidR="001F5203" w:rsidRPr="0022511D" w:rsidRDefault="001F5203" w:rsidP="006702BE">
            <w:pPr>
              <w:widowControl w:val="0"/>
              <w:spacing w:line="221" w:lineRule="auto"/>
              <w:ind w:right="-39"/>
              <w:jc w:val="right"/>
              <w:rPr>
                <w:bCs/>
                <w:sz w:val="16"/>
                <w:szCs w:val="16"/>
              </w:rPr>
            </w:pPr>
            <w:r w:rsidRPr="0022511D">
              <w:rPr>
                <w:bCs/>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59E35501" w14:textId="77777777" w:rsidR="001F5203" w:rsidRPr="0022511D" w:rsidRDefault="001F5203" w:rsidP="006702BE">
            <w:pPr>
              <w:widowControl w:val="0"/>
              <w:spacing w:line="221" w:lineRule="auto"/>
              <w:ind w:right="-39"/>
              <w:jc w:val="right"/>
              <w:rPr>
                <w:bCs/>
                <w:sz w:val="16"/>
                <w:szCs w:val="16"/>
              </w:rPr>
            </w:pPr>
            <w:r w:rsidRPr="0022511D">
              <w:rPr>
                <w:bCs/>
                <w:sz w:val="16"/>
                <w:szCs w:val="16"/>
              </w:rPr>
              <w:t>-</w:t>
            </w:r>
          </w:p>
        </w:tc>
        <w:tc>
          <w:tcPr>
            <w:tcW w:w="638" w:type="pct"/>
            <w:gridSpan w:val="2"/>
            <w:tcBorders>
              <w:top w:val="dotted" w:sz="4" w:space="0" w:color="auto"/>
              <w:left w:val="nil"/>
              <w:bottom w:val="single" w:sz="4" w:space="0" w:color="auto"/>
              <w:right w:val="single" w:sz="4" w:space="0" w:color="auto"/>
            </w:tcBorders>
            <w:shd w:val="clear" w:color="auto" w:fill="auto"/>
            <w:vAlign w:val="bottom"/>
          </w:tcPr>
          <w:p w14:paraId="0140ECE5" w14:textId="77777777" w:rsidR="001F5203" w:rsidRPr="0022511D" w:rsidRDefault="001F5203" w:rsidP="006702BE">
            <w:pPr>
              <w:widowControl w:val="0"/>
              <w:spacing w:line="221" w:lineRule="auto"/>
              <w:ind w:right="-39"/>
              <w:jc w:val="right"/>
              <w:rPr>
                <w:bCs/>
                <w:sz w:val="16"/>
                <w:szCs w:val="16"/>
              </w:rPr>
            </w:pPr>
            <w:r w:rsidRPr="0022511D">
              <w:rPr>
                <w:bCs/>
                <w:sz w:val="16"/>
                <w:szCs w:val="16"/>
              </w:rPr>
              <w:t>-</w:t>
            </w:r>
          </w:p>
        </w:tc>
      </w:tr>
    </w:tbl>
    <w:p w14:paraId="74BD49A5" w14:textId="77777777" w:rsidR="00207E38" w:rsidRPr="0022511D" w:rsidRDefault="00207E38" w:rsidP="00375126">
      <w:pPr>
        <w:widowControl w:val="0"/>
        <w:spacing w:line="221" w:lineRule="auto"/>
        <w:ind w:left="851"/>
        <w:jc w:val="both"/>
        <w:rPr>
          <w:rFonts w:eastAsia="Arial Unicode MS"/>
          <w:b/>
          <w:bCs/>
        </w:rPr>
      </w:pPr>
    </w:p>
    <w:p w14:paraId="1CBF2CC0" w14:textId="77777777" w:rsidR="00B61938" w:rsidRPr="0022511D" w:rsidRDefault="00207E38" w:rsidP="00375126">
      <w:pPr>
        <w:pStyle w:val="BodyTextIndent"/>
        <w:widowControl w:val="0"/>
        <w:spacing w:line="221" w:lineRule="auto"/>
        <w:ind w:left="851" w:firstLine="0"/>
        <w:rPr>
          <w:rFonts w:eastAsia="Arial Unicode MS"/>
          <w:b/>
          <w:bCs/>
          <w:sz w:val="20"/>
          <w:szCs w:val="20"/>
          <w:lang w:eastAsia="tr-TR"/>
        </w:rPr>
      </w:pPr>
      <w:r w:rsidRPr="0022511D">
        <w:rPr>
          <w:rFonts w:eastAsia="Arial Unicode MS"/>
          <w:b/>
          <w:bCs/>
          <w:sz w:val="20"/>
          <w:szCs w:val="20"/>
          <w:lang w:eastAsia="tr-TR"/>
        </w:rPr>
        <w:t>Önceki Dönem</w:t>
      </w:r>
    </w:p>
    <w:p w14:paraId="6D248FE6" w14:textId="77777777" w:rsidR="00A43805" w:rsidRPr="0022511D" w:rsidRDefault="00A43805" w:rsidP="00375126">
      <w:pPr>
        <w:pStyle w:val="BodyTextIndent"/>
        <w:widowControl w:val="0"/>
        <w:spacing w:line="221" w:lineRule="auto"/>
        <w:ind w:left="851" w:firstLine="0"/>
        <w:rPr>
          <w:rFonts w:eastAsia="Arial Unicode MS"/>
          <w:b/>
          <w:bCs/>
          <w:sz w:val="20"/>
          <w:szCs w:val="20"/>
          <w:lang w:eastAsia="tr-TR"/>
        </w:rPr>
      </w:pPr>
    </w:p>
    <w:tbl>
      <w:tblPr>
        <w:tblW w:w="4551" w:type="pct"/>
        <w:tblInd w:w="849" w:type="dxa"/>
        <w:tblLook w:val="04A0" w:firstRow="1" w:lastRow="0" w:firstColumn="1" w:lastColumn="0" w:noHBand="0" w:noVBand="1"/>
      </w:tblPr>
      <w:tblGrid>
        <w:gridCol w:w="1934"/>
        <w:gridCol w:w="1052"/>
        <w:gridCol w:w="1046"/>
        <w:gridCol w:w="7"/>
        <w:gridCol w:w="1052"/>
        <w:gridCol w:w="1039"/>
        <w:gridCol w:w="13"/>
        <w:gridCol w:w="1052"/>
        <w:gridCol w:w="1033"/>
        <w:gridCol w:w="20"/>
      </w:tblGrid>
      <w:tr w:rsidR="001F5203" w:rsidRPr="0022511D" w14:paraId="4A6CBECC" w14:textId="77777777" w:rsidTr="006702BE">
        <w:trPr>
          <w:gridAfter w:val="1"/>
          <w:wAfter w:w="12" w:type="pct"/>
          <w:trHeight w:val="230"/>
        </w:trPr>
        <w:tc>
          <w:tcPr>
            <w:tcW w:w="1172" w:type="pct"/>
            <w:vMerge w:val="restart"/>
            <w:tcBorders>
              <w:top w:val="single" w:sz="8" w:space="0" w:color="auto"/>
              <w:left w:val="single" w:sz="4" w:space="0" w:color="auto"/>
              <w:bottom w:val="single" w:sz="8" w:space="0" w:color="auto"/>
              <w:right w:val="dotted" w:sz="4" w:space="0" w:color="auto"/>
            </w:tcBorders>
            <w:shd w:val="clear" w:color="auto" w:fill="auto"/>
            <w:vAlign w:val="bottom"/>
            <w:hideMark/>
          </w:tcPr>
          <w:p w14:paraId="2EB155B4" w14:textId="77777777" w:rsidR="001F5203" w:rsidRPr="0022511D" w:rsidRDefault="001F5203" w:rsidP="006702BE">
            <w:pPr>
              <w:widowControl w:val="0"/>
              <w:spacing w:line="221" w:lineRule="auto"/>
              <w:rPr>
                <w:b/>
                <w:bCs/>
                <w:sz w:val="16"/>
                <w:szCs w:val="16"/>
                <w:lang w:val="en-US"/>
              </w:rPr>
            </w:pPr>
            <w:r w:rsidRPr="0022511D">
              <w:rPr>
                <w:b/>
                <w:bCs/>
                <w:sz w:val="16"/>
                <w:szCs w:val="16"/>
                <w:lang w:val="en-US"/>
              </w:rPr>
              <w:t>Banka’nın Dahil Olduğu Risk Grubu</w:t>
            </w:r>
          </w:p>
        </w:tc>
        <w:tc>
          <w:tcPr>
            <w:tcW w:w="1272" w:type="pct"/>
            <w:gridSpan w:val="2"/>
            <w:vMerge w:val="restart"/>
            <w:tcBorders>
              <w:top w:val="single" w:sz="8" w:space="0" w:color="auto"/>
              <w:left w:val="dotted" w:sz="4" w:space="0" w:color="auto"/>
              <w:bottom w:val="single" w:sz="8" w:space="0" w:color="auto"/>
              <w:right w:val="dotted" w:sz="4" w:space="0" w:color="000000"/>
            </w:tcBorders>
            <w:shd w:val="clear" w:color="auto" w:fill="auto"/>
            <w:vAlign w:val="bottom"/>
            <w:hideMark/>
          </w:tcPr>
          <w:p w14:paraId="6431AAA3" w14:textId="77777777" w:rsidR="001F5203" w:rsidRPr="0022511D" w:rsidRDefault="001F5203" w:rsidP="006702BE">
            <w:pPr>
              <w:widowControl w:val="0"/>
              <w:spacing w:line="221" w:lineRule="auto"/>
              <w:jc w:val="center"/>
              <w:rPr>
                <w:b/>
                <w:bCs/>
                <w:sz w:val="16"/>
                <w:szCs w:val="16"/>
                <w:lang w:val="en-US"/>
              </w:rPr>
            </w:pPr>
            <w:r w:rsidRPr="0022511D">
              <w:rPr>
                <w:b/>
                <w:bCs/>
                <w:sz w:val="16"/>
                <w:szCs w:val="16"/>
                <w:lang w:val="en-US"/>
              </w:rPr>
              <w:t>İştirak, Bağlı Ortaklık ve Birlikte Kontrol Edilen Ortaklıklar (İş ortaklıkları)</w:t>
            </w:r>
          </w:p>
        </w:tc>
        <w:tc>
          <w:tcPr>
            <w:tcW w:w="1272" w:type="pct"/>
            <w:gridSpan w:val="3"/>
            <w:vMerge w:val="restart"/>
            <w:tcBorders>
              <w:top w:val="single" w:sz="8" w:space="0" w:color="auto"/>
              <w:left w:val="dotted" w:sz="4" w:space="0" w:color="auto"/>
              <w:bottom w:val="single" w:sz="8" w:space="0" w:color="auto"/>
              <w:right w:val="dotted" w:sz="4" w:space="0" w:color="000000"/>
            </w:tcBorders>
            <w:shd w:val="clear" w:color="auto" w:fill="auto"/>
            <w:vAlign w:val="bottom"/>
            <w:hideMark/>
          </w:tcPr>
          <w:p w14:paraId="606C1DA8" w14:textId="77777777" w:rsidR="001F5203" w:rsidRPr="0022511D" w:rsidRDefault="001F5203" w:rsidP="006702BE">
            <w:pPr>
              <w:widowControl w:val="0"/>
              <w:spacing w:line="221" w:lineRule="auto"/>
              <w:jc w:val="center"/>
              <w:rPr>
                <w:b/>
                <w:bCs/>
                <w:sz w:val="16"/>
                <w:szCs w:val="16"/>
                <w:lang w:val="en-US"/>
              </w:rPr>
            </w:pPr>
            <w:r w:rsidRPr="0022511D">
              <w:rPr>
                <w:b/>
                <w:bCs/>
                <w:sz w:val="16"/>
                <w:szCs w:val="16"/>
                <w:lang w:val="en-US"/>
              </w:rPr>
              <w:t>Banka’nın Doğrudan ve Dolaylı Ortakları</w:t>
            </w:r>
          </w:p>
        </w:tc>
        <w:tc>
          <w:tcPr>
            <w:tcW w:w="1272" w:type="pct"/>
            <w:gridSpan w:val="3"/>
            <w:vMerge w:val="restart"/>
            <w:tcBorders>
              <w:top w:val="single" w:sz="8" w:space="0" w:color="auto"/>
              <w:left w:val="dotted" w:sz="4" w:space="0" w:color="auto"/>
              <w:bottom w:val="single" w:sz="8" w:space="0" w:color="auto"/>
              <w:right w:val="single" w:sz="4" w:space="0" w:color="auto"/>
            </w:tcBorders>
            <w:shd w:val="clear" w:color="auto" w:fill="auto"/>
            <w:vAlign w:val="bottom"/>
            <w:hideMark/>
          </w:tcPr>
          <w:p w14:paraId="2EBAAC32" w14:textId="77777777" w:rsidR="001F5203" w:rsidRPr="0022511D" w:rsidRDefault="001F5203" w:rsidP="006702BE">
            <w:pPr>
              <w:widowControl w:val="0"/>
              <w:spacing w:line="221" w:lineRule="auto"/>
              <w:jc w:val="center"/>
              <w:rPr>
                <w:b/>
                <w:bCs/>
                <w:sz w:val="16"/>
                <w:szCs w:val="16"/>
                <w:lang w:val="en-US"/>
              </w:rPr>
            </w:pPr>
            <w:r w:rsidRPr="0022511D">
              <w:rPr>
                <w:b/>
                <w:bCs/>
                <w:sz w:val="16"/>
                <w:szCs w:val="16"/>
                <w:lang w:val="en-US"/>
              </w:rPr>
              <w:t>Risk Grubuna Dahil Olan Diğer Gerçek ve Tüzel Kişiler</w:t>
            </w:r>
          </w:p>
        </w:tc>
      </w:tr>
      <w:tr w:rsidR="001F5203" w:rsidRPr="0022511D" w14:paraId="006EFF69" w14:textId="77777777" w:rsidTr="006702BE">
        <w:trPr>
          <w:gridAfter w:val="1"/>
          <w:wAfter w:w="12" w:type="pct"/>
          <w:trHeight w:val="230"/>
        </w:trPr>
        <w:tc>
          <w:tcPr>
            <w:tcW w:w="1172" w:type="pct"/>
            <w:vMerge/>
            <w:tcBorders>
              <w:top w:val="single" w:sz="8" w:space="0" w:color="auto"/>
              <w:left w:val="single" w:sz="4" w:space="0" w:color="auto"/>
              <w:bottom w:val="single" w:sz="8" w:space="0" w:color="auto"/>
              <w:right w:val="dotted" w:sz="4" w:space="0" w:color="auto"/>
            </w:tcBorders>
            <w:vAlign w:val="bottom"/>
            <w:hideMark/>
          </w:tcPr>
          <w:p w14:paraId="48E080A2" w14:textId="77777777" w:rsidR="001F5203" w:rsidRPr="0022511D" w:rsidRDefault="001F5203" w:rsidP="006702BE">
            <w:pPr>
              <w:widowControl w:val="0"/>
              <w:spacing w:line="221" w:lineRule="auto"/>
              <w:rPr>
                <w:b/>
                <w:bCs/>
                <w:sz w:val="16"/>
                <w:szCs w:val="16"/>
                <w:lang w:val="en-US"/>
              </w:rPr>
            </w:pPr>
          </w:p>
        </w:tc>
        <w:tc>
          <w:tcPr>
            <w:tcW w:w="1272" w:type="pct"/>
            <w:gridSpan w:val="2"/>
            <w:vMerge/>
            <w:tcBorders>
              <w:top w:val="single" w:sz="8" w:space="0" w:color="auto"/>
              <w:left w:val="dotted" w:sz="4" w:space="0" w:color="auto"/>
              <w:bottom w:val="single" w:sz="8" w:space="0" w:color="auto"/>
              <w:right w:val="dotted" w:sz="4" w:space="0" w:color="000000"/>
            </w:tcBorders>
            <w:vAlign w:val="center"/>
            <w:hideMark/>
          </w:tcPr>
          <w:p w14:paraId="67B3AF99" w14:textId="77777777" w:rsidR="001F5203" w:rsidRPr="0022511D" w:rsidRDefault="001F5203" w:rsidP="006702BE">
            <w:pPr>
              <w:widowControl w:val="0"/>
              <w:spacing w:line="221" w:lineRule="auto"/>
              <w:rPr>
                <w:b/>
                <w:bCs/>
                <w:sz w:val="16"/>
                <w:szCs w:val="16"/>
                <w:lang w:val="en-US"/>
              </w:rPr>
            </w:pPr>
          </w:p>
        </w:tc>
        <w:tc>
          <w:tcPr>
            <w:tcW w:w="1272" w:type="pct"/>
            <w:gridSpan w:val="3"/>
            <w:vMerge/>
            <w:tcBorders>
              <w:top w:val="single" w:sz="8" w:space="0" w:color="auto"/>
              <w:left w:val="dotted" w:sz="4" w:space="0" w:color="auto"/>
              <w:bottom w:val="single" w:sz="8" w:space="0" w:color="auto"/>
              <w:right w:val="dotted" w:sz="4" w:space="0" w:color="000000"/>
            </w:tcBorders>
            <w:vAlign w:val="center"/>
            <w:hideMark/>
          </w:tcPr>
          <w:p w14:paraId="73647E3C" w14:textId="77777777" w:rsidR="001F5203" w:rsidRPr="0022511D" w:rsidRDefault="001F5203" w:rsidP="006702BE">
            <w:pPr>
              <w:widowControl w:val="0"/>
              <w:spacing w:line="221" w:lineRule="auto"/>
              <w:rPr>
                <w:b/>
                <w:bCs/>
                <w:sz w:val="16"/>
                <w:szCs w:val="16"/>
                <w:lang w:val="en-US"/>
              </w:rPr>
            </w:pPr>
          </w:p>
        </w:tc>
        <w:tc>
          <w:tcPr>
            <w:tcW w:w="1272" w:type="pct"/>
            <w:gridSpan w:val="3"/>
            <w:vMerge/>
            <w:tcBorders>
              <w:top w:val="single" w:sz="8" w:space="0" w:color="auto"/>
              <w:left w:val="dotted" w:sz="4" w:space="0" w:color="auto"/>
              <w:bottom w:val="single" w:sz="8" w:space="0" w:color="auto"/>
              <w:right w:val="single" w:sz="4" w:space="0" w:color="auto"/>
            </w:tcBorders>
            <w:vAlign w:val="center"/>
            <w:hideMark/>
          </w:tcPr>
          <w:p w14:paraId="714BB516" w14:textId="77777777" w:rsidR="001F5203" w:rsidRPr="0022511D" w:rsidRDefault="001F5203" w:rsidP="006702BE">
            <w:pPr>
              <w:widowControl w:val="0"/>
              <w:spacing w:line="221" w:lineRule="auto"/>
              <w:rPr>
                <w:b/>
                <w:bCs/>
                <w:sz w:val="16"/>
                <w:szCs w:val="16"/>
                <w:lang w:val="en-US"/>
              </w:rPr>
            </w:pPr>
          </w:p>
        </w:tc>
      </w:tr>
      <w:tr w:rsidR="001F5203" w:rsidRPr="0022511D" w14:paraId="18CEBFD5" w14:textId="77777777" w:rsidTr="006702BE">
        <w:trPr>
          <w:trHeight w:val="113"/>
        </w:trPr>
        <w:tc>
          <w:tcPr>
            <w:tcW w:w="1172" w:type="pct"/>
            <w:tcBorders>
              <w:top w:val="nil"/>
              <w:left w:val="single" w:sz="4" w:space="0" w:color="auto"/>
              <w:bottom w:val="single" w:sz="8" w:space="0" w:color="auto"/>
              <w:right w:val="dotted" w:sz="4" w:space="0" w:color="auto"/>
            </w:tcBorders>
            <w:shd w:val="clear" w:color="auto" w:fill="auto"/>
            <w:vAlign w:val="bottom"/>
            <w:hideMark/>
          </w:tcPr>
          <w:p w14:paraId="3D4920B5" w14:textId="77777777" w:rsidR="001F5203" w:rsidRPr="0022511D" w:rsidRDefault="001F5203" w:rsidP="006702BE">
            <w:pPr>
              <w:widowControl w:val="0"/>
              <w:spacing w:line="221" w:lineRule="auto"/>
              <w:rPr>
                <w:b/>
                <w:bCs/>
                <w:sz w:val="16"/>
                <w:szCs w:val="16"/>
                <w:lang w:val="en-US"/>
              </w:rPr>
            </w:pPr>
            <w:r w:rsidRPr="0022511D">
              <w:rPr>
                <w:b/>
                <w:bCs/>
                <w:sz w:val="16"/>
                <w:szCs w:val="16"/>
                <w:lang w:val="en-US"/>
              </w:rPr>
              <w:t> </w:t>
            </w:r>
          </w:p>
        </w:tc>
        <w:tc>
          <w:tcPr>
            <w:tcW w:w="638" w:type="pct"/>
            <w:tcBorders>
              <w:top w:val="nil"/>
              <w:left w:val="nil"/>
              <w:bottom w:val="single" w:sz="8" w:space="0" w:color="auto"/>
              <w:right w:val="dotted" w:sz="4" w:space="0" w:color="auto"/>
            </w:tcBorders>
            <w:shd w:val="clear" w:color="auto" w:fill="auto"/>
            <w:vAlign w:val="bottom"/>
            <w:hideMark/>
          </w:tcPr>
          <w:p w14:paraId="3978971F" w14:textId="77777777" w:rsidR="001F5203" w:rsidRPr="0022511D" w:rsidRDefault="001F5203" w:rsidP="006702BE">
            <w:pPr>
              <w:widowControl w:val="0"/>
              <w:spacing w:line="221" w:lineRule="auto"/>
              <w:ind w:right="-39"/>
              <w:jc w:val="right"/>
              <w:rPr>
                <w:b/>
                <w:bCs/>
                <w:sz w:val="16"/>
                <w:szCs w:val="16"/>
                <w:lang w:val="en-US"/>
              </w:rPr>
            </w:pPr>
            <w:r w:rsidRPr="0022511D">
              <w:rPr>
                <w:b/>
                <w:bCs/>
                <w:sz w:val="16"/>
                <w:szCs w:val="16"/>
                <w:lang w:val="en-US"/>
              </w:rPr>
              <w:t>Nakdi</w:t>
            </w:r>
          </w:p>
        </w:tc>
        <w:tc>
          <w:tcPr>
            <w:tcW w:w="638" w:type="pct"/>
            <w:gridSpan w:val="2"/>
            <w:tcBorders>
              <w:top w:val="nil"/>
              <w:left w:val="nil"/>
              <w:bottom w:val="single" w:sz="8" w:space="0" w:color="auto"/>
              <w:right w:val="dotted" w:sz="4" w:space="0" w:color="auto"/>
            </w:tcBorders>
            <w:shd w:val="clear" w:color="auto" w:fill="auto"/>
            <w:vAlign w:val="bottom"/>
            <w:hideMark/>
          </w:tcPr>
          <w:p w14:paraId="624A5D9F" w14:textId="77777777" w:rsidR="001F5203" w:rsidRPr="0022511D" w:rsidRDefault="001F5203" w:rsidP="006702BE">
            <w:pPr>
              <w:widowControl w:val="0"/>
              <w:spacing w:line="221" w:lineRule="auto"/>
              <w:ind w:right="-39"/>
              <w:jc w:val="right"/>
              <w:rPr>
                <w:b/>
                <w:bCs/>
                <w:sz w:val="16"/>
                <w:szCs w:val="16"/>
                <w:lang w:val="en-US"/>
              </w:rPr>
            </w:pPr>
            <w:r w:rsidRPr="0022511D">
              <w:rPr>
                <w:b/>
                <w:bCs/>
                <w:sz w:val="16"/>
                <w:szCs w:val="16"/>
                <w:lang w:val="en-US"/>
              </w:rPr>
              <w:t>G. Nakdi</w:t>
            </w:r>
          </w:p>
        </w:tc>
        <w:tc>
          <w:tcPr>
            <w:tcW w:w="638" w:type="pct"/>
            <w:tcBorders>
              <w:top w:val="nil"/>
              <w:left w:val="nil"/>
              <w:bottom w:val="single" w:sz="8" w:space="0" w:color="auto"/>
              <w:right w:val="dotted" w:sz="4" w:space="0" w:color="auto"/>
            </w:tcBorders>
            <w:shd w:val="clear" w:color="auto" w:fill="auto"/>
            <w:vAlign w:val="bottom"/>
            <w:hideMark/>
          </w:tcPr>
          <w:p w14:paraId="59F6830A" w14:textId="77777777" w:rsidR="001F5203" w:rsidRPr="0022511D" w:rsidRDefault="001F5203" w:rsidP="006702BE">
            <w:pPr>
              <w:widowControl w:val="0"/>
              <w:spacing w:line="221" w:lineRule="auto"/>
              <w:ind w:right="-39"/>
              <w:jc w:val="right"/>
              <w:rPr>
                <w:b/>
                <w:bCs/>
                <w:sz w:val="16"/>
                <w:szCs w:val="16"/>
                <w:lang w:val="en-US"/>
              </w:rPr>
            </w:pPr>
            <w:r w:rsidRPr="0022511D">
              <w:rPr>
                <w:b/>
                <w:bCs/>
                <w:sz w:val="16"/>
                <w:szCs w:val="16"/>
                <w:lang w:val="en-US"/>
              </w:rPr>
              <w:t>Nakdi</w:t>
            </w:r>
          </w:p>
        </w:tc>
        <w:tc>
          <w:tcPr>
            <w:tcW w:w="638" w:type="pct"/>
            <w:gridSpan w:val="2"/>
            <w:tcBorders>
              <w:top w:val="nil"/>
              <w:left w:val="nil"/>
              <w:bottom w:val="single" w:sz="8" w:space="0" w:color="auto"/>
              <w:right w:val="dotted" w:sz="4" w:space="0" w:color="auto"/>
            </w:tcBorders>
            <w:shd w:val="clear" w:color="auto" w:fill="auto"/>
            <w:vAlign w:val="bottom"/>
            <w:hideMark/>
          </w:tcPr>
          <w:p w14:paraId="610DEE26" w14:textId="77777777" w:rsidR="001F5203" w:rsidRPr="0022511D" w:rsidRDefault="001F5203" w:rsidP="006702BE">
            <w:pPr>
              <w:widowControl w:val="0"/>
              <w:spacing w:line="221" w:lineRule="auto"/>
              <w:ind w:right="-39"/>
              <w:jc w:val="right"/>
              <w:rPr>
                <w:b/>
                <w:bCs/>
                <w:sz w:val="16"/>
                <w:szCs w:val="16"/>
                <w:lang w:val="en-US"/>
              </w:rPr>
            </w:pPr>
            <w:r w:rsidRPr="0022511D">
              <w:rPr>
                <w:b/>
                <w:bCs/>
                <w:sz w:val="16"/>
                <w:szCs w:val="16"/>
                <w:lang w:val="en-US"/>
              </w:rPr>
              <w:t>G. Nakdi</w:t>
            </w:r>
          </w:p>
        </w:tc>
        <w:tc>
          <w:tcPr>
            <w:tcW w:w="638" w:type="pct"/>
            <w:tcBorders>
              <w:top w:val="nil"/>
              <w:left w:val="nil"/>
              <w:bottom w:val="single" w:sz="8" w:space="0" w:color="auto"/>
              <w:right w:val="dotted" w:sz="4" w:space="0" w:color="auto"/>
            </w:tcBorders>
            <w:shd w:val="clear" w:color="auto" w:fill="auto"/>
            <w:vAlign w:val="bottom"/>
            <w:hideMark/>
          </w:tcPr>
          <w:p w14:paraId="6E7607A3" w14:textId="77777777" w:rsidR="001F5203" w:rsidRPr="0022511D" w:rsidRDefault="001F5203" w:rsidP="006702BE">
            <w:pPr>
              <w:widowControl w:val="0"/>
              <w:spacing w:line="221" w:lineRule="auto"/>
              <w:ind w:right="-39"/>
              <w:jc w:val="right"/>
              <w:rPr>
                <w:b/>
                <w:bCs/>
                <w:sz w:val="16"/>
                <w:szCs w:val="16"/>
                <w:lang w:val="en-US"/>
              </w:rPr>
            </w:pPr>
            <w:r w:rsidRPr="0022511D">
              <w:rPr>
                <w:b/>
                <w:bCs/>
                <w:sz w:val="16"/>
                <w:szCs w:val="16"/>
                <w:lang w:val="en-US"/>
              </w:rPr>
              <w:t>Nakdi</w:t>
            </w:r>
          </w:p>
        </w:tc>
        <w:tc>
          <w:tcPr>
            <w:tcW w:w="639" w:type="pct"/>
            <w:gridSpan w:val="2"/>
            <w:tcBorders>
              <w:top w:val="nil"/>
              <w:left w:val="nil"/>
              <w:bottom w:val="single" w:sz="8" w:space="0" w:color="auto"/>
              <w:right w:val="single" w:sz="4" w:space="0" w:color="auto"/>
            </w:tcBorders>
            <w:shd w:val="clear" w:color="auto" w:fill="auto"/>
            <w:vAlign w:val="bottom"/>
            <w:hideMark/>
          </w:tcPr>
          <w:p w14:paraId="410FDE44" w14:textId="77777777" w:rsidR="001F5203" w:rsidRPr="0022511D" w:rsidRDefault="001F5203" w:rsidP="006702BE">
            <w:pPr>
              <w:widowControl w:val="0"/>
              <w:spacing w:line="221" w:lineRule="auto"/>
              <w:ind w:right="-39"/>
              <w:jc w:val="right"/>
              <w:rPr>
                <w:b/>
                <w:bCs/>
                <w:sz w:val="16"/>
                <w:szCs w:val="16"/>
                <w:lang w:val="en-US"/>
              </w:rPr>
            </w:pPr>
            <w:r w:rsidRPr="0022511D">
              <w:rPr>
                <w:b/>
                <w:bCs/>
                <w:sz w:val="16"/>
                <w:szCs w:val="16"/>
                <w:lang w:val="en-US"/>
              </w:rPr>
              <w:t>G. Nakdi</w:t>
            </w:r>
          </w:p>
        </w:tc>
      </w:tr>
      <w:tr w:rsidR="001F5203" w:rsidRPr="0022511D" w14:paraId="0FA382CE" w14:textId="77777777" w:rsidTr="006702BE">
        <w:trPr>
          <w:trHeight w:val="230"/>
        </w:trPr>
        <w:tc>
          <w:tcPr>
            <w:tcW w:w="1172" w:type="pct"/>
            <w:vMerge w:val="restart"/>
            <w:tcBorders>
              <w:top w:val="single" w:sz="8" w:space="0" w:color="auto"/>
              <w:left w:val="single" w:sz="4" w:space="0" w:color="auto"/>
              <w:bottom w:val="dotted" w:sz="4" w:space="0" w:color="000000"/>
              <w:right w:val="dotted" w:sz="4" w:space="0" w:color="auto"/>
            </w:tcBorders>
            <w:shd w:val="clear" w:color="auto" w:fill="auto"/>
            <w:vAlign w:val="bottom"/>
            <w:hideMark/>
          </w:tcPr>
          <w:p w14:paraId="4EA1FBC9" w14:textId="77777777" w:rsidR="001F5203" w:rsidRPr="0022511D" w:rsidRDefault="001F5203" w:rsidP="006702BE">
            <w:pPr>
              <w:widowControl w:val="0"/>
              <w:spacing w:line="221" w:lineRule="auto"/>
              <w:rPr>
                <w:b/>
                <w:sz w:val="16"/>
                <w:szCs w:val="16"/>
                <w:lang w:val="en-US"/>
              </w:rPr>
            </w:pPr>
            <w:r w:rsidRPr="0022511D">
              <w:rPr>
                <w:b/>
                <w:sz w:val="16"/>
                <w:szCs w:val="16"/>
                <w:lang w:val="en-US"/>
              </w:rPr>
              <w:t>Krediler ve Diğer Alacaklar</w:t>
            </w:r>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37452AB5"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8" w:type="pct"/>
            <w:gridSpan w:val="2"/>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73842FAD"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3125FC74" w14:textId="77777777" w:rsidR="001F5203" w:rsidRPr="0022511D" w:rsidRDefault="001F5203" w:rsidP="006702BE">
            <w:pPr>
              <w:widowControl w:val="0"/>
              <w:spacing w:line="221" w:lineRule="auto"/>
              <w:ind w:right="-39"/>
              <w:jc w:val="right"/>
              <w:rPr>
                <w:b/>
                <w:sz w:val="16"/>
                <w:szCs w:val="16"/>
                <w:lang w:val="en-US"/>
              </w:rPr>
            </w:pPr>
            <w:r w:rsidRPr="0022511D">
              <w:rPr>
                <w:b/>
                <w:sz w:val="16"/>
                <w:szCs w:val="16"/>
              </w:rPr>
              <w:t>-</w:t>
            </w:r>
          </w:p>
        </w:tc>
        <w:tc>
          <w:tcPr>
            <w:tcW w:w="638" w:type="pct"/>
            <w:gridSpan w:val="2"/>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1952CAAE"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18363534"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9" w:type="pct"/>
            <w:gridSpan w:val="2"/>
            <w:vMerge w:val="restart"/>
            <w:tcBorders>
              <w:top w:val="single" w:sz="8" w:space="0" w:color="auto"/>
              <w:left w:val="dotted" w:sz="4" w:space="0" w:color="auto"/>
              <w:bottom w:val="dotted" w:sz="4" w:space="0" w:color="000000"/>
              <w:right w:val="single" w:sz="4" w:space="0" w:color="auto"/>
            </w:tcBorders>
            <w:shd w:val="clear" w:color="auto" w:fill="auto"/>
            <w:vAlign w:val="bottom"/>
          </w:tcPr>
          <w:p w14:paraId="72A3C402"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r>
      <w:tr w:rsidR="001F5203" w:rsidRPr="0022511D" w14:paraId="4518F26B" w14:textId="77777777" w:rsidTr="00A43805">
        <w:trPr>
          <w:trHeight w:val="230"/>
        </w:trPr>
        <w:tc>
          <w:tcPr>
            <w:tcW w:w="1172" w:type="pct"/>
            <w:vMerge/>
            <w:tcBorders>
              <w:top w:val="nil"/>
              <w:left w:val="single" w:sz="4" w:space="0" w:color="auto"/>
              <w:bottom w:val="dotted" w:sz="4" w:space="0" w:color="000000"/>
              <w:right w:val="dotted" w:sz="4" w:space="0" w:color="auto"/>
            </w:tcBorders>
            <w:vAlign w:val="bottom"/>
            <w:hideMark/>
          </w:tcPr>
          <w:p w14:paraId="0EDDD8E7" w14:textId="77777777" w:rsidR="001F5203" w:rsidRPr="0022511D" w:rsidRDefault="001F5203" w:rsidP="006702BE">
            <w:pPr>
              <w:widowControl w:val="0"/>
              <w:spacing w:line="221" w:lineRule="auto"/>
              <w:rPr>
                <w:sz w:val="16"/>
                <w:szCs w:val="16"/>
                <w:lang w:val="en-US"/>
              </w:rPr>
            </w:pPr>
          </w:p>
        </w:tc>
        <w:tc>
          <w:tcPr>
            <w:tcW w:w="638" w:type="pct"/>
            <w:vMerge/>
            <w:tcBorders>
              <w:top w:val="nil"/>
              <w:left w:val="dotted" w:sz="4" w:space="0" w:color="auto"/>
              <w:bottom w:val="dotted" w:sz="4" w:space="0" w:color="000000"/>
              <w:right w:val="dotted" w:sz="4" w:space="0" w:color="auto"/>
            </w:tcBorders>
            <w:vAlign w:val="bottom"/>
          </w:tcPr>
          <w:p w14:paraId="6FD6D501" w14:textId="77777777" w:rsidR="001F5203" w:rsidRPr="0022511D" w:rsidRDefault="001F5203" w:rsidP="006702BE">
            <w:pPr>
              <w:widowControl w:val="0"/>
              <w:spacing w:line="221" w:lineRule="auto"/>
              <w:ind w:right="-39"/>
              <w:jc w:val="right"/>
              <w:rPr>
                <w:b/>
                <w:sz w:val="16"/>
                <w:szCs w:val="16"/>
              </w:rPr>
            </w:pPr>
          </w:p>
        </w:tc>
        <w:tc>
          <w:tcPr>
            <w:tcW w:w="638" w:type="pct"/>
            <w:gridSpan w:val="2"/>
            <w:vMerge/>
            <w:tcBorders>
              <w:top w:val="nil"/>
              <w:left w:val="dotted" w:sz="4" w:space="0" w:color="auto"/>
              <w:bottom w:val="dotted" w:sz="4" w:space="0" w:color="000000"/>
              <w:right w:val="dotted" w:sz="4" w:space="0" w:color="auto"/>
            </w:tcBorders>
            <w:vAlign w:val="bottom"/>
          </w:tcPr>
          <w:p w14:paraId="1FB68552" w14:textId="77777777" w:rsidR="001F5203" w:rsidRPr="0022511D" w:rsidRDefault="001F5203" w:rsidP="006702BE">
            <w:pPr>
              <w:widowControl w:val="0"/>
              <w:spacing w:line="221"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38255B4E" w14:textId="77777777" w:rsidR="001F5203" w:rsidRPr="0022511D" w:rsidRDefault="001F5203" w:rsidP="006702BE">
            <w:pPr>
              <w:widowControl w:val="0"/>
              <w:spacing w:line="221" w:lineRule="auto"/>
              <w:ind w:right="-39"/>
              <w:jc w:val="right"/>
              <w:rPr>
                <w:sz w:val="16"/>
                <w:szCs w:val="16"/>
                <w:lang w:val="en-US"/>
              </w:rPr>
            </w:pPr>
          </w:p>
        </w:tc>
        <w:tc>
          <w:tcPr>
            <w:tcW w:w="638" w:type="pct"/>
            <w:gridSpan w:val="2"/>
            <w:vMerge/>
            <w:tcBorders>
              <w:top w:val="nil"/>
              <w:left w:val="dotted" w:sz="4" w:space="0" w:color="auto"/>
              <w:bottom w:val="dotted" w:sz="4" w:space="0" w:color="000000"/>
              <w:right w:val="dotted" w:sz="4" w:space="0" w:color="auto"/>
            </w:tcBorders>
            <w:vAlign w:val="bottom"/>
          </w:tcPr>
          <w:p w14:paraId="0C2C81E0" w14:textId="77777777" w:rsidR="001F5203" w:rsidRPr="0022511D" w:rsidRDefault="001F5203" w:rsidP="006702BE">
            <w:pPr>
              <w:widowControl w:val="0"/>
              <w:spacing w:line="221"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227F2D3E" w14:textId="77777777" w:rsidR="001F5203" w:rsidRPr="0022511D" w:rsidRDefault="001F5203" w:rsidP="006702BE">
            <w:pPr>
              <w:widowControl w:val="0"/>
              <w:spacing w:line="221" w:lineRule="auto"/>
              <w:ind w:right="-39"/>
              <w:jc w:val="right"/>
              <w:rPr>
                <w:b/>
                <w:sz w:val="16"/>
                <w:szCs w:val="16"/>
              </w:rPr>
            </w:pPr>
          </w:p>
        </w:tc>
        <w:tc>
          <w:tcPr>
            <w:tcW w:w="639" w:type="pct"/>
            <w:gridSpan w:val="2"/>
            <w:vMerge/>
            <w:tcBorders>
              <w:top w:val="nil"/>
              <w:left w:val="dotted" w:sz="4" w:space="0" w:color="auto"/>
              <w:bottom w:val="dotted" w:sz="4" w:space="0" w:color="000000"/>
              <w:right w:val="single" w:sz="4" w:space="0" w:color="auto"/>
            </w:tcBorders>
            <w:vAlign w:val="bottom"/>
          </w:tcPr>
          <w:p w14:paraId="03F76637" w14:textId="77777777" w:rsidR="001F5203" w:rsidRPr="0022511D" w:rsidRDefault="001F5203" w:rsidP="006702BE">
            <w:pPr>
              <w:widowControl w:val="0"/>
              <w:spacing w:line="221" w:lineRule="auto"/>
              <w:ind w:right="-39"/>
              <w:jc w:val="right"/>
              <w:rPr>
                <w:b/>
                <w:sz w:val="16"/>
                <w:szCs w:val="16"/>
              </w:rPr>
            </w:pPr>
          </w:p>
        </w:tc>
      </w:tr>
      <w:tr w:rsidR="001F5203" w:rsidRPr="0022511D" w14:paraId="31899F5B" w14:textId="77777777" w:rsidTr="00A43805">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6918D3AD" w14:textId="77777777" w:rsidR="001F5203" w:rsidRPr="0022511D" w:rsidRDefault="001F5203" w:rsidP="006702BE">
            <w:pPr>
              <w:widowControl w:val="0"/>
              <w:spacing w:line="221" w:lineRule="auto"/>
              <w:rPr>
                <w:sz w:val="16"/>
                <w:szCs w:val="16"/>
                <w:lang w:val="en-US"/>
              </w:rPr>
            </w:pPr>
            <w:r w:rsidRPr="0022511D">
              <w:rPr>
                <w:sz w:val="16"/>
                <w:szCs w:val="16"/>
                <w:lang w:val="en-US"/>
              </w:rPr>
              <w:t xml:space="preserve">   Dönem Başı Bakiyesi </w:t>
            </w:r>
          </w:p>
        </w:tc>
        <w:tc>
          <w:tcPr>
            <w:tcW w:w="638" w:type="pct"/>
            <w:tcBorders>
              <w:top w:val="nil"/>
              <w:left w:val="nil"/>
              <w:bottom w:val="dotted" w:sz="4" w:space="0" w:color="auto"/>
              <w:right w:val="dotted" w:sz="4" w:space="0" w:color="auto"/>
            </w:tcBorders>
            <w:shd w:val="clear" w:color="auto" w:fill="auto"/>
            <w:vAlign w:val="bottom"/>
          </w:tcPr>
          <w:p w14:paraId="787D87C2"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02CE1D9C"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38528E2A" w14:textId="672A758E" w:rsidR="001F5203" w:rsidRPr="0022511D" w:rsidRDefault="007B457F" w:rsidP="006702BE">
            <w:pPr>
              <w:widowControl w:val="0"/>
              <w:spacing w:line="221" w:lineRule="auto"/>
              <w:ind w:right="-39"/>
              <w:jc w:val="right"/>
              <w:rPr>
                <w:sz w:val="16"/>
                <w:szCs w:val="16"/>
                <w:lang w:val="en-US"/>
              </w:rPr>
            </w:pPr>
            <w:r w:rsidRPr="0022511D">
              <w:rPr>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5224A658"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630E5A94"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9" w:type="pct"/>
            <w:gridSpan w:val="2"/>
            <w:tcBorders>
              <w:top w:val="nil"/>
              <w:left w:val="nil"/>
              <w:bottom w:val="dotted" w:sz="4" w:space="0" w:color="auto"/>
              <w:right w:val="single" w:sz="4" w:space="0" w:color="auto"/>
            </w:tcBorders>
            <w:shd w:val="clear" w:color="auto" w:fill="auto"/>
            <w:vAlign w:val="bottom"/>
          </w:tcPr>
          <w:p w14:paraId="38B5CD16"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r>
      <w:tr w:rsidR="001F5203" w:rsidRPr="0022511D" w14:paraId="55B6D75D" w14:textId="77777777" w:rsidTr="00A43805">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07B34226" w14:textId="77777777" w:rsidR="001F5203" w:rsidRPr="0022511D" w:rsidRDefault="001F5203" w:rsidP="006702BE">
            <w:pPr>
              <w:widowControl w:val="0"/>
              <w:spacing w:line="221" w:lineRule="auto"/>
              <w:rPr>
                <w:sz w:val="16"/>
                <w:szCs w:val="16"/>
                <w:lang w:val="en-US"/>
              </w:rPr>
            </w:pPr>
            <w:r w:rsidRPr="0022511D">
              <w:rPr>
                <w:sz w:val="16"/>
                <w:szCs w:val="16"/>
                <w:lang w:val="en-US"/>
              </w:rPr>
              <w:t xml:space="preserve">   Dönem Sonu Bakiyesi </w:t>
            </w:r>
          </w:p>
        </w:tc>
        <w:tc>
          <w:tcPr>
            <w:tcW w:w="638" w:type="pct"/>
            <w:tcBorders>
              <w:top w:val="nil"/>
              <w:left w:val="nil"/>
              <w:bottom w:val="dotted" w:sz="4" w:space="0" w:color="auto"/>
              <w:right w:val="dotted" w:sz="4" w:space="0" w:color="auto"/>
            </w:tcBorders>
            <w:shd w:val="clear" w:color="auto" w:fill="auto"/>
            <w:vAlign w:val="bottom"/>
          </w:tcPr>
          <w:p w14:paraId="02FD685A"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4E98EF2E"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5C1C912D" w14:textId="62ECB561" w:rsidR="001F5203" w:rsidRPr="0022511D" w:rsidRDefault="007B457F" w:rsidP="006702BE">
            <w:pPr>
              <w:widowControl w:val="0"/>
              <w:spacing w:line="221" w:lineRule="auto"/>
              <w:ind w:right="-39"/>
              <w:jc w:val="right"/>
              <w:rPr>
                <w:sz w:val="16"/>
                <w:szCs w:val="16"/>
              </w:rPr>
            </w:pPr>
            <w:r w:rsidRPr="0022511D">
              <w:rPr>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4EFA578B"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74FD546C"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9" w:type="pct"/>
            <w:gridSpan w:val="2"/>
            <w:tcBorders>
              <w:top w:val="nil"/>
              <w:left w:val="nil"/>
              <w:bottom w:val="dotted" w:sz="4" w:space="0" w:color="auto"/>
              <w:right w:val="single" w:sz="4" w:space="0" w:color="auto"/>
            </w:tcBorders>
            <w:shd w:val="clear" w:color="auto" w:fill="auto"/>
            <w:vAlign w:val="bottom"/>
          </w:tcPr>
          <w:p w14:paraId="359CA6C6"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r>
      <w:tr w:rsidR="001F5203" w:rsidRPr="0022511D" w14:paraId="249C589F" w14:textId="77777777" w:rsidTr="00A43805">
        <w:trPr>
          <w:trHeight w:val="113"/>
        </w:trPr>
        <w:tc>
          <w:tcPr>
            <w:tcW w:w="1172" w:type="pct"/>
            <w:tcBorders>
              <w:top w:val="dotted" w:sz="4" w:space="0" w:color="auto"/>
              <w:left w:val="single" w:sz="4" w:space="0" w:color="auto"/>
              <w:bottom w:val="single" w:sz="4" w:space="0" w:color="auto"/>
              <w:right w:val="dotted" w:sz="4" w:space="0" w:color="auto"/>
            </w:tcBorders>
            <w:shd w:val="clear" w:color="auto" w:fill="auto"/>
            <w:vAlign w:val="bottom"/>
          </w:tcPr>
          <w:p w14:paraId="6270F807" w14:textId="77777777" w:rsidR="001F5203" w:rsidRPr="0022511D" w:rsidRDefault="001F5203" w:rsidP="006702BE">
            <w:pPr>
              <w:widowControl w:val="0"/>
              <w:spacing w:line="221" w:lineRule="auto"/>
              <w:rPr>
                <w:sz w:val="16"/>
                <w:szCs w:val="16"/>
                <w:lang w:val="en-US"/>
              </w:rPr>
            </w:pPr>
            <w:r w:rsidRPr="0022511D">
              <w:rPr>
                <w:b/>
                <w:bCs/>
                <w:sz w:val="16"/>
                <w:szCs w:val="16"/>
                <w:lang w:val="en-US"/>
              </w:rPr>
              <w:t>Alınan Kar Payı ve Komisyon Gelirleri</w:t>
            </w:r>
          </w:p>
        </w:tc>
        <w:tc>
          <w:tcPr>
            <w:tcW w:w="638" w:type="pct"/>
            <w:tcBorders>
              <w:top w:val="dotted" w:sz="4" w:space="0" w:color="auto"/>
              <w:left w:val="nil"/>
              <w:bottom w:val="single" w:sz="4" w:space="0" w:color="auto"/>
              <w:right w:val="dotted" w:sz="4" w:space="0" w:color="auto"/>
            </w:tcBorders>
            <w:shd w:val="clear" w:color="auto" w:fill="auto"/>
            <w:vAlign w:val="bottom"/>
          </w:tcPr>
          <w:p w14:paraId="22E81E4E"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3DDF502E"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3B13D73E"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033539E6"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2BFACDE6"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9" w:type="pct"/>
            <w:gridSpan w:val="2"/>
            <w:tcBorders>
              <w:top w:val="dotted" w:sz="4" w:space="0" w:color="auto"/>
              <w:left w:val="nil"/>
              <w:bottom w:val="single" w:sz="4" w:space="0" w:color="auto"/>
              <w:right w:val="single" w:sz="4" w:space="0" w:color="auto"/>
            </w:tcBorders>
            <w:shd w:val="clear" w:color="auto" w:fill="auto"/>
            <w:vAlign w:val="bottom"/>
          </w:tcPr>
          <w:p w14:paraId="4FB9C3E0"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r>
    </w:tbl>
    <w:p w14:paraId="1D0082FD" w14:textId="77777777" w:rsidR="00EC0D47" w:rsidRPr="0022511D" w:rsidRDefault="00EC0D47" w:rsidP="00375126">
      <w:pPr>
        <w:widowControl w:val="0"/>
        <w:spacing w:line="221" w:lineRule="auto"/>
        <w:jc w:val="both"/>
        <w:rPr>
          <w:rFonts w:eastAsia="Arial Unicode MS"/>
          <w:b/>
          <w:bCs/>
        </w:rPr>
      </w:pPr>
    </w:p>
    <w:p w14:paraId="37ADD25E" w14:textId="77777777" w:rsidR="002A3A15" w:rsidRPr="0022511D" w:rsidRDefault="00432974" w:rsidP="006702BE">
      <w:pPr>
        <w:pStyle w:val="ListParagraph"/>
        <w:widowControl w:val="0"/>
        <w:numPr>
          <w:ilvl w:val="0"/>
          <w:numId w:val="8"/>
        </w:numPr>
        <w:tabs>
          <w:tab w:val="clear" w:pos="1080"/>
        </w:tabs>
        <w:ind w:left="1701" w:hanging="425"/>
        <w:jc w:val="both"/>
        <w:rPr>
          <w:rFonts w:eastAsia="Arial Unicode MS"/>
          <w:b/>
          <w:bCs/>
        </w:rPr>
      </w:pPr>
      <w:r w:rsidRPr="0022511D">
        <w:rPr>
          <w:rFonts w:eastAsia="Arial Unicode MS"/>
          <w:b/>
          <w:bCs/>
        </w:rPr>
        <w:t xml:space="preserve">Banka’nın dahil olduğu risk grubuna ait </w:t>
      </w:r>
      <w:r w:rsidR="00463365" w:rsidRPr="0022511D">
        <w:rPr>
          <w:rFonts w:eastAsia="Arial Unicode MS"/>
          <w:b/>
          <w:bCs/>
        </w:rPr>
        <w:t>özel cari ve katılma hesaplarına</w:t>
      </w:r>
      <w:r w:rsidR="00D063B7" w:rsidRPr="0022511D">
        <w:rPr>
          <w:rFonts w:eastAsia="Arial Unicode MS"/>
          <w:b/>
          <w:bCs/>
        </w:rPr>
        <w:t xml:space="preserve"> ilişkin bilgiler</w:t>
      </w:r>
    </w:p>
    <w:p w14:paraId="226C2B4E" w14:textId="77777777" w:rsidR="00432974" w:rsidRPr="0022511D" w:rsidRDefault="00432974" w:rsidP="00375126">
      <w:pPr>
        <w:widowControl w:val="0"/>
        <w:ind w:left="1276" w:hanging="425"/>
        <w:jc w:val="both"/>
        <w:rPr>
          <w:rFonts w:eastAsia="Arial Unicode MS"/>
          <w:b/>
          <w:bCs/>
          <w:szCs w:val="2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80"/>
        <w:gridCol w:w="891"/>
        <w:gridCol w:w="892"/>
        <w:gridCol w:w="892"/>
        <w:gridCol w:w="892"/>
        <w:gridCol w:w="892"/>
        <w:gridCol w:w="887"/>
      </w:tblGrid>
      <w:tr w:rsidR="00332EBF" w:rsidRPr="0022511D" w14:paraId="6ECE3690" w14:textId="77777777" w:rsidTr="006702BE">
        <w:trPr>
          <w:trHeight w:val="113"/>
        </w:trPr>
        <w:tc>
          <w:tcPr>
            <w:tcW w:w="1751" w:type="pct"/>
            <w:tcBorders>
              <w:top w:val="single" w:sz="4" w:space="0" w:color="auto"/>
              <w:bottom w:val="single" w:sz="8" w:space="0" w:color="auto"/>
            </w:tcBorders>
            <w:noWrap/>
            <w:vAlign w:val="bottom"/>
          </w:tcPr>
          <w:p w14:paraId="2AC609EE" w14:textId="77777777" w:rsidR="00432974" w:rsidRPr="0022511D" w:rsidRDefault="00432974" w:rsidP="006702BE">
            <w:pPr>
              <w:pStyle w:val="xl79"/>
              <w:widowControl w:val="0"/>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22511D">
              <w:rPr>
                <w:rFonts w:eastAsia="Times New Roman"/>
                <w:b/>
                <w:bCs/>
                <w:iCs/>
                <w:sz w:val="16"/>
                <w:szCs w:val="16"/>
                <w:lang w:val="tr-TR"/>
              </w:rPr>
              <w:t>Banka’nın Dahil Olduğu Risk Grubu</w:t>
            </w:r>
          </w:p>
        </w:tc>
        <w:tc>
          <w:tcPr>
            <w:tcW w:w="1083" w:type="pct"/>
            <w:gridSpan w:val="2"/>
            <w:tcBorders>
              <w:top w:val="single" w:sz="4" w:space="0" w:color="auto"/>
              <w:bottom w:val="single" w:sz="8" w:space="0" w:color="auto"/>
            </w:tcBorders>
            <w:vAlign w:val="bottom"/>
          </w:tcPr>
          <w:p w14:paraId="0A77CAF4" w14:textId="77777777" w:rsidR="00432974" w:rsidRPr="0022511D" w:rsidRDefault="00432974" w:rsidP="006702BE">
            <w:pPr>
              <w:widowControl w:val="0"/>
              <w:jc w:val="center"/>
              <w:rPr>
                <w:b/>
                <w:bCs/>
                <w:iCs/>
                <w:sz w:val="16"/>
                <w:szCs w:val="16"/>
              </w:rPr>
            </w:pPr>
            <w:r w:rsidRPr="0022511D">
              <w:rPr>
                <w:b/>
                <w:sz w:val="16"/>
                <w:szCs w:val="16"/>
              </w:rPr>
              <w:t>İştirak, Bağlı Ortaklık ve Birlikte Kontrol Edilen Ortaklıklar (İş ortaklıkları)</w:t>
            </w:r>
          </w:p>
        </w:tc>
        <w:tc>
          <w:tcPr>
            <w:tcW w:w="1083" w:type="pct"/>
            <w:gridSpan w:val="2"/>
            <w:tcBorders>
              <w:top w:val="single" w:sz="4" w:space="0" w:color="auto"/>
              <w:bottom w:val="single" w:sz="8" w:space="0" w:color="auto"/>
            </w:tcBorders>
            <w:vAlign w:val="bottom"/>
          </w:tcPr>
          <w:p w14:paraId="30B19DCD" w14:textId="77777777" w:rsidR="00432974" w:rsidRPr="0022511D" w:rsidRDefault="00432974" w:rsidP="006702BE">
            <w:pPr>
              <w:widowControl w:val="0"/>
              <w:jc w:val="center"/>
              <w:rPr>
                <w:b/>
                <w:bCs/>
                <w:iCs/>
                <w:sz w:val="16"/>
                <w:szCs w:val="16"/>
              </w:rPr>
            </w:pPr>
            <w:r w:rsidRPr="0022511D">
              <w:rPr>
                <w:b/>
                <w:bCs/>
                <w:iCs/>
                <w:sz w:val="16"/>
                <w:szCs w:val="16"/>
              </w:rPr>
              <w:t>Banka’nın Doğrudan ve Dolaylı Ortakları</w:t>
            </w:r>
          </w:p>
        </w:tc>
        <w:tc>
          <w:tcPr>
            <w:tcW w:w="1083" w:type="pct"/>
            <w:gridSpan w:val="2"/>
            <w:tcBorders>
              <w:top w:val="single" w:sz="4" w:space="0" w:color="auto"/>
              <w:bottom w:val="single" w:sz="8" w:space="0" w:color="auto"/>
            </w:tcBorders>
            <w:vAlign w:val="bottom"/>
          </w:tcPr>
          <w:p w14:paraId="28FF8CED" w14:textId="77777777" w:rsidR="00432974" w:rsidRPr="0022511D" w:rsidRDefault="00432974" w:rsidP="006702BE">
            <w:pPr>
              <w:widowControl w:val="0"/>
              <w:jc w:val="center"/>
              <w:rPr>
                <w:b/>
                <w:bCs/>
                <w:iCs/>
                <w:sz w:val="16"/>
                <w:szCs w:val="16"/>
              </w:rPr>
            </w:pPr>
            <w:r w:rsidRPr="0022511D">
              <w:rPr>
                <w:b/>
                <w:bCs/>
                <w:iCs/>
                <w:sz w:val="16"/>
                <w:szCs w:val="16"/>
              </w:rPr>
              <w:t>Risk Grubuna Dahil Olan Diğer Gerçek ve Tüzel Kişiler</w:t>
            </w:r>
          </w:p>
        </w:tc>
      </w:tr>
      <w:tr w:rsidR="00332EBF" w:rsidRPr="0022511D" w14:paraId="34A972FE" w14:textId="77777777" w:rsidTr="006702BE">
        <w:trPr>
          <w:trHeight w:val="113"/>
        </w:trPr>
        <w:tc>
          <w:tcPr>
            <w:tcW w:w="1751" w:type="pct"/>
            <w:tcBorders>
              <w:top w:val="single" w:sz="8" w:space="0" w:color="auto"/>
              <w:bottom w:val="single" w:sz="8" w:space="0" w:color="auto"/>
            </w:tcBorders>
            <w:noWrap/>
            <w:vAlign w:val="bottom"/>
          </w:tcPr>
          <w:p w14:paraId="781023AD" w14:textId="77777777" w:rsidR="00432974" w:rsidRPr="0022511D" w:rsidRDefault="00A21B60" w:rsidP="006702BE">
            <w:pPr>
              <w:widowControl w:val="0"/>
              <w:rPr>
                <w:b/>
                <w:bCs/>
                <w:iCs/>
                <w:sz w:val="16"/>
                <w:szCs w:val="16"/>
              </w:rPr>
            </w:pPr>
            <w:r w:rsidRPr="0022511D">
              <w:rPr>
                <w:b/>
                <w:bCs/>
                <w:iCs/>
                <w:sz w:val="16"/>
                <w:szCs w:val="16"/>
              </w:rPr>
              <w:t>Özel Cari ve Katılma Hesaparı</w:t>
            </w:r>
          </w:p>
        </w:tc>
        <w:tc>
          <w:tcPr>
            <w:tcW w:w="542" w:type="pct"/>
            <w:tcBorders>
              <w:top w:val="single" w:sz="8" w:space="0" w:color="auto"/>
              <w:bottom w:val="single" w:sz="8" w:space="0" w:color="auto"/>
            </w:tcBorders>
            <w:vAlign w:val="bottom"/>
          </w:tcPr>
          <w:p w14:paraId="1E359D4F" w14:textId="77777777" w:rsidR="00432974" w:rsidRPr="0022511D" w:rsidRDefault="00432974" w:rsidP="006702BE">
            <w:pPr>
              <w:widowControl w:val="0"/>
              <w:tabs>
                <w:tab w:val="left" w:pos="180"/>
              </w:tabs>
              <w:ind w:right="-57"/>
              <w:jc w:val="right"/>
              <w:rPr>
                <w:b/>
                <w:bCs/>
                <w:iCs/>
                <w:sz w:val="16"/>
                <w:szCs w:val="16"/>
              </w:rPr>
            </w:pPr>
            <w:r w:rsidRPr="0022511D">
              <w:rPr>
                <w:b/>
                <w:bCs/>
                <w:iCs/>
                <w:sz w:val="16"/>
                <w:szCs w:val="16"/>
              </w:rPr>
              <w:t>Cari</w:t>
            </w:r>
          </w:p>
          <w:p w14:paraId="09E0A41D" w14:textId="77777777" w:rsidR="00432974" w:rsidRPr="0022511D" w:rsidRDefault="00432974" w:rsidP="006702BE">
            <w:pPr>
              <w:widowControl w:val="0"/>
              <w:tabs>
                <w:tab w:val="left" w:pos="180"/>
              </w:tabs>
              <w:ind w:right="-57"/>
              <w:jc w:val="right"/>
              <w:rPr>
                <w:b/>
                <w:bCs/>
                <w:iCs/>
                <w:sz w:val="16"/>
                <w:szCs w:val="16"/>
              </w:rPr>
            </w:pPr>
            <w:r w:rsidRPr="0022511D">
              <w:rPr>
                <w:b/>
                <w:bCs/>
                <w:iCs/>
                <w:sz w:val="16"/>
                <w:szCs w:val="16"/>
              </w:rPr>
              <w:t>Dönem</w:t>
            </w:r>
          </w:p>
        </w:tc>
        <w:tc>
          <w:tcPr>
            <w:tcW w:w="542" w:type="pct"/>
            <w:tcBorders>
              <w:top w:val="single" w:sz="8" w:space="0" w:color="auto"/>
              <w:bottom w:val="single" w:sz="8" w:space="0" w:color="auto"/>
            </w:tcBorders>
            <w:vAlign w:val="bottom"/>
          </w:tcPr>
          <w:p w14:paraId="0A0499CC" w14:textId="77777777" w:rsidR="004C0192" w:rsidRPr="0022511D" w:rsidRDefault="00432974" w:rsidP="006702BE">
            <w:pPr>
              <w:widowControl w:val="0"/>
              <w:ind w:right="-57"/>
              <w:jc w:val="right"/>
              <w:rPr>
                <w:b/>
                <w:bCs/>
                <w:iCs/>
                <w:sz w:val="16"/>
                <w:szCs w:val="16"/>
              </w:rPr>
            </w:pPr>
            <w:r w:rsidRPr="0022511D">
              <w:rPr>
                <w:b/>
                <w:bCs/>
                <w:iCs/>
                <w:sz w:val="16"/>
                <w:szCs w:val="16"/>
              </w:rPr>
              <w:t>Önceki</w:t>
            </w:r>
          </w:p>
          <w:p w14:paraId="6D8CCF7E" w14:textId="77777777" w:rsidR="00432974" w:rsidRPr="0022511D" w:rsidRDefault="00432974" w:rsidP="006702BE">
            <w:pPr>
              <w:widowControl w:val="0"/>
              <w:ind w:right="-57"/>
              <w:jc w:val="right"/>
              <w:rPr>
                <w:b/>
                <w:sz w:val="16"/>
                <w:szCs w:val="16"/>
              </w:rPr>
            </w:pPr>
            <w:r w:rsidRPr="0022511D">
              <w:rPr>
                <w:b/>
                <w:bCs/>
                <w:iCs/>
                <w:sz w:val="16"/>
                <w:szCs w:val="16"/>
              </w:rPr>
              <w:t>Dönem</w:t>
            </w:r>
          </w:p>
        </w:tc>
        <w:tc>
          <w:tcPr>
            <w:tcW w:w="542" w:type="pct"/>
            <w:tcBorders>
              <w:top w:val="single" w:sz="8" w:space="0" w:color="auto"/>
              <w:bottom w:val="single" w:sz="8" w:space="0" w:color="auto"/>
            </w:tcBorders>
            <w:vAlign w:val="bottom"/>
          </w:tcPr>
          <w:p w14:paraId="4E01114E" w14:textId="77777777" w:rsidR="004C0192" w:rsidRPr="0022511D" w:rsidRDefault="00432974" w:rsidP="006702BE">
            <w:pPr>
              <w:widowControl w:val="0"/>
              <w:ind w:right="-57"/>
              <w:jc w:val="right"/>
              <w:rPr>
                <w:b/>
                <w:bCs/>
                <w:iCs/>
                <w:sz w:val="16"/>
                <w:szCs w:val="16"/>
              </w:rPr>
            </w:pPr>
            <w:r w:rsidRPr="0022511D">
              <w:rPr>
                <w:b/>
                <w:bCs/>
                <w:iCs/>
                <w:sz w:val="16"/>
                <w:szCs w:val="16"/>
              </w:rPr>
              <w:t>Cari</w:t>
            </w:r>
          </w:p>
          <w:p w14:paraId="1A01B2FB" w14:textId="77777777" w:rsidR="00432974" w:rsidRPr="0022511D" w:rsidRDefault="00432974" w:rsidP="006702BE">
            <w:pPr>
              <w:widowControl w:val="0"/>
              <w:ind w:right="-57"/>
              <w:jc w:val="right"/>
              <w:rPr>
                <w:b/>
                <w:bCs/>
                <w:iCs/>
                <w:sz w:val="16"/>
                <w:szCs w:val="16"/>
              </w:rPr>
            </w:pPr>
            <w:r w:rsidRPr="0022511D">
              <w:rPr>
                <w:b/>
                <w:bCs/>
                <w:iCs/>
                <w:sz w:val="16"/>
                <w:szCs w:val="16"/>
              </w:rPr>
              <w:t>Dönem</w:t>
            </w:r>
          </w:p>
        </w:tc>
        <w:tc>
          <w:tcPr>
            <w:tcW w:w="542" w:type="pct"/>
            <w:tcBorders>
              <w:top w:val="single" w:sz="8" w:space="0" w:color="auto"/>
              <w:bottom w:val="single" w:sz="8" w:space="0" w:color="auto"/>
            </w:tcBorders>
            <w:vAlign w:val="bottom"/>
          </w:tcPr>
          <w:p w14:paraId="4E3C1243" w14:textId="77777777" w:rsidR="00432974" w:rsidRPr="0022511D" w:rsidRDefault="00432974" w:rsidP="006702BE">
            <w:pPr>
              <w:widowControl w:val="0"/>
              <w:ind w:right="-57"/>
              <w:jc w:val="right"/>
              <w:rPr>
                <w:b/>
                <w:bCs/>
                <w:iCs/>
                <w:sz w:val="16"/>
                <w:szCs w:val="16"/>
              </w:rPr>
            </w:pPr>
            <w:r w:rsidRPr="0022511D">
              <w:rPr>
                <w:b/>
                <w:bCs/>
                <w:iCs/>
                <w:sz w:val="16"/>
                <w:szCs w:val="16"/>
              </w:rPr>
              <w:t>Önceki Dönem</w:t>
            </w:r>
          </w:p>
        </w:tc>
        <w:tc>
          <w:tcPr>
            <w:tcW w:w="542" w:type="pct"/>
            <w:tcBorders>
              <w:top w:val="single" w:sz="8" w:space="0" w:color="auto"/>
              <w:bottom w:val="single" w:sz="8" w:space="0" w:color="auto"/>
            </w:tcBorders>
            <w:vAlign w:val="bottom"/>
          </w:tcPr>
          <w:p w14:paraId="71956E53" w14:textId="77777777" w:rsidR="00432974" w:rsidRPr="0022511D" w:rsidRDefault="00432974" w:rsidP="006702BE">
            <w:pPr>
              <w:widowControl w:val="0"/>
              <w:ind w:right="-57"/>
              <w:jc w:val="right"/>
              <w:rPr>
                <w:b/>
                <w:bCs/>
                <w:iCs/>
                <w:sz w:val="16"/>
                <w:szCs w:val="16"/>
              </w:rPr>
            </w:pPr>
            <w:r w:rsidRPr="0022511D">
              <w:rPr>
                <w:b/>
                <w:bCs/>
                <w:iCs/>
                <w:sz w:val="16"/>
                <w:szCs w:val="16"/>
              </w:rPr>
              <w:t>Cari</w:t>
            </w:r>
          </w:p>
          <w:p w14:paraId="0CB66C21" w14:textId="77777777" w:rsidR="00432974" w:rsidRPr="0022511D" w:rsidRDefault="00432974" w:rsidP="006702BE">
            <w:pPr>
              <w:widowControl w:val="0"/>
              <w:ind w:right="-57"/>
              <w:jc w:val="right"/>
              <w:rPr>
                <w:b/>
                <w:bCs/>
                <w:iCs/>
                <w:sz w:val="16"/>
                <w:szCs w:val="16"/>
              </w:rPr>
            </w:pPr>
            <w:r w:rsidRPr="0022511D">
              <w:rPr>
                <w:b/>
                <w:bCs/>
                <w:iCs/>
                <w:sz w:val="16"/>
                <w:szCs w:val="16"/>
              </w:rPr>
              <w:t>Dönem</w:t>
            </w:r>
          </w:p>
        </w:tc>
        <w:tc>
          <w:tcPr>
            <w:tcW w:w="540" w:type="pct"/>
            <w:tcBorders>
              <w:top w:val="single" w:sz="8" w:space="0" w:color="auto"/>
              <w:bottom w:val="single" w:sz="8" w:space="0" w:color="auto"/>
            </w:tcBorders>
            <w:vAlign w:val="bottom"/>
          </w:tcPr>
          <w:p w14:paraId="4D5ED8C6" w14:textId="77777777" w:rsidR="00432974" w:rsidRPr="0022511D" w:rsidRDefault="00432974" w:rsidP="006702BE">
            <w:pPr>
              <w:widowControl w:val="0"/>
              <w:ind w:right="-57"/>
              <w:jc w:val="right"/>
              <w:rPr>
                <w:b/>
                <w:bCs/>
                <w:iCs/>
                <w:sz w:val="16"/>
                <w:szCs w:val="16"/>
              </w:rPr>
            </w:pPr>
            <w:r w:rsidRPr="0022511D">
              <w:rPr>
                <w:b/>
                <w:bCs/>
                <w:iCs/>
                <w:sz w:val="16"/>
                <w:szCs w:val="16"/>
              </w:rPr>
              <w:t>Önceki</w:t>
            </w:r>
          </w:p>
          <w:p w14:paraId="4AAEF2E7" w14:textId="77777777" w:rsidR="00432974" w:rsidRPr="0022511D" w:rsidRDefault="00432974" w:rsidP="006702BE">
            <w:pPr>
              <w:widowControl w:val="0"/>
              <w:ind w:right="-57"/>
              <w:jc w:val="right"/>
              <w:rPr>
                <w:b/>
                <w:bCs/>
                <w:iCs/>
                <w:sz w:val="16"/>
                <w:szCs w:val="16"/>
              </w:rPr>
            </w:pPr>
            <w:r w:rsidRPr="0022511D">
              <w:rPr>
                <w:b/>
                <w:bCs/>
                <w:iCs/>
                <w:sz w:val="16"/>
                <w:szCs w:val="16"/>
              </w:rPr>
              <w:t>Dönem</w:t>
            </w:r>
          </w:p>
        </w:tc>
      </w:tr>
      <w:tr w:rsidR="00332EBF" w:rsidRPr="0022511D" w14:paraId="5867DD3A" w14:textId="77777777" w:rsidTr="006702BE">
        <w:trPr>
          <w:trHeight w:val="113"/>
        </w:trPr>
        <w:tc>
          <w:tcPr>
            <w:tcW w:w="1751" w:type="pct"/>
            <w:tcBorders>
              <w:top w:val="single" w:sz="8" w:space="0" w:color="auto"/>
            </w:tcBorders>
            <w:noWrap/>
            <w:vAlign w:val="bottom"/>
          </w:tcPr>
          <w:p w14:paraId="63AD4367" w14:textId="77777777" w:rsidR="00AA118C" w:rsidRPr="0022511D" w:rsidRDefault="00AA118C" w:rsidP="006702BE">
            <w:pPr>
              <w:widowControl w:val="0"/>
              <w:ind w:hanging="93"/>
              <w:rPr>
                <w:bCs/>
                <w:iCs/>
                <w:sz w:val="16"/>
                <w:szCs w:val="16"/>
              </w:rPr>
            </w:pPr>
            <w:r w:rsidRPr="0022511D">
              <w:rPr>
                <w:bCs/>
                <w:iCs/>
                <w:sz w:val="16"/>
                <w:szCs w:val="16"/>
              </w:rPr>
              <w:t xml:space="preserve">     Dönem Başı</w:t>
            </w:r>
          </w:p>
        </w:tc>
        <w:tc>
          <w:tcPr>
            <w:tcW w:w="542" w:type="pct"/>
            <w:tcBorders>
              <w:top w:val="single" w:sz="8" w:space="0" w:color="auto"/>
            </w:tcBorders>
            <w:vAlign w:val="bottom"/>
          </w:tcPr>
          <w:p w14:paraId="08FFAB0D" w14:textId="77777777" w:rsidR="00AA118C" w:rsidRPr="0022511D" w:rsidRDefault="00AA118C" w:rsidP="006702BE">
            <w:pPr>
              <w:widowControl w:val="0"/>
              <w:ind w:right="-57"/>
              <w:jc w:val="right"/>
              <w:rPr>
                <w:b/>
                <w:sz w:val="16"/>
                <w:szCs w:val="16"/>
              </w:rPr>
            </w:pPr>
            <w:r w:rsidRPr="0022511D">
              <w:rPr>
                <w:b/>
                <w:sz w:val="16"/>
                <w:szCs w:val="16"/>
              </w:rPr>
              <w:t>-</w:t>
            </w:r>
          </w:p>
        </w:tc>
        <w:tc>
          <w:tcPr>
            <w:tcW w:w="542" w:type="pct"/>
            <w:tcBorders>
              <w:top w:val="single" w:sz="8" w:space="0" w:color="auto"/>
            </w:tcBorders>
            <w:vAlign w:val="bottom"/>
          </w:tcPr>
          <w:p w14:paraId="5351C306" w14:textId="77777777" w:rsidR="00AA118C" w:rsidRPr="0022511D" w:rsidRDefault="00AA118C" w:rsidP="006702BE">
            <w:pPr>
              <w:widowControl w:val="0"/>
              <w:ind w:right="-57"/>
              <w:jc w:val="right"/>
              <w:rPr>
                <w:b/>
                <w:sz w:val="16"/>
                <w:szCs w:val="16"/>
              </w:rPr>
            </w:pPr>
            <w:r w:rsidRPr="0022511D">
              <w:rPr>
                <w:b/>
                <w:sz w:val="16"/>
                <w:szCs w:val="16"/>
              </w:rPr>
              <w:t>-</w:t>
            </w:r>
          </w:p>
        </w:tc>
        <w:tc>
          <w:tcPr>
            <w:tcW w:w="542" w:type="pct"/>
            <w:tcBorders>
              <w:top w:val="single" w:sz="8" w:space="0" w:color="auto"/>
            </w:tcBorders>
            <w:vAlign w:val="bottom"/>
          </w:tcPr>
          <w:p w14:paraId="02B3AAF4" w14:textId="77777777" w:rsidR="00AA118C" w:rsidRPr="0022511D" w:rsidRDefault="00CC0672" w:rsidP="006702BE">
            <w:pPr>
              <w:widowControl w:val="0"/>
              <w:ind w:right="-57"/>
              <w:jc w:val="right"/>
              <w:rPr>
                <w:sz w:val="16"/>
                <w:szCs w:val="16"/>
              </w:rPr>
            </w:pPr>
            <w:r w:rsidRPr="0022511D">
              <w:rPr>
                <w:sz w:val="16"/>
                <w:szCs w:val="16"/>
              </w:rPr>
              <w:t>-</w:t>
            </w:r>
          </w:p>
        </w:tc>
        <w:tc>
          <w:tcPr>
            <w:tcW w:w="542" w:type="pct"/>
            <w:tcBorders>
              <w:top w:val="single" w:sz="8" w:space="0" w:color="auto"/>
            </w:tcBorders>
            <w:vAlign w:val="bottom"/>
          </w:tcPr>
          <w:p w14:paraId="41B20A16" w14:textId="2DF7408D" w:rsidR="00AA118C" w:rsidRPr="0022511D" w:rsidRDefault="007B457F" w:rsidP="006702BE">
            <w:pPr>
              <w:widowControl w:val="0"/>
              <w:ind w:right="-57"/>
              <w:jc w:val="right"/>
              <w:rPr>
                <w:sz w:val="16"/>
                <w:szCs w:val="16"/>
              </w:rPr>
            </w:pPr>
            <w:r w:rsidRPr="0022511D">
              <w:rPr>
                <w:sz w:val="16"/>
                <w:szCs w:val="16"/>
              </w:rPr>
              <w:t>-</w:t>
            </w:r>
          </w:p>
        </w:tc>
        <w:tc>
          <w:tcPr>
            <w:tcW w:w="542" w:type="pct"/>
            <w:tcBorders>
              <w:top w:val="single" w:sz="8" w:space="0" w:color="auto"/>
            </w:tcBorders>
            <w:vAlign w:val="bottom"/>
          </w:tcPr>
          <w:p w14:paraId="6639D7B7" w14:textId="77777777" w:rsidR="00AA118C" w:rsidRPr="0022511D" w:rsidRDefault="00AA118C" w:rsidP="006702BE">
            <w:pPr>
              <w:widowControl w:val="0"/>
              <w:ind w:right="-57"/>
              <w:jc w:val="right"/>
              <w:rPr>
                <w:b/>
                <w:sz w:val="16"/>
                <w:szCs w:val="16"/>
              </w:rPr>
            </w:pPr>
            <w:r w:rsidRPr="0022511D">
              <w:rPr>
                <w:b/>
                <w:sz w:val="16"/>
                <w:szCs w:val="16"/>
              </w:rPr>
              <w:t>-</w:t>
            </w:r>
          </w:p>
        </w:tc>
        <w:tc>
          <w:tcPr>
            <w:tcW w:w="540" w:type="pct"/>
            <w:tcBorders>
              <w:top w:val="single" w:sz="8" w:space="0" w:color="auto"/>
            </w:tcBorders>
            <w:vAlign w:val="bottom"/>
          </w:tcPr>
          <w:p w14:paraId="541583A3" w14:textId="77777777" w:rsidR="00AA118C" w:rsidRPr="0022511D" w:rsidRDefault="00AA118C" w:rsidP="006702BE">
            <w:pPr>
              <w:widowControl w:val="0"/>
              <w:ind w:right="-57"/>
              <w:jc w:val="right"/>
              <w:rPr>
                <w:b/>
                <w:sz w:val="16"/>
                <w:szCs w:val="16"/>
              </w:rPr>
            </w:pPr>
            <w:r w:rsidRPr="0022511D">
              <w:rPr>
                <w:b/>
                <w:sz w:val="16"/>
                <w:szCs w:val="16"/>
              </w:rPr>
              <w:t>-</w:t>
            </w:r>
          </w:p>
        </w:tc>
      </w:tr>
      <w:tr w:rsidR="00332EBF" w:rsidRPr="0022511D" w14:paraId="03995B88" w14:textId="77777777" w:rsidTr="00A43805">
        <w:trPr>
          <w:trHeight w:val="113"/>
        </w:trPr>
        <w:tc>
          <w:tcPr>
            <w:tcW w:w="1751" w:type="pct"/>
            <w:noWrap/>
            <w:vAlign w:val="bottom"/>
          </w:tcPr>
          <w:p w14:paraId="239EF22F" w14:textId="77777777" w:rsidR="00AA118C" w:rsidRPr="0022511D" w:rsidRDefault="00AA118C" w:rsidP="006702BE">
            <w:pPr>
              <w:widowControl w:val="0"/>
              <w:ind w:hanging="93"/>
              <w:rPr>
                <w:bCs/>
                <w:iCs/>
                <w:sz w:val="16"/>
                <w:szCs w:val="16"/>
              </w:rPr>
            </w:pPr>
            <w:r w:rsidRPr="0022511D">
              <w:rPr>
                <w:bCs/>
                <w:iCs/>
                <w:sz w:val="16"/>
                <w:szCs w:val="16"/>
              </w:rPr>
              <w:t xml:space="preserve">     Dönem Sonu</w:t>
            </w:r>
          </w:p>
        </w:tc>
        <w:tc>
          <w:tcPr>
            <w:tcW w:w="542" w:type="pct"/>
            <w:vAlign w:val="bottom"/>
          </w:tcPr>
          <w:p w14:paraId="23BDAF12" w14:textId="77777777" w:rsidR="00AA118C" w:rsidRPr="0022511D" w:rsidRDefault="00AA118C" w:rsidP="006702BE">
            <w:pPr>
              <w:widowControl w:val="0"/>
              <w:ind w:right="-57"/>
              <w:jc w:val="right"/>
              <w:rPr>
                <w:b/>
                <w:sz w:val="16"/>
                <w:szCs w:val="16"/>
              </w:rPr>
            </w:pPr>
            <w:r w:rsidRPr="0022511D">
              <w:rPr>
                <w:b/>
                <w:sz w:val="16"/>
                <w:szCs w:val="16"/>
              </w:rPr>
              <w:t>-</w:t>
            </w:r>
          </w:p>
        </w:tc>
        <w:tc>
          <w:tcPr>
            <w:tcW w:w="542" w:type="pct"/>
            <w:vAlign w:val="bottom"/>
          </w:tcPr>
          <w:p w14:paraId="3EF20FA5" w14:textId="77777777" w:rsidR="00AA118C" w:rsidRPr="0022511D" w:rsidRDefault="00AA118C" w:rsidP="006702BE">
            <w:pPr>
              <w:widowControl w:val="0"/>
              <w:ind w:right="-57"/>
              <w:jc w:val="right"/>
              <w:rPr>
                <w:b/>
                <w:sz w:val="16"/>
                <w:szCs w:val="16"/>
              </w:rPr>
            </w:pPr>
            <w:r w:rsidRPr="0022511D">
              <w:rPr>
                <w:b/>
                <w:sz w:val="16"/>
                <w:szCs w:val="16"/>
              </w:rPr>
              <w:t>-</w:t>
            </w:r>
          </w:p>
        </w:tc>
        <w:tc>
          <w:tcPr>
            <w:tcW w:w="542" w:type="pct"/>
            <w:vAlign w:val="bottom"/>
          </w:tcPr>
          <w:p w14:paraId="674EF911" w14:textId="017433CC" w:rsidR="00AA118C" w:rsidRPr="0022511D" w:rsidRDefault="007B457F" w:rsidP="006702BE">
            <w:pPr>
              <w:widowControl w:val="0"/>
              <w:ind w:right="-57"/>
              <w:jc w:val="right"/>
              <w:rPr>
                <w:sz w:val="16"/>
                <w:szCs w:val="16"/>
              </w:rPr>
            </w:pPr>
            <w:r w:rsidRPr="0022511D">
              <w:rPr>
                <w:sz w:val="16"/>
                <w:szCs w:val="16"/>
              </w:rPr>
              <w:t>294.382</w:t>
            </w:r>
          </w:p>
        </w:tc>
        <w:tc>
          <w:tcPr>
            <w:tcW w:w="542" w:type="pct"/>
            <w:vAlign w:val="bottom"/>
          </w:tcPr>
          <w:p w14:paraId="5BB5EFFE" w14:textId="77777777" w:rsidR="00AA118C" w:rsidRPr="0022511D" w:rsidRDefault="00CC0672" w:rsidP="006702BE">
            <w:pPr>
              <w:widowControl w:val="0"/>
              <w:ind w:right="-57"/>
              <w:jc w:val="right"/>
              <w:rPr>
                <w:sz w:val="16"/>
                <w:szCs w:val="16"/>
              </w:rPr>
            </w:pPr>
            <w:r w:rsidRPr="0022511D">
              <w:rPr>
                <w:sz w:val="16"/>
                <w:szCs w:val="16"/>
              </w:rPr>
              <w:t>-</w:t>
            </w:r>
          </w:p>
        </w:tc>
        <w:tc>
          <w:tcPr>
            <w:tcW w:w="542" w:type="pct"/>
            <w:vAlign w:val="bottom"/>
          </w:tcPr>
          <w:p w14:paraId="6DC4D5E9" w14:textId="61F3D307" w:rsidR="00AA118C" w:rsidRPr="0022511D" w:rsidRDefault="007B457F" w:rsidP="006702BE">
            <w:pPr>
              <w:widowControl w:val="0"/>
              <w:ind w:right="-57"/>
              <w:jc w:val="right"/>
              <w:rPr>
                <w:bCs/>
                <w:sz w:val="16"/>
                <w:szCs w:val="16"/>
              </w:rPr>
            </w:pPr>
            <w:r w:rsidRPr="0022511D">
              <w:rPr>
                <w:bCs/>
                <w:sz w:val="16"/>
                <w:szCs w:val="16"/>
              </w:rPr>
              <w:t>30</w:t>
            </w:r>
          </w:p>
        </w:tc>
        <w:tc>
          <w:tcPr>
            <w:tcW w:w="540" w:type="pct"/>
            <w:vAlign w:val="bottom"/>
          </w:tcPr>
          <w:p w14:paraId="334F4867" w14:textId="77777777" w:rsidR="00AA118C" w:rsidRPr="0022511D" w:rsidRDefault="00AA118C" w:rsidP="006702BE">
            <w:pPr>
              <w:widowControl w:val="0"/>
              <w:ind w:right="-57"/>
              <w:jc w:val="right"/>
              <w:rPr>
                <w:b/>
                <w:sz w:val="16"/>
                <w:szCs w:val="16"/>
              </w:rPr>
            </w:pPr>
            <w:r w:rsidRPr="0022511D">
              <w:rPr>
                <w:b/>
                <w:sz w:val="16"/>
                <w:szCs w:val="16"/>
              </w:rPr>
              <w:t>-</w:t>
            </w:r>
          </w:p>
        </w:tc>
      </w:tr>
      <w:tr w:rsidR="00E81D42" w:rsidRPr="0022511D" w14:paraId="711CADC3" w14:textId="77777777" w:rsidTr="00A43805">
        <w:trPr>
          <w:trHeight w:val="113"/>
        </w:trPr>
        <w:tc>
          <w:tcPr>
            <w:tcW w:w="1751" w:type="pct"/>
            <w:noWrap/>
            <w:vAlign w:val="bottom"/>
          </w:tcPr>
          <w:p w14:paraId="2D592828" w14:textId="77777777" w:rsidR="00E81D42" w:rsidRPr="0022511D" w:rsidRDefault="00E81D42" w:rsidP="006702BE">
            <w:pPr>
              <w:widowControl w:val="0"/>
              <w:ind w:hanging="93"/>
              <w:rPr>
                <w:bCs/>
                <w:iCs/>
                <w:sz w:val="16"/>
                <w:szCs w:val="16"/>
              </w:rPr>
            </w:pPr>
            <w:r w:rsidRPr="0022511D">
              <w:rPr>
                <w:b/>
                <w:bCs/>
                <w:iCs/>
                <w:sz w:val="16"/>
                <w:szCs w:val="16"/>
              </w:rPr>
              <w:t xml:space="preserve">  Katılma Hesapları Kar Payı Giderleri</w:t>
            </w:r>
          </w:p>
        </w:tc>
        <w:tc>
          <w:tcPr>
            <w:tcW w:w="542" w:type="pct"/>
            <w:vAlign w:val="bottom"/>
          </w:tcPr>
          <w:p w14:paraId="50663F67" w14:textId="77777777" w:rsidR="00E81D42" w:rsidRPr="0022511D" w:rsidRDefault="00E81D42" w:rsidP="006702BE">
            <w:pPr>
              <w:widowControl w:val="0"/>
              <w:ind w:right="-57"/>
              <w:jc w:val="right"/>
              <w:rPr>
                <w:b/>
                <w:sz w:val="16"/>
                <w:szCs w:val="16"/>
              </w:rPr>
            </w:pPr>
            <w:r w:rsidRPr="0022511D">
              <w:rPr>
                <w:b/>
                <w:sz w:val="16"/>
                <w:szCs w:val="16"/>
              </w:rPr>
              <w:t>-</w:t>
            </w:r>
          </w:p>
        </w:tc>
        <w:tc>
          <w:tcPr>
            <w:tcW w:w="542" w:type="pct"/>
            <w:vAlign w:val="bottom"/>
          </w:tcPr>
          <w:p w14:paraId="7D9B2715" w14:textId="77777777" w:rsidR="00E81D42" w:rsidRPr="0022511D" w:rsidRDefault="00E81D42" w:rsidP="006702BE">
            <w:pPr>
              <w:widowControl w:val="0"/>
              <w:ind w:right="-57"/>
              <w:jc w:val="right"/>
              <w:rPr>
                <w:b/>
                <w:sz w:val="16"/>
                <w:szCs w:val="16"/>
              </w:rPr>
            </w:pPr>
            <w:r w:rsidRPr="0022511D">
              <w:rPr>
                <w:b/>
                <w:sz w:val="16"/>
                <w:szCs w:val="16"/>
              </w:rPr>
              <w:t>-</w:t>
            </w:r>
          </w:p>
        </w:tc>
        <w:tc>
          <w:tcPr>
            <w:tcW w:w="542" w:type="pct"/>
            <w:vAlign w:val="bottom"/>
          </w:tcPr>
          <w:p w14:paraId="44375A92" w14:textId="77777777" w:rsidR="00E81D42" w:rsidRPr="0022511D" w:rsidRDefault="00E81D42" w:rsidP="006702BE">
            <w:pPr>
              <w:widowControl w:val="0"/>
              <w:ind w:right="-57"/>
              <w:jc w:val="right"/>
              <w:rPr>
                <w:b/>
                <w:sz w:val="16"/>
                <w:szCs w:val="16"/>
              </w:rPr>
            </w:pPr>
            <w:r w:rsidRPr="0022511D">
              <w:rPr>
                <w:b/>
                <w:sz w:val="16"/>
                <w:szCs w:val="16"/>
              </w:rPr>
              <w:t>-</w:t>
            </w:r>
          </w:p>
        </w:tc>
        <w:tc>
          <w:tcPr>
            <w:tcW w:w="542" w:type="pct"/>
            <w:vAlign w:val="bottom"/>
          </w:tcPr>
          <w:p w14:paraId="1A9A7C51" w14:textId="59DC8AB5" w:rsidR="00E81D42" w:rsidRPr="0022511D" w:rsidRDefault="007B457F" w:rsidP="006702BE">
            <w:pPr>
              <w:widowControl w:val="0"/>
              <w:ind w:right="-57"/>
              <w:jc w:val="right"/>
              <w:rPr>
                <w:b/>
                <w:sz w:val="16"/>
                <w:szCs w:val="16"/>
              </w:rPr>
            </w:pPr>
            <w:r w:rsidRPr="0022511D">
              <w:rPr>
                <w:b/>
                <w:sz w:val="16"/>
                <w:szCs w:val="16"/>
              </w:rPr>
              <w:t>-</w:t>
            </w:r>
          </w:p>
        </w:tc>
        <w:tc>
          <w:tcPr>
            <w:tcW w:w="542" w:type="pct"/>
            <w:vAlign w:val="bottom"/>
          </w:tcPr>
          <w:p w14:paraId="339FEAC5" w14:textId="77777777" w:rsidR="00E81D42" w:rsidRPr="0022511D" w:rsidRDefault="00E81D42" w:rsidP="006702BE">
            <w:pPr>
              <w:widowControl w:val="0"/>
              <w:ind w:right="-57"/>
              <w:jc w:val="right"/>
              <w:rPr>
                <w:b/>
                <w:sz w:val="16"/>
                <w:szCs w:val="16"/>
              </w:rPr>
            </w:pPr>
            <w:r w:rsidRPr="0022511D">
              <w:rPr>
                <w:b/>
                <w:sz w:val="16"/>
                <w:szCs w:val="16"/>
              </w:rPr>
              <w:t>-</w:t>
            </w:r>
          </w:p>
        </w:tc>
        <w:tc>
          <w:tcPr>
            <w:tcW w:w="540" w:type="pct"/>
            <w:vAlign w:val="bottom"/>
          </w:tcPr>
          <w:p w14:paraId="18FE5C03" w14:textId="77777777" w:rsidR="00E81D42" w:rsidRPr="0022511D" w:rsidRDefault="00E81D42" w:rsidP="006702BE">
            <w:pPr>
              <w:widowControl w:val="0"/>
              <w:ind w:right="-57"/>
              <w:jc w:val="right"/>
              <w:rPr>
                <w:b/>
                <w:sz w:val="16"/>
                <w:szCs w:val="16"/>
              </w:rPr>
            </w:pPr>
            <w:r w:rsidRPr="0022511D">
              <w:rPr>
                <w:b/>
                <w:sz w:val="16"/>
                <w:szCs w:val="16"/>
              </w:rPr>
              <w:t>-</w:t>
            </w:r>
          </w:p>
        </w:tc>
      </w:tr>
    </w:tbl>
    <w:p w14:paraId="74430766" w14:textId="77777777" w:rsidR="00C243D1" w:rsidRPr="0022511D" w:rsidRDefault="00C243D1" w:rsidP="006702BE">
      <w:pPr>
        <w:widowControl w:val="0"/>
        <w:rPr>
          <w:rFonts w:eastAsia="Arial Unicode MS"/>
          <w:b/>
          <w:bCs/>
          <w:sz w:val="16"/>
          <w:szCs w:val="16"/>
        </w:rPr>
      </w:pPr>
    </w:p>
    <w:p w14:paraId="4A7FD41B" w14:textId="77777777" w:rsidR="00C243D1" w:rsidRPr="0022511D" w:rsidRDefault="00C243D1" w:rsidP="006702BE">
      <w:pPr>
        <w:pStyle w:val="ListParagraph"/>
        <w:widowControl w:val="0"/>
        <w:numPr>
          <w:ilvl w:val="0"/>
          <w:numId w:val="8"/>
        </w:numPr>
        <w:tabs>
          <w:tab w:val="clear" w:pos="1080"/>
        </w:tabs>
        <w:ind w:left="1701" w:hanging="425"/>
        <w:jc w:val="both"/>
        <w:rPr>
          <w:rFonts w:eastAsia="Arial Unicode MS"/>
          <w:b/>
          <w:bCs/>
        </w:rPr>
      </w:pPr>
      <w:r w:rsidRPr="0022511D">
        <w:rPr>
          <w:rFonts w:eastAsia="Arial Unicode MS"/>
          <w:b/>
          <w:bCs/>
        </w:rPr>
        <w:t>Banka’nın dahil olduğu risk grubundan alınan kredilere ilişkin bilgiler</w:t>
      </w:r>
    </w:p>
    <w:p w14:paraId="24F8F9FC" w14:textId="50C82EDE" w:rsidR="00C243D1" w:rsidRPr="0022511D" w:rsidRDefault="00C243D1" w:rsidP="00375126">
      <w:pPr>
        <w:pStyle w:val="ListParagraph"/>
        <w:widowControl w:val="0"/>
        <w:ind w:left="851"/>
        <w:jc w:val="both"/>
        <w:rPr>
          <w:rFonts w:eastAsia="Arial Unicode MS"/>
          <w:b/>
          <w:bCs/>
          <w:sz w:val="16"/>
          <w:szCs w:val="16"/>
        </w:rPr>
      </w:pPr>
    </w:p>
    <w:p w14:paraId="6DF67586" w14:textId="77777777" w:rsidR="00212F3B" w:rsidRPr="0022511D" w:rsidRDefault="00212F3B" w:rsidP="006702BE">
      <w:pPr>
        <w:pStyle w:val="BodyText"/>
        <w:widowControl w:val="0"/>
        <w:ind w:left="1701"/>
        <w:rPr>
          <w:color w:val="auto"/>
          <w:sz w:val="20"/>
        </w:rPr>
      </w:pPr>
      <w:r w:rsidRPr="0022511D">
        <w:rPr>
          <w:color w:val="auto"/>
          <w:w w:val="105"/>
          <w:sz w:val="20"/>
        </w:rPr>
        <w:t>Bulunmamaktadır</w:t>
      </w:r>
      <w:r w:rsidRPr="0022511D">
        <w:rPr>
          <w:color w:val="auto"/>
          <w:spacing w:val="-9"/>
          <w:w w:val="105"/>
          <w:sz w:val="20"/>
        </w:rPr>
        <w:t xml:space="preserve"> </w:t>
      </w:r>
      <w:r w:rsidRPr="0022511D">
        <w:rPr>
          <w:color w:val="auto"/>
          <w:w w:val="105"/>
          <w:sz w:val="20"/>
        </w:rPr>
        <w:t>(31 Aralık</w:t>
      </w:r>
      <w:r w:rsidRPr="0022511D">
        <w:rPr>
          <w:color w:val="auto"/>
          <w:spacing w:val="-5"/>
          <w:w w:val="105"/>
          <w:sz w:val="20"/>
        </w:rPr>
        <w:t xml:space="preserve"> </w:t>
      </w:r>
      <w:r w:rsidRPr="0022511D">
        <w:rPr>
          <w:color w:val="auto"/>
          <w:w w:val="105"/>
          <w:sz w:val="20"/>
        </w:rPr>
        <w:t>2022:</w:t>
      </w:r>
      <w:r w:rsidRPr="0022511D">
        <w:rPr>
          <w:color w:val="auto"/>
          <w:spacing w:val="-8"/>
          <w:w w:val="105"/>
          <w:sz w:val="20"/>
        </w:rPr>
        <w:t xml:space="preserve"> </w:t>
      </w:r>
      <w:r w:rsidRPr="0022511D">
        <w:rPr>
          <w:color w:val="auto"/>
          <w:w w:val="105"/>
          <w:sz w:val="20"/>
        </w:rPr>
        <w:t>Bulunmamaktadır).</w:t>
      </w:r>
    </w:p>
    <w:p w14:paraId="16922757" w14:textId="77777777" w:rsidR="00993DCC" w:rsidRPr="0022511D" w:rsidRDefault="00993DCC" w:rsidP="00375126">
      <w:pPr>
        <w:pStyle w:val="ListParagraph"/>
        <w:widowControl w:val="0"/>
        <w:ind w:left="851"/>
        <w:jc w:val="both"/>
        <w:rPr>
          <w:rFonts w:eastAsia="Arial Unicode MS"/>
          <w:b/>
          <w:bCs/>
          <w:sz w:val="16"/>
          <w:szCs w:val="16"/>
        </w:rPr>
      </w:pPr>
    </w:p>
    <w:p w14:paraId="5172D54C" w14:textId="77777777" w:rsidR="00167D71" w:rsidRPr="0022511D" w:rsidRDefault="00EE2377" w:rsidP="00375126">
      <w:pPr>
        <w:pStyle w:val="ListParagraph"/>
        <w:widowControl w:val="0"/>
        <w:numPr>
          <w:ilvl w:val="0"/>
          <w:numId w:val="11"/>
        </w:numPr>
        <w:ind w:left="1276" w:hanging="425"/>
        <w:jc w:val="both"/>
        <w:rPr>
          <w:rFonts w:eastAsia="Arial Unicode MS"/>
          <w:b/>
          <w:bCs/>
        </w:rPr>
      </w:pPr>
      <w:r w:rsidRPr="0022511D">
        <w:rPr>
          <w:rFonts w:eastAsia="Arial Unicode MS"/>
          <w:b/>
          <w:bCs/>
        </w:rPr>
        <w:t>Banka’nın, dahil olduğu risk grubu ile yaptığı vadeli işlemler ile opsiyon sözleşmeleri ile benzeri diğe</w:t>
      </w:r>
      <w:r w:rsidR="00D063B7" w:rsidRPr="0022511D">
        <w:rPr>
          <w:rFonts w:eastAsia="Arial Unicode MS"/>
          <w:b/>
          <w:bCs/>
        </w:rPr>
        <w:t>r sözleşmelere ilişkin bilgiler</w:t>
      </w:r>
    </w:p>
    <w:p w14:paraId="3D6DAF28" w14:textId="6BE75345" w:rsidR="00167D71" w:rsidRPr="0022511D" w:rsidRDefault="00167D71" w:rsidP="00375126">
      <w:pPr>
        <w:widowControl w:val="0"/>
        <w:ind w:left="851"/>
        <w:jc w:val="both"/>
        <w:rPr>
          <w:rFonts w:eastAsia="Arial Unicode MS"/>
          <w:b/>
          <w:bCs/>
          <w:sz w:val="16"/>
        </w:rPr>
      </w:pPr>
    </w:p>
    <w:p w14:paraId="17BFF7DC" w14:textId="77777777" w:rsidR="00212F3B" w:rsidRPr="0022511D" w:rsidRDefault="00212F3B" w:rsidP="006702BE">
      <w:pPr>
        <w:pStyle w:val="BodyText"/>
        <w:widowControl w:val="0"/>
        <w:ind w:left="1276"/>
        <w:rPr>
          <w:color w:val="auto"/>
          <w:sz w:val="20"/>
        </w:rPr>
      </w:pPr>
      <w:r w:rsidRPr="0022511D">
        <w:rPr>
          <w:color w:val="auto"/>
          <w:w w:val="105"/>
          <w:sz w:val="20"/>
        </w:rPr>
        <w:t>Bulunmamaktadır</w:t>
      </w:r>
      <w:r w:rsidRPr="0022511D">
        <w:rPr>
          <w:color w:val="auto"/>
          <w:spacing w:val="-9"/>
          <w:w w:val="105"/>
          <w:sz w:val="20"/>
        </w:rPr>
        <w:t xml:space="preserve"> </w:t>
      </w:r>
      <w:r w:rsidRPr="0022511D">
        <w:rPr>
          <w:color w:val="auto"/>
          <w:w w:val="105"/>
          <w:sz w:val="20"/>
        </w:rPr>
        <w:t>(31 Aralık</w:t>
      </w:r>
      <w:r w:rsidRPr="0022511D">
        <w:rPr>
          <w:color w:val="auto"/>
          <w:spacing w:val="-5"/>
          <w:w w:val="105"/>
          <w:sz w:val="20"/>
        </w:rPr>
        <w:t xml:space="preserve"> </w:t>
      </w:r>
      <w:r w:rsidRPr="0022511D">
        <w:rPr>
          <w:color w:val="auto"/>
          <w:w w:val="105"/>
          <w:sz w:val="20"/>
        </w:rPr>
        <w:t>2022:</w:t>
      </w:r>
      <w:r w:rsidRPr="0022511D">
        <w:rPr>
          <w:color w:val="auto"/>
          <w:spacing w:val="-8"/>
          <w:w w:val="105"/>
          <w:sz w:val="20"/>
        </w:rPr>
        <w:t xml:space="preserve"> </w:t>
      </w:r>
      <w:r w:rsidRPr="0022511D">
        <w:rPr>
          <w:color w:val="auto"/>
          <w:w w:val="105"/>
          <w:sz w:val="20"/>
        </w:rPr>
        <w:t>Bulunmamaktadır).</w:t>
      </w:r>
    </w:p>
    <w:p w14:paraId="055D6EC8" w14:textId="77777777" w:rsidR="00432974" w:rsidRPr="0022511D" w:rsidRDefault="00432974" w:rsidP="00375126">
      <w:pPr>
        <w:widowControl w:val="0"/>
        <w:ind w:left="851"/>
        <w:jc w:val="both"/>
        <w:rPr>
          <w:rFonts w:eastAsia="Arial Unicode MS"/>
          <w:b/>
          <w:bCs/>
          <w:sz w:val="16"/>
          <w:szCs w:val="16"/>
        </w:rPr>
      </w:pPr>
    </w:p>
    <w:p w14:paraId="6C6F90E5" w14:textId="77777777" w:rsidR="00BA2CF6" w:rsidRPr="0022511D" w:rsidRDefault="00AF2E94" w:rsidP="00375126">
      <w:pPr>
        <w:widowControl w:val="0"/>
        <w:ind w:left="1276" w:hanging="425"/>
        <w:jc w:val="both"/>
        <w:rPr>
          <w:rFonts w:eastAsia="Arial Unicode MS"/>
          <w:b/>
          <w:bCs/>
        </w:rPr>
      </w:pPr>
      <w:r w:rsidRPr="0022511D">
        <w:rPr>
          <w:rFonts w:eastAsia="Arial Unicode MS"/>
          <w:b/>
          <w:bCs/>
        </w:rPr>
        <w:t>3)</w:t>
      </w:r>
      <w:r w:rsidRPr="0022511D">
        <w:rPr>
          <w:rFonts w:eastAsia="Arial Unicode MS"/>
          <w:b/>
          <w:bCs/>
        </w:rPr>
        <w:tab/>
      </w:r>
      <w:r w:rsidR="00EE2377" w:rsidRPr="0022511D">
        <w:rPr>
          <w:rFonts w:eastAsia="Arial Unicode MS"/>
          <w:b/>
          <w:bCs/>
        </w:rPr>
        <w:t>Banka üst yönetimine öd</w:t>
      </w:r>
      <w:r w:rsidR="00D063B7" w:rsidRPr="0022511D">
        <w:rPr>
          <w:rFonts w:eastAsia="Arial Unicode MS"/>
          <w:b/>
          <w:bCs/>
        </w:rPr>
        <w:t>enen ücretlere ilişkin bilgiler</w:t>
      </w:r>
    </w:p>
    <w:p w14:paraId="0F16A1C6" w14:textId="77777777" w:rsidR="00B83DF3" w:rsidRPr="0022511D" w:rsidRDefault="00B83DF3" w:rsidP="00375126">
      <w:pPr>
        <w:widowControl w:val="0"/>
        <w:ind w:left="851"/>
        <w:jc w:val="both"/>
        <w:rPr>
          <w:bCs/>
          <w:sz w:val="16"/>
          <w:szCs w:val="16"/>
        </w:rPr>
      </w:pPr>
    </w:p>
    <w:p w14:paraId="7248D0B7" w14:textId="77777777" w:rsidR="00A920A5" w:rsidRPr="0022511D" w:rsidRDefault="00EE2377" w:rsidP="00375126">
      <w:pPr>
        <w:widowControl w:val="0"/>
        <w:ind w:left="1276"/>
        <w:jc w:val="both"/>
        <w:rPr>
          <w:bCs/>
        </w:rPr>
      </w:pPr>
      <w:r w:rsidRPr="0022511D">
        <w:rPr>
          <w:bCs/>
        </w:rPr>
        <w:t>Banka Üst Yönetimine sağlanan faydalar toplam</w:t>
      </w:r>
      <w:r w:rsidR="0055687C" w:rsidRPr="0022511D">
        <w:rPr>
          <w:bCs/>
        </w:rPr>
        <w:t xml:space="preserve">ı </w:t>
      </w:r>
      <w:r w:rsidR="00004D15" w:rsidRPr="0022511D">
        <w:rPr>
          <w:bCs/>
        </w:rPr>
        <w:t>12.688</w:t>
      </w:r>
      <w:r w:rsidR="00B12FF2" w:rsidRPr="0022511D">
        <w:rPr>
          <w:bCs/>
        </w:rPr>
        <w:t xml:space="preserve"> </w:t>
      </w:r>
      <w:r w:rsidR="00C57FFC" w:rsidRPr="0022511D">
        <w:rPr>
          <w:bCs/>
        </w:rPr>
        <w:t>TL’dir</w:t>
      </w:r>
      <w:r w:rsidR="00172F71" w:rsidRPr="0022511D">
        <w:rPr>
          <w:bCs/>
        </w:rPr>
        <w:t xml:space="preserve"> (</w:t>
      </w:r>
      <w:r w:rsidR="008E3905" w:rsidRPr="0022511D">
        <w:rPr>
          <w:bCs/>
        </w:rPr>
        <w:t>31 Aralık 2022</w:t>
      </w:r>
      <w:r w:rsidR="00172F71" w:rsidRPr="0022511D">
        <w:rPr>
          <w:bCs/>
        </w:rPr>
        <w:t xml:space="preserve">: </w:t>
      </w:r>
      <w:r w:rsidR="008A27B9" w:rsidRPr="0022511D">
        <w:rPr>
          <w:bCs/>
          <w:color w:val="000000" w:themeColor="text1"/>
        </w:rPr>
        <w:t>6</w:t>
      </w:r>
      <w:r w:rsidR="00BD42EF" w:rsidRPr="0022511D">
        <w:rPr>
          <w:bCs/>
          <w:color w:val="000000" w:themeColor="text1"/>
        </w:rPr>
        <w:t>.</w:t>
      </w:r>
      <w:r w:rsidR="008A27B9" w:rsidRPr="0022511D">
        <w:rPr>
          <w:bCs/>
          <w:color w:val="000000" w:themeColor="text1"/>
        </w:rPr>
        <w:t>355</w:t>
      </w:r>
      <w:r w:rsidR="00866E49" w:rsidRPr="0022511D">
        <w:rPr>
          <w:bCs/>
          <w:color w:val="000000" w:themeColor="text1"/>
        </w:rPr>
        <w:t xml:space="preserve"> </w:t>
      </w:r>
      <w:r w:rsidR="00172F71" w:rsidRPr="0022511D">
        <w:rPr>
          <w:bCs/>
        </w:rPr>
        <w:t>TL)</w:t>
      </w:r>
      <w:r w:rsidR="00F00FB1" w:rsidRPr="0022511D">
        <w:rPr>
          <w:bCs/>
        </w:rPr>
        <w:t>.</w:t>
      </w:r>
    </w:p>
    <w:p w14:paraId="6E7BE7A0" w14:textId="77777777" w:rsidR="004D0B47" w:rsidRPr="0022511D" w:rsidRDefault="004D0B47" w:rsidP="00375126">
      <w:pPr>
        <w:widowControl w:val="0"/>
        <w:ind w:left="851"/>
        <w:jc w:val="both"/>
        <w:rPr>
          <w:bCs/>
          <w:sz w:val="16"/>
          <w:szCs w:val="16"/>
        </w:rPr>
      </w:pPr>
    </w:p>
    <w:p w14:paraId="2271DBBD" w14:textId="77777777" w:rsidR="00BA3D64" w:rsidRPr="0022511D" w:rsidRDefault="00EE2377" w:rsidP="00375126">
      <w:pPr>
        <w:pStyle w:val="ListParagraph"/>
        <w:widowControl w:val="0"/>
        <w:numPr>
          <w:ilvl w:val="0"/>
          <w:numId w:val="17"/>
        </w:numPr>
        <w:autoSpaceDE w:val="0"/>
        <w:autoSpaceDN w:val="0"/>
        <w:adjustRightInd w:val="0"/>
        <w:ind w:left="851" w:hanging="851"/>
        <w:jc w:val="both"/>
        <w:rPr>
          <w:b/>
          <w:bCs/>
        </w:rPr>
      </w:pPr>
      <w:r w:rsidRPr="0022511D">
        <w:rPr>
          <w:b/>
          <w:bCs/>
        </w:rPr>
        <w:t>BİLANÇO SONRASI HUSUSLARA İLİŞKİN AÇIKLAMA VE DİPNOTLAR</w:t>
      </w:r>
      <w:r w:rsidR="00D874B3" w:rsidRPr="0022511D">
        <w:rPr>
          <w:b/>
          <w:bCs/>
        </w:rPr>
        <w:t xml:space="preserve"> </w:t>
      </w:r>
    </w:p>
    <w:p w14:paraId="0507A9D2" w14:textId="77777777" w:rsidR="002C13EA" w:rsidRPr="0022511D" w:rsidRDefault="002C13EA" w:rsidP="00375126">
      <w:pPr>
        <w:pStyle w:val="ListParagraph"/>
        <w:widowControl w:val="0"/>
        <w:autoSpaceDE w:val="0"/>
        <w:autoSpaceDN w:val="0"/>
        <w:adjustRightInd w:val="0"/>
        <w:ind w:left="1080"/>
        <w:jc w:val="both"/>
        <w:rPr>
          <w:b/>
          <w:bCs/>
          <w:sz w:val="16"/>
          <w:szCs w:val="16"/>
        </w:rPr>
      </w:pPr>
    </w:p>
    <w:p w14:paraId="120A8DB2" w14:textId="79AB63E0" w:rsidR="00DF386E" w:rsidRPr="0022511D" w:rsidRDefault="00DD6597" w:rsidP="00375126">
      <w:pPr>
        <w:widowControl w:val="0"/>
        <w:ind w:left="720"/>
        <w:jc w:val="both"/>
        <w:rPr>
          <w:rFonts w:eastAsia="Arial Unicode MS"/>
          <w:bCs/>
        </w:rPr>
      </w:pPr>
      <w:r w:rsidRPr="0022511D">
        <w:rPr>
          <w:rFonts w:eastAsia="Arial Unicode MS"/>
          <w:bCs/>
        </w:rPr>
        <w:t>Banka 6</w:t>
      </w:r>
      <w:r w:rsidR="009C1B4B" w:rsidRPr="0022511D">
        <w:rPr>
          <w:rFonts w:eastAsia="Arial Unicode MS"/>
          <w:bCs/>
        </w:rPr>
        <w:t xml:space="preserve"> Aralık </w:t>
      </w:r>
      <w:r w:rsidRPr="0022511D">
        <w:rPr>
          <w:rFonts w:eastAsia="Arial Unicode MS"/>
          <w:bCs/>
        </w:rPr>
        <w:t>2023 tarihli Olağanüstü genel kurul ile Dubai Islamic Bank ile yaplan ortaklık sözleşmesine istinaden ortaklık yapısı ve yönetim kurulu dağılımı yeni üyeleri ile belirlenmiş olup, ilg</w:t>
      </w:r>
      <w:r w:rsidR="009C1B4B" w:rsidRPr="0022511D">
        <w:rPr>
          <w:rFonts w:eastAsia="Arial Unicode MS"/>
          <w:bCs/>
        </w:rPr>
        <w:t>i</w:t>
      </w:r>
      <w:r w:rsidRPr="0022511D">
        <w:rPr>
          <w:rFonts w:eastAsia="Arial Unicode MS"/>
          <w:bCs/>
        </w:rPr>
        <w:t>li Genel Kurul 30</w:t>
      </w:r>
      <w:r w:rsidR="009C1B4B" w:rsidRPr="0022511D">
        <w:rPr>
          <w:rFonts w:eastAsia="Arial Unicode MS"/>
          <w:bCs/>
        </w:rPr>
        <w:t xml:space="preserve"> Ocak </w:t>
      </w:r>
      <w:r w:rsidRPr="0022511D">
        <w:rPr>
          <w:rFonts w:eastAsia="Arial Unicode MS"/>
          <w:bCs/>
        </w:rPr>
        <w:t>2024 tarihinde tescil olmuştur.</w:t>
      </w:r>
      <w:r w:rsidR="00DF386E" w:rsidRPr="0022511D">
        <w:rPr>
          <w:rFonts w:eastAsia="Arial Unicode MS"/>
          <w:bCs/>
        </w:rPr>
        <w:br w:type="page"/>
      </w:r>
    </w:p>
    <w:p w14:paraId="39EAA62E" w14:textId="77777777" w:rsidR="000C1BF6" w:rsidRPr="0022511D" w:rsidRDefault="000C1BF6" w:rsidP="00375126">
      <w:pPr>
        <w:widowControl w:val="0"/>
        <w:jc w:val="center"/>
        <w:rPr>
          <w:rFonts w:eastAsia="Arial Unicode MS"/>
          <w:bCs/>
          <w:color w:val="000000" w:themeColor="text1"/>
        </w:rPr>
      </w:pPr>
      <w:r w:rsidRPr="0022511D">
        <w:rPr>
          <w:b/>
          <w:color w:val="000000" w:themeColor="text1"/>
        </w:rPr>
        <w:lastRenderedPageBreak/>
        <w:t>ALTINCI BÖLÜM</w:t>
      </w:r>
    </w:p>
    <w:p w14:paraId="79F5F53E" w14:textId="77777777" w:rsidR="000C1BF6" w:rsidRPr="0022511D" w:rsidRDefault="000C1BF6" w:rsidP="00375126">
      <w:pPr>
        <w:pStyle w:val="FootnoteText"/>
        <w:widowControl w:val="0"/>
        <w:rPr>
          <w:bCs/>
          <w:color w:val="000000" w:themeColor="text1"/>
        </w:rPr>
      </w:pPr>
    </w:p>
    <w:p w14:paraId="6BCE571D" w14:textId="77777777" w:rsidR="000C1BF6" w:rsidRPr="0022511D" w:rsidRDefault="000C1BF6" w:rsidP="00375126">
      <w:pPr>
        <w:pStyle w:val="FootnoteText"/>
        <w:widowControl w:val="0"/>
        <w:jc w:val="center"/>
        <w:rPr>
          <w:color w:val="000000" w:themeColor="text1"/>
        </w:rPr>
      </w:pPr>
      <w:r w:rsidRPr="0022511D">
        <w:rPr>
          <w:b/>
          <w:color w:val="000000" w:themeColor="text1"/>
        </w:rPr>
        <w:t>DİĞER AÇIKLAMA VE DİPNOTLAR</w:t>
      </w:r>
    </w:p>
    <w:p w14:paraId="65F0DCA8" w14:textId="77777777" w:rsidR="000C1BF6" w:rsidRPr="0022511D" w:rsidRDefault="000C1BF6" w:rsidP="00375126">
      <w:pPr>
        <w:pStyle w:val="BodyTextIndent"/>
        <w:widowControl w:val="0"/>
        <w:ind w:firstLine="0"/>
        <w:rPr>
          <w:color w:val="000000" w:themeColor="text1"/>
          <w:sz w:val="20"/>
          <w:szCs w:val="20"/>
        </w:rPr>
      </w:pPr>
    </w:p>
    <w:p w14:paraId="644E133D" w14:textId="77777777" w:rsidR="000C1BF6" w:rsidRPr="0022511D" w:rsidRDefault="000C1BF6" w:rsidP="00375126">
      <w:pPr>
        <w:pStyle w:val="BodyTextIndent"/>
        <w:widowControl w:val="0"/>
        <w:numPr>
          <w:ilvl w:val="0"/>
          <w:numId w:val="48"/>
        </w:numPr>
        <w:ind w:left="851" w:hanging="851"/>
        <w:rPr>
          <w:b/>
          <w:color w:val="000000" w:themeColor="text1"/>
          <w:sz w:val="20"/>
          <w:szCs w:val="20"/>
        </w:rPr>
      </w:pPr>
      <w:r w:rsidRPr="0022511D">
        <w:rPr>
          <w:b/>
          <w:color w:val="000000" w:themeColor="text1"/>
          <w:sz w:val="20"/>
          <w:szCs w:val="20"/>
        </w:rPr>
        <w:t>BANKA’NIN DERECELENDİRME KURULUŞLARINDAN ALDIĞI KREDİ NOTLARI VE BUNLARA İLİŞKİN AÇIKLAMALAR</w:t>
      </w:r>
    </w:p>
    <w:p w14:paraId="2244EED1" w14:textId="77777777" w:rsidR="000C1BF6" w:rsidRPr="0022511D" w:rsidRDefault="000C1BF6" w:rsidP="00375126">
      <w:pPr>
        <w:pStyle w:val="BodyTextIndent"/>
        <w:widowControl w:val="0"/>
        <w:tabs>
          <w:tab w:val="left" w:pos="900"/>
          <w:tab w:val="left" w:pos="3686"/>
          <w:tab w:val="left" w:pos="5670"/>
        </w:tabs>
        <w:ind w:right="-142" w:firstLine="851"/>
        <w:rPr>
          <w:b/>
          <w:color w:val="000000" w:themeColor="text1"/>
          <w:sz w:val="20"/>
          <w:szCs w:val="20"/>
        </w:rPr>
      </w:pPr>
    </w:p>
    <w:p w14:paraId="498A91BB" w14:textId="77777777" w:rsidR="000C1BF6" w:rsidRPr="0022511D" w:rsidRDefault="000C1BF6" w:rsidP="00375126">
      <w:pPr>
        <w:pStyle w:val="BodyTextIndent"/>
        <w:widowControl w:val="0"/>
        <w:ind w:firstLine="0"/>
        <w:rPr>
          <w:color w:val="000000" w:themeColor="text1"/>
          <w:sz w:val="20"/>
          <w:szCs w:val="20"/>
        </w:rPr>
      </w:pPr>
    </w:p>
    <w:p w14:paraId="6405898C" w14:textId="77777777" w:rsidR="000C1BF6" w:rsidRPr="0022511D" w:rsidRDefault="000C1BF6" w:rsidP="00375126">
      <w:pPr>
        <w:pStyle w:val="ListParagraph"/>
        <w:widowControl w:val="0"/>
        <w:numPr>
          <w:ilvl w:val="0"/>
          <w:numId w:val="48"/>
        </w:numPr>
        <w:ind w:left="851" w:hanging="851"/>
        <w:jc w:val="both"/>
        <w:rPr>
          <w:b/>
          <w:color w:val="000000" w:themeColor="text1"/>
        </w:rPr>
      </w:pPr>
      <w:r w:rsidRPr="0022511D">
        <w:rPr>
          <w:b/>
          <w:bCs/>
          <w:color w:val="000000" w:themeColor="text1"/>
        </w:rPr>
        <w:t>BANKA’NIN FAALİYETLERİNE İLİŞKİN DİĞER AÇIKLAMALAR</w:t>
      </w:r>
    </w:p>
    <w:p w14:paraId="437ABF2A" w14:textId="77777777" w:rsidR="000C1BF6" w:rsidRPr="0022511D" w:rsidRDefault="000C1BF6" w:rsidP="00375126">
      <w:pPr>
        <w:widowControl w:val="0"/>
        <w:ind w:left="851"/>
        <w:jc w:val="both"/>
        <w:rPr>
          <w:color w:val="000000" w:themeColor="text1"/>
        </w:rPr>
      </w:pPr>
    </w:p>
    <w:p w14:paraId="57047909" w14:textId="77777777" w:rsidR="00D264B4" w:rsidRPr="0022511D" w:rsidRDefault="000C1BF6" w:rsidP="00375126">
      <w:pPr>
        <w:pStyle w:val="BodyTextIndent"/>
        <w:widowControl w:val="0"/>
        <w:ind w:left="851" w:firstLine="0"/>
        <w:rPr>
          <w:color w:val="000000" w:themeColor="text1"/>
          <w:sz w:val="20"/>
          <w:szCs w:val="20"/>
        </w:rPr>
      </w:pPr>
      <w:r w:rsidRPr="0022511D">
        <w:rPr>
          <w:color w:val="000000" w:themeColor="text1"/>
          <w:sz w:val="20"/>
          <w:szCs w:val="20"/>
        </w:rPr>
        <w:t>Bulunmamaktadır.</w:t>
      </w:r>
    </w:p>
    <w:p w14:paraId="61A432BF" w14:textId="77777777" w:rsidR="00D264B4" w:rsidRPr="0022511D" w:rsidRDefault="00D264B4" w:rsidP="006702BE">
      <w:pPr>
        <w:widowControl w:val="0"/>
        <w:rPr>
          <w:color w:val="000000" w:themeColor="text1"/>
          <w:lang w:eastAsia="en-US"/>
        </w:rPr>
      </w:pPr>
      <w:r w:rsidRPr="0022511D">
        <w:rPr>
          <w:color w:val="000000" w:themeColor="text1"/>
        </w:rPr>
        <w:br w:type="page"/>
      </w:r>
    </w:p>
    <w:p w14:paraId="733BB97A" w14:textId="77777777" w:rsidR="000C1BF6" w:rsidRPr="0022511D" w:rsidRDefault="000C1BF6" w:rsidP="00375126">
      <w:pPr>
        <w:widowControl w:val="0"/>
        <w:jc w:val="center"/>
        <w:rPr>
          <w:rFonts w:eastAsia="Arial Unicode MS"/>
          <w:bCs/>
          <w:color w:val="000000" w:themeColor="text1"/>
        </w:rPr>
      </w:pPr>
      <w:r w:rsidRPr="0022511D">
        <w:rPr>
          <w:b/>
          <w:color w:val="000000" w:themeColor="text1"/>
        </w:rPr>
        <w:lastRenderedPageBreak/>
        <w:t>YEDİNCİ BÖLÜM</w:t>
      </w:r>
    </w:p>
    <w:p w14:paraId="55477355" w14:textId="77777777" w:rsidR="000C1BF6" w:rsidRPr="0022511D" w:rsidRDefault="000C1BF6" w:rsidP="00375126">
      <w:pPr>
        <w:pStyle w:val="FootnoteText"/>
        <w:widowControl w:val="0"/>
        <w:ind w:left="851"/>
        <w:rPr>
          <w:bCs/>
          <w:color w:val="000000" w:themeColor="text1"/>
        </w:rPr>
      </w:pPr>
    </w:p>
    <w:p w14:paraId="31206104" w14:textId="77777777" w:rsidR="000C1BF6" w:rsidRPr="0022511D" w:rsidRDefault="000C1BF6" w:rsidP="00375126">
      <w:pPr>
        <w:widowControl w:val="0"/>
        <w:jc w:val="center"/>
        <w:rPr>
          <w:b/>
          <w:color w:val="000000" w:themeColor="text1"/>
        </w:rPr>
      </w:pPr>
      <w:r w:rsidRPr="0022511D">
        <w:rPr>
          <w:b/>
          <w:color w:val="000000" w:themeColor="text1"/>
        </w:rPr>
        <w:t>BAĞIMSIZ DENETİM RAPORUNA İLİŞKİN AÇIKLAMALAR</w:t>
      </w:r>
    </w:p>
    <w:p w14:paraId="4236A7D3" w14:textId="77777777" w:rsidR="000C1BF6" w:rsidRPr="0022511D" w:rsidRDefault="000C1BF6" w:rsidP="00375126">
      <w:pPr>
        <w:widowControl w:val="0"/>
        <w:ind w:left="851"/>
        <w:jc w:val="both"/>
        <w:rPr>
          <w:rFonts w:eastAsia="Arial Unicode MS"/>
          <w:color w:val="000000" w:themeColor="text1"/>
          <w:szCs w:val="28"/>
        </w:rPr>
      </w:pPr>
    </w:p>
    <w:p w14:paraId="45D12D88" w14:textId="77777777" w:rsidR="000C1BF6" w:rsidRPr="0022511D" w:rsidRDefault="000C1BF6" w:rsidP="00375126">
      <w:pPr>
        <w:widowControl w:val="0"/>
        <w:ind w:left="851" w:hanging="851"/>
        <w:jc w:val="both"/>
        <w:rPr>
          <w:rFonts w:eastAsia="Arial Unicode MS"/>
          <w:b/>
          <w:bCs/>
          <w:color w:val="000000" w:themeColor="text1"/>
        </w:rPr>
      </w:pPr>
      <w:r w:rsidRPr="0022511D">
        <w:rPr>
          <w:rFonts w:eastAsia="Arial Unicode MS"/>
          <w:b/>
          <w:bCs/>
          <w:color w:val="000000" w:themeColor="text1"/>
        </w:rPr>
        <w:t>I.</w:t>
      </w:r>
      <w:r w:rsidRPr="0022511D">
        <w:rPr>
          <w:rFonts w:eastAsia="Arial Unicode MS"/>
          <w:b/>
          <w:bCs/>
          <w:color w:val="000000" w:themeColor="text1"/>
        </w:rPr>
        <w:tab/>
      </w:r>
      <w:r w:rsidRPr="0022511D">
        <w:rPr>
          <w:b/>
          <w:color w:val="000000" w:themeColor="text1"/>
        </w:rPr>
        <w:t>BAĞIMSIZ</w:t>
      </w:r>
      <w:r w:rsidRPr="0022511D">
        <w:rPr>
          <w:rFonts w:eastAsia="Arial Unicode MS"/>
          <w:b/>
          <w:bCs/>
          <w:color w:val="000000" w:themeColor="text1"/>
        </w:rPr>
        <w:t xml:space="preserve"> DENETİM RAPORUNA İLİŞKİN OLARAK AÇIKLANMASI GEREKEN HUSUSLAR </w:t>
      </w:r>
    </w:p>
    <w:p w14:paraId="04CC991F" w14:textId="77777777" w:rsidR="000C1BF6" w:rsidRPr="0022511D" w:rsidRDefault="000C1BF6" w:rsidP="00375126">
      <w:pPr>
        <w:widowControl w:val="0"/>
        <w:ind w:left="851"/>
        <w:jc w:val="both"/>
        <w:rPr>
          <w:color w:val="000000" w:themeColor="text1"/>
        </w:rPr>
      </w:pPr>
    </w:p>
    <w:p w14:paraId="381ADE27" w14:textId="7E0A08F3" w:rsidR="000C1BF6" w:rsidRPr="0022511D" w:rsidRDefault="008E3905" w:rsidP="00375126">
      <w:pPr>
        <w:widowControl w:val="0"/>
        <w:ind w:left="851"/>
        <w:jc w:val="both"/>
        <w:rPr>
          <w:color w:val="000000" w:themeColor="text1"/>
        </w:rPr>
      </w:pPr>
      <w:r w:rsidRPr="0022511D">
        <w:rPr>
          <w:color w:val="000000" w:themeColor="text1"/>
        </w:rPr>
        <w:t>31 Aralık 2023</w:t>
      </w:r>
      <w:r w:rsidR="000C1BF6" w:rsidRPr="0022511D">
        <w:rPr>
          <w:color w:val="000000" w:themeColor="text1"/>
        </w:rPr>
        <w:t xml:space="preserve"> tarihi itibarıyla ve aynı tarihte sona eren yıla ait konsolide olmayan finansal tablolar PwC</w:t>
      </w:r>
      <w:r w:rsidR="00164D07" w:rsidRPr="0022511D">
        <w:rPr>
          <w:color w:val="000000" w:themeColor="text1"/>
        </w:rPr>
        <w:t xml:space="preserve"> </w:t>
      </w:r>
      <w:r w:rsidR="000C1BF6" w:rsidRPr="0022511D">
        <w:rPr>
          <w:color w:val="000000" w:themeColor="text1"/>
        </w:rPr>
        <w:t>Bağımsız Denetim ve S</w:t>
      </w:r>
      <w:r w:rsidR="007370F8" w:rsidRPr="0022511D">
        <w:rPr>
          <w:color w:val="000000" w:themeColor="text1"/>
        </w:rPr>
        <w:t xml:space="preserve">erbest </w:t>
      </w:r>
      <w:r w:rsidR="000C1BF6" w:rsidRPr="0022511D">
        <w:rPr>
          <w:color w:val="000000" w:themeColor="text1"/>
        </w:rPr>
        <w:t>M</w:t>
      </w:r>
      <w:r w:rsidR="007370F8" w:rsidRPr="0022511D">
        <w:rPr>
          <w:color w:val="000000" w:themeColor="text1"/>
        </w:rPr>
        <w:t xml:space="preserve">uhasebeci </w:t>
      </w:r>
      <w:r w:rsidR="000C1BF6" w:rsidRPr="0022511D">
        <w:rPr>
          <w:color w:val="000000" w:themeColor="text1"/>
        </w:rPr>
        <w:t>M</w:t>
      </w:r>
      <w:r w:rsidR="007370F8" w:rsidRPr="0022511D">
        <w:rPr>
          <w:color w:val="000000" w:themeColor="text1"/>
        </w:rPr>
        <w:t xml:space="preserve">ali </w:t>
      </w:r>
      <w:r w:rsidR="000C1BF6" w:rsidRPr="0022511D">
        <w:rPr>
          <w:color w:val="000000" w:themeColor="text1"/>
        </w:rPr>
        <w:t>M</w:t>
      </w:r>
      <w:r w:rsidR="007370F8" w:rsidRPr="0022511D">
        <w:rPr>
          <w:color w:val="000000" w:themeColor="text1"/>
        </w:rPr>
        <w:t>üşavirlik</w:t>
      </w:r>
      <w:r w:rsidR="000C1BF6" w:rsidRPr="0022511D">
        <w:rPr>
          <w:color w:val="000000" w:themeColor="text1"/>
        </w:rPr>
        <w:t xml:space="preserve"> A.Ş. tarafından bağımsız denetime tabi tutulmuş olup, </w:t>
      </w:r>
      <w:r w:rsidR="00B2234F" w:rsidRPr="0022511D">
        <w:rPr>
          <w:color w:val="000000" w:themeColor="text1"/>
        </w:rPr>
        <w:t>2</w:t>
      </w:r>
      <w:r w:rsidR="004A3AFC">
        <w:rPr>
          <w:color w:val="000000" w:themeColor="text1"/>
        </w:rPr>
        <w:t>7</w:t>
      </w:r>
      <w:r w:rsidR="00B2234F" w:rsidRPr="0022511D">
        <w:rPr>
          <w:color w:val="000000" w:themeColor="text1"/>
        </w:rPr>
        <w:t xml:space="preserve"> Mart </w:t>
      </w:r>
      <w:r w:rsidR="000C1BF6" w:rsidRPr="0022511D">
        <w:rPr>
          <w:color w:val="000000" w:themeColor="text1"/>
        </w:rPr>
        <w:t>202</w:t>
      </w:r>
      <w:r w:rsidR="00B2234F" w:rsidRPr="0022511D">
        <w:rPr>
          <w:color w:val="000000" w:themeColor="text1"/>
        </w:rPr>
        <w:t>4</w:t>
      </w:r>
      <w:r w:rsidR="000C1BF6" w:rsidRPr="0022511D">
        <w:rPr>
          <w:color w:val="000000" w:themeColor="text1"/>
        </w:rPr>
        <w:t xml:space="preserve"> tarihli bağımsız denetim raporu konsolide olmayan finansal tabloların önünde sunulmuştur.</w:t>
      </w:r>
    </w:p>
    <w:p w14:paraId="79C9583B" w14:textId="77777777" w:rsidR="000C1BF6" w:rsidRPr="0022511D" w:rsidRDefault="000C1BF6" w:rsidP="00375126">
      <w:pPr>
        <w:widowControl w:val="0"/>
        <w:ind w:left="851"/>
        <w:jc w:val="both"/>
        <w:rPr>
          <w:rFonts w:eastAsia="Arial Unicode MS"/>
          <w:color w:val="000000" w:themeColor="text1"/>
        </w:rPr>
      </w:pPr>
    </w:p>
    <w:p w14:paraId="3C4AB603" w14:textId="77777777" w:rsidR="000C1BF6" w:rsidRPr="0022511D" w:rsidRDefault="000C1BF6" w:rsidP="00375126">
      <w:pPr>
        <w:widowControl w:val="0"/>
        <w:ind w:left="851" w:hanging="851"/>
        <w:jc w:val="both"/>
        <w:rPr>
          <w:rFonts w:eastAsia="Arial Unicode MS"/>
          <w:b/>
          <w:bCs/>
          <w:color w:val="000000" w:themeColor="text1"/>
        </w:rPr>
      </w:pPr>
      <w:r w:rsidRPr="0022511D">
        <w:rPr>
          <w:rFonts w:eastAsia="Arial Unicode MS"/>
          <w:b/>
          <w:bCs/>
          <w:color w:val="000000" w:themeColor="text1"/>
        </w:rPr>
        <w:t>II.</w:t>
      </w:r>
      <w:r w:rsidRPr="0022511D">
        <w:rPr>
          <w:rFonts w:eastAsia="Arial Unicode MS"/>
          <w:b/>
          <w:bCs/>
          <w:color w:val="000000" w:themeColor="text1"/>
        </w:rPr>
        <w:tab/>
        <w:t xml:space="preserve">BAĞIMSIZ DENETÇİ TARAFINDAN HAZIRLANAN AÇIKLAMA VE DİPNOTLAR </w:t>
      </w:r>
    </w:p>
    <w:p w14:paraId="19355E32" w14:textId="77777777" w:rsidR="000C1BF6" w:rsidRPr="0022511D" w:rsidRDefault="000C1BF6" w:rsidP="00375126">
      <w:pPr>
        <w:widowControl w:val="0"/>
        <w:ind w:left="851"/>
        <w:jc w:val="both"/>
        <w:rPr>
          <w:rFonts w:eastAsia="Arial Unicode MS"/>
          <w:bCs/>
          <w:color w:val="000000" w:themeColor="text1"/>
        </w:rPr>
      </w:pPr>
    </w:p>
    <w:p w14:paraId="2F6B541F" w14:textId="77777777" w:rsidR="000C1BF6" w:rsidRPr="0022511D" w:rsidRDefault="000C1BF6" w:rsidP="00375126">
      <w:pPr>
        <w:widowControl w:val="0"/>
        <w:ind w:left="851"/>
        <w:jc w:val="both"/>
        <w:rPr>
          <w:rFonts w:eastAsia="Arial Unicode MS"/>
          <w:bCs/>
          <w:color w:val="000000" w:themeColor="text1"/>
        </w:rPr>
      </w:pPr>
      <w:r w:rsidRPr="0022511D">
        <w:rPr>
          <w:rFonts w:eastAsia="Arial Unicode MS"/>
          <w:bCs/>
          <w:color w:val="000000" w:themeColor="text1"/>
        </w:rPr>
        <w:t>Bulunmamaktadır.</w:t>
      </w:r>
    </w:p>
    <w:p w14:paraId="4386E654" w14:textId="77777777" w:rsidR="000C1BF6" w:rsidRPr="0022511D" w:rsidRDefault="000C1BF6" w:rsidP="00375126">
      <w:pPr>
        <w:widowControl w:val="0"/>
        <w:jc w:val="center"/>
        <w:rPr>
          <w:b/>
        </w:rPr>
      </w:pPr>
    </w:p>
    <w:p w14:paraId="293EFFC8" w14:textId="77777777" w:rsidR="000C1BF6" w:rsidRPr="0022511D" w:rsidRDefault="000C1BF6" w:rsidP="006702BE">
      <w:pPr>
        <w:widowControl w:val="0"/>
        <w:jc w:val="center"/>
        <w:rPr>
          <w:rFonts w:eastAsia="Arial Unicode MS"/>
        </w:rPr>
      </w:pPr>
    </w:p>
    <w:p w14:paraId="70E75845" w14:textId="77777777" w:rsidR="000C1BF6" w:rsidRPr="0022511D" w:rsidRDefault="000C1BF6" w:rsidP="006702BE">
      <w:pPr>
        <w:widowControl w:val="0"/>
        <w:jc w:val="center"/>
        <w:rPr>
          <w:rFonts w:eastAsia="Arial Unicode MS"/>
        </w:rPr>
      </w:pPr>
    </w:p>
    <w:p w14:paraId="76324D3E" w14:textId="77777777" w:rsidR="000C1BF6" w:rsidRPr="0022511D" w:rsidRDefault="000C1BF6" w:rsidP="006702BE">
      <w:pPr>
        <w:widowControl w:val="0"/>
        <w:jc w:val="center"/>
        <w:rPr>
          <w:rFonts w:eastAsia="Arial Unicode MS"/>
        </w:rPr>
      </w:pPr>
    </w:p>
    <w:p w14:paraId="02CA3F3C" w14:textId="77777777" w:rsidR="000C1BF6" w:rsidRPr="0022511D" w:rsidRDefault="000C1BF6" w:rsidP="006702BE">
      <w:pPr>
        <w:widowControl w:val="0"/>
        <w:jc w:val="center"/>
        <w:rPr>
          <w:rFonts w:eastAsia="Arial Unicode MS"/>
        </w:rPr>
      </w:pPr>
    </w:p>
    <w:p w14:paraId="23E89014" w14:textId="77777777" w:rsidR="000C1BF6" w:rsidRPr="0022511D" w:rsidRDefault="000C1BF6" w:rsidP="006702BE">
      <w:pPr>
        <w:widowControl w:val="0"/>
        <w:jc w:val="center"/>
        <w:rPr>
          <w:rFonts w:eastAsia="Arial Unicode MS"/>
        </w:rPr>
      </w:pPr>
    </w:p>
    <w:p w14:paraId="2BEC1A59" w14:textId="77777777" w:rsidR="000C1BF6" w:rsidRPr="0022511D" w:rsidRDefault="000C1BF6" w:rsidP="006702BE">
      <w:pPr>
        <w:widowControl w:val="0"/>
        <w:jc w:val="center"/>
        <w:rPr>
          <w:rFonts w:eastAsia="Arial Unicode MS"/>
        </w:rPr>
      </w:pPr>
    </w:p>
    <w:p w14:paraId="1BBB92F7" w14:textId="77777777" w:rsidR="000C1BF6" w:rsidRPr="0022511D" w:rsidRDefault="000C1BF6" w:rsidP="006702BE">
      <w:pPr>
        <w:widowControl w:val="0"/>
        <w:jc w:val="center"/>
        <w:rPr>
          <w:rFonts w:eastAsia="Arial Unicode MS"/>
        </w:rPr>
      </w:pPr>
    </w:p>
    <w:p w14:paraId="0601BDEA" w14:textId="77777777" w:rsidR="00EC0D47" w:rsidRPr="00E56547" w:rsidRDefault="000C1BF6" w:rsidP="006702BE">
      <w:pPr>
        <w:widowControl w:val="0"/>
        <w:jc w:val="center"/>
        <w:rPr>
          <w:rFonts w:eastAsia="Arial Unicode MS"/>
          <w:spacing w:val="-4"/>
          <w:sz w:val="22"/>
          <w:szCs w:val="22"/>
        </w:rPr>
      </w:pPr>
      <w:r w:rsidRPr="0022511D">
        <w:rPr>
          <w:rFonts w:eastAsia="Arial Unicode MS"/>
          <w:spacing w:val="-4"/>
          <w:sz w:val="22"/>
          <w:szCs w:val="22"/>
        </w:rPr>
        <w:t>………………..</w:t>
      </w:r>
    </w:p>
    <w:sectPr w:rsidR="00EC0D47" w:rsidRPr="00E56547" w:rsidSect="00E56547">
      <w:footnotePr>
        <w:numRestart w:val="eachPage"/>
      </w:footnotePr>
      <w:pgSz w:w="11907" w:h="16840" w:code="9"/>
      <w:pgMar w:top="1134" w:right="1134"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AD61E" w14:textId="77777777" w:rsidR="005F1E9D" w:rsidRDefault="005F1E9D">
      <w:r>
        <w:separator/>
      </w:r>
    </w:p>
    <w:p w14:paraId="1E450AC0" w14:textId="77777777" w:rsidR="005F1E9D" w:rsidRDefault="005F1E9D"/>
  </w:endnote>
  <w:endnote w:type="continuationSeparator" w:id="0">
    <w:p w14:paraId="57DDC1C3" w14:textId="77777777" w:rsidR="005F1E9D" w:rsidRDefault="005F1E9D">
      <w:r>
        <w:continuationSeparator/>
      </w:r>
    </w:p>
    <w:p w14:paraId="715F34D9" w14:textId="77777777" w:rsidR="005F1E9D" w:rsidRDefault="005F1E9D"/>
  </w:endnote>
  <w:endnote w:type="continuationNotice" w:id="1">
    <w:p w14:paraId="5190FD05" w14:textId="77777777" w:rsidR="005F1E9D" w:rsidRDefault="005F1E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A2"/>
    <w:family w:val="auto"/>
    <w:notTrueType/>
    <w:pitch w:val="variable"/>
    <w:sig w:usb0="00000005" w:usb1="00000000" w:usb2="00000000" w:usb3="00000000" w:csb0="00000010" w:csb1="00000000"/>
  </w:font>
  <w:font w:name="TimesNewRomanPS">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23795" w14:textId="77777777" w:rsidR="00D76A9C" w:rsidRDefault="00D76A9C" w:rsidP="00216F2D">
    <w:pPr>
      <w:pStyle w:val="Footer"/>
      <w:rPr>
        <w:color w:val="000000"/>
        <w:sz w:val="17"/>
      </w:rPr>
    </w:pPr>
    <w:bookmarkStart w:id="0" w:name="TITUS1FooterEvenPages"/>
    <w:r w:rsidRPr="000A2386">
      <w:rPr>
        <w:color w:val="000000"/>
        <w:sz w:val="17"/>
      </w:rPr>
      <w:t> </w:t>
    </w:r>
  </w:p>
  <w:bookmarkEnd w:id="0"/>
  <w:p w14:paraId="559B02E7" w14:textId="77777777" w:rsidR="00D76A9C" w:rsidRDefault="00D76A9C">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9864454"/>
      <w:docPartObj>
        <w:docPartGallery w:val="Page Numbers (Bottom of Page)"/>
        <w:docPartUnique/>
      </w:docPartObj>
    </w:sdtPr>
    <w:sdtContent>
      <w:p w14:paraId="49E0F142" w14:textId="77777777" w:rsidR="00D76A9C" w:rsidRDefault="00D76A9C">
        <w:pPr>
          <w:pStyle w:val="Footer"/>
          <w:jc w:val="center"/>
        </w:pPr>
        <w:r>
          <w:t>8</w:t>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9740601"/>
      <w:docPartObj>
        <w:docPartGallery w:val="Page Numbers (Bottom of Page)"/>
        <w:docPartUnique/>
      </w:docPartObj>
    </w:sdtPr>
    <w:sdtContent>
      <w:p w14:paraId="6D6DAEFD" w14:textId="77777777" w:rsidR="00D76A9C" w:rsidRDefault="00D76A9C">
        <w:pPr>
          <w:pStyle w:val="Footer"/>
          <w:jc w:val="center"/>
        </w:pPr>
        <w:r>
          <w:t>9</w:t>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6537223"/>
      <w:docPartObj>
        <w:docPartGallery w:val="Page Numbers (Bottom of Page)"/>
        <w:docPartUnique/>
      </w:docPartObj>
    </w:sdtPr>
    <w:sdtContent>
      <w:p w14:paraId="395D6814" w14:textId="77777777" w:rsidR="00D76A9C" w:rsidRDefault="00D76A9C">
        <w:pPr>
          <w:pStyle w:val="Footer"/>
          <w:jc w:val="center"/>
        </w:pPr>
        <w:r>
          <w:t>10</w:t>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4033970"/>
      <w:docPartObj>
        <w:docPartGallery w:val="Page Numbers (Bottom of Page)"/>
        <w:docPartUnique/>
      </w:docPartObj>
    </w:sdtPr>
    <w:sdtEndPr>
      <w:rPr>
        <w:noProof/>
      </w:rPr>
    </w:sdtEndPr>
    <w:sdtContent>
      <w:p w14:paraId="35B2DBF7" w14:textId="1A263EA0" w:rsidR="00D76A9C" w:rsidRDefault="00D76A9C" w:rsidP="005E7A41">
        <w:pPr>
          <w:pStyle w:val="Footer"/>
          <w:jc w:val="center"/>
        </w:pPr>
        <w:r>
          <w:fldChar w:fldCharType="begin"/>
        </w:r>
        <w:r>
          <w:instrText xml:space="preserve"> PAGE   \* MERGEFORMAT </w:instrText>
        </w:r>
        <w:r>
          <w:fldChar w:fldCharType="separate"/>
        </w:r>
        <w:r w:rsidR="005064CB">
          <w:rPr>
            <w:noProof/>
          </w:rPr>
          <w:t>49</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4AF23" w14:textId="77777777" w:rsidR="00D76A9C" w:rsidRDefault="00D76A9C" w:rsidP="00216F2D">
    <w:pPr>
      <w:pStyle w:val="Footer"/>
      <w:rPr>
        <w:color w:val="000000"/>
        <w:sz w:val="17"/>
      </w:rPr>
    </w:pPr>
    <w:bookmarkStart w:id="1" w:name="TITUS1FooterPrimary"/>
    <w:r w:rsidRPr="000A2386">
      <w:rPr>
        <w:color w:val="000000"/>
        <w:sz w:val="17"/>
      </w:rPr>
      <w:t> </w:t>
    </w:r>
  </w:p>
  <w:bookmarkEnd w:id="1"/>
  <w:p w14:paraId="132FA171" w14:textId="77777777" w:rsidR="00D76A9C" w:rsidRDefault="00D76A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2018937"/>
      <w:docPartObj>
        <w:docPartGallery w:val="Page Numbers (Bottom of Page)"/>
        <w:docPartUnique/>
      </w:docPartObj>
    </w:sdtPr>
    <w:sdtContent>
      <w:p w14:paraId="35BA3E21" w14:textId="51998518" w:rsidR="00D76A9C" w:rsidRDefault="00D76A9C">
        <w:pPr>
          <w:pStyle w:val="Footer"/>
          <w:jc w:val="center"/>
        </w:pPr>
        <w:r>
          <w:fldChar w:fldCharType="begin"/>
        </w:r>
        <w:r>
          <w:instrText>PAGE   \* MERGEFORMAT</w:instrText>
        </w:r>
        <w:r>
          <w:fldChar w:fldCharType="separate"/>
        </w:r>
        <w:r w:rsidR="005064CB">
          <w:rPr>
            <w:noProof/>
          </w:rPr>
          <w:t>2</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8672576"/>
      <w:docPartObj>
        <w:docPartGallery w:val="Page Numbers (Bottom of Page)"/>
        <w:docPartUnique/>
      </w:docPartObj>
    </w:sdtPr>
    <w:sdtEndPr>
      <w:rPr>
        <w:noProof/>
      </w:rPr>
    </w:sdtEndPr>
    <w:sdtContent>
      <w:p w14:paraId="00E5637D" w14:textId="77777777" w:rsidR="00D76A9C" w:rsidRDefault="00000000">
        <w:pPr>
          <w:pStyle w:val="Footer"/>
          <w:jc w:val="center"/>
        </w:pP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9464682"/>
      <w:docPartObj>
        <w:docPartGallery w:val="Page Numbers (Bottom of Page)"/>
        <w:docPartUnique/>
      </w:docPartObj>
    </w:sdtPr>
    <w:sdtContent>
      <w:p w14:paraId="23ADE600" w14:textId="77777777" w:rsidR="00D76A9C" w:rsidRDefault="00D76A9C">
        <w:pPr>
          <w:pStyle w:val="Footer"/>
          <w:jc w:val="center"/>
        </w:pPr>
        <w:r>
          <w:t>3</w:t>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0083678"/>
      <w:docPartObj>
        <w:docPartGallery w:val="Page Numbers (Bottom of Page)"/>
        <w:docPartUnique/>
      </w:docPartObj>
    </w:sdtPr>
    <w:sdtContent>
      <w:p w14:paraId="050CE32E" w14:textId="77777777" w:rsidR="00D76A9C" w:rsidRDefault="00D76A9C">
        <w:pPr>
          <w:pStyle w:val="Footer"/>
          <w:jc w:val="center"/>
        </w:pPr>
        <w:r>
          <w:t>4</w:t>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0311589"/>
      <w:docPartObj>
        <w:docPartGallery w:val="Page Numbers (Bottom of Page)"/>
        <w:docPartUnique/>
      </w:docPartObj>
    </w:sdtPr>
    <w:sdtContent>
      <w:p w14:paraId="61D96D4F" w14:textId="77777777" w:rsidR="00D76A9C" w:rsidRDefault="00D76A9C">
        <w:pPr>
          <w:pStyle w:val="Footer"/>
          <w:jc w:val="center"/>
        </w:pPr>
        <w:r>
          <w:t>5</w:t>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8029317"/>
      <w:docPartObj>
        <w:docPartGallery w:val="Page Numbers (Bottom of Page)"/>
        <w:docPartUnique/>
      </w:docPartObj>
    </w:sdtPr>
    <w:sdtContent>
      <w:p w14:paraId="7CF82CDB" w14:textId="77777777" w:rsidR="00D76A9C" w:rsidRDefault="00D76A9C">
        <w:pPr>
          <w:pStyle w:val="Footer"/>
          <w:jc w:val="center"/>
        </w:pPr>
        <w:r>
          <w:t>6</w:t>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0760025"/>
      <w:docPartObj>
        <w:docPartGallery w:val="Page Numbers (Bottom of Page)"/>
        <w:docPartUnique/>
      </w:docPartObj>
    </w:sdtPr>
    <w:sdtContent>
      <w:p w14:paraId="677783AD" w14:textId="77777777" w:rsidR="00D76A9C" w:rsidRDefault="00D76A9C">
        <w:pPr>
          <w:pStyle w:val="Footer"/>
          <w:jc w:val="center"/>
        </w:pPr>
        <w:r>
          <w:t>7</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2BEE3" w14:textId="77777777" w:rsidR="005F1E9D" w:rsidRDefault="005F1E9D">
      <w:r>
        <w:separator/>
      </w:r>
    </w:p>
    <w:p w14:paraId="7101C069" w14:textId="77777777" w:rsidR="005F1E9D" w:rsidRDefault="005F1E9D"/>
  </w:footnote>
  <w:footnote w:type="continuationSeparator" w:id="0">
    <w:p w14:paraId="7C50428F" w14:textId="77777777" w:rsidR="005F1E9D" w:rsidRDefault="005F1E9D">
      <w:r>
        <w:continuationSeparator/>
      </w:r>
    </w:p>
    <w:p w14:paraId="2E166FF2" w14:textId="77777777" w:rsidR="005F1E9D" w:rsidRDefault="005F1E9D"/>
  </w:footnote>
  <w:footnote w:type="continuationNotice" w:id="1">
    <w:p w14:paraId="550802FE" w14:textId="77777777" w:rsidR="005F1E9D" w:rsidRDefault="005F1E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07B84" w14:textId="77777777" w:rsidR="00D76A9C" w:rsidRPr="00EB7450" w:rsidRDefault="00D76A9C">
    <w:pPr>
      <w:pStyle w:val="Header"/>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3D4D8" w14:textId="77777777" w:rsidR="00D76A9C" w:rsidRPr="003C2109" w:rsidRDefault="00D76A9C" w:rsidP="009D5E46">
    <w:pPr>
      <w:pStyle w:val="Header"/>
      <w:tabs>
        <w:tab w:val="clear" w:pos="4153"/>
        <w:tab w:val="clear" w:pos="8306"/>
        <w:tab w:val="left" w:pos="-1985"/>
      </w:tabs>
      <w:jc w:val="both"/>
      <w:rPr>
        <w:b/>
        <w:sz w:val="24"/>
        <w:szCs w:val="24"/>
      </w:rPr>
    </w:pPr>
    <w:r>
      <w:rPr>
        <w:b/>
        <w:sz w:val="24"/>
        <w:szCs w:val="24"/>
      </w:rPr>
      <w:t>T.O.M.</w:t>
    </w:r>
    <w:r w:rsidRPr="003C2109">
      <w:rPr>
        <w:b/>
        <w:sz w:val="24"/>
        <w:szCs w:val="24"/>
      </w:rPr>
      <w:t xml:space="preserve"> KATILIM BANKASI A.Ş.</w:t>
    </w:r>
  </w:p>
  <w:p w14:paraId="58393543" w14:textId="77777777" w:rsidR="00D76A9C" w:rsidRPr="003C2109" w:rsidRDefault="00D76A9C" w:rsidP="009D5E46">
    <w:pPr>
      <w:pStyle w:val="Header"/>
      <w:tabs>
        <w:tab w:val="clear" w:pos="4153"/>
        <w:tab w:val="clear" w:pos="8306"/>
        <w:tab w:val="left" w:pos="-1985"/>
      </w:tabs>
      <w:jc w:val="both"/>
      <w:rPr>
        <w:b/>
        <w:sz w:val="24"/>
        <w:szCs w:val="24"/>
      </w:rPr>
    </w:pPr>
  </w:p>
  <w:p w14:paraId="25BD4088" w14:textId="7EB67A86" w:rsidR="00D76A9C" w:rsidRPr="003C2109" w:rsidRDefault="00D76A9C" w:rsidP="009D5E46">
    <w:pPr>
      <w:pStyle w:val="Header"/>
      <w:tabs>
        <w:tab w:val="clear" w:pos="4153"/>
        <w:tab w:val="clear" w:pos="8306"/>
        <w:tab w:val="left" w:pos="-1985"/>
      </w:tabs>
      <w:jc w:val="both"/>
      <w:rPr>
        <w:b/>
        <w:sz w:val="24"/>
        <w:szCs w:val="24"/>
      </w:rPr>
    </w:pPr>
    <w:r>
      <w:rPr>
        <w:b/>
        <w:sz w:val="24"/>
        <w:szCs w:val="24"/>
      </w:rPr>
      <w:t>31 ARALIK 2023</w:t>
    </w:r>
    <w:r w:rsidRPr="003C2109">
      <w:rPr>
        <w:b/>
        <w:sz w:val="24"/>
        <w:szCs w:val="24"/>
      </w:rPr>
      <w:t xml:space="preserve"> TARİHİ İTİBARIYLA </w:t>
    </w:r>
  </w:p>
  <w:p w14:paraId="6861582D" w14:textId="77777777" w:rsidR="00D76A9C" w:rsidRPr="003C2109" w:rsidRDefault="00D76A9C" w:rsidP="009D5E46">
    <w:pPr>
      <w:pStyle w:val="Header"/>
      <w:tabs>
        <w:tab w:val="clear" w:pos="4153"/>
        <w:tab w:val="clear" w:pos="8306"/>
        <w:tab w:val="left" w:pos="-1985"/>
      </w:tabs>
      <w:jc w:val="both"/>
      <w:rPr>
        <w:b/>
        <w:sz w:val="24"/>
        <w:szCs w:val="24"/>
      </w:rPr>
    </w:pPr>
    <w:r w:rsidRPr="003C2109">
      <w:rPr>
        <w:b/>
        <w:sz w:val="24"/>
        <w:szCs w:val="24"/>
      </w:rPr>
      <w:t xml:space="preserve">KONSOLİDE OLMAYAN </w:t>
    </w:r>
    <w:r>
      <w:rPr>
        <w:b/>
        <w:sz w:val="24"/>
        <w:szCs w:val="24"/>
      </w:rPr>
      <w:t>NAZIM HESAPLAR TABLOSU</w:t>
    </w:r>
  </w:p>
  <w:p w14:paraId="7980AE14" w14:textId="77777777" w:rsidR="00D76A9C" w:rsidRPr="004D276E" w:rsidRDefault="00D76A9C"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58A33F82" w14:textId="77777777" w:rsidR="00D76A9C" w:rsidRPr="00F13CD0" w:rsidRDefault="00D76A9C" w:rsidP="00A72E50">
    <w:pPr>
      <w:pStyle w:val="Header"/>
      <w:tabs>
        <w:tab w:val="clear" w:pos="4153"/>
        <w:tab w:val="clear" w:pos="8306"/>
        <w:tab w:val="left" w:pos="-1985"/>
      </w:tabs>
      <w:rPr>
        <w:sz w:val="22"/>
        <w:szCs w:val="2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34950" w14:textId="77777777" w:rsidR="00D76A9C" w:rsidRDefault="00D76A9C">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55850" w14:textId="77777777" w:rsidR="00D76A9C" w:rsidRDefault="00D76A9C" w:rsidP="00AA67BB">
    <w:pPr>
      <w:pStyle w:val="Header"/>
      <w:tabs>
        <w:tab w:val="clear" w:pos="4153"/>
        <w:tab w:val="clear" w:pos="8306"/>
        <w:tab w:val="left" w:pos="-1985"/>
      </w:tabs>
      <w:rPr>
        <w:b/>
        <w:sz w:val="24"/>
        <w:szCs w:val="24"/>
      </w:rPr>
    </w:pPr>
    <w:r>
      <w:rPr>
        <w:b/>
        <w:sz w:val="24"/>
        <w:szCs w:val="24"/>
      </w:rPr>
      <w:t>T.O.M.</w:t>
    </w:r>
    <w:r w:rsidRPr="006D79FE">
      <w:rPr>
        <w:b/>
        <w:sz w:val="24"/>
        <w:szCs w:val="24"/>
      </w:rPr>
      <w:t xml:space="preserve"> </w:t>
    </w:r>
    <w:r>
      <w:rPr>
        <w:b/>
        <w:sz w:val="24"/>
        <w:szCs w:val="24"/>
      </w:rPr>
      <w:t xml:space="preserve">KATILIM </w:t>
    </w:r>
    <w:r w:rsidRPr="006D79FE">
      <w:rPr>
        <w:b/>
        <w:sz w:val="24"/>
        <w:szCs w:val="24"/>
      </w:rPr>
      <w:t>BANKASI A.Ş.</w:t>
    </w:r>
  </w:p>
  <w:p w14:paraId="12A9AFE2" w14:textId="77777777" w:rsidR="00D76A9C" w:rsidRPr="001B24F7" w:rsidRDefault="00D76A9C" w:rsidP="00AA67BB">
    <w:pPr>
      <w:pStyle w:val="Header"/>
      <w:tabs>
        <w:tab w:val="clear" w:pos="4153"/>
        <w:tab w:val="clear" w:pos="8306"/>
        <w:tab w:val="left" w:pos="-1985"/>
      </w:tabs>
      <w:rPr>
        <w:b/>
      </w:rPr>
    </w:pPr>
  </w:p>
  <w:p w14:paraId="12CD3B22" w14:textId="1F056200" w:rsidR="00D76A9C" w:rsidRPr="00E05168" w:rsidRDefault="00D76A9C" w:rsidP="003622A1">
    <w:pPr>
      <w:pStyle w:val="Header"/>
      <w:tabs>
        <w:tab w:val="clear" w:pos="4153"/>
        <w:tab w:val="clear" w:pos="8306"/>
        <w:tab w:val="left" w:pos="-1985"/>
      </w:tabs>
      <w:rPr>
        <w:b/>
        <w:sz w:val="24"/>
        <w:szCs w:val="24"/>
      </w:rPr>
    </w:pPr>
    <w:r>
      <w:rPr>
        <w:b/>
        <w:sz w:val="24"/>
        <w:szCs w:val="24"/>
      </w:rPr>
      <w:t>31 ARALIK 2023</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66624C82" w14:textId="77777777" w:rsidR="00D76A9C" w:rsidRPr="00E05168" w:rsidRDefault="00D76A9C" w:rsidP="003622A1">
    <w:pPr>
      <w:pStyle w:val="Header"/>
      <w:tabs>
        <w:tab w:val="clear" w:pos="4153"/>
        <w:tab w:val="clear" w:pos="8306"/>
        <w:tab w:val="left" w:pos="-1985"/>
      </w:tabs>
      <w:rPr>
        <w:b/>
        <w:sz w:val="24"/>
        <w:szCs w:val="24"/>
      </w:rPr>
    </w:pPr>
    <w:r w:rsidRPr="00E05168">
      <w:rPr>
        <w:b/>
        <w:sz w:val="24"/>
        <w:szCs w:val="24"/>
      </w:rPr>
      <w:t xml:space="preserve">KONSOLİDE OLMAYAN </w:t>
    </w:r>
    <w:r>
      <w:rPr>
        <w:b/>
        <w:sz w:val="24"/>
        <w:szCs w:val="24"/>
      </w:rPr>
      <w:t>KAR VEYA ZARAR TABLOSU</w:t>
    </w:r>
  </w:p>
  <w:p w14:paraId="641E0A2A" w14:textId="77777777" w:rsidR="00D76A9C" w:rsidRPr="004D276E" w:rsidRDefault="00D76A9C" w:rsidP="003622A1">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14:paraId="6F78DF85" w14:textId="77777777" w:rsidR="00D76A9C" w:rsidRPr="00F13CD0" w:rsidRDefault="00D76A9C" w:rsidP="00A72E50">
    <w:pPr>
      <w:pStyle w:val="Header"/>
      <w:tabs>
        <w:tab w:val="clear" w:pos="4153"/>
        <w:tab w:val="clear" w:pos="8306"/>
        <w:tab w:val="left" w:pos="-1985"/>
      </w:tabs>
      <w:rPr>
        <w:sz w:val="22"/>
        <w:szCs w:val="2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C2B8C" w14:textId="77777777" w:rsidR="00D76A9C" w:rsidRPr="006E31BD" w:rsidRDefault="00D76A9C" w:rsidP="00A412C7">
    <w:pPr>
      <w:pStyle w:val="Header"/>
      <w:tabs>
        <w:tab w:val="left" w:pos="-1985"/>
      </w:tabs>
      <w:rPr>
        <w:b/>
        <w:sz w:val="24"/>
        <w:szCs w:val="24"/>
      </w:rPr>
    </w:pPr>
    <w:r>
      <w:rPr>
        <w:b/>
        <w:sz w:val="24"/>
        <w:szCs w:val="24"/>
      </w:rPr>
      <w:t>T.O.M.</w:t>
    </w:r>
    <w:r w:rsidRPr="006E31BD">
      <w:rPr>
        <w:b/>
        <w:sz w:val="24"/>
        <w:szCs w:val="24"/>
      </w:rPr>
      <w:t xml:space="preserve"> KATILIM BANKASI A.Ş.</w:t>
    </w:r>
  </w:p>
  <w:p w14:paraId="209F9664" w14:textId="77777777" w:rsidR="00D76A9C" w:rsidRPr="006E31BD" w:rsidRDefault="00D76A9C" w:rsidP="00A412C7">
    <w:pPr>
      <w:pStyle w:val="Header"/>
      <w:tabs>
        <w:tab w:val="left" w:pos="-1985"/>
      </w:tabs>
      <w:rPr>
        <w:b/>
        <w:sz w:val="24"/>
        <w:szCs w:val="24"/>
      </w:rPr>
    </w:pPr>
  </w:p>
  <w:p w14:paraId="25594FF9" w14:textId="77777777" w:rsidR="00D76A9C" w:rsidRPr="00931C1E" w:rsidRDefault="00D76A9C" w:rsidP="00A412C7">
    <w:pPr>
      <w:tabs>
        <w:tab w:val="left" w:pos="-1985"/>
      </w:tabs>
      <w:rPr>
        <w:b/>
        <w:sz w:val="24"/>
        <w:szCs w:val="24"/>
      </w:rPr>
    </w:pPr>
    <w:r>
      <w:rPr>
        <w:b/>
        <w:sz w:val="24"/>
        <w:szCs w:val="24"/>
      </w:rPr>
      <w:t>31 ARALIK 2022</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6E5DCE88" w14:textId="77777777" w:rsidR="00D76A9C" w:rsidRPr="006D79FE" w:rsidRDefault="00D76A9C" w:rsidP="00A412C7">
    <w:pPr>
      <w:pStyle w:val="Header"/>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1FC937C3" w14:textId="77777777" w:rsidR="00D76A9C" w:rsidRPr="004D276E" w:rsidRDefault="00D76A9C" w:rsidP="00A412C7">
    <w:pPr>
      <w:pStyle w:val="Header"/>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056CED2A" w14:textId="77777777" w:rsidR="00D76A9C" w:rsidRPr="00E51A69" w:rsidRDefault="00D76A9C">
    <w:pPr>
      <w:pStyle w:val="Header"/>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03BF1" w14:textId="77777777" w:rsidR="00D76A9C" w:rsidRPr="003C2109" w:rsidRDefault="00D76A9C" w:rsidP="0014140C">
    <w:pPr>
      <w:pStyle w:val="Header"/>
      <w:tabs>
        <w:tab w:val="clear" w:pos="4153"/>
        <w:tab w:val="clear" w:pos="8306"/>
        <w:tab w:val="left" w:pos="-1985"/>
      </w:tabs>
      <w:rPr>
        <w:b/>
        <w:sz w:val="24"/>
        <w:szCs w:val="24"/>
      </w:rPr>
    </w:pPr>
    <w:r>
      <w:rPr>
        <w:b/>
        <w:sz w:val="24"/>
        <w:szCs w:val="24"/>
      </w:rPr>
      <w:t>T.O.M.</w:t>
    </w:r>
    <w:r w:rsidRPr="003C2109">
      <w:rPr>
        <w:b/>
        <w:sz w:val="24"/>
        <w:szCs w:val="24"/>
      </w:rPr>
      <w:t xml:space="preserve"> KATILIM BANKASI A.Ş.</w:t>
    </w:r>
  </w:p>
  <w:p w14:paraId="7B0877FF" w14:textId="77777777" w:rsidR="00D76A9C" w:rsidRPr="003C2109" w:rsidRDefault="00D76A9C" w:rsidP="0014140C">
    <w:pPr>
      <w:pStyle w:val="Header"/>
      <w:tabs>
        <w:tab w:val="clear" w:pos="4153"/>
        <w:tab w:val="clear" w:pos="8306"/>
        <w:tab w:val="left" w:pos="-1985"/>
      </w:tabs>
      <w:rPr>
        <w:b/>
      </w:rPr>
    </w:pPr>
  </w:p>
  <w:p w14:paraId="0EF05D9D" w14:textId="5A5CC9B4" w:rsidR="00D76A9C" w:rsidRPr="00FD7DD8" w:rsidRDefault="00D76A9C" w:rsidP="003622A1">
    <w:pPr>
      <w:tabs>
        <w:tab w:val="left" w:pos="-1985"/>
      </w:tabs>
      <w:rPr>
        <w:b/>
        <w:sz w:val="24"/>
        <w:szCs w:val="24"/>
      </w:rPr>
    </w:pPr>
    <w:r>
      <w:rPr>
        <w:b/>
        <w:sz w:val="24"/>
        <w:szCs w:val="24"/>
      </w:rPr>
      <w:t>31 ARALIK 2023</w:t>
    </w:r>
    <w:r w:rsidRPr="00FD7DD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3643F9C5" w14:textId="77777777" w:rsidR="00D76A9C" w:rsidRPr="00FD7DD8" w:rsidRDefault="00D76A9C" w:rsidP="003622A1">
    <w:pPr>
      <w:tabs>
        <w:tab w:val="left" w:pos="-1985"/>
      </w:tabs>
      <w:rPr>
        <w:b/>
        <w:sz w:val="24"/>
        <w:szCs w:val="24"/>
      </w:rPr>
    </w:pPr>
    <w:r w:rsidRPr="00FD7DD8">
      <w:rPr>
        <w:b/>
        <w:sz w:val="24"/>
        <w:szCs w:val="24"/>
      </w:rPr>
      <w:t xml:space="preserve">KONSOLİDE OLMAYAN </w:t>
    </w:r>
    <w:r w:rsidRPr="008650C2">
      <w:rPr>
        <w:b/>
        <w:sz w:val="24"/>
        <w:szCs w:val="24"/>
      </w:rPr>
      <w:t>KAR VEYA ZARAR VE DİĞER KAPSAMLI GELİR TABLOSU</w:t>
    </w:r>
  </w:p>
  <w:p w14:paraId="68D1DB12" w14:textId="77777777" w:rsidR="00D76A9C" w:rsidRPr="00FD7DD8" w:rsidRDefault="00D76A9C"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55CE3FF1" w14:textId="77777777" w:rsidR="00D76A9C" w:rsidRPr="00F13CD0" w:rsidRDefault="00D76A9C" w:rsidP="0014140C">
    <w:pPr>
      <w:pStyle w:val="Header"/>
      <w:tabs>
        <w:tab w:val="clear" w:pos="4153"/>
        <w:tab w:val="clear" w:pos="8306"/>
        <w:tab w:val="left" w:pos="-1985"/>
      </w:tabs>
      <w:rPr>
        <w:sz w:val="22"/>
        <w:szCs w:val="2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73BF5" w14:textId="77777777" w:rsidR="00D76A9C" w:rsidRPr="003C2109" w:rsidRDefault="00D76A9C" w:rsidP="0014140C">
    <w:pPr>
      <w:pStyle w:val="Header"/>
      <w:tabs>
        <w:tab w:val="clear" w:pos="4153"/>
        <w:tab w:val="clear" w:pos="8306"/>
        <w:tab w:val="left" w:pos="-1985"/>
      </w:tabs>
      <w:rPr>
        <w:b/>
        <w:sz w:val="24"/>
        <w:szCs w:val="24"/>
      </w:rPr>
    </w:pPr>
    <w:r>
      <w:rPr>
        <w:b/>
        <w:sz w:val="24"/>
        <w:szCs w:val="24"/>
      </w:rPr>
      <w:t>T.O.M.</w:t>
    </w:r>
    <w:r w:rsidRPr="003C2109">
      <w:rPr>
        <w:b/>
        <w:sz w:val="24"/>
        <w:szCs w:val="24"/>
      </w:rPr>
      <w:t xml:space="preserve"> KATILIM BANKASI A.Ş.</w:t>
    </w:r>
  </w:p>
  <w:p w14:paraId="69241439" w14:textId="77777777" w:rsidR="00D76A9C" w:rsidRPr="003C2109" w:rsidRDefault="00D76A9C" w:rsidP="0014140C">
    <w:pPr>
      <w:pStyle w:val="Header"/>
      <w:tabs>
        <w:tab w:val="clear" w:pos="4153"/>
        <w:tab w:val="clear" w:pos="8306"/>
        <w:tab w:val="left" w:pos="-1985"/>
      </w:tabs>
      <w:rPr>
        <w:b/>
      </w:rPr>
    </w:pPr>
  </w:p>
  <w:p w14:paraId="2828B00A" w14:textId="0171E352" w:rsidR="00D76A9C" w:rsidRPr="00FD7DD8" w:rsidRDefault="00D76A9C" w:rsidP="00155F51">
    <w:pPr>
      <w:tabs>
        <w:tab w:val="left" w:pos="-1985"/>
      </w:tabs>
      <w:rPr>
        <w:b/>
        <w:sz w:val="24"/>
        <w:szCs w:val="24"/>
      </w:rPr>
    </w:pPr>
    <w:r>
      <w:rPr>
        <w:b/>
        <w:sz w:val="24"/>
        <w:szCs w:val="24"/>
      </w:rPr>
      <w:t>31 ARALIK 2023</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3BF64799" w14:textId="77777777" w:rsidR="00D76A9C" w:rsidRPr="00FD7DD8" w:rsidRDefault="00D76A9C" w:rsidP="00155F51">
    <w:pPr>
      <w:tabs>
        <w:tab w:val="left" w:pos="-1985"/>
      </w:tabs>
      <w:rPr>
        <w:b/>
        <w:sz w:val="24"/>
        <w:szCs w:val="24"/>
      </w:rPr>
    </w:pPr>
    <w:r w:rsidRPr="00FD7DD8">
      <w:rPr>
        <w:b/>
        <w:sz w:val="24"/>
        <w:szCs w:val="24"/>
      </w:rPr>
      <w:t xml:space="preserve">KONSOLİDE OLMAYAN </w:t>
    </w:r>
    <w:r>
      <w:rPr>
        <w:b/>
        <w:sz w:val="24"/>
        <w:szCs w:val="24"/>
      </w:rPr>
      <w:t>ÖZKAYNAKLAR DEĞİŞİM TABLOSU</w:t>
    </w:r>
  </w:p>
  <w:p w14:paraId="72259BDC" w14:textId="092A637C" w:rsidR="00D76A9C" w:rsidRPr="00FD7DD8" w:rsidRDefault="00D76A9C" w:rsidP="00155F5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27D93A9D" w14:textId="77777777" w:rsidR="00D76A9C" w:rsidRPr="00F13CD0" w:rsidRDefault="00D76A9C" w:rsidP="0014140C">
    <w:pPr>
      <w:pStyle w:val="Header"/>
      <w:tabs>
        <w:tab w:val="clear" w:pos="4153"/>
        <w:tab w:val="clear" w:pos="8306"/>
        <w:tab w:val="left" w:pos="-1985"/>
      </w:tabs>
      <w:rPr>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8C134" w14:textId="77777777" w:rsidR="00D76A9C" w:rsidRPr="006E31BD" w:rsidRDefault="00D76A9C" w:rsidP="006E31BD">
    <w:pPr>
      <w:pStyle w:val="Header"/>
      <w:tabs>
        <w:tab w:val="left" w:pos="-1985"/>
      </w:tabs>
      <w:rPr>
        <w:b/>
        <w:sz w:val="24"/>
        <w:szCs w:val="24"/>
      </w:rPr>
    </w:pPr>
    <w:r>
      <w:rPr>
        <w:b/>
        <w:sz w:val="24"/>
        <w:szCs w:val="24"/>
      </w:rPr>
      <w:t>T.O.M.</w:t>
    </w:r>
    <w:r w:rsidRPr="006E31BD">
      <w:rPr>
        <w:b/>
        <w:sz w:val="24"/>
        <w:szCs w:val="24"/>
      </w:rPr>
      <w:t xml:space="preserve"> KATILIM BANKASI A.Ş.</w:t>
    </w:r>
  </w:p>
  <w:p w14:paraId="0EC8A842" w14:textId="77777777" w:rsidR="00D76A9C" w:rsidRPr="006E31BD" w:rsidRDefault="00D76A9C" w:rsidP="006E31BD">
    <w:pPr>
      <w:pStyle w:val="Header"/>
      <w:tabs>
        <w:tab w:val="left" w:pos="-1985"/>
      </w:tabs>
      <w:rPr>
        <w:b/>
        <w:sz w:val="24"/>
        <w:szCs w:val="24"/>
      </w:rPr>
    </w:pPr>
  </w:p>
  <w:p w14:paraId="42EBA094" w14:textId="51D5AFB2" w:rsidR="00D76A9C" w:rsidRPr="00931C1E" w:rsidRDefault="00D76A9C" w:rsidP="00A56251">
    <w:pPr>
      <w:tabs>
        <w:tab w:val="left" w:pos="-1985"/>
      </w:tabs>
      <w:rPr>
        <w:b/>
        <w:sz w:val="24"/>
        <w:szCs w:val="24"/>
      </w:rPr>
    </w:pPr>
    <w:r>
      <w:rPr>
        <w:b/>
        <w:sz w:val="24"/>
        <w:szCs w:val="24"/>
      </w:rPr>
      <w:t>31 ARALIK 2023</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647C14DF" w14:textId="77777777" w:rsidR="00D76A9C" w:rsidRPr="006D79FE" w:rsidRDefault="00D76A9C" w:rsidP="00A56251">
    <w:pPr>
      <w:pStyle w:val="Header"/>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07399751" w14:textId="0DC211B7" w:rsidR="00D76A9C" w:rsidRDefault="00D76A9C" w:rsidP="00A56251">
    <w:pPr>
      <w:pStyle w:val="Header"/>
      <w:pBdr>
        <w:bottom w:val="single" w:sz="4" w:space="1" w:color="auto"/>
      </w:pBdr>
      <w:ind w:right="-170"/>
      <w:rPr>
        <w:sz w:val="18"/>
        <w:szCs w:val="18"/>
      </w:rPr>
    </w:pPr>
    <w:r w:rsidRPr="004D276E">
      <w:rPr>
        <w:sz w:val="18"/>
        <w:szCs w:val="18"/>
      </w:rPr>
      <w:t xml:space="preserve">(Tutarlar aksi belirtilmedikçe Bin Türk Lirası (“TL”) olarak ifade edilmiştir.) </w:t>
    </w:r>
  </w:p>
  <w:p w14:paraId="476EABE8" w14:textId="77777777" w:rsidR="00D76A9C" w:rsidRPr="004D276E" w:rsidRDefault="00D76A9C" w:rsidP="00A72E50">
    <w:pPr>
      <w:pStyle w:val="Header"/>
      <w:tabs>
        <w:tab w:val="clear" w:pos="4153"/>
        <w:tab w:val="clear" w:pos="8306"/>
        <w:tab w:val="left" w:pos="-1985"/>
      </w:tabs>
      <w:rPr>
        <w:sz w:val="22"/>
        <w:szCs w:val="22"/>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70FB7" w14:textId="77777777" w:rsidR="00D76A9C" w:rsidRPr="006E31BD" w:rsidRDefault="00D76A9C" w:rsidP="006E31BD">
    <w:pPr>
      <w:pStyle w:val="Header"/>
      <w:tabs>
        <w:tab w:val="left" w:pos="-1985"/>
      </w:tabs>
      <w:rPr>
        <w:b/>
        <w:sz w:val="24"/>
        <w:szCs w:val="24"/>
      </w:rPr>
    </w:pPr>
    <w:r>
      <w:rPr>
        <w:b/>
        <w:sz w:val="24"/>
        <w:szCs w:val="24"/>
      </w:rPr>
      <w:t>T.O.M.</w:t>
    </w:r>
    <w:r w:rsidRPr="006E31BD">
      <w:rPr>
        <w:b/>
        <w:sz w:val="24"/>
        <w:szCs w:val="24"/>
      </w:rPr>
      <w:t xml:space="preserve"> KATILIM BANKASI A.Ş.</w:t>
    </w:r>
  </w:p>
  <w:p w14:paraId="29D2AD1C" w14:textId="77777777" w:rsidR="00D76A9C" w:rsidRPr="006E31BD" w:rsidRDefault="00D76A9C" w:rsidP="006E31BD">
    <w:pPr>
      <w:pStyle w:val="Header"/>
      <w:tabs>
        <w:tab w:val="left" w:pos="-1985"/>
      </w:tabs>
      <w:rPr>
        <w:b/>
        <w:sz w:val="24"/>
        <w:szCs w:val="24"/>
      </w:rPr>
    </w:pPr>
  </w:p>
  <w:p w14:paraId="1247C58B" w14:textId="7936EE07" w:rsidR="00D76A9C" w:rsidRPr="00931C1E" w:rsidRDefault="00D76A9C" w:rsidP="00A56251">
    <w:pPr>
      <w:tabs>
        <w:tab w:val="left" w:pos="-1985"/>
      </w:tabs>
      <w:rPr>
        <w:b/>
        <w:sz w:val="24"/>
        <w:szCs w:val="24"/>
      </w:rPr>
    </w:pPr>
    <w:r>
      <w:rPr>
        <w:b/>
        <w:sz w:val="24"/>
        <w:szCs w:val="24"/>
      </w:rPr>
      <w:t>31 ARALIK 2023</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66722C14" w14:textId="77777777" w:rsidR="00D76A9C" w:rsidRPr="006D79FE" w:rsidRDefault="00D76A9C" w:rsidP="00A56251">
    <w:pPr>
      <w:pStyle w:val="Header"/>
      <w:tabs>
        <w:tab w:val="clear" w:pos="4153"/>
        <w:tab w:val="clear" w:pos="8306"/>
        <w:tab w:val="left" w:pos="-1985"/>
      </w:tabs>
      <w:rPr>
        <w:b/>
        <w:sz w:val="24"/>
        <w:szCs w:val="24"/>
      </w:rPr>
    </w:pPr>
    <w:r w:rsidRPr="006D79FE">
      <w:rPr>
        <w:b/>
        <w:sz w:val="24"/>
        <w:szCs w:val="24"/>
      </w:rPr>
      <w:t xml:space="preserve">KONSOLİDE OLMAYAN </w:t>
    </w:r>
    <w:r>
      <w:rPr>
        <w:b/>
        <w:sz w:val="24"/>
        <w:szCs w:val="24"/>
      </w:rPr>
      <w:t>KAR DAĞITIM TABLOSU</w:t>
    </w:r>
  </w:p>
  <w:p w14:paraId="4511D927" w14:textId="4B5689A3" w:rsidR="00D76A9C" w:rsidRDefault="00D76A9C" w:rsidP="00A56251">
    <w:pPr>
      <w:pStyle w:val="Header"/>
      <w:pBdr>
        <w:bottom w:val="single" w:sz="4" w:space="1" w:color="auto"/>
      </w:pBdr>
      <w:ind w:right="-170"/>
      <w:rPr>
        <w:sz w:val="18"/>
        <w:szCs w:val="18"/>
      </w:rPr>
    </w:pPr>
    <w:r w:rsidRPr="004D276E">
      <w:rPr>
        <w:sz w:val="18"/>
        <w:szCs w:val="18"/>
      </w:rPr>
      <w:t xml:space="preserve">(Tutarlar aksi belirtilmedikçe Bin Türk Lirası (“TL”) olarak ifade edilmiştir.) </w:t>
    </w:r>
  </w:p>
  <w:p w14:paraId="58C4777F" w14:textId="77777777" w:rsidR="00D76A9C" w:rsidRPr="004D276E" w:rsidRDefault="00D76A9C" w:rsidP="00A72E50">
    <w:pPr>
      <w:pStyle w:val="Header"/>
      <w:tabs>
        <w:tab w:val="clear" w:pos="4153"/>
        <w:tab w:val="clear" w:pos="8306"/>
        <w:tab w:val="left" w:pos="-1985"/>
      </w:tabs>
      <w:rPr>
        <w:sz w:val="22"/>
        <w:szCs w:val="2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A2FF2" w14:textId="77777777" w:rsidR="00D76A9C" w:rsidRPr="006E31BD" w:rsidRDefault="00D76A9C" w:rsidP="006E31BD">
    <w:pPr>
      <w:pStyle w:val="Header"/>
      <w:tabs>
        <w:tab w:val="left" w:pos="-1985"/>
      </w:tabs>
      <w:rPr>
        <w:b/>
        <w:sz w:val="24"/>
        <w:szCs w:val="24"/>
      </w:rPr>
    </w:pPr>
    <w:r>
      <w:rPr>
        <w:b/>
        <w:sz w:val="24"/>
        <w:szCs w:val="24"/>
      </w:rPr>
      <w:t>T.O.M.</w:t>
    </w:r>
    <w:r w:rsidRPr="006E31BD">
      <w:rPr>
        <w:b/>
        <w:sz w:val="24"/>
        <w:szCs w:val="24"/>
      </w:rPr>
      <w:t xml:space="preserve"> KATILIM BANKASI A.Ş.</w:t>
    </w:r>
  </w:p>
  <w:p w14:paraId="191E503A" w14:textId="77777777" w:rsidR="00D76A9C" w:rsidRPr="006E31BD" w:rsidRDefault="00D76A9C" w:rsidP="006E31BD">
    <w:pPr>
      <w:pStyle w:val="Header"/>
      <w:tabs>
        <w:tab w:val="left" w:pos="-1985"/>
      </w:tabs>
      <w:rPr>
        <w:b/>
        <w:sz w:val="24"/>
        <w:szCs w:val="24"/>
      </w:rPr>
    </w:pPr>
  </w:p>
  <w:p w14:paraId="3AF87778" w14:textId="77777777" w:rsidR="00D76A9C" w:rsidRDefault="00D76A9C" w:rsidP="00A56251">
    <w:pPr>
      <w:tabs>
        <w:tab w:val="left" w:pos="-1985"/>
      </w:tabs>
      <w:rPr>
        <w:b/>
        <w:sz w:val="24"/>
        <w:szCs w:val="24"/>
      </w:rPr>
    </w:pPr>
    <w:r>
      <w:rPr>
        <w:b/>
        <w:sz w:val="24"/>
        <w:szCs w:val="24"/>
      </w:rPr>
      <w:t>31 ARALIK 2023</w:t>
    </w:r>
    <w:r w:rsidRPr="00931C1E">
      <w:rPr>
        <w:b/>
        <w:sz w:val="24"/>
        <w:szCs w:val="24"/>
      </w:rPr>
      <w:t xml:space="preserve"> TARİHİ İTİBARIYLA</w:t>
    </w:r>
    <w:r>
      <w:rPr>
        <w:b/>
        <w:sz w:val="24"/>
        <w:szCs w:val="24"/>
      </w:rPr>
      <w:t xml:space="preserve"> KONSOLİDE OLMAYAN</w:t>
    </w:r>
  </w:p>
  <w:p w14:paraId="690C0B7C" w14:textId="77777777" w:rsidR="00D76A9C" w:rsidRPr="006D79FE" w:rsidRDefault="00D76A9C" w:rsidP="00A56251">
    <w:pPr>
      <w:pStyle w:val="Header"/>
      <w:tabs>
        <w:tab w:val="clear" w:pos="4153"/>
        <w:tab w:val="clear" w:pos="8306"/>
        <w:tab w:val="left" w:pos="-1985"/>
      </w:tabs>
      <w:rPr>
        <w:b/>
        <w:sz w:val="24"/>
        <w:szCs w:val="24"/>
      </w:rPr>
    </w:pPr>
    <w:r>
      <w:rPr>
        <w:b/>
        <w:sz w:val="24"/>
        <w:szCs w:val="24"/>
      </w:rPr>
      <w:t>FİNANSAL TABLOLARA İLİŞKİN AÇIKLAMA VE DİPNOTLAR</w:t>
    </w:r>
  </w:p>
  <w:p w14:paraId="0E218C89" w14:textId="77777777" w:rsidR="00D76A9C" w:rsidRDefault="00D76A9C" w:rsidP="00A56251">
    <w:pPr>
      <w:pStyle w:val="Header"/>
      <w:pBdr>
        <w:bottom w:val="single" w:sz="4" w:space="1" w:color="auto"/>
      </w:pBdr>
      <w:ind w:right="-170"/>
      <w:rPr>
        <w:sz w:val="18"/>
        <w:szCs w:val="18"/>
      </w:rPr>
    </w:pPr>
    <w:r w:rsidRPr="004D276E">
      <w:rPr>
        <w:sz w:val="18"/>
        <w:szCs w:val="18"/>
      </w:rPr>
      <w:t xml:space="preserve">(Tutarlar aksi belirtilmedikçe Bin Türk Lirası (“TL”) olarak ifade edilmiştir.) </w:t>
    </w:r>
  </w:p>
  <w:p w14:paraId="38191A3E" w14:textId="77777777" w:rsidR="00D76A9C" w:rsidRPr="004D276E" w:rsidRDefault="00D76A9C" w:rsidP="00A72E50">
    <w:pPr>
      <w:pStyle w:val="Header"/>
      <w:tabs>
        <w:tab w:val="clear" w:pos="4153"/>
        <w:tab w:val="clear" w:pos="8306"/>
        <w:tab w:val="left" w:pos="-1985"/>
      </w:tabs>
      <w:rPr>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C48E3" w14:textId="77777777" w:rsidR="00D76A9C" w:rsidRDefault="00D76A9C" w:rsidP="003E33B8">
    <w:pPr>
      <w:pStyle w:val="Header"/>
      <w:tabs>
        <w:tab w:val="clear" w:pos="4153"/>
        <w:tab w:val="clear" w:pos="8306"/>
        <w:tab w:val="left" w:pos="-1985"/>
      </w:tabs>
      <w:rPr>
        <w:b/>
        <w:sz w:val="24"/>
        <w:szCs w:val="24"/>
      </w:rPr>
    </w:pPr>
    <w:r>
      <w:rPr>
        <w:b/>
        <w:sz w:val="24"/>
        <w:szCs w:val="24"/>
      </w:rPr>
      <w:t>T.O.M.</w:t>
    </w:r>
    <w:r w:rsidRPr="006D79FE">
      <w:rPr>
        <w:b/>
        <w:sz w:val="24"/>
        <w:szCs w:val="24"/>
      </w:rPr>
      <w:t xml:space="preserve"> </w:t>
    </w:r>
    <w:r>
      <w:rPr>
        <w:b/>
        <w:sz w:val="24"/>
        <w:szCs w:val="24"/>
      </w:rPr>
      <w:t xml:space="preserve">KATILIM </w:t>
    </w:r>
    <w:r w:rsidRPr="006D79FE">
      <w:rPr>
        <w:b/>
        <w:sz w:val="24"/>
        <w:szCs w:val="24"/>
      </w:rPr>
      <w:t>BANKASI A.Ş.</w:t>
    </w:r>
  </w:p>
  <w:p w14:paraId="55753296" w14:textId="77777777" w:rsidR="00D76A9C" w:rsidRPr="006D79FE" w:rsidRDefault="00D76A9C" w:rsidP="003E33B8">
    <w:pPr>
      <w:pStyle w:val="Header"/>
      <w:tabs>
        <w:tab w:val="clear" w:pos="4153"/>
        <w:tab w:val="clear" w:pos="8306"/>
        <w:tab w:val="left" w:pos="-1985"/>
      </w:tabs>
      <w:rPr>
        <w:b/>
        <w:sz w:val="24"/>
        <w:szCs w:val="24"/>
      </w:rPr>
    </w:pPr>
  </w:p>
  <w:p w14:paraId="0C2283BB" w14:textId="0CAA2698" w:rsidR="00D76A9C" w:rsidRDefault="00D76A9C" w:rsidP="003E33B8">
    <w:pPr>
      <w:tabs>
        <w:tab w:val="left" w:pos="-1985"/>
      </w:tabs>
      <w:rPr>
        <w:b/>
        <w:sz w:val="24"/>
        <w:szCs w:val="24"/>
      </w:rPr>
    </w:pPr>
    <w:r>
      <w:rPr>
        <w:b/>
        <w:sz w:val="24"/>
        <w:szCs w:val="24"/>
      </w:rPr>
      <w:t>31 ARALIK 2023</w:t>
    </w:r>
    <w:r w:rsidRPr="00931C1E">
      <w:rPr>
        <w:b/>
        <w:sz w:val="24"/>
        <w:szCs w:val="24"/>
      </w:rPr>
      <w:t xml:space="preserve"> TARİHİ İTİBARIYLA</w:t>
    </w:r>
    <w:r>
      <w:rPr>
        <w:b/>
        <w:sz w:val="24"/>
        <w:szCs w:val="24"/>
      </w:rPr>
      <w:t xml:space="preserve"> KONSOLİDE OLMAYAN </w:t>
    </w:r>
  </w:p>
  <w:p w14:paraId="23244B3E" w14:textId="77777777" w:rsidR="00D76A9C" w:rsidRPr="006D79FE" w:rsidRDefault="00D76A9C" w:rsidP="003E33B8">
    <w:pPr>
      <w:pStyle w:val="Header"/>
      <w:tabs>
        <w:tab w:val="clear" w:pos="4153"/>
        <w:tab w:val="clear" w:pos="8306"/>
        <w:tab w:val="left" w:pos="-1985"/>
      </w:tabs>
      <w:rPr>
        <w:b/>
        <w:sz w:val="24"/>
        <w:szCs w:val="24"/>
      </w:rPr>
    </w:pPr>
    <w:r>
      <w:rPr>
        <w:b/>
        <w:sz w:val="24"/>
        <w:szCs w:val="24"/>
      </w:rPr>
      <w:t>FİNANSAL TABLOLARA İLİŞKİN AÇIKLAMA VE DİPNOTLAR</w:t>
    </w:r>
  </w:p>
  <w:p w14:paraId="426746BD" w14:textId="77777777" w:rsidR="00D76A9C" w:rsidRDefault="00D76A9C" w:rsidP="00E74F70">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14:paraId="0F11A9DD" w14:textId="77777777" w:rsidR="00D76A9C" w:rsidRPr="00BE2640" w:rsidRDefault="00D76A9C" w:rsidP="00E74F70">
    <w:pPr>
      <w:pStyle w:val="Header"/>
      <w:ind w:right="4"/>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3ECD1" w14:textId="77777777" w:rsidR="00D76A9C" w:rsidRPr="00CB3F60" w:rsidRDefault="00D76A9C" w:rsidP="0068647B">
    <w:pPr>
      <w:pStyle w:val="Header"/>
      <w:tabs>
        <w:tab w:val="clear" w:pos="4153"/>
        <w:tab w:val="clear" w:pos="8306"/>
        <w:tab w:val="left" w:pos="-1985"/>
      </w:tabs>
      <w:ind w:left="-284" w:firstLine="284"/>
      <w:rPr>
        <w:b/>
        <w:sz w:val="24"/>
        <w:szCs w:val="24"/>
      </w:rPr>
    </w:pPr>
    <w:r>
      <w:rPr>
        <w:b/>
        <w:sz w:val="24"/>
        <w:szCs w:val="24"/>
      </w:rPr>
      <w:t>T.O.M.</w:t>
    </w:r>
    <w:r w:rsidRPr="00CB3F60">
      <w:rPr>
        <w:b/>
        <w:sz w:val="24"/>
        <w:szCs w:val="24"/>
      </w:rPr>
      <w:t xml:space="preserve"> KATILIM BANKASI A.Ş.</w:t>
    </w:r>
  </w:p>
  <w:p w14:paraId="1D10C719" w14:textId="77777777" w:rsidR="00D76A9C" w:rsidRPr="00CB3F60" w:rsidRDefault="00D76A9C" w:rsidP="000036B5">
    <w:pPr>
      <w:pStyle w:val="Header"/>
      <w:tabs>
        <w:tab w:val="clear" w:pos="4153"/>
        <w:tab w:val="clear" w:pos="8306"/>
        <w:tab w:val="left" w:pos="-1985"/>
      </w:tabs>
      <w:rPr>
        <w:b/>
        <w:sz w:val="24"/>
        <w:szCs w:val="24"/>
      </w:rPr>
    </w:pPr>
  </w:p>
  <w:p w14:paraId="27B2D444" w14:textId="77777777" w:rsidR="00D76A9C" w:rsidRDefault="00D76A9C" w:rsidP="000036B5">
    <w:pPr>
      <w:pStyle w:val="Header"/>
      <w:tabs>
        <w:tab w:val="clear" w:pos="4153"/>
        <w:tab w:val="clear" w:pos="8306"/>
        <w:tab w:val="left" w:pos="-1985"/>
      </w:tabs>
      <w:rPr>
        <w:b/>
        <w:sz w:val="24"/>
        <w:szCs w:val="24"/>
      </w:rPr>
    </w:pPr>
    <w:r>
      <w:rPr>
        <w:b/>
        <w:sz w:val="24"/>
        <w:szCs w:val="24"/>
      </w:rPr>
      <w:t>31 ARALIK 2023</w:t>
    </w:r>
    <w:r w:rsidRPr="00CB3F60">
      <w:rPr>
        <w:b/>
        <w:sz w:val="24"/>
        <w:szCs w:val="24"/>
      </w:rPr>
      <w:t xml:space="preserve"> TARİHİ İTİBARIYLA KONSOLİDE OLMAYAN </w:t>
    </w:r>
  </w:p>
  <w:p w14:paraId="1285F871" w14:textId="77777777" w:rsidR="00D76A9C" w:rsidRPr="00CB3F60" w:rsidRDefault="00D76A9C" w:rsidP="000036B5">
    <w:pPr>
      <w:pStyle w:val="Header"/>
      <w:tabs>
        <w:tab w:val="clear" w:pos="4153"/>
        <w:tab w:val="clear" w:pos="8306"/>
        <w:tab w:val="left" w:pos="-1985"/>
      </w:tabs>
      <w:rPr>
        <w:b/>
        <w:sz w:val="24"/>
        <w:szCs w:val="24"/>
      </w:rPr>
    </w:pPr>
    <w:r w:rsidRPr="00CB3F60">
      <w:rPr>
        <w:b/>
        <w:sz w:val="24"/>
        <w:szCs w:val="24"/>
      </w:rPr>
      <w:t>FİNANSAL TABLOLARA İLİŞKİN AÇIKLAMA VE DİPNOTLAR</w:t>
    </w:r>
  </w:p>
  <w:p w14:paraId="3898C252" w14:textId="77777777" w:rsidR="00D76A9C" w:rsidRPr="004D276E" w:rsidRDefault="00D76A9C" w:rsidP="000036B5">
    <w:pPr>
      <w:pStyle w:val="Header"/>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57639144" w14:textId="77777777" w:rsidR="00D76A9C" w:rsidRPr="00E51A69" w:rsidRDefault="00D76A9C">
    <w:pPr>
      <w:pStyle w:val="Header"/>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7ED53" w14:textId="77777777" w:rsidR="00D76A9C" w:rsidRDefault="00D76A9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8F641" w14:textId="77777777" w:rsidR="00D76A9C" w:rsidRPr="00E51A69" w:rsidRDefault="00D76A9C" w:rsidP="00624EB6">
    <w:pPr>
      <w:pStyle w:val="Header"/>
      <w:rPr>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9A20B" w14:textId="77777777" w:rsidR="00D76A9C" w:rsidRPr="003C2109" w:rsidRDefault="00D76A9C" w:rsidP="0040512E">
    <w:pPr>
      <w:pStyle w:val="Header"/>
      <w:tabs>
        <w:tab w:val="clear" w:pos="4153"/>
        <w:tab w:val="clear" w:pos="8306"/>
        <w:tab w:val="left" w:pos="-1985"/>
      </w:tabs>
      <w:jc w:val="both"/>
      <w:rPr>
        <w:b/>
        <w:sz w:val="24"/>
        <w:szCs w:val="24"/>
      </w:rPr>
    </w:pPr>
    <w:r>
      <w:rPr>
        <w:b/>
        <w:sz w:val="24"/>
        <w:szCs w:val="24"/>
      </w:rPr>
      <w:t>T.O.M.</w:t>
    </w:r>
    <w:r w:rsidRPr="003C2109">
      <w:rPr>
        <w:b/>
        <w:sz w:val="24"/>
        <w:szCs w:val="24"/>
      </w:rPr>
      <w:t xml:space="preserve"> KATILIM BANKASI A.Ş.</w:t>
    </w:r>
  </w:p>
  <w:p w14:paraId="3A5A2563" w14:textId="77777777" w:rsidR="00D76A9C" w:rsidRPr="003C2109" w:rsidRDefault="00D76A9C" w:rsidP="0040512E">
    <w:pPr>
      <w:pStyle w:val="Header"/>
      <w:tabs>
        <w:tab w:val="clear" w:pos="4153"/>
        <w:tab w:val="clear" w:pos="8306"/>
        <w:tab w:val="left" w:pos="-1985"/>
      </w:tabs>
      <w:jc w:val="both"/>
      <w:rPr>
        <w:b/>
        <w:sz w:val="24"/>
        <w:szCs w:val="24"/>
      </w:rPr>
    </w:pPr>
  </w:p>
  <w:p w14:paraId="2F5912F2" w14:textId="77777777" w:rsidR="00D76A9C" w:rsidRPr="003C2109" w:rsidRDefault="00D76A9C" w:rsidP="0040512E">
    <w:pPr>
      <w:pStyle w:val="Header"/>
      <w:tabs>
        <w:tab w:val="clear" w:pos="4153"/>
        <w:tab w:val="clear" w:pos="8306"/>
        <w:tab w:val="left" w:pos="-1985"/>
      </w:tabs>
      <w:jc w:val="both"/>
      <w:rPr>
        <w:b/>
        <w:sz w:val="24"/>
        <w:szCs w:val="24"/>
      </w:rPr>
    </w:pPr>
    <w:r w:rsidRPr="003C2109">
      <w:rPr>
        <w:b/>
        <w:sz w:val="24"/>
        <w:szCs w:val="24"/>
      </w:rPr>
      <w:t xml:space="preserve">31 ARALIK 2017 TARİHİ İTİBARIYLA </w:t>
    </w:r>
  </w:p>
  <w:p w14:paraId="07388870" w14:textId="77777777" w:rsidR="00D76A9C" w:rsidRPr="003C2109" w:rsidRDefault="00D76A9C" w:rsidP="0040512E">
    <w:pPr>
      <w:pStyle w:val="Header"/>
      <w:tabs>
        <w:tab w:val="clear" w:pos="4153"/>
        <w:tab w:val="clear" w:pos="8306"/>
        <w:tab w:val="left" w:pos="-1985"/>
      </w:tabs>
      <w:jc w:val="both"/>
      <w:rPr>
        <w:b/>
        <w:sz w:val="24"/>
        <w:szCs w:val="24"/>
      </w:rPr>
    </w:pPr>
    <w:r w:rsidRPr="003C2109">
      <w:rPr>
        <w:b/>
        <w:sz w:val="24"/>
        <w:szCs w:val="24"/>
      </w:rPr>
      <w:t xml:space="preserve">KONSOLİDE OLMAYAN BİLANÇO </w:t>
    </w:r>
  </w:p>
  <w:p w14:paraId="1ED6DED8" w14:textId="77777777" w:rsidR="00D76A9C" w:rsidRPr="004D276E" w:rsidRDefault="00D76A9C" w:rsidP="0040512E">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342FDA1D" w14:textId="77777777" w:rsidR="00D76A9C" w:rsidRDefault="00D76A9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44206" w14:textId="77777777" w:rsidR="00D76A9C" w:rsidRPr="00EE3BDE" w:rsidRDefault="00D76A9C" w:rsidP="00C5262C">
    <w:pPr>
      <w:pStyle w:val="Header"/>
      <w:tabs>
        <w:tab w:val="clear" w:pos="4153"/>
        <w:tab w:val="clear" w:pos="8306"/>
        <w:tab w:val="left" w:pos="-1985"/>
      </w:tabs>
      <w:jc w:val="both"/>
      <w:rPr>
        <w:b/>
        <w:sz w:val="24"/>
        <w:szCs w:val="24"/>
      </w:rPr>
    </w:pPr>
    <w:r>
      <w:rPr>
        <w:b/>
        <w:sz w:val="24"/>
        <w:szCs w:val="24"/>
      </w:rPr>
      <w:t>T.O.M.</w:t>
    </w:r>
    <w:r w:rsidRPr="00EE3BDE">
      <w:rPr>
        <w:b/>
        <w:sz w:val="24"/>
        <w:szCs w:val="24"/>
      </w:rPr>
      <w:t xml:space="preserve"> KATILIM BANKASI A.Ş.</w:t>
    </w:r>
  </w:p>
  <w:p w14:paraId="7735BFC9" w14:textId="77777777" w:rsidR="00D76A9C" w:rsidRPr="00EE3BDE" w:rsidRDefault="00D76A9C" w:rsidP="00C5262C">
    <w:pPr>
      <w:pStyle w:val="Header"/>
      <w:tabs>
        <w:tab w:val="clear" w:pos="4153"/>
        <w:tab w:val="clear" w:pos="8306"/>
        <w:tab w:val="left" w:pos="-1985"/>
      </w:tabs>
      <w:jc w:val="both"/>
      <w:rPr>
        <w:b/>
        <w:sz w:val="24"/>
        <w:szCs w:val="24"/>
      </w:rPr>
    </w:pPr>
  </w:p>
  <w:p w14:paraId="640B7987" w14:textId="77777777" w:rsidR="00D76A9C" w:rsidRPr="00EE3BDE" w:rsidRDefault="00D76A9C" w:rsidP="00C5262C">
    <w:pPr>
      <w:pStyle w:val="Header"/>
      <w:tabs>
        <w:tab w:val="clear" w:pos="4153"/>
        <w:tab w:val="clear" w:pos="8306"/>
        <w:tab w:val="left" w:pos="-1985"/>
      </w:tabs>
      <w:jc w:val="both"/>
      <w:rPr>
        <w:b/>
        <w:sz w:val="24"/>
        <w:szCs w:val="24"/>
      </w:rPr>
    </w:pPr>
    <w:r>
      <w:rPr>
        <w:b/>
        <w:sz w:val="24"/>
        <w:szCs w:val="24"/>
      </w:rPr>
      <w:t>31 ARALIK 2023</w:t>
    </w:r>
    <w:r w:rsidRPr="00EE3BDE">
      <w:rPr>
        <w:b/>
        <w:sz w:val="24"/>
        <w:szCs w:val="24"/>
      </w:rPr>
      <w:t xml:space="preserve"> TARİHİ İTİBARIYLA </w:t>
    </w:r>
  </w:p>
  <w:p w14:paraId="27422575" w14:textId="77777777" w:rsidR="00D76A9C" w:rsidRPr="00EE3BDE" w:rsidRDefault="00D76A9C" w:rsidP="00C5262C">
    <w:pPr>
      <w:pStyle w:val="Header"/>
      <w:tabs>
        <w:tab w:val="clear" w:pos="4153"/>
        <w:tab w:val="clear" w:pos="8306"/>
        <w:tab w:val="left" w:pos="-1985"/>
      </w:tabs>
      <w:jc w:val="both"/>
      <w:rPr>
        <w:b/>
        <w:sz w:val="24"/>
        <w:szCs w:val="24"/>
      </w:rPr>
    </w:pPr>
    <w:r w:rsidRPr="00EE3BDE">
      <w:rPr>
        <w:b/>
        <w:sz w:val="24"/>
        <w:szCs w:val="24"/>
      </w:rPr>
      <w:t xml:space="preserve">KONSOLİDE OLMAYAN BİLANÇO </w:t>
    </w:r>
    <w:r>
      <w:rPr>
        <w:b/>
        <w:sz w:val="24"/>
        <w:szCs w:val="24"/>
      </w:rPr>
      <w:t>(FİNANSAL DURUM TABLOSU)</w:t>
    </w:r>
  </w:p>
  <w:p w14:paraId="2FA3C52F" w14:textId="77777777" w:rsidR="00D76A9C" w:rsidRPr="004D276E" w:rsidRDefault="00D76A9C" w:rsidP="00C5262C">
    <w:pPr>
      <w:pStyle w:val="Header"/>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38D06115" w14:textId="77777777" w:rsidR="00D76A9C" w:rsidRPr="00E51A69" w:rsidRDefault="00D76A9C" w:rsidP="00FB62A2">
    <w:pPr>
      <w:pStyle w:val="Header"/>
      <w:rPr>
        <w:sz w:val="22"/>
        <w:szCs w:val="2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BD828" w14:textId="77777777" w:rsidR="00D76A9C" w:rsidRDefault="00D76A9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60129" w14:textId="77777777" w:rsidR="00D76A9C" w:rsidRPr="003C2109" w:rsidRDefault="00D76A9C" w:rsidP="009D5E46">
    <w:pPr>
      <w:pStyle w:val="Header"/>
      <w:tabs>
        <w:tab w:val="clear" w:pos="4153"/>
        <w:tab w:val="clear" w:pos="8306"/>
        <w:tab w:val="left" w:pos="-1985"/>
      </w:tabs>
      <w:jc w:val="both"/>
      <w:rPr>
        <w:b/>
        <w:sz w:val="24"/>
        <w:szCs w:val="24"/>
      </w:rPr>
    </w:pPr>
    <w:r>
      <w:rPr>
        <w:b/>
        <w:sz w:val="24"/>
        <w:szCs w:val="24"/>
      </w:rPr>
      <w:t>T.O.M.</w:t>
    </w:r>
    <w:r w:rsidRPr="003C2109">
      <w:rPr>
        <w:b/>
        <w:sz w:val="24"/>
        <w:szCs w:val="24"/>
      </w:rPr>
      <w:t xml:space="preserve"> KATILIM BANKASI A.Ş.</w:t>
    </w:r>
  </w:p>
  <w:p w14:paraId="4367470E" w14:textId="77777777" w:rsidR="00D76A9C" w:rsidRPr="003C2109" w:rsidRDefault="00D76A9C" w:rsidP="009D5E46">
    <w:pPr>
      <w:pStyle w:val="Header"/>
      <w:tabs>
        <w:tab w:val="clear" w:pos="4153"/>
        <w:tab w:val="clear" w:pos="8306"/>
        <w:tab w:val="left" w:pos="-1985"/>
      </w:tabs>
      <w:jc w:val="both"/>
      <w:rPr>
        <w:b/>
        <w:sz w:val="24"/>
        <w:szCs w:val="24"/>
      </w:rPr>
    </w:pPr>
  </w:p>
  <w:p w14:paraId="6C1DB0A9" w14:textId="77777777" w:rsidR="00D76A9C" w:rsidRPr="003C2109" w:rsidRDefault="00D76A9C" w:rsidP="009D5E46">
    <w:pPr>
      <w:pStyle w:val="Header"/>
      <w:tabs>
        <w:tab w:val="clear" w:pos="4153"/>
        <w:tab w:val="clear" w:pos="8306"/>
        <w:tab w:val="left" w:pos="-1985"/>
      </w:tabs>
      <w:jc w:val="both"/>
      <w:rPr>
        <w:b/>
        <w:sz w:val="24"/>
        <w:szCs w:val="24"/>
      </w:rPr>
    </w:pPr>
    <w:r>
      <w:rPr>
        <w:b/>
        <w:sz w:val="24"/>
        <w:szCs w:val="24"/>
      </w:rPr>
      <w:t>31 ARALIK 2023</w:t>
    </w:r>
    <w:r w:rsidRPr="003C2109">
      <w:rPr>
        <w:b/>
        <w:sz w:val="24"/>
        <w:szCs w:val="24"/>
      </w:rPr>
      <w:t xml:space="preserve"> TARİHİ İTİBARIYLA </w:t>
    </w:r>
  </w:p>
  <w:p w14:paraId="4A0F35A9" w14:textId="77777777" w:rsidR="00D76A9C" w:rsidRPr="003C2109" w:rsidRDefault="00D76A9C" w:rsidP="009D5E46">
    <w:pPr>
      <w:pStyle w:val="Header"/>
      <w:tabs>
        <w:tab w:val="clear" w:pos="4153"/>
        <w:tab w:val="clear" w:pos="8306"/>
        <w:tab w:val="left" w:pos="-1985"/>
      </w:tabs>
      <w:jc w:val="both"/>
      <w:rPr>
        <w:b/>
        <w:sz w:val="24"/>
        <w:szCs w:val="24"/>
      </w:rPr>
    </w:pPr>
    <w:r w:rsidRPr="003C2109">
      <w:rPr>
        <w:b/>
        <w:sz w:val="24"/>
        <w:szCs w:val="24"/>
      </w:rPr>
      <w:t xml:space="preserve">KONSOLİDE OLMAYAN BİLANÇO </w:t>
    </w:r>
    <w:r>
      <w:rPr>
        <w:b/>
        <w:sz w:val="24"/>
        <w:szCs w:val="24"/>
      </w:rPr>
      <w:t>(FİNANSAL DURUM TABLOSU)</w:t>
    </w:r>
  </w:p>
  <w:p w14:paraId="448A6E62" w14:textId="77777777" w:rsidR="00D76A9C" w:rsidRPr="004D276E" w:rsidRDefault="00D76A9C"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DB98537" w14:textId="77777777" w:rsidR="00D76A9C" w:rsidRPr="00F13CD0" w:rsidRDefault="00D76A9C" w:rsidP="00A72E50">
    <w:pPr>
      <w:pStyle w:val="Header"/>
      <w:tabs>
        <w:tab w:val="clear" w:pos="4153"/>
        <w:tab w:val="clear" w:pos="8306"/>
        <w:tab w:val="left" w:pos="-1985"/>
      </w:tabs>
      <w:rPr>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C985E" w14:textId="77777777" w:rsidR="00D76A9C" w:rsidRDefault="00D76A9C" w:rsidP="00334FAC">
    <w:pPr>
      <w:pStyle w:val="Header"/>
      <w:tabs>
        <w:tab w:val="clear" w:pos="4153"/>
        <w:tab w:val="clear" w:pos="8306"/>
        <w:tab w:val="left" w:pos="-1985"/>
      </w:tabs>
      <w:rPr>
        <w:b/>
        <w:sz w:val="24"/>
        <w:szCs w:val="24"/>
      </w:rPr>
    </w:pPr>
    <w:r>
      <w:rPr>
        <w:b/>
        <w:sz w:val="24"/>
        <w:szCs w:val="24"/>
      </w:rPr>
      <w:t>T.O.M.</w:t>
    </w:r>
    <w:r w:rsidRPr="006D79FE">
      <w:rPr>
        <w:b/>
        <w:sz w:val="24"/>
        <w:szCs w:val="24"/>
      </w:rPr>
      <w:t xml:space="preserve"> </w:t>
    </w:r>
    <w:r>
      <w:rPr>
        <w:b/>
        <w:sz w:val="24"/>
        <w:szCs w:val="24"/>
      </w:rPr>
      <w:t xml:space="preserve">KATILIM </w:t>
    </w:r>
    <w:r w:rsidRPr="006D79FE">
      <w:rPr>
        <w:b/>
        <w:sz w:val="24"/>
        <w:szCs w:val="24"/>
      </w:rPr>
      <w:t>BANKASI A.Ş.</w:t>
    </w:r>
  </w:p>
  <w:p w14:paraId="623E0C69" w14:textId="77777777" w:rsidR="00D76A9C" w:rsidRPr="001B24F7" w:rsidRDefault="00D76A9C" w:rsidP="00334FAC">
    <w:pPr>
      <w:pStyle w:val="Header"/>
      <w:tabs>
        <w:tab w:val="clear" w:pos="4153"/>
        <w:tab w:val="clear" w:pos="8306"/>
        <w:tab w:val="left" w:pos="-1985"/>
      </w:tabs>
      <w:rPr>
        <w:b/>
      </w:rPr>
    </w:pPr>
  </w:p>
  <w:p w14:paraId="016F162E" w14:textId="77777777" w:rsidR="00D76A9C" w:rsidRDefault="00D76A9C" w:rsidP="00334FAC">
    <w:pPr>
      <w:pStyle w:val="Header"/>
      <w:tabs>
        <w:tab w:val="clear" w:pos="4153"/>
        <w:tab w:val="clear" w:pos="8306"/>
        <w:tab w:val="left" w:pos="-1985"/>
      </w:tabs>
      <w:rPr>
        <w:b/>
        <w:sz w:val="24"/>
        <w:szCs w:val="24"/>
      </w:rPr>
    </w:pPr>
    <w:r>
      <w:rPr>
        <w:b/>
        <w:sz w:val="24"/>
        <w:szCs w:val="24"/>
      </w:rPr>
      <w:t xml:space="preserve">31 ARALIK 2018 TARİHİ İTİBARIYLA </w:t>
    </w:r>
  </w:p>
  <w:p w14:paraId="1DB283C2" w14:textId="77777777" w:rsidR="00D76A9C" w:rsidRPr="006D79FE" w:rsidRDefault="00D76A9C" w:rsidP="00334FAC">
    <w:pPr>
      <w:pStyle w:val="Header"/>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647560EC" w14:textId="77777777" w:rsidR="00D76A9C" w:rsidRDefault="00D76A9C" w:rsidP="009D5E46">
    <w:pPr>
      <w:pStyle w:val="Header"/>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718F7"/>
    <w:multiLevelType w:val="hybridMultilevel"/>
    <w:tmpl w:val="E4B21A18"/>
    <w:lvl w:ilvl="0" w:tplc="7CAE9F1E">
      <w:start w:val="1"/>
      <w:numFmt w:val="lowerLetter"/>
      <w:lvlText w:val="%1)"/>
      <w:lvlJc w:val="left"/>
      <w:pPr>
        <w:ind w:left="720" w:hanging="360"/>
      </w:pPr>
      <w:rPr>
        <w:rFonts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11F3AFD"/>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C357A5"/>
    <w:multiLevelType w:val="hybridMultilevel"/>
    <w:tmpl w:val="C008787C"/>
    <w:lvl w:ilvl="0" w:tplc="BF3E3196">
      <w:start w:val="3"/>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04A13E4B"/>
    <w:multiLevelType w:val="hybridMultilevel"/>
    <w:tmpl w:val="BE8C816A"/>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 w15:restartNumberingAfterBreak="0">
    <w:nsid w:val="0BA44764"/>
    <w:multiLevelType w:val="hybridMultilevel"/>
    <w:tmpl w:val="0810CE06"/>
    <w:lvl w:ilvl="0" w:tplc="EF145944">
      <w:start w:val="8"/>
      <w:numFmt w:val="bullet"/>
      <w:lvlText w:val="-"/>
      <w:lvlJc w:val="left"/>
      <w:pPr>
        <w:ind w:left="1211" w:hanging="360"/>
      </w:pPr>
      <w:rPr>
        <w:rFonts w:ascii="Times New Roman" w:eastAsia="Times New Roman"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5" w15:restartNumberingAfterBreak="0">
    <w:nsid w:val="12032C5E"/>
    <w:multiLevelType w:val="hybridMultilevel"/>
    <w:tmpl w:val="A7CE15E4"/>
    <w:lvl w:ilvl="0" w:tplc="39D0432E">
      <w:start w:val="1"/>
      <w:numFmt w:val="lowerLetter"/>
      <w:lvlText w:val="%1)"/>
      <w:lvlJc w:val="left"/>
      <w:pPr>
        <w:ind w:left="2139" w:hanging="401"/>
      </w:pPr>
      <w:rPr>
        <w:rFonts w:ascii="Times New Roman" w:eastAsia="Times New Roman" w:hAnsi="Times New Roman" w:cs="Times New Roman" w:hint="default"/>
        <w:w w:val="103"/>
        <w:sz w:val="20"/>
        <w:szCs w:val="20"/>
        <w:lang w:val="tr-TR" w:eastAsia="en-US" w:bidi="ar-SA"/>
      </w:rPr>
    </w:lvl>
    <w:lvl w:ilvl="1" w:tplc="B03A54CE">
      <w:numFmt w:val="bullet"/>
      <w:lvlText w:val="•"/>
      <w:lvlJc w:val="left"/>
      <w:pPr>
        <w:ind w:left="2924" w:hanging="401"/>
      </w:pPr>
      <w:rPr>
        <w:rFonts w:hint="default"/>
        <w:lang w:val="tr-TR" w:eastAsia="en-US" w:bidi="ar-SA"/>
      </w:rPr>
    </w:lvl>
    <w:lvl w:ilvl="2" w:tplc="B9FEF912">
      <w:numFmt w:val="bullet"/>
      <w:lvlText w:val="•"/>
      <w:lvlJc w:val="left"/>
      <w:pPr>
        <w:ind w:left="3708" w:hanging="401"/>
      </w:pPr>
      <w:rPr>
        <w:rFonts w:hint="default"/>
        <w:lang w:val="tr-TR" w:eastAsia="en-US" w:bidi="ar-SA"/>
      </w:rPr>
    </w:lvl>
    <w:lvl w:ilvl="3" w:tplc="BB8A3034">
      <w:numFmt w:val="bullet"/>
      <w:lvlText w:val="•"/>
      <w:lvlJc w:val="left"/>
      <w:pPr>
        <w:ind w:left="4492" w:hanging="401"/>
      </w:pPr>
      <w:rPr>
        <w:rFonts w:hint="default"/>
        <w:lang w:val="tr-TR" w:eastAsia="en-US" w:bidi="ar-SA"/>
      </w:rPr>
    </w:lvl>
    <w:lvl w:ilvl="4" w:tplc="A386D89A">
      <w:numFmt w:val="bullet"/>
      <w:lvlText w:val="•"/>
      <w:lvlJc w:val="left"/>
      <w:pPr>
        <w:ind w:left="5276" w:hanging="401"/>
      </w:pPr>
      <w:rPr>
        <w:rFonts w:hint="default"/>
        <w:lang w:val="tr-TR" w:eastAsia="en-US" w:bidi="ar-SA"/>
      </w:rPr>
    </w:lvl>
    <w:lvl w:ilvl="5" w:tplc="38BAA3EA">
      <w:numFmt w:val="bullet"/>
      <w:lvlText w:val="•"/>
      <w:lvlJc w:val="left"/>
      <w:pPr>
        <w:ind w:left="6060" w:hanging="401"/>
      </w:pPr>
      <w:rPr>
        <w:rFonts w:hint="default"/>
        <w:lang w:val="tr-TR" w:eastAsia="en-US" w:bidi="ar-SA"/>
      </w:rPr>
    </w:lvl>
    <w:lvl w:ilvl="6" w:tplc="D812D3FC">
      <w:numFmt w:val="bullet"/>
      <w:lvlText w:val="•"/>
      <w:lvlJc w:val="left"/>
      <w:pPr>
        <w:ind w:left="6844" w:hanging="401"/>
      </w:pPr>
      <w:rPr>
        <w:rFonts w:hint="default"/>
        <w:lang w:val="tr-TR" w:eastAsia="en-US" w:bidi="ar-SA"/>
      </w:rPr>
    </w:lvl>
    <w:lvl w:ilvl="7" w:tplc="04EA08CE">
      <w:numFmt w:val="bullet"/>
      <w:lvlText w:val="•"/>
      <w:lvlJc w:val="left"/>
      <w:pPr>
        <w:ind w:left="7628" w:hanging="401"/>
      </w:pPr>
      <w:rPr>
        <w:rFonts w:hint="default"/>
        <w:lang w:val="tr-TR" w:eastAsia="en-US" w:bidi="ar-SA"/>
      </w:rPr>
    </w:lvl>
    <w:lvl w:ilvl="8" w:tplc="0B9A79B8">
      <w:numFmt w:val="bullet"/>
      <w:lvlText w:val="•"/>
      <w:lvlJc w:val="left"/>
      <w:pPr>
        <w:ind w:left="8412" w:hanging="401"/>
      </w:pPr>
      <w:rPr>
        <w:rFonts w:hint="default"/>
        <w:lang w:val="tr-TR" w:eastAsia="en-US" w:bidi="ar-SA"/>
      </w:rPr>
    </w:lvl>
  </w:abstractNum>
  <w:abstractNum w:abstractNumId="6"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3110B2"/>
    <w:multiLevelType w:val="hybridMultilevel"/>
    <w:tmpl w:val="F6363586"/>
    <w:lvl w:ilvl="0" w:tplc="1116BB38">
      <w:start w:val="1"/>
      <w:numFmt w:val="lowerLetter"/>
      <w:lvlText w:val="%1)"/>
      <w:lvlJc w:val="left"/>
      <w:pPr>
        <w:ind w:left="1255" w:hanging="42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8" w15:restartNumberingAfterBreak="0">
    <w:nsid w:val="14942FD0"/>
    <w:multiLevelType w:val="multilevel"/>
    <w:tmpl w:val="BA90B80E"/>
    <w:lvl w:ilvl="0">
      <w:start w:val="3"/>
      <w:numFmt w:val="decimal"/>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9" w15:restartNumberingAfterBreak="0">
    <w:nsid w:val="153B2AF1"/>
    <w:multiLevelType w:val="hybridMultilevel"/>
    <w:tmpl w:val="98965280"/>
    <w:lvl w:ilvl="0" w:tplc="BB6A488A">
      <w:start w:val="14"/>
      <w:numFmt w:val="upperRoman"/>
      <w:lvlText w:val="%1."/>
      <w:lvlJc w:val="left"/>
      <w:pPr>
        <w:ind w:left="1738" w:hanging="802"/>
      </w:pPr>
      <w:rPr>
        <w:rFonts w:ascii="Times New Roman" w:eastAsia="Times New Roman" w:hAnsi="Times New Roman" w:cs="Times New Roman" w:hint="default"/>
        <w:b/>
        <w:bCs/>
        <w:spacing w:val="-1"/>
        <w:w w:val="103"/>
        <w:sz w:val="18"/>
        <w:szCs w:val="18"/>
        <w:lang w:val="tr-TR" w:eastAsia="en-US" w:bidi="ar-SA"/>
      </w:rPr>
    </w:lvl>
    <w:lvl w:ilvl="1" w:tplc="7D06BF4A">
      <w:start w:val="1"/>
      <w:numFmt w:val="lowerLetter"/>
      <w:lvlText w:val="%2)"/>
      <w:lvlJc w:val="left"/>
      <w:pPr>
        <w:ind w:left="2139" w:hanging="401"/>
      </w:pPr>
      <w:rPr>
        <w:rFonts w:ascii="Times New Roman" w:eastAsia="Times New Roman" w:hAnsi="Times New Roman" w:cs="Times New Roman" w:hint="default"/>
        <w:w w:val="103"/>
        <w:sz w:val="20"/>
        <w:szCs w:val="20"/>
        <w:lang w:val="tr-TR" w:eastAsia="en-US" w:bidi="ar-SA"/>
      </w:rPr>
    </w:lvl>
    <w:lvl w:ilvl="2" w:tplc="8BE0A948">
      <w:numFmt w:val="bullet"/>
      <w:lvlText w:val="•"/>
      <w:lvlJc w:val="left"/>
      <w:pPr>
        <w:ind w:left="3011" w:hanging="401"/>
      </w:pPr>
      <w:rPr>
        <w:rFonts w:hint="default"/>
        <w:lang w:val="tr-TR" w:eastAsia="en-US" w:bidi="ar-SA"/>
      </w:rPr>
    </w:lvl>
    <w:lvl w:ilvl="3" w:tplc="BF92E6F2">
      <w:numFmt w:val="bullet"/>
      <w:lvlText w:val="•"/>
      <w:lvlJc w:val="left"/>
      <w:pPr>
        <w:ind w:left="3882" w:hanging="401"/>
      </w:pPr>
      <w:rPr>
        <w:rFonts w:hint="default"/>
        <w:lang w:val="tr-TR" w:eastAsia="en-US" w:bidi="ar-SA"/>
      </w:rPr>
    </w:lvl>
    <w:lvl w:ilvl="4" w:tplc="90E63E9E">
      <w:numFmt w:val="bullet"/>
      <w:lvlText w:val="•"/>
      <w:lvlJc w:val="left"/>
      <w:pPr>
        <w:ind w:left="4753" w:hanging="401"/>
      </w:pPr>
      <w:rPr>
        <w:rFonts w:hint="default"/>
        <w:lang w:val="tr-TR" w:eastAsia="en-US" w:bidi="ar-SA"/>
      </w:rPr>
    </w:lvl>
    <w:lvl w:ilvl="5" w:tplc="ABAA3FE2">
      <w:numFmt w:val="bullet"/>
      <w:lvlText w:val="•"/>
      <w:lvlJc w:val="left"/>
      <w:pPr>
        <w:ind w:left="5624" w:hanging="401"/>
      </w:pPr>
      <w:rPr>
        <w:rFonts w:hint="default"/>
        <w:lang w:val="tr-TR" w:eastAsia="en-US" w:bidi="ar-SA"/>
      </w:rPr>
    </w:lvl>
    <w:lvl w:ilvl="6" w:tplc="56661CD4">
      <w:numFmt w:val="bullet"/>
      <w:lvlText w:val="•"/>
      <w:lvlJc w:val="left"/>
      <w:pPr>
        <w:ind w:left="6495" w:hanging="401"/>
      </w:pPr>
      <w:rPr>
        <w:rFonts w:hint="default"/>
        <w:lang w:val="tr-TR" w:eastAsia="en-US" w:bidi="ar-SA"/>
      </w:rPr>
    </w:lvl>
    <w:lvl w:ilvl="7" w:tplc="53D20102">
      <w:numFmt w:val="bullet"/>
      <w:lvlText w:val="•"/>
      <w:lvlJc w:val="left"/>
      <w:pPr>
        <w:ind w:left="7366" w:hanging="401"/>
      </w:pPr>
      <w:rPr>
        <w:rFonts w:hint="default"/>
        <w:lang w:val="tr-TR" w:eastAsia="en-US" w:bidi="ar-SA"/>
      </w:rPr>
    </w:lvl>
    <w:lvl w:ilvl="8" w:tplc="0EBCA490">
      <w:numFmt w:val="bullet"/>
      <w:lvlText w:val="•"/>
      <w:lvlJc w:val="left"/>
      <w:pPr>
        <w:ind w:left="8237" w:hanging="401"/>
      </w:pPr>
      <w:rPr>
        <w:rFonts w:hint="default"/>
        <w:lang w:val="tr-TR" w:eastAsia="en-US" w:bidi="ar-SA"/>
      </w:rPr>
    </w:lvl>
  </w:abstractNum>
  <w:abstractNum w:abstractNumId="10" w15:restartNumberingAfterBreak="0">
    <w:nsid w:val="15BB6213"/>
    <w:multiLevelType w:val="hybridMultilevel"/>
    <w:tmpl w:val="BDCEFFBC"/>
    <w:lvl w:ilvl="0" w:tplc="D0583A9C">
      <w:start w:val="1"/>
      <w:numFmt w:val="upperRoman"/>
      <w:lvlText w:val="%1."/>
      <w:lvlJc w:val="left"/>
      <w:pPr>
        <w:ind w:left="1800" w:hanging="72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1" w15:restartNumberingAfterBreak="0">
    <w:nsid w:val="16C24BF6"/>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AA00F4"/>
    <w:multiLevelType w:val="hybridMultilevel"/>
    <w:tmpl w:val="BB0EBBC6"/>
    <w:lvl w:ilvl="0" w:tplc="B9C2FC96">
      <w:start w:val="1"/>
      <w:numFmt w:val="lowerLetter"/>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3" w15:restartNumberingAfterBreak="0">
    <w:nsid w:val="1DD5396A"/>
    <w:multiLevelType w:val="hybridMultilevel"/>
    <w:tmpl w:val="CB2845B2"/>
    <w:lvl w:ilvl="0" w:tplc="62667202">
      <w:start w:val="5"/>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D60AC1"/>
    <w:multiLevelType w:val="hybridMultilevel"/>
    <w:tmpl w:val="947AB020"/>
    <w:lvl w:ilvl="0" w:tplc="5C9068EA">
      <w:start w:val="1"/>
      <w:numFmt w:val="lowerLetter"/>
      <w:lvlText w:val="%1)"/>
      <w:lvlJc w:val="left"/>
      <w:pPr>
        <w:ind w:left="2139" w:hanging="401"/>
      </w:pPr>
      <w:rPr>
        <w:rFonts w:ascii="Times New Roman" w:eastAsia="Times New Roman" w:hAnsi="Times New Roman" w:cs="Times New Roman" w:hint="default"/>
        <w:w w:val="103"/>
        <w:sz w:val="18"/>
        <w:szCs w:val="18"/>
        <w:lang w:val="tr-TR" w:eastAsia="en-US" w:bidi="ar-SA"/>
      </w:rPr>
    </w:lvl>
    <w:lvl w:ilvl="1" w:tplc="34C4A408">
      <w:numFmt w:val="bullet"/>
      <w:lvlText w:val="•"/>
      <w:lvlJc w:val="left"/>
      <w:pPr>
        <w:ind w:left="2924" w:hanging="401"/>
      </w:pPr>
      <w:rPr>
        <w:rFonts w:hint="default"/>
        <w:lang w:val="tr-TR" w:eastAsia="en-US" w:bidi="ar-SA"/>
      </w:rPr>
    </w:lvl>
    <w:lvl w:ilvl="2" w:tplc="51B86508">
      <w:numFmt w:val="bullet"/>
      <w:lvlText w:val="•"/>
      <w:lvlJc w:val="left"/>
      <w:pPr>
        <w:ind w:left="3708" w:hanging="401"/>
      </w:pPr>
      <w:rPr>
        <w:rFonts w:hint="default"/>
        <w:lang w:val="tr-TR" w:eastAsia="en-US" w:bidi="ar-SA"/>
      </w:rPr>
    </w:lvl>
    <w:lvl w:ilvl="3" w:tplc="6D5861FC">
      <w:numFmt w:val="bullet"/>
      <w:lvlText w:val="•"/>
      <w:lvlJc w:val="left"/>
      <w:pPr>
        <w:ind w:left="4492" w:hanging="401"/>
      </w:pPr>
      <w:rPr>
        <w:rFonts w:hint="default"/>
        <w:lang w:val="tr-TR" w:eastAsia="en-US" w:bidi="ar-SA"/>
      </w:rPr>
    </w:lvl>
    <w:lvl w:ilvl="4" w:tplc="58D68446">
      <w:numFmt w:val="bullet"/>
      <w:lvlText w:val="•"/>
      <w:lvlJc w:val="left"/>
      <w:pPr>
        <w:ind w:left="5276" w:hanging="401"/>
      </w:pPr>
      <w:rPr>
        <w:rFonts w:hint="default"/>
        <w:lang w:val="tr-TR" w:eastAsia="en-US" w:bidi="ar-SA"/>
      </w:rPr>
    </w:lvl>
    <w:lvl w:ilvl="5" w:tplc="FD4A9AEA">
      <w:numFmt w:val="bullet"/>
      <w:lvlText w:val="•"/>
      <w:lvlJc w:val="left"/>
      <w:pPr>
        <w:ind w:left="6060" w:hanging="401"/>
      </w:pPr>
      <w:rPr>
        <w:rFonts w:hint="default"/>
        <w:lang w:val="tr-TR" w:eastAsia="en-US" w:bidi="ar-SA"/>
      </w:rPr>
    </w:lvl>
    <w:lvl w:ilvl="6" w:tplc="79AEA9D8">
      <w:numFmt w:val="bullet"/>
      <w:lvlText w:val="•"/>
      <w:lvlJc w:val="left"/>
      <w:pPr>
        <w:ind w:left="6844" w:hanging="401"/>
      </w:pPr>
      <w:rPr>
        <w:rFonts w:hint="default"/>
        <w:lang w:val="tr-TR" w:eastAsia="en-US" w:bidi="ar-SA"/>
      </w:rPr>
    </w:lvl>
    <w:lvl w:ilvl="7" w:tplc="6090E96C">
      <w:numFmt w:val="bullet"/>
      <w:lvlText w:val="•"/>
      <w:lvlJc w:val="left"/>
      <w:pPr>
        <w:ind w:left="7628" w:hanging="401"/>
      </w:pPr>
      <w:rPr>
        <w:rFonts w:hint="default"/>
        <w:lang w:val="tr-TR" w:eastAsia="en-US" w:bidi="ar-SA"/>
      </w:rPr>
    </w:lvl>
    <w:lvl w:ilvl="8" w:tplc="88D86EDA">
      <w:numFmt w:val="bullet"/>
      <w:lvlText w:val="•"/>
      <w:lvlJc w:val="left"/>
      <w:pPr>
        <w:ind w:left="8412" w:hanging="401"/>
      </w:pPr>
      <w:rPr>
        <w:rFonts w:hint="default"/>
        <w:lang w:val="tr-TR" w:eastAsia="en-US" w:bidi="ar-SA"/>
      </w:rPr>
    </w:lvl>
  </w:abstractNum>
  <w:abstractNum w:abstractNumId="15" w15:restartNumberingAfterBreak="0">
    <w:nsid w:val="22BA79A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5A0087"/>
    <w:multiLevelType w:val="hybridMultilevel"/>
    <w:tmpl w:val="D20EFFC2"/>
    <w:lvl w:ilvl="0" w:tplc="316C542A">
      <w:start w:val="8"/>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6CF7B8D"/>
    <w:multiLevelType w:val="hybridMultilevel"/>
    <w:tmpl w:val="68120320"/>
    <w:lvl w:ilvl="0" w:tplc="73108EB6">
      <w:start w:val="3"/>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9" w15:restartNumberingAfterBreak="0">
    <w:nsid w:val="28DD70D0"/>
    <w:multiLevelType w:val="multilevel"/>
    <w:tmpl w:val="C7CA490A"/>
    <w:lvl w:ilvl="0">
      <w:start w:val="8"/>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20" w15:restartNumberingAfterBreak="0">
    <w:nsid w:val="2B3E1CFC"/>
    <w:multiLevelType w:val="hybridMultilevel"/>
    <w:tmpl w:val="6420A9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CC77CB9"/>
    <w:multiLevelType w:val="hybridMultilevel"/>
    <w:tmpl w:val="2864DA42"/>
    <w:lvl w:ilvl="0" w:tplc="FFFFFFFF">
      <w:start w:val="5"/>
      <w:numFmt w:val="decimal"/>
      <w:lvlText w:val="%1."/>
      <w:lvlJc w:val="left"/>
      <w:pPr>
        <w:ind w:left="1211"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D345DEC"/>
    <w:multiLevelType w:val="hybridMultilevel"/>
    <w:tmpl w:val="CD1891DA"/>
    <w:lvl w:ilvl="0" w:tplc="1A92AB48">
      <w:start w:val="10"/>
      <w:numFmt w:val="upperRoman"/>
      <w:lvlText w:val="%1."/>
      <w:lvlJc w:val="left"/>
      <w:pPr>
        <w:ind w:left="1571"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2E1B03A9"/>
    <w:multiLevelType w:val="hybridMultilevel"/>
    <w:tmpl w:val="DDAED942"/>
    <w:lvl w:ilvl="0" w:tplc="7826B112">
      <w:start w:val="1"/>
      <w:numFmt w:val="lowerLetter"/>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5" w15:restartNumberingAfterBreak="0">
    <w:nsid w:val="2E3C7E8F"/>
    <w:multiLevelType w:val="hybridMultilevel"/>
    <w:tmpl w:val="11E6F37E"/>
    <w:lvl w:ilvl="0" w:tplc="FBBE4DB4">
      <w:start w:val="3"/>
      <w:numFmt w:val="upperRoman"/>
      <w:lvlText w:val="%1."/>
      <w:lvlJc w:val="left"/>
      <w:pPr>
        <w:ind w:left="1738" w:hanging="802"/>
      </w:pPr>
      <w:rPr>
        <w:rFonts w:ascii="Times New Roman" w:eastAsia="Times New Roman" w:hAnsi="Times New Roman" w:cs="Times New Roman" w:hint="default"/>
        <w:b/>
        <w:bCs/>
        <w:spacing w:val="-1"/>
        <w:w w:val="103"/>
        <w:sz w:val="18"/>
        <w:szCs w:val="1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B75805"/>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A156892"/>
    <w:multiLevelType w:val="hybridMultilevel"/>
    <w:tmpl w:val="10B8D75A"/>
    <w:lvl w:ilvl="0" w:tplc="5C34C76C">
      <w:start w:val="3"/>
      <w:numFmt w:val="decimal"/>
      <w:lvlText w:val="%1."/>
      <w:lvlJc w:val="left"/>
      <w:pPr>
        <w:ind w:left="209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A976047"/>
    <w:multiLevelType w:val="hybridMultilevel"/>
    <w:tmpl w:val="BF9E92A8"/>
    <w:lvl w:ilvl="0" w:tplc="601C8E0A">
      <w:start w:val="1"/>
      <w:numFmt w:val="lowerLetter"/>
      <w:lvlText w:val="%1)"/>
      <w:lvlJc w:val="left"/>
      <w:pPr>
        <w:ind w:left="1195" w:hanging="360"/>
      </w:pPr>
      <w:rPr>
        <w:rFonts w:hint="default"/>
      </w:rPr>
    </w:lvl>
    <w:lvl w:ilvl="1" w:tplc="041F0019" w:tentative="1">
      <w:start w:val="1"/>
      <w:numFmt w:val="lowerLetter"/>
      <w:lvlText w:val="%2."/>
      <w:lvlJc w:val="left"/>
      <w:pPr>
        <w:ind w:left="1915" w:hanging="360"/>
      </w:pPr>
    </w:lvl>
    <w:lvl w:ilvl="2" w:tplc="041F001B" w:tentative="1">
      <w:start w:val="1"/>
      <w:numFmt w:val="lowerRoman"/>
      <w:lvlText w:val="%3."/>
      <w:lvlJc w:val="right"/>
      <w:pPr>
        <w:ind w:left="2635" w:hanging="180"/>
      </w:pPr>
    </w:lvl>
    <w:lvl w:ilvl="3" w:tplc="041F000F" w:tentative="1">
      <w:start w:val="1"/>
      <w:numFmt w:val="decimal"/>
      <w:lvlText w:val="%4."/>
      <w:lvlJc w:val="left"/>
      <w:pPr>
        <w:ind w:left="3355" w:hanging="360"/>
      </w:pPr>
    </w:lvl>
    <w:lvl w:ilvl="4" w:tplc="041F0019" w:tentative="1">
      <w:start w:val="1"/>
      <w:numFmt w:val="lowerLetter"/>
      <w:lvlText w:val="%5."/>
      <w:lvlJc w:val="left"/>
      <w:pPr>
        <w:ind w:left="4075" w:hanging="360"/>
      </w:pPr>
    </w:lvl>
    <w:lvl w:ilvl="5" w:tplc="041F001B" w:tentative="1">
      <w:start w:val="1"/>
      <w:numFmt w:val="lowerRoman"/>
      <w:lvlText w:val="%6."/>
      <w:lvlJc w:val="right"/>
      <w:pPr>
        <w:ind w:left="4795" w:hanging="180"/>
      </w:pPr>
    </w:lvl>
    <w:lvl w:ilvl="6" w:tplc="041F000F" w:tentative="1">
      <w:start w:val="1"/>
      <w:numFmt w:val="decimal"/>
      <w:lvlText w:val="%7."/>
      <w:lvlJc w:val="left"/>
      <w:pPr>
        <w:ind w:left="5515" w:hanging="360"/>
      </w:pPr>
    </w:lvl>
    <w:lvl w:ilvl="7" w:tplc="041F0019" w:tentative="1">
      <w:start w:val="1"/>
      <w:numFmt w:val="lowerLetter"/>
      <w:lvlText w:val="%8."/>
      <w:lvlJc w:val="left"/>
      <w:pPr>
        <w:ind w:left="6235" w:hanging="360"/>
      </w:pPr>
    </w:lvl>
    <w:lvl w:ilvl="8" w:tplc="041F001B" w:tentative="1">
      <w:start w:val="1"/>
      <w:numFmt w:val="lowerRoman"/>
      <w:lvlText w:val="%9."/>
      <w:lvlJc w:val="right"/>
      <w:pPr>
        <w:ind w:left="6955" w:hanging="180"/>
      </w:pPr>
    </w:lvl>
  </w:abstractNum>
  <w:abstractNum w:abstractNumId="30" w15:restartNumberingAfterBreak="0">
    <w:nsid w:val="3CEE3FF3"/>
    <w:multiLevelType w:val="hybridMultilevel"/>
    <w:tmpl w:val="BE8C816A"/>
    <w:lvl w:ilvl="0" w:tplc="F056D37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3DB33B31"/>
    <w:multiLevelType w:val="hybridMultilevel"/>
    <w:tmpl w:val="00BA2C7A"/>
    <w:lvl w:ilvl="0" w:tplc="4D0C2410">
      <w:start w:val="3"/>
      <w:numFmt w:val="bullet"/>
      <w:lvlText w:val="-"/>
      <w:lvlJc w:val="left"/>
      <w:pPr>
        <w:ind w:left="1211" w:hanging="360"/>
      </w:pPr>
      <w:rPr>
        <w:rFonts w:ascii="Times New Roman" w:eastAsia="Arial Unicode MS"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32" w15:restartNumberingAfterBreak="0">
    <w:nsid w:val="4026406B"/>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0A6324"/>
    <w:multiLevelType w:val="hybridMultilevel"/>
    <w:tmpl w:val="4B489898"/>
    <w:lvl w:ilvl="0" w:tplc="77046750">
      <w:start w:val="3"/>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4291720C"/>
    <w:multiLevelType w:val="hybridMultilevel"/>
    <w:tmpl w:val="324C0904"/>
    <w:lvl w:ilvl="0" w:tplc="D2165152">
      <w:start w:val="1"/>
      <w:numFmt w:val="lowerLetter"/>
      <w:lvlText w:val="%1)"/>
      <w:lvlJc w:val="left"/>
      <w:pPr>
        <w:ind w:left="1270" w:hanging="435"/>
      </w:pPr>
      <w:rPr>
        <w:rFonts w:hint="default"/>
      </w:rPr>
    </w:lvl>
    <w:lvl w:ilvl="1" w:tplc="041F0019" w:tentative="1">
      <w:start w:val="1"/>
      <w:numFmt w:val="lowerLetter"/>
      <w:lvlText w:val="%2."/>
      <w:lvlJc w:val="left"/>
      <w:pPr>
        <w:ind w:left="1915" w:hanging="360"/>
      </w:pPr>
    </w:lvl>
    <w:lvl w:ilvl="2" w:tplc="041F001B" w:tentative="1">
      <w:start w:val="1"/>
      <w:numFmt w:val="lowerRoman"/>
      <w:lvlText w:val="%3."/>
      <w:lvlJc w:val="right"/>
      <w:pPr>
        <w:ind w:left="2635" w:hanging="180"/>
      </w:pPr>
    </w:lvl>
    <w:lvl w:ilvl="3" w:tplc="041F000F" w:tentative="1">
      <w:start w:val="1"/>
      <w:numFmt w:val="decimal"/>
      <w:lvlText w:val="%4."/>
      <w:lvlJc w:val="left"/>
      <w:pPr>
        <w:ind w:left="3355" w:hanging="360"/>
      </w:pPr>
    </w:lvl>
    <w:lvl w:ilvl="4" w:tplc="041F0019" w:tentative="1">
      <w:start w:val="1"/>
      <w:numFmt w:val="lowerLetter"/>
      <w:lvlText w:val="%5."/>
      <w:lvlJc w:val="left"/>
      <w:pPr>
        <w:ind w:left="4075" w:hanging="360"/>
      </w:pPr>
    </w:lvl>
    <w:lvl w:ilvl="5" w:tplc="041F001B" w:tentative="1">
      <w:start w:val="1"/>
      <w:numFmt w:val="lowerRoman"/>
      <w:lvlText w:val="%6."/>
      <w:lvlJc w:val="right"/>
      <w:pPr>
        <w:ind w:left="4795" w:hanging="180"/>
      </w:pPr>
    </w:lvl>
    <w:lvl w:ilvl="6" w:tplc="041F000F" w:tentative="1">
      <w:start w:val="1"/>
      <w:numFmt w:val="decimal"/>
      <w:lvlText w:val="%7."/>
      <w:lvlJc w:val="left"/>
      <w:pPr>
        <w:ind w:left="5515" w:hanging="360"/>
      </w:pPr>
    </w:lvl>
    <w:lvl w:ilvl="7" w:tplc="041F0019" w:tentative="1">
      <w:start w:val="1"/>
      <w:numFmt w:val="lowerLetter"/>
      <w:lvlText w:val="%8."/>
      <w:lvlJc w:val="left"/>
      <w:pPr>
        <w:ind w:left="6235" w:hanging="360"/>
      </w:pPr>
    </w:lvl>
    <w:lvl w:ilvl="8" w:tplc="041F001B" w:tentative="1">
      <w:start w:val="1"/>
      <w:numFmt w:val="lowerRoman"/>
      <w:lvlText w:val="%9."/>
      <w:lvlJc w:val="right"/>
      <w:pPr>
        <w:ind w:left="6955" w:hanging="180"/>
      </w:pPr>
    </w:lvl>
  </w:abstractNum>
  <w:abstractNum w:abstractNumId="35" w15:restartNumberingAfterBreak="0">
    <w:nsid w:val="42B43477"/>
    <w:multiLevelType w:val="hybridMultilevel"/>
    <w:tmpl w:val="0A8A8BA2"/>
    <w:lvl w:ilvl="0" w:tplc="390CDF0C">
      <w:start w:val="1"/>
      <w:numFmt w:val="lowerLetter"/>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35714A0"/>
    <w:multiLevelType w:val="hybridMultilevel"/>
    <w:tmpl w:val="C922CBDC"/>
    <w:lvl w:ilvl="0" w:tplc="00BA2B04">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48A11827"/>
    <w:multiLevelType w:val="hybridMultilevel"/>
    <w:tmpl w:val="094E70CC"/>
    <w:lvl w:ilvl="0" w:tplc="FFFFFFFF">
      <w:start w:val="1"/>
      <w:numFmt w:val="upperRoman"/>
      <w:lvlText w:val="%1."/>
      <w:lvlJc w:val="left"/>
      <w:pPr>
        <w:ind w:left="1215" w:hanging="85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A392D2E"/>
    <w:multiLevelType w:val="hybridMultilevel"/>
    <w:tmpl w:val="178CC7FE"/>
    <w:lvl w:ilvl="0" w:tplc="455063EA">
      <w:start w:val="12"/>
      <w:numFmt w:val="upperRoman"/>
      <w:lvlText w:val="%1."/>
      <w:lvlJc w:val="left"/>
      <w:pPr>
        <w:ind w:left="1571"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4B595AC7"/>
    <w:multiLevelType w:val="hybridMultilevel"/>
    <w:tmpl w:val="C0E82A1A"/>
    <w:lvl w:ilvl="0" w:tplc="AC5E04E2">
      <w:start w:val="10"/>
      <w:numFmt w:val="upperRoman"/>
      <w:lvlText w:val="%1."/>
      <w:lvlJc w:val="left"/>
      <w:pPr>
        <w:ind w:left="2458"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DB135A9"/>
    <w:multiLevelType w:val="hybridMultilevel"/>
    <w:tmpl w:val="E4D0A3A2"/>
    <w:lvl w:ilvl="0" w:tplc="E764A5AC">
      <w:start w:val="2"/>
      <w:numFmt w:val="lowerRoman"/>
      <w:lvlText w:val="%1."/>
      <w:lvlJc w:val="left"/>
      <w:pPr>
        <w:ind w:left="1276" w:hanging="42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16C595F"/>
    <w:multiLevelType w:val="hybridMultilevel"/>
    <w:tmpl w:val="2864DA42"/>
    <w:lvl w:ilvl="0" w:tplc="E17E33CC">
      <w:start w:val="5"/>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36926BF"/>
    <w:multiLevelType w:val="hybridMultilevel"/>
    <w:tmpl w:val="55667DFE"/>
    <w:lvl w:ilvl="0" w:tplc="F48C5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4463D36"/>
    <w:multiLevelType w:val="hybridMultilevel"/>
    <w:tmpl w:val="094E70CC"/>
    <w:lvl w:ilvl="0" w:tplc="89F2816C">
      <w:start w:val="1"/>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4E34F19"/>
    <w:multiLevelType w:val="hybridMultilevel"/>
    <w:tmpl w:val="A40C10B0"/>
    <w:lvl w:ilvl="0" w:tplc="CF4C4A54">
      <w:start w:val="2"/>
      <w:numFmt w:val="upperRoman"/>
      <w:lvlText w:val="%1."/>
      <w:lvlJc w:val="left"/>
      <w:pPr>
        <w:ind w:left="1738" w:hanging="802"/>
      </w:pPr>
      <w:rPr>
        <w:rFonts w:ascii="Times New Roman" w:eastAsia="Times New Roman" w:hAnsi="Times New Roman" w:cs="Times New Roman" w:hint="default"/>
        <w:b/>
        <w:bCs/>
        <w:spacing w:val="-1"/>
        <w:w w:val="103"/>
        <w:sz w:val="18"/>
        <w:szCs w:val="18"/>
        <w:lang w:val="tr-TR" w:eastAsia="en-US" w:bidi="ar-SA"/>
      </w:rPr>
    </w:lvl>
    <w:lvl w:ilvl="1" w:tplc="6B6EBADA">
      <w:start w:val="1"/>
      <w:numFmt w:val="decimal"/>
      <w:lvlText w:val="%2)"/>
      <w:lvlJc w:val="left"/>
      <w:pPr>
        <w:ind w:left="2139" w:hanging="401"/>
      </w:pPr>
      <w:rPr>
        <w:rFonts w:ascii="Times New Roman" w:eastAsia="Times New Roman" w:hAnsi="Times New Roman" w:cs="Times New Roman" w:hint="default"/>
        <w:b/>
        <w:bCs/>
        <w:spacing w:val="0"/>
        <w:w w:val="103"/>
        <w:sz w:val="20"/>
        <w:szCs w:val="20"/>
        <w:lang w:val="tr-TR" w:eastAsia="en-US" w:bidi="ar-SA"/>
      </w:rPr>
    </w:lvl>
    <w:lvl w:ilvl="2" w:tplc="FBAC96EC">
      <w:start w:val="1"/>
      <w:numFmt w:val="lowerLetter"/>
      <w:lvlText w:val="%3)"/>
      <w:lvlJc w:val="left"/>
      <w:pPr>
        <w:ind w:left="2537" w:hanging="399"/>
      </w:pPr>
      <w:rPr>
        <w:rFonts w:ascii="Times New Roman" w:eastAsia="Times New Roman" w:hAnsi="Times New Roman" w:cs="Times New Roman" w:hint="default"/>
        <w:b/>
        <w:bCs/>
        <w:w w:val="103"/>
        <w:sz w:val="20"/>
        <w:szCs w:val="20"/>
        <w:lang w:val="tr-TR" w:eastAsia="en-US" w:bidi="ar-SA"/>
      </w:rPr>
    </w:lvl>
    <w:lvl w:ilvl="3" w:tplc="E522DF6A">
      <w:numFmt w:val="bullet"/>
      <w:lvlText w:val="•"/>
      <w:lvlJc w:val="left"/>
      <w:pPr>
        <w:ind w:left="3470" w:hanging="399"/>
      </w:pPr>
      <w:rPr>
        <w:rFonts w:hint="default"/>
        <w:lang w:val="tr-TR" w:eastAsia="en-US" w:bidi="ar-SA"/>
      </w:rPr>
    </w:lvl>
    <w:lvl w:ilvl="4" w:tplc="64A0B992">
      <w:numFmt w:val="bullet"/>
      <w:lvlText w:val="•"/>
      <w:lvlJc w:val="left"/>
      <w:pPr>
        <w:ind w:left="4400" w:hanging="399"/>
      </w:pPr>
      <w:rPr>
        <w:rFonts w:hint="default"/>
        <w:lang w:val="tr-TR" w:eastAsia="en-US" w:bidi="ar-SA"/>
      </w:rPr>
    </w:lvl>
    <w:lvl w:ilvl="5" w:tplc="ACDE3742">
      <w:numFmt w:val="bullet"/>
      <w:lvlText w:val="•"/>
      <w:lvlJc w:val="left"/>
      <w:pPr>
        <w:ind w:left="5330" w:hanging="399"/>
      </w:pPr>
      <w:rPr>
        <w:rFonts w:hint="default"/>
        <w:lang w:val="tr-TR" w:eastAsia="en-US" w:bidi="ar-SA"/>
      </w:rPr>
    </w:lvl>
    <w:lvl w:ilvl="6" w:tplc="4DBEF846">
      <w:numFmt w:val="bullet"/>
      <w:lvlText w:val="•"/>
      <w:lvlJc w:val="left"/>
      <w:pPr>
        <w:ind w:left="6260" w:hanging="399"/>
      </w:pPr>
      <w:rPr>
        <w:rFonts w:hint="default"/>
        <w:lang w:val="tr-TR" w:eastAsia="en-US" w:bidi="ar-SA"/>
      </w:rPr>
    </w:lvl>
    <w:lvl w:ilvl="7" w:tplc="1B60A7B4">
      <w:numFmt w:val="bullet"/>
      <w:lvlText w:val="•"/>
      <w:lvlJc w:val="left"/>
      <w:pPr>
        <w:ind w:left="7190" w:hanging="399"/>
      </w:pPr>
      <w:rPr>
        <w:rFonts w:hint="default"/>
        <w:lang w:val="tr-TR" w:eastAsia="en-US" w:bidi="ar-SA"/>
      </w:rPr>
    </w:lvl>
    <w:lvl w:ilvl="8" w:tplc="31640FDE">
      <w:numFmt w:val="bullet"/>
      <w:lvlText w:val="•"/>
      <w:lvlJc w:val="left"/>
      <w:pPr>
        <w:ind w:left="8120" w:hanging="399"/>
      </w:pPr>
      <w:rPr>
        <w:rFonts w:hint="default"/>
        <w:lang w:val="tr-TR" w:eastAsia="en-US" w:bidi="ar-SA"/>
      </w:rPr>
    </w:lvl>
  </w:abstractNum>
  <w:abstractNum w:abstractNumId="48" w15:restartNumberingAfterBreak="0">
    <w:nsid w:val="55F6057E"/>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9"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9FD766A"/>
    <w:multiLevelType w:val="hybridMultilevel"/>
    <w:tmpl w:val="1AAEF2CA"/>
    <w:lvl w:ilvl="0" w:tplc="C6787B54">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606665B1"/>
    <w:multiLevelType w:val="hybridMultilevel"/>
    <w:tmpl w:val="0C847A42"/>
    <w:lvl w:ilvl="0" w:tplc="AC247812">
      <w:start w:val="6"/>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2D83B40"/>
    <w:multiLevelType w:val="hybridMultilevel"/>
    <w:tmpl w:val="094E70CC"/>
    <w:lvl w:ilvl="0" w:tplc="89F2816C">
      <w:start w:val="1"/>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74812C3"/>
    <w:multiLevelType w:val="hybridMultilevel"/>
    <w:tmpl w:val="04904580"/>
    <w:lvl w:ilvl="0" w:tplc="B106BECA">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67E808A0"/>
    <w:multiLevelType w:val="hybridMultilevel"/>
    <w:tmpl w:val="30E418F0"/>
    <w:lvl w:ilvl="0" w:tplc="B002D54E">
      <w:start w:val="2"/>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8CA6288"/>
    <w:multiLevelType w:val="multilevel"/>
    <w:tmpl w:val="794E22E6"/>
    <w:lvl w:ilvl="0">
      <w:start w:val="9"/>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7"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8" w15:restartNumberingAfterBreak="0">
    <w:nsid w:val="69424CC7"/>
    <w:multiLevelType w:val="multilevel"/>
    <w:tmpl w:val="8F2C0D40"/>
    <w:lvl w:ilvl="0">
      <w:start w:val="5"/>
      <w:numFmt w:val="upperRoman"/>
      <w:lvlText w:val="%1."/>
      <w:lvlJc w:val="left"/>
      <w:pPr>
        <w:ind w:left="1738" w:hanging="802"/>
      </w:pPr>
      <w:rPr>
        <w:rFonts w:ascii="Times New Roman" w:eastAsia="Times New Roman" w:hAnsi="Times New Roman" w:cs="Times New Roman" w:hint="default"/>
        <w:b/>
        <w:bCs/>
        <w:spacing w:val="-1"/>
        <w:w w:val="103"/>
        <w:sz w:val="20"/>
        <w:szCs w:val="20"/>
        <w:lang w:val="tr-TR" w:eastAsia="en-US" w:bidi="ar-SA"/>
      </w:rPr>
    </w:lvl>
    <w:lvl w:ilvl="1">
      <w:start w:val="1"/>
      <w:numFmt w:val="decimal"/>
      <w:lvlText w:val="%2."/>
      <w:lvlJc w:val="left"/>
      <w:pPr>
        <w:ind w:left="1738" w:hanging="533"/>
      </w:pPr>
      <w:rPr>
        <w:rFonts w:ascii="Times New Roman" w:eastAsia="Times New Roman" w:hAnsi="Times New Roman" w:cs="Times New Roman" w:hint="default"/>
        <w:b/>
        <w:bCs/>
        <w:spacing w:val="0"/>
        <w:w w:val="103"/>
        <w:sz w:val="18"/>
        <w:szCs w:val="18"/>
        <w:lang w:val="tr-TR" w:eastAsia="en-US" w:bidi="ar-SA"/>
      </w:rPr>
    </w:lvl>
    <w:lvl w:ilvl="2">
      <w:start w:val="1"/>
      <w:numFmt w:val="decimal"/>
      <w:lvlText w:val="%2.%3)"/>
      <w:lvlJc w:val="left"/>
      <w:pPr>
        <w:ind w:left="1738" w:hanging="399"/>
      </w:pPr>
      <w:rPr>
        <w:rFonts w:ascii="Times New Roman" w:eastAsia="Times New Roman" w:hAnsi="Times New Roman" w:cs="Times New Roman" w:hint="default"/>
        <w:b/>
        <w:bCs/>
        <w:w w:val="103"/>
        <w:sz w:val="18"/>
        <w:szCs w:val="18"/>
        <w:lang w:val="tr-TR" w:eastAsia="en-US" w:bidi="ar-SA"/>
      </w:rPr>
    </w:lvl>
    <w:lvl w:ilvl="3">
      <w:numFmt w:val="bullet"/>
      <w:lvlText w:val="•"/>
      <w:lvlJc w:val="left"/>
      <w:pPr>
        <w:ind w:left="4212" w:hanging="399"/>
      </w:pPr>
      <w:rPr>
        <w:rFonts w:hint="default"/>
        <w:lang w:val="tr-TR" w:eastAsia="en-US" w:bidi="ar-SA"/>
      </w:rPr>
    </w:lvl>
    <w:lvl w:ilvl="4">
      <w:numFmt w:val="bullet"/>
      <w:lvlText w:val="•"/>
      <w:lvlJc w:val="left"/>
      <w:pPr>
        <w:ind w:left="5036" w:hanging="399"/>
      </w:pPr>
      <w:rPr>
        <w:rFonts w:hint="default"/>
        <w:lang w:val="tr-TR" w:eastAsia="en-US" w:bidi="ar-SA"/>
      </w:rPr>
    </w:lvl>
    <w:lvl w:ilvl="5">
      <w:numFmt w:val="bullet"/>
      <w:lvlText w:val="•"/>
      <w:lvlJc w:val="left"/>
      <w:pPr>
        <w:ind w:left="5860" w:hanging="399"/>
      </w:pPr>
      <w:rPr>
        <w:rFonts w:hint="default"/>
        <w:lang w:val="tr-TR" w:eastAsia="en-US" w:bidi="ar-SA"/>
      </w:rPr>
    </w:lvl>
    <w:lvl w:ilvl="6">
      <w:numFmt w:val="bullet"/>
      <w:lvlText w:val="•"/>
      <w:lvlJc w:val="left"/>
      <w:pPr>
        <w:ind w:left="6684" w:hanging="399"/>
      </w:pPr>
      <w:rPr>
        <w:rFonts w:hint="default"/>
        <w:lang w:val="tr-TR" w:eastAsia="en-US" w:bidi="ar-SA"/>
      </w:rPr>
    </w:lvl>
    <w:lvl w:ilvl="7">
      <w:numFmt w:val="bullet"/>
      <w:lvlText w:val="•"/>
      <w:lvlJc w:val="left"/>
      <w:pPr>
        <w:ind w:left="7508" w:hanging="399"/>
      </w:pPr>
      <w:rPr>
        <w:rFonts w:hint="default"/>
        <w:lang w:val="tr-TR" w:eastAsia="en-US" w:bidi="ar-SA"/>
      </w:rPr>
    </w:lvl>
    <w:lvl w:ilvl="8">
      <w:numFmt w:val="bullet"/>
      <w:lvlText w:val="•"/>
      <w:lvlJc w:val="left"/>
      <w:pPr>
        <w:ind w:left="8332" w:hanging="399"/>
      </w:pPr>
      <w:rPr>
        <w:rFonts w:hint="default"/>
        <w:lang w:val="tr-TR" w:eastAsia="en-US" w:bidi="ar-SA"/>
      </w:rPr>
    </w:lvl>
  </w:abstractNum>
  <w:abstractNum w:abstractNumId="59" w15:restartNumberingAfterBreak="0">
    <w:nsid w:val="6B5322C5"/>
    <w:multiLevelType w:val="hybridMultilevel"/>
    <w:tmpl w:val="4B489898"/>
    <w:lvl w:ilvl="0" w:tplc="77046750">
      <w:start w:val="3"/>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6B6C6734"/>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62" w15:restartNumberingAfterBreak="0">
    <w:nsid w:val="6D8D026A"/>
    <w:multiLevelType w:val="hybridMultilevel"/>
    <w:tmpl w:val="A75E3078"/>
    <w:lvl w:ilvl="0" w:tplc="BC64CD7E">
      <w:start w:val="2"/>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E3E14D1"/>
    <w:multiLevelType w:val="hybridMultilevel"/>
    <w:tmpl w:val="9F307E8A"/>
    <w:lvl w:ilvl="0" w:tplc="E79CFE0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F253B7B"/>
    <w:multiLevelType w:val="hybridMultilevel"/>
    <w:tmpl w:val="29AC238E"/>
    <w:lvl w:ilvl="0" w:tplc="10E6AE58">
      <w:start w:val="11"/>
      <w:numFmt w:val="upperRoman"/>
      <w:lvlText w:val="%1."/>
      <w:lvlJc w:val="left"/>
      <w:pPr>
        <w:ind w:left="1571" w:hanging="72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F5A1431"/>
    <w:multiLevelType w:val="hybridMultilevel"/>
    <w:tmpl w:val="B8B44056"/>
    <w:lvl w:ilvl="0" w:tplc="2D206E9A">
      <w:start w:val="2"/>
      <w:numFmt w:val="decimal"/>
      <w:lvlText w:val="%1"/>
      <w:lvlJc w:val="left"/>
      <w:pPr>
        <w:ind w:left="157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66" w15:restartNumberingAfterBreak="0">
    <w:nsid w:val="7106560B"/>
    <w:multiLevelType w:val="hybridMultilevel"/>
    <w:tmpl w:val="A22E3D2A"/>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7" w15:restartNumberingAfterBreak="0">
    <w:nsid w:val="7117517C"/>
    <w:multiLevelType w:val="hybridMultilevel"/>
    <w:tmpl w:val="9EB2C114"/>
    <w:lvl w:ilvl="0" w:tplc="614AC010">
      <w:start w:val="2"/>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18D0F24"/>
    <w:multiLevelType w:val="hybridMultilevel"/>
    <w:tmpl w:val="0ED44E5A"/>
    <w:lvl w:ilvl="0" w:tplc="4D32017E">
      <w:start w:val="2"/>
      <w:numFmt w:val="lowerLetter"/>
      <w:lvlText w:val="%1)"/>
      <w:lvlJc w:val="left"/>
      <w:pPr>
        <w:ind w:left="2139" w:hanging="401"/>
      </w:pPr>
      <w:rPr>
        <w:rFonts w:ascii="Times New Roman" w:eastAsia="Times New Roman" w:hAnsi="Times New Roman" w:cs="Times New Roman" w:hint="default"/>
        <w:b/>
        <w:bCs/>
        <w:spacing w:val="-1"/>
        <w:w w:val="103"/>
        <w:sz w:val="18"/>
        <w:szCs w:val="18"/>
        <w:lang w:val="tr-TR" w:eastAsia="en-US" w:bidi="ar-SA"/>
      </w:rPr>
    </w:lvl>
    <w:lvl w:ilvl="1" w:tplc="7EC81FAE">
      <w:numFmt w:val="bullet"/>
      <w:lvlText w:val="•"/>
      <w:lvlJc w:val="left"/>
      <w:pPr>
        <w:ind w:left="2924" w:hanging="401"/>
      </w:pPr>
      <w:rPr>
        <w:rFonts w:hint="default"/>
        <w:lang w:val="tr-TR" w:eastAsia="en-US" w:bidi="ar-SA"/>
      </w:rPr>
    </w:lvl>
    <w:lvl w:ilvl="2" w:tplc="A606D0C4">
      <w:numFmt w:val="bullet"/>
      <w:lvlText w:val="•"/>
      <w:lvlJc w:val="left"/>
      <w:pPr>
        <w:ind w:left="3708" w:hanging="401"/>
      </w:pPr>
      <w:rPr>
        <w:rFonts w:hint="default"/>
        <w:lang w:val="tr-TR" w:eastAsia="en-US" w:bidi="ar-SA"/>
      </w:rPr>
    </w:lvl>
    <w:lvl w:ilvl="3" w:tplc="6CC8D606">
      <w:numFmt w:val="bullet"/>
      <w:lvlText w:val="•"/>
      <w:lvlJc w:val="left"/>
      <w:pPr>
        <w:ind w:left="4492" w:hanging="401"/>
      </w:pPr>
      <w:rPr>
        <w:rFonts w:hint="default"/>
        <w:lang w:val="tr-TR" w:eastAsia="en-US" w:bidi="ar-SA"/>
      </w:rPr>
    </w:lvl>
    <w:lvl w:ilvl="4" w:tplc="5C36E1F0">
      <w:numFmt w:val="bullet"/>
      <w:lvlText w:val="•"/>
      <w:lvlJc w:val="left"/>
      <w:pPr>
        <w:ind w:left="5276" w:hanging="401"/>
      </w:pPr>
      <w:rPr>
        <w:rFonts w:hint="default"/>
        <w:lang w:val="tr-TR" w:eastAsia="en-US" w:bidi="ar-SA"/>
      </w:rPr>
    </w:lvl>
    <w:lvl w:ilvl="5" w:tplc="3B384C10">
      <w:numFmt w:val="bullet"/>
      <w:lvlText w:val="•"/>
      <w:lvlJc w:val="left"/>
      <w:pPr>
        <w:ind w:left="6060" w:hanging="401"/>
      </w:pPr>
      <w:rPr>
        <w:rFonts w:hint="default"/>
        <w:lang w:val="tr-TR" w:eastAsia="en-US" w:bidi="ar-SA"/>
      </w:rPr>
    </w:lvl>
    <w:lvl w:ilvl="6" w:tplc="6A1C30F8">
      <w:numFmt w:val="bullet"/>
      <w:lvlText w:val="•"/>
      <w:lvlJc w:val="left"/>
      <w:pPr>
        <w:ind w:left="6844" w:hanging="401"/>
      </w:pPr>
      <w:rPr>
        <w:rFonts w:hint="default"/>
        <w:lang w:val="tr-TR" w:eastAsia="en-US" w:bidi="ar-SA"/>
      </w:rPr>
    </w:lvl>
    <w:lvl w:ilvl="7" w:tplc="26B2F4AE">
      <w:numFmt w:val="bullet"/>
      <w:lvlText w:val="•"/>
      <w:lvlJc w:val="left"/>
      <w:pPr>
        <w:ind w:left="7628" w:hanging="401"/>
      </w:pPr>
      <w:rPr>
        <w:rFonts w:hint="default"/>
        <w:lang w:val="tr-TR" w:eastAsia="en-US" w:bidi="ar-SA"/>
      </w:rPr>
    </w:lvl>
    <w:lvl w:ilvl="8" w:tplc="4C6E92C8">
      <w:numFmt w:val="bullet"/>
      <w:lvlText w:val="•"/>
      <w:lvlJc w:val="left"/>
      <w:pPr>
        <w:ind w:left="8412" w:hanging="401"/>
      </w:pPr>
      <w:rPr>
        <w:rFonts w:hint="default"/>
        <w:lang w:val="tr-TR" w:eastAsia="en-US" w:bidi="ar-SA"/>
      </w:rPr>
    </w:lvl>
  </w:abstractNum>
  <w:abstractNum w:abstractNumId="69" w15:restartNumberingAfterBreak="0">
    <w:nsid w:val="75C143AD"/>
    <w:multiLevelType w:val="multilevel"/>
    <w:tmpl w:val="68A28C5C"/>
    <w:lvl w:ilvl="0">
      <w:start w:val="3"/>
      <w:numFmt w:val="decimal"/>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70" w15:restartNumberingAfterBreak="0">
    <w:nsid w:val="77293557"/>
    <w:multiLevelType w:val="hybridMultilevel"/>
    <w:tmpl w:val="19B496A6"/>
    <w:lvl w:ilvl="0" w:tplc="C38C89B2">
      <w:start w:val="3"/>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1" w15:restartNumberingAfterBreak="0">
    <w:nsid w:val="792D15E5"/>
    <w:multiLevelType w:val="hybridMultilevel"/>
    <w:tmpl w:val="E4BED870"/>
    <w:lvl w:ilvl="0" w:tplc="3FA2A0C6">
      <w:start w:val="1"/>
      <w:numFmt w:val="lowerLetter"/>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C564DDE"/>
    <w:multiLevelType w:val="hybridMultilevel"/>
    <w:tmpl w:val="7D664258"/>
    <w:lvl w:ilvl="0" w:tplc="2D206E9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E695001"/>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2066678918">
    <w:abstractNumId w:val="61"/>
  </w:num>
  <w:num w:numId="2" w16cid:durableId="1390112040">
    <w:abstractNumId w:val="23"/>
  </w:num>
  <w:num w:numId="3" w16cid:durableId="2036885025">
    <w:abstractNumId w:val="57"/>
  </w:num>
  <w:num w:numId="4" w16cid:durableId="218712172">
    <w:abstractNumId w:val="18"/>
  </w:num>
  <w:num w:numId="5" w16cid:durableId="1179199784">
    <w:abstractNumId w:val="6"/>
  </w:num>
  <w:num w:numId="6" w16cid:durableId="198125420">
    <w:abstractNumId w:val="15"/>
  </w:num>
  <w:num w:numId="7" w16cid:durableId="265969125">
    <w:abstractNumId w:val="37"/>
  </w:num>
  <w:num w:numId="8" w16cid:durableId="1692680114">
    <w:abstractNumId w:val="42"/>
  </w:num>
  <w:num w:numId="9" w16cid:durableId="645545196">
    <w:abstractNumId w:val="66"/>
  </w:num>
  <w:num w:numId="10" w16cid:durableId="1248534157">
    <w:abstractNumId w:val="63"/>
  </w:num>
  <w:num w:numId="11" w16cid:durableId="508452367">
    <w:abstractNumId w:val="49"/>
  </w:num>
  <w:num w:numId="12" w16cid:durableId="1599829769">
    <w:abstractNumId w:val="26"/>
  </w:num>
  <w:num w:numId="13" w16cid:durableId="588005575">
    <w:abstractNumId w:val="74"/>
  </w:num>
  <w:num w:numId="14" w16cid:durableId="1089234062">
    <w:abstractNumId w:val="51"/>
  </w:num>
  <w:num w:numId="15" w16cid:durableId="1348211726">
    <w:abstractNumId w:val="24"/>
  </w:num>
  <w:num w:numId="16" w16cid:durableId="1326015660">
    <w:abstractNumId w:val="38"/>
  </w:num>
  <w:num w:numId="17" w16cid:durableId="1242133714">
    <w:abstractNumId w:val="16"/>
  </w:num>
  <w:num w:numId="18" w16cid:durableId="643237905">
    <w:abstractNumId w:val="4"/>
  </w:num>
  <w:num w:numId="19" w16cid:durableId="1502772310">
    <w:abstractNumId w:val="13"/>
  </w:num>
  <w:num w:numId="20" w16cid:durableId="639573094">
    <w:abstractNumId w:val="11"/>
  </w:num>
  <w:num w:numId="21" w16cid:durableId="1345477421">
    <w:abstractNumId w:val="60"/>
  </w:num>
  <w:num w:numId="22" w16cid:durableId="1824271176">
    <w:abstractNumId w:val="45"/>
  </w:num>
  <w:num w:numId="23" w16cid:durableId="1681817034">
    <w:abstractNumId w:val="46"/>
  </w:num>
  <w:num w:numId="24" w16cid:durableId="1650285974">
    <w:abstractNumId w:val="48"/>
  </w:num>
  <w:num w:numId="25" w16cid:durableId="472528798">
    <w:abstractNumId w:val="71"/>
  </w:num>
  <w:num w:numId="26" w16cid:durableId="984966380">
    <w:abstractNumId w:val="56"/>
  </w:num>
  <w:num w:numId="27" w16cid:durableId="520095575">
    <w:abstractNumId w:val="54"/>
  </w:num>
  <w:num w:numId="28" w16cid:durableId="2087679561">
    <w:abstractNumId w:val="29"/>
  </w:num>
  <w:num w:numId="29" w16cid:durableId="419565507">
    <w:abstractNumId w:val="7"/>
  </w:num>
  <w:num w:numId="30" w16cid:durableId="1470517016">
    <w:abstractNumId w:val="27"/>
  </w:num>
  <w:num w:numId="31" w16cid:durableId="106782252">
    <w:abstractNumId w:val="1"/>
  </w:num>
  <w:num w:numId="32" w16cid:durableId="1841921220">
    <w:abstractNumId w:val="8"/>
  </w:num>
  <w:num w:numId="33" w16cid:durableId="2025936126">
    <w:abstractNumId w:val="36"/>
  </w:num>
  <w:num w:numId="34" w16cid:durableId="543098651">
    <w:abstractNumId w:val="59"/>
  </w:num>
  <w:num w:numId="35" w16cid:durableId="1780679793">
    <w:abstractNumId w:val="69"/>
  </w:num>
  <w:num w:numId="36" w16cid:durableId="777215023">
    <w:abstractNumId w:val="34"/>
  </w:num>
  <w:num w:numId="37" w16cid:durableId="1651445054">
    <w:abstractNumId w:val="64"/>
  </w:num>
  <w:num w:numId="38" w16cid:durableId="1662542412">
    <w:abstractNumId w:val="33"/>
  </w:num>
  <w:num w:numId="39" w16cid:durableId="1895114840">
    <w:abstractNumId w:val="32"/>
  </w:num>
  <w:num w:numId="40" w16cid:durableId="1454322871">
    <w:abstractNumId w:val="17"/>
  </w:num>
  <w:num w:numId="41" w16cid:durableId="301467305">
    <w:abstractNumId w:val="73"/>
  </w:num>
  <w:num w:numId="42" w16cid:durableId="179398832">
    <w:abstractNumId w:val="22"/>
  </w:num>
  <w:num w:numId="43" w16cid:durableId="1584754932">
    <w:abstractNumId w:val="31"/>
  </w:num>
  <w:num w:numId="44" w16cid:durableId="735586936">
    <w:abstractNumId w:val="44"/>
  </w:num>
  <w:num w:numId="45" w16cid:durableId="3168449">
    <w:abstractNumId w:val="70"/>
  </w:num>
  <w:num w:numId="46" w16cid:durableId="116800269">
    <w:abstractNumId w:val="19"/>
  </w:num>
  <w:num w:numId="47" w16cid:durableId="67003873">
    <w:abstractNumId w:val="30"/>
  </w:num>
  <w:num w:numId="48" w16cid:durableId="1499034012">
    <w:abstractNumId w:val="10"/>
  </w:num>
  <w:num w:numId="49" w16cid:durableId="150604149">
    <w:abstractNumId w:val="0"/>
  </w:num>
  <w:num w:numId="50" w16cid:durableId="1284727566">
    <w:abstractNumId w:val="40"/>
  </w:num>
  <w:num w:numId="51" w16cid:durableId="630552703">
    <w:abstractNumId w:val="12"/>
  </w:num>
  <w:num w:numId="52" w16cid:durableId="163790496">
    <w:abstractNumId w:val="35"/>
  </w:num>
  <w:num w:numId="53" w16cid:durableId="527254847">
    <w:abstractNumId w:val="52"/>
  </w:num>
  <w:num w:numId="54" w16cid:durableId="1978604325">
    <w:abstractNumId w:val="55"/>
  </w:num>
  <w:num w:numId="55" w16cid:durableId="1488010197">
    <w:abstractNumId w:val="53"/>
  </w:num>
  <w:num w:numId="56" w16cid:durableId="1771513041">
    <w:abstractNumId w:val="20"/>
  </w:num>
  <w:num w:numId="57" w16cid:durableId="1870020329">
    <w:abstractNumId w:val="14"/>
  </w:num>
  <w:num w:numId="58" w16cid:durableId="520827134">
    <w:abstractNumId w:val="5"/>
  </w:num>
  <w:num w:numId="59" w16cid:durableId="313921138">
    <w:abstractNumId w:val="9"/>
  </w:num>
  <w:num w:numId="60" w16cid:durableId="1092320156">
    <w:abstractNumId w:val="58"/>
  </w:num>
  <w:num w:numId="61" w16cid:durableId="928388072">
    <w:abstractNumId w:val="47"/>
  </w:num>
  <w:num w:numId="62" w16cid:durableId="87770854">
    <w:abstractNumId w:val="21"/>
  </w:num>
  <w:num w:numId="63" w16cid:durableId="1226065947">
    <w:abstractNumId w:val="68"/>
  </w:num>
  <w:num w:numId="64" w16cid:durableId="851454209">
    <w:abstractNumId w:val="25"/>
  </w:num>
  <w:num w:numId="65" w16cid:durableId="953906658">
    <w:abstractNumId w:val="67"/>
  </w:num>
  <w:num w:numId="66" w16cid:durableId="1762486452">
    <w:abstractNumId w:val="62"/>
  </w:num>
  <w:num w:numId="67" w16cid:durableId="1584216818">
    <w:abstractNumId w:val="50"/>
  </w:num>
  <w:num w:numId="68" w16cid:durableId="1983804121">
    <w:abstractNumId w:val="28"/>
  </w:num>
  <w:num w:numId="69" w16cid:durableId="1498038172">
    <w:abstractNumId w:val="41"/>
  </w:num>
  <w:num w:numId="70" w16cid:durableId="1848210876">
    <w:abstractNumId w:val="72"/>
  </w:num>
  <w:num w:numId="71" w16cid:durableId="1810243266">
    <w:abstractNumId w:val="65"/>
  </w:num>
  <w:num w:numId="72" w16cid:durableId="2101221132">
    <w:abstractNumId w:val="43"/>
  </w:num>
  <w:num w:numId="73" w16cid:durableId="1851067353">
    <w:abstractNumId w:val="2"/>
  </w:num>
  <w:num w:numId="74" w16cid:durableId="878664937">
    <w:abstractNumId w:val="39"/>
  </w:num>
  <w:num w:numId="75" w16cid:durableId="1055667643">
    <w:abstractNumId w:val="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intFractionalCharacterWidth/>
  <w:embedSystemFonts/>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9B8"/>
    <w:rsid w:val="0000016D"/>
    <w:rsid w:val="000001A7"/>
    <w:rsid w:val="000001B3"/>
    <w:rsid w:val="000001FF"/>
    <w:rsid w:val="0000021B"/>
    <w:rsid w:val="000003D3"/>
    <w:rsid w:val="0000053A"/>
    <w:rsid w:val="000005AC"/>
    <w:rsid w:val="000006A4"/>
    <w:rsid w:val="00000702"/>
    <w:rsid w:val="0000083C"/>
    <w:rsid w:val="00000956"/>
    <w:rsid w:val="0000095E"/>
    <w:rsid w:val="0000099B"/>
    <w:rsid w:val="00000AFD"/>
    <w:rsid w:val="00000B5E"/>
    <w:rsid w:val="00000B67"/>
    <w:rsid w:val="00000D39"/>
    <w:rsid w:val="00000DBD"/>
    <w:rsid w:val="00000F8E"/>
    <w:rsid w:val="000010D8"/>
    <w:rsid w:val="00001269"/>
    <w:rsid w:val="000014C4"/>
    <w:rsid w:val="000015E5"/>
    <w:rsid w:val="00001696"/>
    <w:rsid w:val="000016F7"/>
    <w:rsid w:val="00001729"/>
    <w:rsid w:val="000017EB"/>
    <w:rsid w:val="0000191A"/>
    <w:rsid w:val="00001960"/>
    <w:rsid w:val="00001A40"/>
    <w:rsid w:val="00001AAA"/>
    <w:rsid w:val="00001C3F"/>
    <w:rsid w:val="00001CC3"/>
    <w:rsid w:val="00001D3E"/>
    <w:rsid w:val="00001DC6"/>
    <w:rsid w:val="00001F51"/>
    <w:rsid w:val="00001FE5"/>
    <w:rsid w:val="00002055"/>
    <w:rsid w:val="000022D1"/>
    <w:rsid w:val="00002461"/>
    <w:rsid w:val="000027A8"/>
    <w:rsid w:val="000027FA"/>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F"/>
    <w:rsid w:val="00003F01"/>
    <w:rsid w:val="00003FE0"/>
    <w:rsid w:val="00004109"/>
    <w:rsid w:val="000042D0"/>
    <w:rsid w:val="0000434C"/>
    <w:rsid w:val="000045CB"/>
    <w:rsid w:val="000046A5"/>
    <w:rsid w:val="000047E5"/>
    <w:rsid w:val="00004802"/>
    <w:rsid w:val="0000487D"/>
    <w:rsid w:val="00004A08"/>
    <w:rsid w:val="00004A9C"/>
    <w:rsid w:val="00004D15"/>
    <w:rsid w:val="00004DFC"/>
    <w:rsid w:val="00004F80"/>
    <w:rsid w:val="000056B8"/>
    <w:rsid w:val="000056F0"/>
    <w:rsid w:val="00005980"/>
    <w:rsid w:val="00005A6A"/>
    <w:rsid w:val="00005BF5"/>
    <w:rsid w:val="00005C91"/>
    <w:rsid w:val="00005C96"/>
    <w:rsid w:val="00005E6F"/>
    <w:rsid w:val="00006068"/>
    <w:rsid w:val="00006144"/>
    <w:rsid w:val="00006394"/>
    <w:rsid w:val="000063D8"/>
    <w:rsid w:val="00006597"/>
    <w:rsid w:val="000068B0"/>
    <w:rsid w:val="000069CD"/>
    <w:rsid w:val="00006B08"/>
    <w:rsid w:val="00006CCD"/>
    <w:rsid w:val="00006F4F"/>
    <w:rsid w:val="0000700E"/>
    <w:rsid w:val="00007037"/>
    <w:rsid w:val="00007130"/>
    <w:rsid w:val="00007212"/>
    <w:rsid w:val="00007324"/>
    <w:rsid w:val="000073A6"/>
    <w:rsid w:val="0000756F"/>
    <w:rsid w:val="0000759C"/>
    <w:rsid w:val="000075B8"/>
    <w:rsid w:val="0000782C"/>
    <w:rsid w:val="0000783C"/>
    <w:rsid w:val="000078DE"/>
    <w:rsid w:val="00007BDE"/>
    <w:rsid w:val="00007E54"/>
    <w:rsid w:val="00007EB9"/>
    <w:rsid w:val="00010067"/>
    <w:rsid w:val="0001037A"/>
    <w:rsid w:val="0001056E"/>
    <w:rsid w:val="000105D4"/>
    <w:rsid w:val="000106AB"/>
    <w:rsid w:val="00010727"/>
    <w:rsid w:val="0001072D"/>
    <w:rsid w:val="000107AD"/>
    <w:rsid w:val="00010AC5"/>
    <w:rsid w:val="00010AD9"/>
    <w:rsid w:val="00010B42"/>
    <w:rsid w:val="00010D1F"/>
    <w:rsid w:val="00010DB6"/>
    <w:rsid w:val="00010ED1"/>
    <w:rsid w:val="00010F16"/>
    <w:rsid w:val="00010FBC"/>
    <w:rsid w:val="00011010"/>
    <w:rsid w:val="00011508"/>
    <w:rsid w:val="00011555"/>
    <w:rsid w:val="000115AD"/>
    <w:rsid w:val="00011707"/>
    <w:rsid w:val="000118A1"/>
    <w:rsid w:val="00011B28"/>
    <w:rsid w:val="00011CDE"/>
    <w:rsid w:val="00011E42"/>
    <w:rsid w:val="00011EAA"/>
    <w:rsid w:val="00012108"/>
    <w:rsid w:val="0001235F"/>
    <w:rsid w:val="000123B7"/>
    <w:rsid w:val="000123FF"/>
    <w:rsid w:val="00012400"/>
    <w:rsid w:val="0001266A"/>
    <w:rsid w:val="000127DD"/>
    <w:rsid w:val="000128D1"/>
    <w:rsid w:val="00012B8A"/>
    <w:rsid w:val="00012BFA"/>
    <w:rsid w:val="00012C55"/>
    <w:rsid w:val="00012CA8"/>
    <w:rsid w:val="00012CF3"/>
    <w:rsid w:val="00012FD8"/>
    <w:rsid w:val="00013052"/>
    <w:rsid w:val="00013181"/>
    <w:rsid w:val="00013281"/>
    <w:rsid w:val="0001331C"/>
    <w:rsid w:val="0001337F"/>
    <w:rsid w:val="00013610"/>
    <w:rsid w:val="00013803"/>
    <w:rsid w:val="00013941"/>
    <w:rsid w:val="00013960"/>
    <w:rsid w:val="00013BD9"/>
    <w:rsid w:val="00013FFB"/>
    <w:rsid w:val="000141BA"/>
    <w:rsid w:val="000142A1"/>
    <w:rsid w:val="000143E7"/>
    <w:rsid w:val="00014654"/>
    <w:rsid w:val="000147C0"/>
    <w:rsid w:val="00014801"/>
    <w:rsid w:val="0001481A"/>
    <w:rsid w:val="0001485E"/>
    <w:rsid w:val="0001487A"/>
    <w:rsid w:val="000148D4"/>
    <w:rsid w:val="000149D7"/>
    <w:rsid w:val="00014C23"/>
    <w:rsid w:val="00014D24"/>
    <w:rsid w:val="00014D39"/>
    <w:rsid w:val="00014F3C"/>
    <w:rsid w:val="0001519F"/>
    <w:rsid w:val="000153E4"/>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327"/>
    <w:rsid w:val="00017364"/>
    <w:rsid w:val="0001738D"/>
    <w:rsid w:val="000174E3"/>
    <w:rsid w:val="0001766A"/>
    <w:rsid w:val="0001778F"/>
    <w:rsid w:val="00017952"/>
    <w:rsid w:val="00017BA3"/>
    <w:rsid w:val="00017E77"/>
    <w:rsid w:val="000200B1"/>
    <w:rsid w:val="000200E2"/>
    <w:rsid w:val="00020119"/>
    <w:rsid w:val="00020238"/>
    <w:rsid w:val="000203BE"/>
    <w:rsid w:val="000205BC"/>
    <w:rsid w:val="000208A0"/>
    <w:rsid w:val="000208CD"/>
    <w:rsid w:val="00020B34"/>
    <w:rsid w:val="00020B83"/>
    <w:rsid w:val="00020BCD"/>
    <w:rsid w:val="00020FA0"/>
    <w:rsid w:val="00021508"/>
    <w:rsid w:val="0002152C"/>
    <w:rsid w:val="00021887"/>
    <w:rsid w:val="00021A55"/>
    <w:rsid w:val="00021B18"/>
    <w:rsid w:val="00021B4F"/>
    <w:rsid w:val="00021BCF"/>
    <w:rsid w:val="00021C39"/>
    <w:rsid w:val="00021C4F"/>
    <w:rsid w:val="00021ED9"/>
    <w:rsid w:val="00021F8D"/>
    <w:rsid w:val="00021FC7"/>
    <w:rsid w:val="0002205D"/>
    <w:rsid w:val="0002234E"/>
    <w:rsid w:val="00022422"/>
    <w:rsid w:val="000229C5"/>
    <w:rsid w:val="00022BFA"/>
    <w:rsid w:val="00022BFE"/>
    <w:rsid w:val="00022C0A"/>
    <w:rsid w:val="00022D73"/>
    <w:rsid w:val="00022DA8"/>
    <w:rsid w:val="00022DFF"/>
    <w:rsid w:val="00023039"/>
    <w:rsid w:val="00023079"/>
    <w:rsid w:val="000230B2"/>
    <w:rsid w:val="00023170"/>
    <w:rsid w:val="000232BF"/>
    <w:rsid w:val="000233CB"/>
    <w:rsid w:val="000233DE"/>
    <w:rsid w:val="0002345E"/>
    <w:rsid w:val="0002399B"/>
    <w:rsid w:val="000239C5"/>
    <w:rsid w:val="000239F7"/>
    <w:rsid w:val="00023A19"/>
    <w:rsid w:val="00023A24"/>
    <w:rsid w:val="00023BB2"/>
    <w:rsid w:val="00023DE5"/>
    <w:rsid w:val="00023DF2"/>
    <w:rsid w:val="00023E6B"/>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535A"/>
    <w:rsid w:val="00025504"/>
    <w:rsid w:val="0002551A"/>
    <w:rsid w:val="00025563"/>
    <w:rsid w:val="0002563E"/>
    <w:rsid w:val="00025749"/>
    <w:rsid w:val="000257AD"/>
    <w:rsid w:val="00025D6C"/>
    <w:rsid w:val="00025E89"/>
    <w:rsid w:val="00025EEA"/>
    <w:rsid w:val="00025F8A"/>
    <w:rsid w:val="00026060"/>
    <w:rsid w:val="00026069"/>
    <w:rsid w:val="000261FA"/>
    <w:rsid w:val="00026529"/>
    <w:rsid w:val="00026631"/>
    <w:rsid w:val="00026669"/>
    <w:rsid w:val="000266E3"/>
    <w:rsid w:val="00026AEE"/>
    <w:rsid w:val="00026AFB"/>
    <w:rsid w:val="00026C2B"/>
    <w:rsid w:val="00026C4D"/>
    <w:rsid w:val="00027000"/>
    <w:rsid w:val="00027102"/>
    <w:rsid w:val="0002716D"/>
    <w:rsid w:val="0002734D"/>
    <w:rsid w:val="00027629"/>
    <w:rsid w:val="00027916"/>
    <w:rsid w:val="00027998"/>
    <w:rsid w:val="00027A6D"/>
    <w:rsid w:val="00027AD8"/>
    <w:rsid w:val="00027B73"/>
    <w:rsid w:val="00027D00"/>
    <w:rsid w:val="00027F41"/>
    <w:rsid w:val="0003005E"/>
    <w:rsid w:val="00030117"/>
    <w:rsid w:val="00030273"/>
    <w:rsid w:val="000302DB"/>
    <w:rsid w:val="0003038E"/>
    <w:rsid w:val="000303A3"/>
    <w:rsid w:val="000303CC"/>
    <w:rsid w:val="0003042C"/>
    <w:rsid w:val="000305EC"/>
    <w:rsid w:val="00030794"/>
    <w:rsid w:val="000307CE"/>
    <w:rsid w:val="000308CA"/>
    <w:rsid w:val="00030943"/>
    <w:rsid w:val="0003095C"/>
    <w:rsid w:val="00030C4D"/>
    <w:rsid w:val="00030CD2"/>
    <w:rsid w:val="00030D5F"/>
    <w:rsid w:val="00030D90"/>
    <w:rsid w:val="00030E10"/>
    <w:rsid w:val="00030FEE"/>
    <w:rsid w:val="00031117"/>
    <w:rsid w:val="00031326"/>
    <w:rsid w:val="00031614"/>
    <w:rsid w:val="00031984"/>
    <w:rsid w:val="00031A1F"/>
    <w:rsid w:val="00031AAA"/>
    <w:rsid w:val="00031B6B"/>
    <w:rsid w:val="00031B8E"/>
    <w:rsid w:val="00031BFE"/>
    <w:rsid w:val="00031CD9"/>
    <w:rsid w:val="0003200E"/>
    <w:rsid w:val="000321AA"/>
    <w:rsid w:val="00032473"/>
    <w:rsid w:val="000326D1"/>
    <w:rsid w:val="00032845"/>
    <w:rsid w:val="00032A15"/>
    <w:rsid w:val="00032B1B"/>
    <w:rsid w:val="00032CF2"/>
    <w:rsid w:val="00032DFB"/>
    <w:rsid w:val="00032E56"/>
    <w:rsid w:val="00032FE6"/>
    <w:rsid w:val="00033173"/>
    <w:rsid w:val="0003334E"/>
    <w:rsid w:val="000334B8"/>
    <w:rsid w:val="000334FB"/>
    <w:rsid w:val="000335B2"/>
    <w:rsid w:val="000336A2"/>
    <w:rsid w:val="000338EE"/>
    <w:rsid w:val="000339AB"/>
    <w:rsid w:val="00033AB9"/>
    <w:rsid w:val="00033BF7"/>
    <w:rsid w:val="000340F6"/>
    <w:rsid w:val="000341FD"/>
    <w:rsid w:val="0003424A"/>
    <w:rsid w:val="00034314"/>
    <w:rsid w:val="0003433D"/>
    <w:rsid w:val="000343EB"/>
    <w:rsid w:val="00034402"/>
    <w:rsid w:val="000344B4"/>
    <w:rsid w:val="000346E2"/>
    <w:rsid w:val="00034923"/>
    <w:rsid w:val="00034ACF"/>
    <w:rsid w:val="00034BFE"/>
    <w:rsid w:val="00034CE0"/>
    <w:rsid w:val="00034F1A"/>
    <w:rsid w:val="0003508A"/>
    <w:rsid w:val="0003515D"/>
    <w:rsid w:val="0003522A"/>
    <w:rsid w:val="000352A2"/>
    <w:rsid w:val="000354CA"/>
    <w:rsid w:val="00035595"/>
    <w:rsid w:val="00035725"/>
    <w:rsid w:val="00035726"/>
    <w:rsid w:val="000359B0"/>
    <w:rsid w:val="00035A65"/>
    <w:rsid w:val="00035B27"/>
    <w:rsid w:val="00035B84"/>
    <w:rsid w:val="00035B91"/>
    <w:rsid w:val="00035BE7"/>
    <w:rsid w:val="00035CE8"/>
    <w:rsid w:val="00035E97"/>
    <w:rsid w:val="00035FA8"/>
    <w:rsid w:val="00035FCE"/>
    <w:rsid w:val="00036082"/>
    <w:rsid w:val="00036091"/>
    <w:rsid w:val="00036144"/>
    <w:rsid w:val="00036210"/>
    <w:rsid w:val="00036290"/>
    <w:rsid w:val="000362C2"/>
    <w:rsid w:val="0003630E"/>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7235"/>
    <w:rsid w:val="0003725B"/>
    <w:rsid w:val="0003742C"/>
    <w:rsid w:val="000374B4"/>
    <w:rsid w:val="000374EB"/>
    <w:rsid w:val="0003761D"/>
    <w:rsid w:val="00037757"/>
    <w:rsid w:val="000377A8"/>
    <w:rsid w:val="000378B2"/>
    <w:rsid w:val="000379EA"/>
    <w:rsid w:val="00037A13"/>
    <w:rsid w:val="00037A87"/>
    <w:rsid w:val="00037DA6"/>
    <w:rsid w:val="00037F9C"/>
    <w:rsid w:val="0004009F"/>
    <w:rsid w:val="000400FB"/>
    <w:rsid w:val="0004025D"/>
    <w:rsid w:val="00040294"/>
    <w:rsid w:val="000402CE"/>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B9"/>
    <w:rsid w:val="00041BCA"/>
    <w:rsid w:val="00041E1B"/>
    <w:rsid w:val="00042166"/>
    <w:rsid w:val="000421BD"/>
    <w:rsid w:val="000423E1"/>
    <w:rsid w:val="000426C7"/>
    <w:rsid w:val="00042724"/>
    <w:rsid w:val="0004280A"/>
    <w:rsid w:val="00042861"/>
    <w:rsid w:val="00042975"/>
    <w:rsid w:val="00042B29"/>
    <w:rsid w:val="00042C69"/>
    <w:rsid w:val="00042D81"/>
    <w:rsid w:val="00042EF8"/>
    <w:rsid w:val="00043279"/>
    <w:rsid w:val="00043344"/>
    <w:rsid w:val="000435D2"/>
    <w:rsid w:val="000435DD"/>
    <w:rsid w:val="000436DC"/>
    <w:rsid w:val="00043717"/>
    <w:rsid w:val="000438CD"/>
    <w:rsid w:val="00043A08"/>
    <w:rsid w:val="00043D45"/>
    <w:rsid w:val="0004400A"/>
    <w:rsid w:val="00044228"/>
    <w:rsid w:val="00044291"/>
    <w:rsid w:val="00044487"/>
    <w:rsid w:val="000445DF"/>
    <w:rsid w:val="0004472F"/>
    <w:rsid w:val="00044894"/>
    <w:rsid w:val="00044CC7"/>
    <w:rsid w:val="00044CDB"/>
    <w:rsid w:val="00044D1B"/>
    <w:rsid w:val="00044FC5"/>
    <w:rsid w:val="00045156"/>
    <w:rsid w:val="0004522B"/>
    <w:rsid w:val="000453AE"/>
    <w:rsid w:val="0004540D"/>
    <w:rsid w:val="00045747"/>
    <w:rsid w:val="00045928"/>
    <w:rsid w:val="00045C91"/>
    <w:rsid w:val="00045DEE"/>
    <w:rsid w:val="00045E91"/>
    <w:rsid w:val="00045EB4"/>
    <w:rsid w:val="00045F1B"/>
    <w:rsid w:val="0004619B"/>
    <w:rsid w:val="00046213"/>
    <w:rsid w:val="0004633E"/>
    <w:rsid w:val="0004638C"/>
    <w:rsid w:val="000465AF"/>
    <w:rsid w:val="000467E7"/>
    <w:rsid w:val="0004682D"/>
    <w:rsid w:val="00046881"/>
    <w:rsid w:val="00046A5B"/>
    <w:rsid w:val="00046A70"/>
    <w:rsid w:val="00046CEF"/>
    <w:rsid w:val="00046DF9"/>
    <w:rsid w:val="00046F05"/>
    <w:rsid w:val="00046FEA"/>
    <w:rsid w:val="00047206"/>
    <w:rsid w:val="000472FA"/>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50009"/>
    <w:rsid w:val="00050066"/>
    <w:rsid w:val="000501C2"/>
    <w:rsid w:val="00050219"/>
    <w:rsid w:val="000504E4"/>
    <w:rsid w:val="000504F7"/>
    <w:rsid w:val="00050558"/>
    <w:rsid w:val="000506A8"/>
    <w:rsid w:val="000506E4"/>
    <w:rsid w:val="0005089D"/>
    <w:rsid w:val="000508BB"/>
    <w:rsid w:val="00050CCA"/>
    <w:rsid w:val="00050DF5"/>
    <w:rsid w:val="00050E28"/>
    <w:rsid w:val="00051024"/>
    <w:rsid w:val="0005110C"/>
    <w:rsid w:val="00051276"/>
    <w:rsid w:val="00051372"/>
    <w:rsid w:val="000513DA"/>
    <w:rsid w:val="00051696"/>
    <w:rsid w:val="00051982"/>
    <w:rsid w:val="00051AEB"/>
    <w:rsid w:val="00051AFF"/>
    <w:rsid w:val="00051BC7"/>
    <w:rsid w:val="00051BED"/>
    <w:rsid w:val="00051DA1"/>
    <w:rsid w:val="000520CD"/>
    <w:rsid w:val="000520D2"/>
    <w:rsid w:val="000523C7"/>
    <w:rsid w:val="000523D7"/>
    <w:rsid w:val="000523EF"/>
    <w:rsid w:val="00052435"/>
    <w:rsid w:val="000524AB"/>
    <w:rsid w:val="000526B8"/>
    <w:rsid w:val="0005282E"/>
    <w:rsid w:val="000528A5"/>
    <w:rsid w:val="00052BD3"/>
    <w:rsid w:val="00052D4F"/>
    <w:rsid w:val="00052E8F"/>
    <w:rsid w:val="00052EEC"/>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D0"/>
    <w:rsid w:val="00054EFA"/>
    <w:rsid w:val="000551C3"/>
    <w:rsid w:val="000551E8"/>
    <w:rsid w:val="00055AB4"/>
    <w:rsid w:val="00055B68"/>
    <w:rsid w:val="00055C13"/>
    <w:rsid w:val="00055D75"/>
    <w:rsid w:val="00055FA2"/>
    <w:rsid w:val="0005604D"/>
    <w:rsid w:val="00056398"/>
    <w:rsid w:val="000564CD"/>
    <w:rsid w:val="0005682A"/>
    <w:rsid w:val="00056861"/>
    <w:rsid w:val="00056AC6"/>
    <w:rsid w:val="00056D83"/>
    <w:rsid w:val="00056F11"/>
    <w:rsid w:val="00056FDE"/>
    <w:rsid w:val="00057016"/>
    <w:rsid w:val="00057335"/>
    <w:rsid w:val="00057369"/>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E8"/>
    <w:rsid w:val="0006065F"/>
    <w:rsid w:val="00060703"/>
    <w:rsid w:val="0006080D"/>
    <w:rsid w:val="000609BA"/>
    <w:rsid w:val="00060A28"/>
    <w:rsid w:val="00060C06"/>
    <w:rsid w:val="00060C5C"/>
    <w:rsid w:val="00060C95"/>
    <w:rsid w:val="00060CB2"/>
    <w:rsid w:val="00060CBB"/>
    <w:rsid w:val="00061293"/>
    <w:rsid w:val="00061517"/>
    <w:rsid w:val="00061725"/>
    <w:rsid w:val="00061760"/>
    <w:rsid w:val="00061851"/>
    <w:rsid w:val="00061A2B"/>
    <w:rsid w:val="00061C8F"/>
    <w:rsid w:val="00061D7D"/>
    <w:rsid w:val="00061E78"/>
    <w:rsid w:val="00061EA4"/>
    <w:rsid w:val="00061FFA"/>
    <w:rsid w:val="0006203B"/>
    <w:rsid w:val="00062370"/>
    <w:rsid w:val="00062610"/>
    <w:rsid w:val="00062742"/>
    <w:rsid w:val="0006279C"/>
    <w:rsid w:val="000627EF"/>
    <w:rsid w:val="00062A2C"/>
    <w:rsid w:val="00062B51"/>
    <w:rsid w:val="00062DFB"/>
    <w:rsid w:val="00062EEE"/>
    <w:rsid w:val="000631C4"/>
    <w:rsid w:val="000631DC"/>
    <w:rsid w:val="000632DD"/>
    <w:rsid w:val="000634D2"/>
    <w:rsid w:val="00063595"/>
    <w:rsid w:val="00063792"/>
    <w:rsid w:val="0006397A"/>
    <w:rsid w:val="000639AD"/>
    <w:rsid w:val="00063C02"/>
    <w:rsid w:val="00063C8F"/>
    <w:rsid w:val="00063CC6"/>
    <w:rsid w:val="00063E16"/>
    <w:rsid w:val="00063E53"/>
    <w:rsid w:val="00063E5F"/>
    <w:rsid w:val="00063EE7"/>
    <w:rsid w:val="00063EF3"/>
    <w:rsid w:val="00063F57"/>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F1"/>
    <w:rsid w:val="00064DF0"/>
    <w:rsid w:val="0006533A"/>
    <w:rsid w:val="00065369"/>
    <w:rsid w:val="000653D8"/>
    <w:rsid w:val="000654AF"/>
    <w:rsid w:val="000654E6"/>
    <w:rsid w:val="00065881"/>
    <w:rsid w:val="000658D9"/>
    <w:rsid w:val="00065BCC"/>
    <w:rsid w:val="00065C47"/>
    <w:rsid w:val="00065CDC"/>
    <w:rsid w:val="00065EBD"/>
    <w:rsid w:val="00065EF2"/>
    <w:rsid w:val="0006606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67FF3"/>
    <w:rsid w:val="00070081"/>
    <w:rsid w:val="000700DC"/>
    <w:rsid w:val="00070133"/>
    <w:rsid w:val="0007022B"/>
    <w:rsid w:val="000706BC"/>
    <w:rsid w:val="000706E7"/>
    <w:rsid w:val="000706E8"/>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68"/>
    <w:rsid w:val="00072624"/>
    <w:rsid w:val="0007267C"/>
    <w:rsid w:val="00072796"/>
    <w:rsid w:val="00072886"/>
    <w:rsid w:val="0007296D"/>
    <w:rsid w:val="00072996"/>
    <w:rsid w:val="00072BF3"/>
    <w:rsid w:val="00072C3A"/>
    <w:rsid w:val="00072CE9"/>
    <w:rsid w:val="00072DD1"/>
    <w:rsid w:val="00072DF1"/>
    <w:rsid w:val="00073251"/>
    <w:rsid w:val="0007338D"/>
    <w:rsid w:val="00073445"/>
    <w:rsid w:val="0007361E"/>
    <w:rsid w:val="00073814"/>
    <w:rsid w:val="000738E1"/>
    <w:rsid w:val="000738E8"/>
    <w:rsid w:val="000738F4"/>
    <w:rsid w:val="00073AF3"/>
    <w:rsid w:val="00073C13"/>
    <w:rsid w:val="00073DCE"/>
    <w:rsid w:val="00073E9C"/>
    <w:rsid w:val="00074109"/>
    <w:rsid w:val="000741DA"/>
    <w:rsid w:val="000742CE"/>
    <w:rsid w:val="00074395"/>
    <w:rsid w:val="00074489"/>
    <w:rsid w:val="00074584"/>
    <w:rsid w:val="000745F2"/>
    <w:rsid w:val="000745F9"/>
    <w:rsid w:val="000746A2"/>
    <w:rsid w:val="00074793"/>
    <w:rsid w:val="00074B28"/>
    <w:rsid w:val="00074B43"/>
    <w:rsid w:val="00074C5B"/>
    <w:rsid w:val="00074CF1"/>
    <w:rsid w:val="00074D28"/>
    <w:rsid w:val="00074D2F"/>
    <w:rsid w:val="00074EDE"/>
    <w:rsid w:val="00074F50"/>
    <w:rsid w:val="00075063"/>
    <w:rsid w:val="000750EC"/>
    <w:rsid w:val="000751F2"/>
    <w:rsid w:val="0007520F"/>
    <w:rsid w:val="000752A3"/>
    <w:rsid w:val="000753D5"/>
    <w:rsid w:val="0007543B"/>
    <w:rsid w:val="000757B3"/>
    <w:rsid w:val="00075B8C"/>
    <w:rsid w:val="00075D55"/>
    <w:rsid w:val="00075F96"/>
    <w:rsid w:val="0007653C"/>
    <w:rsid w:val="000765AE"/>
    <w:rsid w:val="000765D4"/>
    <w:rsid w:val="0007671D"/>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4F9"/>
    <w:rsid w:val="00080510"/>
    <w:rsid w:val="000805D8"/>
    <w:rsid w:val="0008066E"/>
    <w:rsid w:val="00080855"/>
    <w:rsid w:val="0008086B"/>
    <w:rsid w:val="00080885"/>
    <w:rsid w:val="000808AE"/>
    <w:rsid w:val="0008094B"/>
    <w:rsid w:val="00080979"/>
    <w:rsid w:val="00080D1F"/>
    <w:rsid w:val="00081009"/>
    <w:rsid w:val="000810C9"/>
    <w:rsid w:val="0008112D"/>
    <w:rsid w:val="00081250"/>
    <w:rsid w:val="000812CA"/>
    <w:rsid w:val="000813B2"/>
    <w:rsid w:val="000813EF"/>
    <w:rsid w:val="0008159C"/>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9E5"/>
    <w:rsid w:val="00082A52"/>
    <w:rsid w:val="00082B5A"/>
    <w:rsid w:val="00082CD1"/>
    <w:rsid w:val="00082D82"/>
    <w:rsid w:val="00082E1C"/>
    <w:rsid w:val="00082E57"/>
    <w:rsid w:val="00082E6C"/>
    <w:rsid w:val="00083019"/>
    <w:rsid w:val="00083150"/>
    <w:rsid w:val="0008327D"/>
    <w:rsid w:val="00083286"/>
    <w:rsid w:val="000832C8"/>
    <w:rsid w:val="00083406"/>
    <w:rsid w:val="00083549"/>
    <w:rsid w:val="0008356F"/>
    <w:rsid w:val="000836BD"/>
    <w:rsid w:val="00083715"/>
    <w:rsid w:val="00083A5F"/>
    <w:rsid w:val="00083B14"/>
    <w:rsid w:val="00083BCC"/>
    <w:rsid w:val="00083D14"/>
    <w:rsid w:val="00083E90"/>
    <w:rsid w:val="00083F32"/>
    <w:rsid w:val="000840B0"/>
    <w:rsid w:val="00084196"/>
    <w:rsid w:val="000841E6"/>
    <w:rsid w:val="000841F1"/>
    <w:rsid w:val="000842FE"/>
    <w:rsid w:val="000843C9"/>
    <w:rsid w:val="000843FA"/>
    <w:rsid w:val="00084770"/>
    <w:rsid w:val="00084AA0"/>
    <w:rsid w:val="00084E5A"/>
    <w:rsid w:val="00084E60"/>
    <w:rsid w:val="00085199"/>
    <w:rsid w:val="000853E7"/>
    <w:rsid w:val="00085417"/>
    <w:rsid w:val="0008549C"/>
    <w:rsid w:val="000854D1"/>
    <w:rsid w:val="00085674"/>
    <w:rsid w:val="0008567B"/>
    <w:rsid w:val="00085768"/>
    <w:rsid w:val="0008579B"/>
    <w:rsid w:val="00085811"/>
    <w:rsid w:val="00085850"/>
    <w:rsid w:val="00085B1B"/>
    <w:rsid w:val="00085B83"/>
    <w:rsid w:val="00085CCF"/>
    <w:rsid w:val="00085DA6"/>
    <w:rsid w:val="00085E0E"/>
    <w:rsid w:val="00085F08"/>
    <w:rsid w:val="0008601A"/>
    <w:rsid w:val="00086198"/>
    <w:rsid w:val="00086578"/>
    <w:rsid w:val="000865BD"/>
    <w:rsid w:val="000866D5"/>
    <w:rsid w:val="0008686F"/>
    <w:rsid w:val="000869C2"/>
    <w:rsid w:val="00086B41"/>
    <w:rsid w:val="00086BCB"/>
    <w:rsid w:val="00086C11"/>
    <w:rsid w:val="00086DCC"/>
    <w:rsid w:val="00086E21"/>
    <w:rsid w:val="00086E4E"/>
    <w:rsid w:val="00086E8C"/>
    <w:rsid w:val="00086EAC"/>
    <w:rsid w:val="00086ED3"/>
    <w:rsid w:val="00086F81"/>
    <w:rsid w:val="0008712D"/>
    <w:rsid w:val="00087357"/>
    <w:rsid w:val="00087431"/>
    <w:rsid w:val="0008764C"/>
    <w:rsid w:val="000877A6"/>
    <w:rsid w:val="000879EE"/>
    <w:rsid w:val="00087AA2"/>
    <w:rsid w:val="00087AE4"/>
    <w:rsid w:val="00087B0A"/>
    <w:rsid w:val="00087BA2"/>
    <w:rsid w:val="00087F63"/>
    <w:rsid w:val="00090095"/>
    <w:rsid w:val="00090180"/>
    <w:rsid w:val="0009021D"/>
    <w:rsid w:val="00090301"/>
    <w:rsid w:val="0009034A"/>
    <w:rsid w:val="0009038E"/>
    <w:rsid w:val="00090467"/>
    <w:rsid w:val="00090591"/>
    <w:rsid w:val="000906F3"/>
    <w:rsid w:val="0009072A"/>
    <w:rsid w:val="000907A8"/>
    <w:rsid w:val="000907FA"/>
    <w:rsid w:val="000908B8"/>
    <w:rsid w:val="000909C2"/>
    <w:rsid w:val="00090B0D"/>
    <w:rsid w:val="00090B13"/>
    <w:rsid w:val="00090C12"/>
    <w:rsid w:val="00090C1A"/>
    <w:rsid w:val="00090CC2"/>
    <w:rsid w:val="00090EF8"/>
    <w:rsid w:val="00090F37"/>
    <w:rsid w:val="00091278"/>
    <w:rsid w:val="000912B5"/>
    <w:rsid w:val="000912F2"/>
    <w:rsid w:val="00091362"/>
    <w:rsid w:val="00091369"/>
    <w:rsid w:val="00091458"/>
    <w:rsid w:val="0009149D"/>
    <w:rsid w:val="00091524"/>
    <w:rsid w:val="000915E2"/>
    <w:rsid w:val="000916C2"/>
    <w:rsid w:val="0009171E"/>
    <w:rsid w:val="0009183B"/>
    <w:rsid w:val="00091944"/>
    <w:rsid w:val="00091C62"/>
    <w:rsid w:val="00091DBB"/>
    <w:rsid w:val="00091DEA"/>
    <w:rsid w:val="00091EE3"/>
    <w:rsid w:val="0009205E"/>
    <w:rsid w:val="000922DD"/>
    <w:rsid w:val="000922E0"/>
    <w:rsid w:val="00092342"/>
    <w:rsid w:val="000924C0"/>
    <w:rsid w:val="000924E7"/>
    <w:rsid w:val="000926BA"/>
    <w:rsid w:val="0009274A"/>
    <w:rsid w:val="000927A4"/>
    <w:rsid w:val="000927BE"/>
    <w:rsid w:val="000928F2"/>
    <w:rsid w:val="0009296E"/>
    <w:rsid w:val="000929F6"/>
    <w:rsid w:val="00092B23"/>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93"/>
    <w:rsid w:val="00093CE5"/>
    <w:rsid w:val="00093E27"/>
    <w:rsid w:val="00093E2D"/>
    <w:rsid w:val="000942ED"/>
    <w:rsid w:val="000947F4"/>
    <w:rsid w:val="000948AF"/>
    <w:rsid w:val="00094936"/>
    <w:rsid w:val="00094B9F"/>
    <w:rsid w:val="00094D1C"/>
    <w:rsid w:val="00094DF0"/>
    <w:rsid w:val="00094E64"/>
    <w:rsid w:val="000950A1"/>
    <w:rsid w:val="00095167"/>
    <w:rsid w:val="00095175"/>
    <w:rsid w:val="0009520F"/>
    <w:rsid w:val="00095267"/>
    <w:rsid w:val="00095480"/>
    <w:rsid w:val="00095783"/>
    <w:rsid w:val="00095B3C"/>
    <w:rsid w:val="00095CAE"/>
    <w:rsid w:val="00095EFE"/>
    <w:rsid w:val="00096217"/>
    <w:rsid w:val="0009645F"/>
    <w:rsid w:val="000965D2"/>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A0"/>
    <w:rsid w:val="00097A1B"/>
    <w:rsid w:val="00097B84"/>
    <w:rsid w:val="00097B85"/>
    <w:rsid w:val="00097B89"/>
    <w:rsid w:val="00097BFD"/>
    <w:rsid w:val="00097FE9"/>
    <w:rsid w:val="000A0173"/>
    <w:rsid w:val="000A01CB"/>
    <w:rsid w:val="000A03BC"/>
    <w:rsid w:val="000A05A0"/>
    <w:rsid w:val="000A05D6"/>
    <w:rsid w:val="000A05D8"/>
    <w:rsid w:val="000A0864"/>
    <w:rsid w:val="000A09B1"/>
    <w:rsid w:val="000A0AC3"/>
    <w:rsid w:val="000A12DF"/>
    <w:rsid w:val="000A1322"/>
    <w:rsid w:val="000A1330"/>
    <w:rsid w:val="000A181D"/>
    <w:rsid w:val="000A196B"/>
    <w:rsid w:val="000A19F7"/>
    <w:rsid w:val="000A1AC9"/>
    <w:rsid w:val="000A1B10"/>
    <w:rsid w:val="000A1E79"/>
    <w:rsid w:val="000A1E9C"/>
    <w:rsid w:val="000A210A"/>
    <w:rsid w:val="000A22EA"/>
    <w:rsid w:val="000A232E"/>
    <w:rsid w:val="000A233D"/>
    <w:rsid w:val="000A24E7"/>
    <w:rsid w:val="000A2591"/>
    <w:rsid w:val="000A2786"/>
    <w:rsid w:val="000A2790"/>
    <w:rsid w:val="000A27D7"/>
    <w:rsid w:val="000A2824"/>
    <w:rsid w:val="000A2896"/>
    <w:rsid w:val="000A28AB"/>
    <w:rsid w:val="000A28E5"/>
    <w:rsid w:val="000A294A"/>
    <w:rsid w:val="000A2999"/>
    <w:rsid w:val="000A2CEC"/>
    <w:rsid w:val="000A2F23"/>
    <w:rsid w:val="000A2F5B"/>
    <w:rsid w:val="000A2FFA"/>
    <w:rsid w:val="000A3017"/>
    <w:rsid w:val="000A30B5"/>
    <w:rsid w:val="000A312A"/>
    <w:rsid w:val="000A341C"/>
    <w:rsid w:val="000A357F"/>
    <w:rsid w:val="000A358B"/>
    <w:rsid w:val="000A36CA"/>
    <w:rsid w:val="000A36F6"/>
    <w:rsid w:val="000A3834"/>
    <w:rsid w:val="000A39FD"/>
    <w:rsid w:val="000A3A60"/>
    <w:rsid w:val="000A3A6C"/>
    <w:rsid w:val="000A3D00"/>
    <w:rsid w:val="000A40D2"/>
    <w:rsid w:val="000A4123"/>
    <w:rsid w:val="000A4247"/>
    <w:rsid w:val="000A430E"/>
    <w:rsid w:val="000A431A"/>
    <w:rsid w:val="000A43AC"/>
    <w:rsid w:val="000A448B"/>
    <w:rsid w:val="000A460E"/>
    <w:rsid w:val="000A4846"/>
    <w:rsid w:val="000A4937"/>
    <w:rsid w:val="000A4986"/>
    <w:rsid w:val="000A49A1"/>
    <w:rsid w:val="000A4A19"/>
    <w:rsid w:val="000A4B2E"/>
    <w:rsid w:val="000A4D9C"/>
    <w:rsid w:val="000A4DD1"/>
    <w:rsid w:val="000A4DEE"/>
    <w:rsid w:val="000A4E2F"/>
    <w:rsid w:val="000A4E40"/>
    <w:rsid w:val="000A4E96"/>
    <w:rsid w:val="000A4F34"/>
    <w:rsid w:val="000A4FC1"/>
    <w:rsid w:val="000A506B"/>
    <w:rsid w:val="000A5455"/>
    <w:rsid w:val="000A547E"/>
    <w:rsid w:val="000A54B8"/>
    <w:rsid w:val="000A56F1"/>
    <w:rsid w:val="000A573D"/>
    <w:rsid w:val="000A5A13"/>
    <w:rsid w:val="000A5B7D"/>
    <w:rsid w:val="000A5C42"/>
    <w:rsid w:val="000A5CBA"/>
    <w:rsid w:val="000A5D9B"/>
    <w:rsid w:val="000A5ED7"/>
    <w:rsid w:val="000A6032"/>
    <w:rsid w:val="000A607F"/>
    <w:rsid w:val="000A61BD"/>
    <w:rsid w:val="000A62C4"/>
    <w:rsid w:val="000A63BB"/>
    <w:rsid w:val="000A6414"/>
    <w:rsid w:val="000A647F"/>
    <w:rsid w:val="000A64BE"/>
    <w:rsid w:val="000A65C0"/>
    <w:rsid w:val="000A6608"/>
    <w:rsid w:val="000A6686"/>
    <w:rsid w:val="000A677D"/>
    <w:rsid w:val="000A67AC"/>
    <w:rsid w:val="000A69F0"/>
    <w:rsid w:val="000A6C10"/>
    <w:rsid w:val="000A6DC0"/>
    <w:rsid w:val="000A6E9D"/>
    <w:rsid w:val="000A7044"/>
    <w:rsid w:val="000A7071"/>
    <w:rsid w:val="000A7247"/>
    <w:rsid w:val="000A7371"/>
    <w:rsid w:val="000A7406"/>
    <w:rsid w:val="000A7454"/>
    <w:rsid w:val="000A7518"/>
    <w:rsid w:val="000A7557"/>
    <w:rsid w:val="000A764A"/>
    <w:rsid w:val="000A7C9B"/>
    <w:rsid w:val="000A7D2C"/>
    <w:rsid w:val="000A7EA7"/>
    <w:rsid w:val="000A7EB2"/>
    <w:rsid w:val="000B011F"/>
    <w:rsid w:val="000B0144"/>
    <w:rsid w:val="000B0203"/>
    <w:rsid w:val="000B0593"/>
    <w:rsid w:val="000B0814"/>
    <w:rsid w:val="000B0B1B"/>
    <w:rsid w:val="000B0B46"/>
    <w:rsid w:val="000B0B69"/>
    <w:rsid w:val="000B0B8D"/>
    <w:rsid w:val="000B0BA7"/>
    <w:rsid w:val="000B0BA8"/>
    <w:rsid w:val="000B0C1C"/>
    <w:rsid w:val="000B0CE5"/>
    <w:rsid w:val="000B0D20"/>
    <w:rsid w:val="000B0D5B"/>
    <w:rsid w:val="000B0E39"/>
    <w:rsid w:val="000B0F8D"/>
    <w:rsid w:val="000B1226"/>
    <w:rsid w:val="000B1307"/>
    <w:rsid w:val="000B1318"/>
    <w:rsid w:val="000B1342"/>
    <w:rsid w:val="000B13D2"/>
    <w:rsid w:val="000B1426"/>
    <w:rsid w:val="000B155E"/>
    <w:rsid w:val="000B16AD"/>
    <w:rsid w:val="000B17A3"/>
    <w:rsid w:val="000B1968"/>
    <w:rsid w:val="000B1B1F"/>
    <w:rsid w:val="000B1C1C"/>
    <w:rsid w:val="000B1C8E"/>
    <w:rsid w:val="000B1DA1"/>
    <w:rsid w:val="000B1F82"/>
    <w:rsid w:val="000B200B"/>
    <w:rsid w:val="000B217D"/>
    <w:rsid w:val="000B2199"/>
    <w:rsid w:val="000B265F"/>
    <w:rsid w:val="000B26D9"/>
    <w:rsid w:val="000B2882"/>
    <w:rsid w:val="000B2B8D"/>
    <w:rsid w:val="000B2CAE"/>
    <w:rsid w:val="000B2CBA"/>
    <w:rsid w:val="000B2D20"/>
    <w:rsid w:val="000B2FBD"/>
    <w:rsid w:val="000B311A"/>
    <w:rsid w:val="000B314A"/>
    <w:rsid w:val="000B31AF"/>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B00"/>
    <w:rsid w:val="000B4DA2"/>
    <w:rsid w:val="000B4FC8"/>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EF"/>
    <w:rsid w:val="000B6E8E"/>
    <w:rsid w:val="000B7014"/>
    <w:rsid w:val="000B70A9"/>
    <w:rsid w:val="000B715F"/>
    <w:rsid w:val="000B733D"/>
    <w:rsid w:val="000B7702"/>
    <w:rsid w:val="000B7A33"/>
    <w:rsid w:val="000B7AA0"/>
    <w:rsid w:val="000B7BAD"/>
    <w:rsid w:val="000B7C74"/>
    <w:rsid w:val="000B7E6E"/>
    <w:rsid w:val="000B7E97"/>
    <w:rsid w:val="000C00AF"/>
    <w:rsid w:val="000C022B"/>
    <w:rsid w:val="000C03E3"/>
    <w:rsid w:val="000C0425"/>
    <w:rsid w:val="000C0669"/>
    <w:rsid w:val="000C071C"/>
    <w:rsid w:val="000C0970"/>
    <w:rsid w:val="000C09EE"/>
    <w:rsid w:val="000C09F4"/>
    <w:rsid w:val="000C0A46"/>
    <w:rsid w:val="000C0D3F"/>
    <w:rsid w:val="000C0D65"/>
    <w:rsid w:val="000C0E17"/>
    <w:rsid w:val="000C0FF2"/>
    <w:rsid w:val="000C1004"/>
    <w:rsid w:val="000C103E"/>
    <w:rsid w:val="000C1121"/>
    <w:rsid w:val="000C11A2"/>
    <w:rsid w:val="000C11E6"/>
    <w:rsid w:val="000C1204"/>
    <w:rsid w:val="000C12C9"/>
    <w:rsid w:val="000C1381"/>
    <w:rsid w:val="000C142B"/>
    <w:rsid w:val="000C1591"/>
    <w:rsid w:val="000C159C"/>
    <w:rsid w:val="000C15C7"/>
    <w:rsid w:val="000C167E"/>
    <w:rsid w:val="000C1802"/>
    <w:rsid w:val="000C1987"/>
    <w:rsid w:val="000C1A70"/>
    <w:rsid w:val="000C1AA3"/>
    <w:rsid w:val="000C1B8C"/>
    <w:rsid w:val="000C1BD9"/>
    <w:rsid w:val="000C1BF6"/>
    <w:rsid w:val="000C20B8"/>
    <w:rsid w:val="000C2384"/>
    <w:rsid w:val="000C23E3"/>
    <w:rsid w:val="000C2460"/>
    <w:rsid w:val="000C2588"/>
    <w:rsid w:val="000C26B2"/>
    <w:rsid w:val="000C26FE"/>
    <w:rsid w:val="000C28A0"/>
    <w:rsid w:val="000C28E2"/>
    <w:rsid w:val="000C29C0"/>
    <w:rsid w:val="000C2BC1"/>
    <w:rsid w:val="000C2BDD"/>
    <w:rsid w:val="000C2BF7"/>
    <w:rsid w:val="000C2E99"/>
    <w:rsid w:val="000C2EE2"/>
    <w:rsid w:val="000C307D"/>
    <w:rsid w:val="000C3318"/>
    <w:rsid w:val="000C3387"/>
    <w:rsid w:val="000C3570"/>
    <w:rsid w:val="000C36F3"/>
    <w:rsid w:val="000C370F"/>
    <w:rsid w:val="000C3814"/>
    <w:rsid w:val="000C3824"/>
    <w:rsid w:val="000C3A41"/>
    <w:rsid w:val="000C3C1A"/>
    <w:rsid w:val="000C3C23"/>
    <w:rsid w:val="000C3C99"/>
    <w:rsid w:val="000C3EAB"/>
    <w:rsid w:val="000C40D8"/>
    <w:rsid w:val="000C43B4"/>
    <w:rsid w:val="000C4430"/>
    <w:rsid w:val="000C4443"/>
    <w:rsid w:val="000C444D"/>
    <w:rsid w:val="000C4553"/>
    <w:rsid w:val="000C4713"/>
    <w:rsid w:val="000C47DE"/>
    <w:rsid w:val="000C4AAA"/>
    <w:rsid w:val="000C4CCA"/>
    <w:rsid w:val="000C4D73"/>
    <w:rsid w:val="000C4E52"/>
    <w:rsid w:val="000C4EC3"/>
    <w:rsid w:val="000C516B"/>
    <w:rsid w:val="000C51CE"/>
    <w:rsid w:val="000C5201"/>
    <w:rsid w:val="000C5292"/>
    <w:rsid w:val="000C52D2"/>
    <w:rsid w:val="000C5466"/>
    <w:rsid w:val="000C5591"/>
    <w:rsid w:val="000C56F8"/>
    <w:rsid w:val="000C5877"/>
    <w:rsid w:val="000C594A"/>
    <w:rsid w:val="000C5A97"/>
    <w:rsid w:val="000C5B03"/>
    <w:rsid w:val="000C5BE5"/>
    <w:rsid w:val="000C5BF7"/>
    <w:rsid w:val="000C5C18"/>
    <w:rsid w:val="000C5DB5"/>
    <w:rsid w:val="000C6082"/>
    <w:rsid w:val="000C60C1"/>
    <w:rsid w:val="000C61B4"/>
    <w:rsid w:val="000C6740"/>
    <w:rsid w:val="000C6834"/>
    <w:rsid w:val="000C68E9"/>
    <w:rsid w:val="000C694F"/>
    <w:rsid w:val="000C6AE6"/>
    <w:rsid w:val="000C6E0B"/>
    <w:rsid w:val="000C6FE3"/>
    <w:rsid w:val="000C731B"/>
    <w:rsid w:val="000C759D"/>
    <w:rsid w:val="000C76D9"/>
    <w:rsid w:val="000C76FB"/>
    <w:rsid w:val="000C7716"/>
    <w:rsid w:val="000C7742"/>
    <w:rsid w:val="000C7909"/>
    <w:rsid w:val="000C79C0"/>
    <w:rsid w:val="000C7D79"/>
    <w:rsid w:val="000C7DAA"/>
    <w:rsid w:val="000C7DD7"/>
    <w:rsid w:val="000C7E56"/>
    <w:rsid w:val="000C7E68"/>
    <w:rsid w:val="000C7F3C"/>
    <w:rsid w:val="000C7F78"/>
    <w:rsid w:val="000D002D"/>
    <w:rsid w:val="000D0238"/>
    <w:rsid w:val="000D033F"/>
    <w:rsid w:val="000D040D"/>
    <w:rsid w:val="000D0700"/>
    <w:rsid w:val="000D07F0"/>
    <w:rsid w:val="000D08A1"/>
    <w:rsid w:val="000D0937"/>
    <w:rsid w:val="000D095D"/>
    <w:rsid w:val="000D09D9"/>
    <w:rsid w:val="000D0B59"/>
    <w:rsid w:val="000D0BC1"/>
    <w:rsid w:val="000D0E51"/>
    <w:rsid w:val="000D1017"/>
    <w:rsid w:val="000D11DE"/>
    <w:rsid w:val="000D143D"/>
    <w:rsid w:val="000D1642"/>
    <w:rsid w:val="000D1704"/>
    <w:rsid w:val="000D176A"/>
    <w:rsid w:val="000D19A6"/>
    <w:rsid w:val="000D19B2"/>
    <w:rsid w:val="000D1A54"/>
    <w:rsid w:val="000D1DAA"/>
    <w:rsid w:val="000D1DD2"/>
    <w:rsid w:val="000D200D"/>
    <w:rsid w:val="000D2178"/>
    <w:rsid w:val="000D23B7"/>
    <w:rsid w:val="000D25D8"/>
    <w:rsid w:val="000D271D"/>
    <w:rsid w:val="000D2744"/>
    <w:rsid w:val="000D2881"/>
    <w:rsid w:val="000D29FE"/>
    <w:rsid w:val="000D2A42"/>
    <w:rsid w:val="000D2AC2"/>
    <w:rsid w:val="000D2AD5"/>
    <w:rsid w:val="000D2DFE"/>
    <w:rsid w:val="000D2E02"/>
    <w:rsid w:val="000D2FC8"/>
    <w:rsid w:val="000D2FFE"/>
    <w:rsid w:val="000D3033"/>
    <w:rsid w:val="000D30FF"/>
    <w:rsid w:val="000D33C6"/>
    <w:rsid w:val="000D33DE"/>
    <w:rsid w:val="000D33F7"/>
    <w:rsid w:val="000D3520"/>
    <w:rsid w:val="000D37B2"/>
    <w:rsid w:val="000D38B8"/>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740"/>
    <w:rsid w:val="000D4743"/>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7C0"/>
    <w:rsid w:val="000D595B"/>
    <w:rsid w:val="000D5AE2"/>
    <w:rsid w:val="000D5CE0"/>
    <w:rsid w:val="000D5DC9"/>
    <w:rsid w:val="000D6082"/>
    <w:rsid w:val="000D611B"/>
    <w:rsid w:val="000D6261"/>
    <w:rsid w:val="000D65F7"/>
    <w:rsid w:val="000D663D"/>
    <w:rsid w:val="000D67CB"/>
    <w:rsid w:val="000D692B"/>
    <w:rsid w:val="000D69A9"/>
    <w:rsid w:val="000D6A7A"/>
    <w:rsid w:val="000D6CB7"/>
    <w:rsid w:val="000D6DFE"/>
    <w:rsid w:val="000D6E1F"/>
    <w:rsid w:val="000D6E8D"/>
    <w:rsid w:val="000D6F8A"/>
    <w:rsid w:val="000D7233"/>
    <w:rsid w:val="000D7290"/>
    <w:rsid w:val="000D744F"/>
    <w:rsid w:val="000D7682"/>
    <w:rsid w:val="000D777E"/>
    <w:rsid w:val="000D7CE5"/>
    <w:rsid w:val="000D7D3F"/>
    <w:rsid w:val="000D7EAB"/>
    <w:rsid w:val="000D7FAD"/>
    <w:rsid w:val="000D7FF8"/>
    <w:rsid w:val="000E0010"/>
    <w:rsid w:val="000E0035"/>
    <w:rsid w:val="000E004E"/>
    <w:rsid w:val="000E0158"/>
    <w:rsid w:val="000E01A1"/>
    <w:rsid w:val="000E01BB"/>
    <w:rsid w:val="000E04FA"/>
    <w:rsid w:val="000E0765"/>
    <w:rsid w:val="000E089A"/>
    <w:rsid w:val="000E08E3"/>
    <w:rsid w:val="000E0946"/>
    <w:rsid w:val="000E0A78"/>
    <w:rsid w:val="000E0AD4"/>
    <w:rsid w:val="000E0AE1"/>
    <w:rsid w:val="000E0C22"/>
    <w:rsid w:val="000E0DF1"/>
    <w:rsid w:val="000E0E11"/>
    <w:rsid w:val="000E0EB0"/>
    <w:rsid w:val="000E0F44"/>
    <w:rsid w:val="000E0F93"/>
    <w:rsid w:val="000E0FAC"/>
    <w:rsid w:val="000E0FC4"/>
    <w:rsid w:val="000E11DA"/>
    <w:rsid w:val="000E130F"/>
    <w:rsid w:val="000E13D3"/>
    <w:rsid w:val="000E147F"/>
    <w:rsid w:val="000E1708"/>
    <w:rsid w:val="000E181B"/>
    <w:rsid w:val="000E1A40"/>
    <w:rsid w:val="000E1B1B"/>
    <w:rsid w:val="000E1B88"/>
    <w:rsid w:val="000E1BB3"/>
    <w:rsid w:val="000E1F0C"/>
    <w:rsid w:val="000E1F96"/>
    <w:rsid w:val="000E205F"/>
    <w:rsid w:val="000E2157"/>
    <w:rsid w:val="000E21C3"/>
    <w:rsid w:val="000E2213"/>
    <w:rsid w:val="000E2454"/>
    <w:rsid w:val="000E2504"/>
    <w:rsid w:val="000E27FC"/>
    <w:rsid w:val="000E27FD"/>
    <w:rsid w:val="000E28B6"/>
    <w:rsid w:val="000E28E9"/>
    <w:rsid w:val="000E2B4C"/>
    <w:rsid w:val="000E2D78"/>
    <w:rsid w:val="000E3222"/>
    <w:rsid w:val="000E33DD"/>
    <w:rsid w:val="000E3426"/>
    <w:rsid w:val="000E3528"/>
    <w:rsid w:val="000E36E4"/>
    <w:rsid w:val="000E3902"/>
    <w:rsid w:val="000E39F1"/>
    <w:rsid w:val="000E3A1C"/>
    <w:rsid w:val="000E3AFA"/>
    <w:rsid w:val="000E3B28"/>
    <w:rsid w:val="000E3B64"/>
    <w:rsid w:val="000E3FE7"/>
    <w:rsid w:val="000E4071"/>
    <w:rsid w:val="000E4084"/>
    <w:rsid w:val="000E4144"/>
    <w:rsid w:val="000E4158"/>
    <w:rsid w:val="000E4220"/>
    <w:rsid w:val="000E4491"/>
    <w:rsid w:val="000E44F9"/>
    <w:rsid w:val="000E4566"/>
    <w:rsid w:val="000E46FD"/>
    <w:rsid w:val="000E4768"/>
    <w:rsid w:val="000E4887"/>
    <w:rsid w:val="000E4B82"/>
    <w:rsid w:val="000E4CC9"/>
    <w:rsid w:val="000E4E03"/>
    <w:rsid w:val="000E4E81"/>
    <w:rsid w:val="000E4F98"/>
    <w:rsid w:val="000E5164"/>
    <w:rsid w:val="000E5203"/>
    <w:rsid w:val="000E537D"/>
    <w:rsid w:val="000E5389"/>
    <w:rsid w:val="000E54F6"/>
    <w:rsid w:val="000E550D"/>
    <w:rsid w:val="000E5760"/>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73A"/>
    <w:rsid w:val="000E683E"/>
    <w:rsid w:val="000E69CE"/>
    <w:rsid w:val="000E6B13"/>
    <w:rsid w:val="000E6BA0"/>
    <w:rsid w:val="000E6C9A"/>
    <w:rsid w:val="000E6DA8"/>
    <w:rsid w:val="000E6EFF"/>
    <w:rsid w:val="000E7181"/>
    <w:rsid w:val="000E71A6"/>
    <w:rsid w:val="000E73C0"/>
    <w:rsid w:val="000E7529"/>
    <w:rsid w:val="000E7564"/>
    <w:rsid w:val="000E7825"/>
    <w:rsid w:val="000E788D"/>
    <w:rsid w:val="000E78A7"/>
    <w:rsid w:val="000E797D"/>
    <w:rsid w:val="000E7A59"/>
    <w:rsid w:val="000E7A97"/>
    <w:rsid w:val="000E7C41"/>
    <w:rsid w:val="000E7C7B"/>
    <w:rsid w:val="000E7D39"/>
    <w:rsid w:val="000E7D85"/>
    <w:rsid w:val="000E7DF0"/>
    <w:rsid w:val="000F032A"/>
    <w:rsid w:val="000F04E6"/>
    <w:rsid w:val="000F0573"/>
    <w:rsid w:val="000F05F3"/>
    <w:rsid w:val="000F0768"/>
    <w:rsid w:val="000F0792"/>
    <w:rsid w:val="000F0A3F"/>
    <w:rsid w:val="000F0A4D"/>
    <w:rsid w:val="000F0B58"/>
    <w:rsid w:val="000F0F0E"/>
    <w:rsid w:val="000F102C"/>
    <w:rsid w:val="000F1168"/>
    <w:rsid w:val="000F12CE"/>
    <w:rsid w:val="000F1440"/>
    <w:rsid w:val="000F164B"/>
    <w:rsid w:val="000F19EA"/>
    <w:rsid w:val="000F1CCF"/>
    <w:rsid w:val="000F1DFD"/>
    <w:rsid w:val="000F1F20"/>
    <w:rsid w:val="000F2010"/>
    <w:rsid w:val="000F20C3"/>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39E"/>
    <w:rsid w:val="000F33EF"/>
    <w:rsid w:val="000F36E6"/>
    <w:rsid w:val="000F3800"/>
    <w:rsid w:val="000F38E7"/>
    <w:rsid w:val="000F394D"/>
    <w:rsid w:val="000F3A08"/>
    <w:rsid w:val="000F3B82"/>
    <w:rsid w:val="000F3BF2"/>
    <w:rsid w:val="000F3E2F"/>
    <w:rsid w:val="000F410A"/>
    <w:rsid w:val="000F431D"/>
    <w:rsid w:val="000F443F"/>
    <w:rsid w:val="000F4782"/>
    <w:rsid w:val="000F47E6"/>
    <w:rsid w:val="000F4887"/>
    <w:rsid w:val="000F48AB"/>
    <w:rsid w:val="000F48F6"/>
    <w:rsid w:val="000F48FA"/>
    <w:rsid w:val="000F4A7D"/>
    <w:rsid w:val="000F4B06"/>
    <w:rsid w:val="000F4BED"/>
    <w:rsid w:val="000F4DA3"/>
    <w:rsid w:val="000F51CA"/>
    <w:rsid w:val="000F526B"/>
    <w:rsid w:val="000F5286"/>
    <w:rsid w:val="000F5468"/>
    <w:rsid w:val="000F5520"/>
    <w:rsid w:val="000F5A55"/>
    <w:rsid w:val="000F5D9D"/>
    <w:rsid w:val="000F5E16"/>
    <w:rsid w:val="000F5E69"/>
    <w:rsid w:val="000F5F13"/>
    <w:rsid w:val="000F5FBC"/>
    <w:rsid w:val="000F602F"/>
    <w:rsid w:val="000F61C2"/>
    <w:rsid w:val="000F6228"/>
    <w:rsid w:val="000F62F7"/>
    <w:rsid w:val="000F6313"/>
    <w:rsid w:val="000F63B2"/>
    <w:rsid w:val="000F6434"/>
    <w:rsid w:val="000F66FF"/>
    <w:rsid w:val="000F68D5"/>
    <w:rsid w:val="000F6972"/>
    <w:rsid w:val="000F6B38"/>
    <w:rsid w:val="000F6B97"/>
    <w:rsid w:val="000F6D8F"/>
    <w:rsid w:val="000F6F31"/>
    <w:rsid w:val="000F70FF"/>
    <w:rsid w:val="000F715B"/>
    <w:rsid w:val="000F75EE"/>
    <w:rsid w:val="000F76EB"/>
    <w:rsid w:val="000F7780"/>
    <w:rsid w:val="000F7A28"/>
    <w:rsid w:val="000F7B18"/>
    <w:rsid w:val="000F7B65"/>
    <w:rsid w:val="000F7B7F"/>
    <w:rsid w:val="000F7BE4"/>
    <w:rsid w:val="000F7BF2"/>
    <w:rsid w:val="000F7D80"/>
    <w:rsid w:val="000F7DA2"/>
    <w:rsid w:val="000F7F4E"/>
    <w:rsid w:val="0010007B"/>
    <w:rsid w:val="001003EB"/>
    <w:rsid w:val="00100756"/>
    <w:rsid w:val="00100856"/>
    <w:rsid w:val="00100C90"/>
    <w:rsid w:val="00100D91"/>
    <w:rsid w:val="00101030"/>
    <w:rsid w:val="00101049"/>
    <w:rsid w:val="00101094"/>
    <w:rsid w:val="0010122D"/>
    <w:rsid w:val="00101493"/>
    <w:rsid w:val="001014E0"/>
    <w:rsid w:val="00101595"/>
    <w:rsid w:val="0010159F"/>
    <w:rsid w:val="00101894"/>
    <w:rsid w:val="00101923"/>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FC"/>
    <w:rsid w:val="00103E4B"/>
    <w:rsid w:val="00103F40"/>
    <w:rsid w:val="00103F8F"/>
    <w:rsid w:val="00104002"/>
    <w:rsid w:val="00104072"/>
    <w:rsid w:val="001043DF"/>
    <w:rsid w:val="00104477"/>
    <w:rsid w:val="0010448A"/>
    <w:rsid w:val="0010455F"/>
    <w:rsid w:val="001045CD"/>
    <w:rsid w:val="001047E3"/>
    <w:rsid w:val="001048AE"/>
    <w:rsid w:val="001048CA"/>
    <w:rsid w:val="00104AA9"/>
    <w:rsid w:val="00104B44"/>
    <w:rsid w:val="00104CC8"/>
    <w:rsid w:val="00104E0F"/>
    <w:rsid w:val="00104F7E"/>
    <w:rsid w:val="001050D5"/>
    <w:rsid w:val="00105125"/>
    <w:rsid w:val="0010525C"/>
    <w:rsid w:val="001052E8"/>
    <w:rsid w:val="0010533F"/>
    <w:rsid w:val="00105638"/>
    <w:rsid w:val="001057F5"/>
    <w:rsid w:val="0010582A"/>
    <w:rsid w:val="00105891"/>
    <w:rsid w:val="0010597E"/>
    <w:rsid w:val="00105B8E"/>
    <w:rsid w:val="00105BAD"/>
    <w:rsid w:val="00105C24"/>
    <w:rsid w:val="00105D67"/>
    <w:rsid w:val="00106083"/>
    <w:rsid w:val="001062B2"/>
    <w:rsid w:val="001062B4"/>
    <w:rsid w:val="0010630D"/>
    <w:rsid w:val="0010640B"/>
    <w:rsid w:val="00106624"/>
    <w:rsid w:val="0010670E"/>
    <w:rsid w:val="001067D0"/>
    <w:rsid w:val="00106871"/>
    <w:rsid w:val="001068AA"/>
    <w:rsid w:val="001068F6"/>
    <w:rsid w:val="00106A10"/>
    <w:rsid w:val="00106B42"/>
    <w:rsid w:val="00106B6B"/>
    <w:rsid w:val="00106C4E"/>
    <w:rsid w:val="00106CE0"/>
    <w:rsid w:val="00106CE3"/>
    <w:rsid w:val="001073C3"/>
    <w:rsid w:val="001073FA"/>
    <w:rsid w:val="00107936"/>
    <w:rsid w:val="001079E5"/>
    <w:rsid w:val="00107A39"/>
    <w:rsid w:val="00107B04"/>
    <w:rsid w:val="00107C93"/>
    <w:rsid w:val="00107E8A"/>
    <w:rsid w:val="00110094"/>
    <w:rsid w:val="001100FA"/>
    <w:rsid w:val="001102E0"/>
    <w:rsid w:val="001102ED"/>
    <w:rsid w:val="00110642"/>
    <w:rsid w:val="001108C4"/>
    <w:rsid w:val="001109EE"/>
    <w:rsid w:val="00110E23"/>
    <w:rsid w:val="00110F60"/>
    <w:rsid w:val="00111045"/>
    <w:rsid w:val="00111088"/>
    <w:rsid w:val="00111140"/>
    <w:rsid w:val="001111E0"/>
    <w:rsid w:val="001111F3"/>
    <w:rsid w:val="00111388"/>
    <w:rsid w:val="00111681"/>
    <w:rsid w:val="00111747"/>
    <w:rsid w:val="001119E1"/>
    <w:rsid w:val="00111A51"/>
    <w:rsid w:val="00111E03"/>
    <w:rsid w:val="00111EB0"/>
    <w:rsid w:val="00111F87"/>
    <w:rsid w:val="001120DB"/>
    <w:rsid w:val="0011222E"/>
    <w:rsid w:val="001123B5"/>
    <w:rsid w:val="0011245D"/>
    <w:rsid w:val="001125EE"/>
    <w:rsid w:val="001127D3"/>
    <w:rsid w:val="001127FF"/>
    <w:rsid w:val="00112880"/>
    <w:rsid w:val="00112D87"/>
    <w:rsid w:val="00112F35"/>
    <w:rsid w:val="0011304B"/>
    <w:rsid w:val="0011313A"/>
    <w:rsid w:val="0011314F"/>
    <w:rsid w:val="00113166"/>
    <w:rsid w:val="0011342C"/>
    <w:rsid w:val="0011361F"/>
    <w:rsid w:val="00113659"/>
    <w:rsid w:val="00113691"/>
    <w:rsid w:val="00113708"/>
    <w:rsid w:val="001137B0"/>
    <w:rsid w:val="00113824"/>
    <w:rsid w:val="00113E81"/>
    <w:rsid w:val="00113F0D"/>
    <w:rsid w:val="00113F8E"/>
    <w:rsid w:val="0011405D"/>
    <w:rsid w:val="00114099"/>
    <w:rsid w:val="00114749"/>
    <w:rsid w:val="001147BE"/>
    <w:rsid w:val="00114869"/>
    <w:rsid w:val="00114877"/>
    <w:rsid w:val="001149DF"/>
    <w:rsid w:val="00114B39"/>
    <w:rsid w:val="00114B3C"/>
    <w:rsid w:val="00114D0A"/>
    <w:rsid w:val="00114D76"/>
    <w:rsid w:val="00114DD6"/>
    <w:rsid w:val="00114DFE"/>
    <w:rsid w:val="00114EA5"/>
    <w:rsid w:val="00114F52"/>
    <w:rsid w:val="00114FE1"/>
    <w:rsid w:val="0011501C"/>
    <w:rsid w:val="001150BD"/>
    <w:rsid w:val="00115316"/>
    <w:rsid w:val="00115340"/>
    <w:rsid w:val="00115519"/>
    <w:rsid w:val="001155F3"/>
    <w:rsid w:val="001156B1"/>
    <w:rsid w:val="00115957"/>
    <w:rsid w:val="00115C06"/>
    <w:rsid w:val="00115C96"/>
    <w:rsid w:val="00115D1D"/>
    <w:rsid w:val="00115D9A"/>
    <w:rsid w:val="00115EA7"/>
    <w:rsid w:val="00115F35"/>
    <w:rsid w:val="001160C1"/>
    <w:rsid w:val="00116283"/>
    <w:rsid w:val="001164F6"/>
    <w:rsid w:val="0011667A"/>
    <w:rsid w:val="001166D2"/>
    <w:rsid w:val="0011674D"/>
    <w:rsid w:val="00116789"/>
    <w:rsid w:val="00116809"/>
    <w:rsid w:val="0011682A"/>
    <w:rsid w:val="00116A5F"/>
    <w:rsid w:val="00116B96"/>
    <w:rsid w:val="00116E02"/>
    <w:rsid w:val="00116FEF"/>
    <w:rsid w:val="0011704C"/>
    <w:rsid w:val="0011707C"/>
    <w:rsid w:val="0011727C"/>
    <w:rsid w:val="0011742A"/>
    <w:rsid w:val="00117483"/>
    <w:rsid w:val="001175DB"/>
    <w:rsid w:val="0011764E"/>
    <w:rsid w:val="0011795D"/>
    <w:rsid w:val="00117973"/>
    <w:rsid w:val="00117BA2"/>
    <w:rsid w:val="00117C1C"/>
    <w:rsid w:val="00117E01"/>
    <w:rsid w:val="00117E8C"/>
    <w:rsid w:val="00117FCD"/>
    <w:rsid w:val="00117FF7"/>
    <w:rsid w:val="001201B5"/>
    <w:rsid w:val="00120216"/>
    <w:rsid w:val="001202C0"/>
    <w:rsid w:val="0012043C"/>
    <w:rsid w:val="001208EB"/>
    <w:rsid w:val="001208F9"/>
    <w:rsid w:val="00120A55"/>
    <w:rsid w:val="00120AB9"/>
    <w:rsid w:val="00120C1B"/>
    <w:rsid w:val="00120DD0"/>
    <w:rsid w:val="00120DF0"/>
    <w:rsid w:val="00120F26"/>
    <w:rsid w:val="0012104D"/>
    <w:rsid w:val="00121064"/>
    <w:rsid w:val="001210F2"/>
    <w:rsid w:val="00121113"/>
    <w:rsid w:val="001212D4"/>
    <w:rsid w:val="0012144E"/>
    <w:rsid w:val="00121743"/>
    <w:rsid w:val="001218AD"/>
    <w:rsid w:val="00121952"/>
    <w:rsid w:val="001219F0"/>
    <w:rsid w:val="00121BFD"/>
    <w:rsid w:val="00121CC8"/>
    <w:rsid w:val="00121D33"/>
    <w:rsid w:val="00121E7D"/>
    <w:rsid w:val="0012214D"/>
    <w:rsid w:val="001221BA"/>
    <w:rsid w:val="0012228F"/>
    <w:rsid w:val="001222C8"/>
    <w:rsid w:val="00122337"/>
    <w:rsid w:val="001223DC"/>
    <w:rsid w:val="001223FB"/>
    <w:rsid w:val="001224F8"/>
    <w:rsid w:val="001225B5"/>
    <w:rsid w:val="001227E7"/>
    <w:rsid w:val="001227FB"/>
    <w:rsid w:val="00122850"/>
    <w:rsid w:val="001228FA"/>
    <w:rsid w:val="00122992"/>
    <w:rsid w:val="00122AFB"/>
    <w:rsid w:val="00122B91"/>
    <w:rsid w:val="00122BCB"/>
    <w:rsid w:val="00122ECA"/>
    <w:rsid w:val="00122F42"/>
    <w:rsid w:val="0012312D"/>
    <w:rsid w:val="0012315F"/>
    <w:rsid w:val="0012332B"/>
    <w:rsid w:val="00123669"/>
    <w:rsid w:val="001236BA"/>
    <w:rsid w:val="00123705"/>
    <w:rsid w:val="00123863"/>
    <w:rsid w:val="001239BE"/>
    <w:rsid w:val="00123AAD"/>
    <w:rsid w:val="00123BF9"/>
    <w:rsid w:val="00123C28"/>
    <w:rsid w:val="00123CC8"/>
    <w:rsid w:val="00123E57"/>
    <w:rsid w:val="00124019"/>
    <w:rsid w:val="00124038"/>
    <w:rsid w:val="00124099"/>
    <w:rsid w:val="001240EF"/>
    <w:rsid w:val="0012434C"/>
    <w:rsid w:val="001243B5"/>
    <w:rsid w:val="001243EF"/>
    <w:rsid w:val="00124461"/>
    <w:rsid w:val="00124492"/>
    <w:rsid w:val="001244E5"/>
    <w:rsid w:val="00124529"/>
    <w:rsid w:val="00124569"/>
    <w:rsid w:val="001247B5"/>
    <w:rsid w:val="0012489E"/>
    <w:rsid w:val="00124A6C"/>
    <w:rsid w:val="00124AA6"/>
    <w:rsid w:val="00124BE0"/>
    <w:rsid w:val="00124C65"/>
    <w:rsid w:val="00124F1F"/>
    <w:rsid w:val="00124F52"/>
    <w:rsid w:val="00125060"/>
    <w:rsid w:val="001250EB"/>
    <w:rsid w:val="0012517A"/>
    <w:rsid w:val="001251C6"/>
    <w:rsid w:val="00125207"/>
    <w:rsid w:val="001252C7"/>
    <w:rsid w:val="00125346"/>
    <w:rsid w:val="0012534F"/>
    <w:rsid w:val="00125375"/>
    <w:rsid w:val="001253C8"/>
    <w:rsid w:val="00125420"/>
    <w:rsid w:val="00125496"/>
    <w:rsid w:val="001256C5"/>
    <w:rsid w:val="00125951"/>
    <w:rsid w:val="00125C51"/>
    <w:rsid w:val="00125EB0"/>
    <w:rsid w:val="0012612C"/>
    <w:rsid w:val="00126308"/>
    <w:rsid w:val="00126475"/>
    <w:rsid w:val="0012648A"/>
    <w:rsid w:val="001264F3"/>
    <w:rsid w:val="00126575"/>
    <w:rsid w:val="001265E8"/>
    <w:rsid w:val="0012665E"/>
    <w:rsid w:val="00126741"/>
    <w:rsid w:val="001268DB"/>
    <w:rsid w:val="0012692A"/>
    <w:rsid w:val="00126BC7"/>
    <w:rsid w:val="00126CDC"/>
    <w:rsid w:val="00126E28"/>
    <w:rsid w:val="00126E2D"/>
    <w:rsid w:val="00126E70"/>
    <w:rsid w:val="00126F5B"/>
    <w:rsid w:val="00127062"/>
    <w:rsid w:val="00127173"/>
    <w:rsid w:val="001271F1"/>
    <w:rsid w:val="00127501"/>
    <w:rsid w:val="001275DD"/>
    <w:rsid w:val="001278AE"/>
    <w:rsid w:val="001278E3"/>
    <w:rsid w:val="00127901"/>
    <w:rsid w:val="00127AF7"/>
    <w:rsid w:val="00127C0C"/>
    <w:rsid w:val="00127CEC"/>
    <w:rsid w:val="00127D99"/>
    <w:rsid w:val="00127E08"/>
    <w:rsid w:val="00127FA2"/>
    <w:rsid w:val="001300F2"/>
    <w:rsid w:val="00130203"/>
    <w:rsid w:val="00130697"/>
    <w:rsid w:val="0013091E"/>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A86"/>
    <w:rsid w:val="00131B3C"/>
    <w:rsid w:val="00131BD1"/>
    <w:rsid w:val="00131E19"/>
    <w:rsid w:val="00131EA2"/>
    <w:rsid w:val="00131F9C"/>
    <w:rsid w:val="00132020"/>
    <w:rsid w:val="001321AA"/>
    <w:rsid w:val="0013229A"/>
    <w:rsid w:val="00132301"/>
    <w:rsid w:val="001324D9"/>
    <w:rsid w:val="001325C7"/>
    <w:rsid w:val="001325CE"/>
    <w:rsid w:val="001328E6"/>
    <w:rsid w:val="00132A86"/>
    <w:rsid w:val="00132AEB"/>
    <w:rsid w:val="00132B3B"/>
    <w:rsid w:val="00132BB1"/>
    <w:rsid w:val="00132C16"/>
    <w:rsid w:val="00132C2E"/>
    <w:rsid w:val="00132D61"/>
    <w:rsid w:val="00132D97"/>
    <w:rsid w:val="00132DDE"/>
    <w:rsid w:val="00132E22"/>
    <w:rsid w:val="00132F26"/>
    <w:rsid w:val="0013307B"/>
    <w:rsid w:val="001330DD"/>
    <w:rsid w:val="00133119"/>
    <w:rsid w:val="00133163"/>
    <w:rsid w:val="001336BB"/>
    <w:rsid w:val="001336CB"/>
    <w:rsid w:val="00133791"/>
    <w:rsid w:val="0013396C"/>
    <w:rsid w:val="001339F3"/>
    <w:rsid w:val="00133A3B"/>
    <w:rsid w:val="00133C49"/>
    <w:rsid w:val="00133D74"/>
    <w:rsid w:val="00133E77"/>
    <w:rsid w:val="00133FED"/>
    <w:rsid w:val="0013404A"/>
    <w:rsid w:val="00134439"/>
    <w:rsid w:val="0013466E"/>
    <w:rsid w:val="00134744"/>
    <w:rsid w:val="001349B3"/>
    <w:rsid w:val="001349FC"/>
    <w:rsid w:val="00134B12"/>
    <w:rsid w:val="00134F9F"/>
    <w:rsid w:val="0013500E"/>
    <w:rsid w:val="00135026"/>
    <w:rsid w:val="0013507C"/>
    <w:rsid w:val="0013517B"/>
    <w:rsid w:val="001353BE"/>
    <w:rsid w:val="001354F1"/>
    <w:rsid w:val="00135559"/>
    <w:rsid w:val="0013562F"/>
    <w:rsid w:val="0013584B"/>
    <w:rsid w:val="00135897"/>
    <w:rsid w:val="001358E8"/>
    <w:rsid w:val="00135B9A"/>
    <w:rsid w:val="00135DD3"/>
    <w:rsid w:val="00135DE7"/>
    <w:rsid w:val="00135EC7"/>
    <w:rsid w:val="00135FA8"/>
    <w:rsid w:val="00135FE1"/>
    <w:rsid w:val="0013604C"/>
    <w:rsid w:val="001360A5"/>
    <w:rsid w:val="001360BD"/>
    <w:rsid w:val="001360FB"/>
    <w:rsid w:val="00136199"/>
    <w:rsid w:val="0013646F"/>
    <w:rsid w:val="00136582"/>
    <w:rsid w:val="00136877"/>
    <w:rsid w:val="00136923"/>
    <w:rsid w:val="00136C64"/>
    <w:rsid w:val="00136C81"/>
    <w:rsid w:val="00136EA7"/>
    <w:rsid w:val="001371EF"/>
    <w:rsid w:val="00137401"/>
    <w:rsid w:val="00137406"/>
    <w:rsid w:val="0013747C"/>
    <w:rsid w:val="001379B0"/>
    <w:rsid w:val="00137A65"/>
    <w:rsid w:val="00137B28"/>
    <w:rsid w:val="00137BC0"/>
    <w:rsid w:val="00137C6F"/>
    <w:rsid w:val="00137CB0"/>
    <w:rsid w:val="00137CDB"/>
    <w:rsid w:val="00137F0D"/>
    <w:rsid w:val="00140221"/>
    <w:rsid w:val="001402FA"/>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A2"/>
    <w:rsid w:val="00141BF8"/>
    <w:rsid w:val="00141C8C"/>
    <w:rsid w:val="00141D4B"/>
    <w:rsid w:val="00141DD9"/>
    <w:rsid w:val="00141EF9"/>
    <w:rsid w:val="00141F09"/>
    <w:rsid w:val="00141F80"/>
    <w:rsid w:val="00141FC6"/>
    <w:rsid w:val="00141FD9"/>
    <w:rsid w:val="00142062"/>
    <w:rsid w:val="001420D6"/>
    <w:rsid w:val="001422A9"/>
    <w:rsid w:val="00142697"/>
    <w:rsid w:val="001426AA"/>
    <w:rsid w:val="00142742"/>
    <w:rsid w:val="001427E2"/>
    <w:rsid w:val="00142A9F"/>
    <w:rsid w:val="00142B6D"/>
    <w:rsid w:val="00142CE0"/>
    <w:rsid w:val="00142D19"/>
    <w:rsid w:val="00142E2F"/>
    <w:rsid w:val="00142F23"/>
    <w:rsid w:val="00142F60"/>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B17"/>
    <w:rsid w:val="00144BB2"/>
    <w:rsid w:val="00144DAB"/>
    <w:rsid w:val="00144DB8"/>
    <w:rsid w:val="00144E46"/>
    <w:rsid w:val="00144EBB"/>
    <w:rsid w:val="0014524D"/>
    <w:rsid w:val="001454EC"/>
    <w:rsid w:val="00145551"/>
    <w:rsid w:val="0014557E"/>
    <w:rsid w:val="0014598D"/>
    <w:rsid w:val="00145AF1"/>
    <w:rsid w:val="00145D31"/>
    <w:rsid w:val="00145D7E"/>
    <w:rsid w:val="00145FFF"/>
    <w:rsid w:val="001461DC"/>
    <w:rsid w:val="00146607"/>
    <w:rsid w:val="00146611"/>
    <w:rsid w:val="0014666C"/>
    <w:rsid w:val="001466C8"/>
    <w:rsid w:val="001467F7"/>
    <w:rsid w:val="00146A6F"/>
    <w:rsid w:val="00146ADE"/>
    <w:rsid w:val="00146CA0"/>
    <w:rsid w:val="00146E94"/>
    <w:rsid w:val="001470AA"/>
    <w:rsid w:val="001471D1"/>
    <w:rsid w:val="001471D7"/>
    <w:rsid w:val="001473D3"/>
    <w:rsid w:val="001475B6"/>
    <w:rsid w:val="001476BE"/>
    <w:rsid w:val="0014788C"/>
    <w:rsid w:val="0014794C"/>
    <w:rsid w:val="00147975"/>
    <w:rsid w:val="001479E3"/>
    <w:rsid w:val="00147A22"/>
    <w:rsid w:val="00147A6C"/>
    <w:rsid w:val="00147D78"/>
    <w:rsid w:val="00147F0F"/>
    <w:rsid w:val="00147F7D"/>
    <w:rsid w:val="00150081"/>
    <w:rsid w:val="001500B3"/>
    <w:rsid w:val="00150195"/>
    <w:rsid w:val="00150444"/>
    <w:rsid w:val="00150519"/>
    <w:rsid w:val="00150606"/>
    <w:rsid w:val="00150689"/>
    <w:rsid w:val="001507C4"/>
    <w:rsid w:val="00150A3E"/>
    <w:rsid w:val="00150D92"/>
    <w:rsid w:val="00151076"/>
    <w:rsid w:val="0015142F"/>
    <w:rsid w:val="00151519"/>
    <w:rsid w:val="00151570"/>
    <w:rsid w:val="001515B8"/>
    <w:rsid w:val="001515C9"/>
    <w:rsid w:val="001515FA"/>
    <w:rsid w:val="00151914"/>
    <w:rsid w:val="00151C1A"/>
    <w:rsid w:val="00151C54"/>
    <w:rsid w:val="00151CB5"/>
    <w:rsid w:val="00151D4E"/>
    <w:rsid w:val="00151DAB"/>
    <w:rsid w:val="00151ED6"/>
    <w:rsid w:val="00151F69"/>
    <w:rsid w:val="0015202C"/>
    <w:rsid w:val="0015205C"/>
    <w:rsid w:val="0015211F"/>
    <w:rsid w:val="001521DA"/>
    <w:rsid w:val="0015232F"/>
    <w:rsid w:val="0015252F"/>
    <w:rsid w:val="001526B7"/>
    <w:rsid w:val="00152935"/>
    <w:rsid w:val="00152A88"/>
    <w:rsid w:val="00152A99"/>
    <w:rsid w:val="00152C62"/>
    <w:rsid w:val="001532C1"/>
    <w:rsid w:val="0015358B"/>
    <w:rsid w:val="001539E4"/>
    <w:rsid w:val="00153AEB"/>
    <w:rsid w:val="00153B1B"/>
    <w:rsid w:val="00153BC4"/>
    <w:rsid w:val="00153BDA"/>
    <w:rsid w:val="00153D9A"/>
    <w:rsid w:val="00153E96"/>
    <w:rsid w:val="00153EC2"/>
    <w:rsid w:val="00153FA9"/>
    <w:rsid w:val="0015405A"/>
    <w:rsid w:val="0015418F"/>
    <w:rsid w:val="001541DA"/>
    <w:rsid w:val="0015445E"/>
    <w:rsid w:val="001545B3"/>
    <w:rsid w:val="001545F1"/>
    <w:rsid w:val="0015461B"/>
    <w:rsid w:val="001547BD"/>
    <w:rsid w:val="00154987"/>
    <w:rsid w:val="00154D02"/>
    <w:rsid w:val="00154D61"/>
    <w:rsid w:val="00154FAA"/>
    <w:rsid w:val="00155060"/>
    <w:rsid w:val="0015510C"/>
    <w:rsid w:val="0015542F"/>
    <w:rsid w:val="00155520"/>
    <w:rsid w:val="00155546"/>
    <w:rsid w:val="001555D0"/>
    <w:rsid w:val="001559A1"/>
    <w:rsid w:val="00155A06"/>
    <w:rsid w:val="00155B11"/>
    <w:rsid w:val="00155D2C"/>
    <w:rsid w:val="00155D83"/>
    <w:rsid w:val="00155DEF"/>
    <w:rsid w:val="00155E1D"/>
    <w:rsid w:val="00155F40"/>
    <w:rsid w:val="00155F51"/>
    <w:rsid w:val="00155FC9"/>
    <w:rsid w:val="00156229"/>
    <w:rsid w:val="0015637B"/>
    <w:rsid w:val="001563FE"/>
    <w:rsid w:val="0015647E"/>
    <w:rsid w:val="00156519"/>
    <w:rsid w:val="001565B5"/>
    <w:rsid w:val="00156657"/>
    <w:rsid w:val="0015674F"/>
    <w:rsid w:val="00156837"/>
    <w:rsid w:val="0015683D"/>
    <w:rsid w:val="001568E0"/>
    <w:rsid w:val="001568F0"/>
    <w:rsid w:val="00156B18"/>
    <w:rsid w:val="00156B46"/>
    <w:rsid w:val="00156CFD"/>
    <w:rsid w:val="001570B4"/>
    <w:rsid w:val="00157188"/>
    <w:rsid w:val="00157198"/>
    <w:rsid w:val="00157220"/>
    <w:rsid w:val="00157232"/>
    <w:rsid w:val="00157312"/>
    <w:rsid w:val="0015747E"/>
    <w:rsid w:val="001574BF"/>
    <w:rsid w:val="001575F6"/>
    <w:rsid w:val="00157675"/>
    <w:rsid w:val="0015771A"/>
    <w:rsid w:val="0015781E"/>
    <w:rsid w:val="00157845"/>
    <w:rsid w:val="00157898"/>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6DF"/>
    <w:rsid w:val="001608BE"/>
    <w:rsid w:val="0016098A"/>
    <w:rsid w:val="0016098E"/>
    <w:rsid w:val="001609AE"/>
    <w:rsid w:val="00160DD3"/>
    <w:rsid w:val="00161117"/>
    <w:rsid w:val="00161209"/>
    <w:rsid w:val="001612D7"/>
    <w:rsid w:val="00161419"/>
    <w:rsid w:val="0016159F"/>
    <w:rsid w:val="001615A3"/>
    <w:rsid w:val="001618F3"/>
    <w:rsid w:val="001619F6"/>
    <w:rsid w:val="00161A10"/>
    <w:rsid w:val="00161ABE"/>
    <w:rsid w:val="00161BE7"/>
    <w:rsid w:val="00161F40"/>
    <w:rsid w:val="001620E0"/>
    <w:rsid w:val="00162374"/>
    <w:rsid w:val="001623D1"/>
    <w:rsid w:val="0016242A"/>
    <w:rsid w:val="00162567"/>
    <w:rsid w:val="00162844"/>
    <w:rsid w:val="00162A4A"/>
    <w:rsid w:val="00162A88"/>
    <w:rsid w:val="00162BC2"/>
    <w:rsid w:val="00162BE1"/>
    <w:rsid w:val="00162BF8"/>
    <w:rsid w:val="00162C00"/>
    <w:rsid w:val="00162D01"/>
    <w:rsid w:val="00162E11"/>
    <w:rsid w:val="00162F36"/>
    <w:rsid w:val="0016330A"/>
    <w:rsid w:val="00163342"/>
    <w:rsid w:val="00163374"/>
    <w:rsid w:val="001634E1"/>
    <w:rsid w:val="00163583"/>
    <w:rsid w:val="00163644"/>
    <w:rsid w:val="001636FF"/>
    <w:rsid w:val="001637A6"/>
    <w:rsid w:val="001639C3"/>
    <w:rsid w:val="001639DB"/>
    <w:rsid w:val="00163A11"/>
    <w:rsid w:val="00163AC9"/>
    <w:rsid w:val="00163B4B"/>
    <w:rsid w:val="00163E16"/>
    <w:rsid w:val="00163F7A"/>
    <w:rsid w:val="00164121"/>
    <w:rsid w:val="0016441B"/>
    <w:rsid w:val="00164795"/>
    <w:rsid w:val="0016487D"/>
    <w:rsid w:val="001648DE"/>
    <w:rsid w:val="001649E2"/>
    <w:rsid w:val="00164A47"/>
    <w:rsid w:val="00164BE3"/>
    <w:rsid w:val="00164C65"/>
    <w:rsid w:val="00164D07"/>
    <w:rsid w:val="00164D99"/>
    <w:rsid w:val="00164E3D"/>
    <w:rsid w:val="00164E82"/>
    <w:rsid w:val="0016502F"/>
    <w:rsid w:val="0016523A"/>
    <w:rsid w:val="001653EB"/>
    <w:rsid w:val="0016549F"/>
    <w:rsid w:val="00165521"/>
    <w:rsid w:val="0016552E"/>
    <w:rsid w:val="00165760"/>
    <w:rsid w:val="00165902"/>
    <w:rsid w:val="0016597F"/>
    <w:rsid w:val="00165EF5"/>
    <w:rsid w:val="00165FEC"/>
    <w:rsid w:val="00166095"/>
    <w:rsid w:val="001660CA"/>
    <w:rsid w:val="001663C1"/>
    <w:rsid w:val="001664AC"/>
    <w:rsid w:val="00166537"/>
    <w:rsid w:val="0016676A"/>
    <w:rsid w:val="001667B9"/>
    <w:rsid w:val="0016682C"/>
    <w:rsid w:val="00166859"/>
    <w:rsid w:val="001669B5"/>
    <w:rsid w:val="001669DD"/>
    <w:rsid w:val="00166B88"/>
    <w:rsid w:val="00166DC9"/>
    <w:rsid w:val="00166F09"/>
    <w:rsid w:val="00167300"/>
    <w:rsid w:val="00167540"/>
    <w:rsid w:val="001675BF"/>
    <w:rsid w:val="001677D1"/>
    <w:rsid w:val="001678A2"/>
    <w:rsid w:val="001678E4"/>
    <w:rsid w:val="00167A82"/>
    <w:rsid w:val="00167C23"/>
    <w:rsid w:val="00167D71"/>
    <w:rsid w:val="0017013A"/>
    <w:rsid w:val="00170475"/>
    <w:rsid w:val="00170646"/>
    <w:rsid w:val="00170691"/>
    <w:rsid w:val="001708C6"/>
    <w:rsid w:val="00170964"/>
    <w:rsid w:val="00170AA9"/>
    <w:rsid w:val="00170ADC"/>
    <w:rsid w:val="00170B7E"/>
    <w:rsid w:val="00170CD6"/>
    <w:rsid w:val="00170D24"/>
    <w:rsid w:val="00170FF9"/>
    <w:rsid w:val="0017103F"/>
    <w:rsid w:val="00171045"/>
    <w:rsid w:val="00171093"/>
    <w:rsid w:val="0017113C"/>
    <w:rsid w:val="00171175"/>
    <w:rsid w:val="001712CB"/>
    <w:rsid w:val="001712DE"/>
    <w:rsid w:val="001712EB"/>
    <w:rsid w:val="001713EE"/>
    <w:rsid w:val="001713F0"/>
    <w:rsid w:val="00171720"/>
    <w:rsid w:val="00171800"/>
    <w:rsid w:val="00171845"/>
    <w:rsid w:val="0017189A"/>
    <w:rsid w:val="00171ABA"/>
    <w:rsid w:val="00171DB7"/>
    <w:rsid w:val="00171E5A"/>
    <w:rsid w:val="00171E5C"/>
    <w:rsid w:val="00171FCC"/>
    <w:rsid w:val="0017226B"/>
    <w:rsid w:val="001722CB"/>
    <w:rsid w:val="00172360"/>
    <w:rsid w:val="00172442"/>
    <w:rsid w:val="00172656"/>
    <w:rsid w:val="0017278B"/>
    <w:rsid w:val="00172918"/>
    <w:rsid w:val="00172C84"/>
    <w:rsid w:val="00172CE1"/>
    <w:rsid w:val="00172D6F"/>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63C"/>
    <w:rsid w:val="00174893"/>
    <w:rsid w:val="0017492A"/>
    <w:rsid w:val="0017497B"/>
    <w:rsid w:val="00174C48"/>
    <w:rsid w:val="00174D21"/>
    <w:rsid w:val="00174DE2"/>
    <w:rsid w:val="00174E53"/>
    <w:rsid w:val="00174E80"/>
    <w:rsid w:val="00175221"/>
    <w:rsid w:val="0017550A"/>
    <w:rsid w:val="001755E3"/>
    <w:rsid w:val="0017594A"/>
    <w:rsid w:val="00175B5D"/>
    <w:rsid w:val="00175BDD"/>
    <w:rsid w:val="0017600B"/>
    <w:rsid w:val="0017612E"/>
    <w:rsid w:val="00176530"/>
    <w:rsid w:val="0017687A"/>
    <w:rsid w:val="001768B8"/>
    <w:rsid w:val="00176D24"/>
    <w:rsid w:val="00176DBE"/>
    <w:rsid w:val="00176E87"/>
    <w:rsid w:val="00176F9C"/>
    <w:rsid w:val="0017704B"/>
    <w:rsid w:val="00177170"/>
    <w:rsid w:val="001771DA"/>
    <w:rsid w:val="00177327"/>
    <w:rsid w:val="00177460"/>
    <w:rsid w:val="0017761D"/>
    <w:rsid w:val="0017769A"/>
    <w:rsid w:val="00177842"/>
    <w:rsid w:val="00177B66"/>
    <w:rsid w:val="00177B6F"/>
    <w:rsid w:val="00177C15"/>
    <w:rsid w:val="00177CFF"/>
    <w:rsid w:val="00177EA6"/>
    <w:rsid w:val="00177FF3"/>
    <w:rsid w:val="00180066"/>
    <w:rsid w:val="00180301"/>
    <w:rsid w:val="001803A3"/>
    <w:rsid w:val="001804D2"/>
    <w:rsid w:val="00180640"/>
    <w:rsid w:val="00180735"/>
    <w:rsid w:val="001808A7"/>
    <w:rsid w:val="00180911"/>
    <w:rsid w:val="00180950"/>
    <w:rsid w:val="00180B7E"/>
    <w:rsid w:val="00180BDF"/>
    <w:rsid w:val="00180CB4"/>
    <w:rsid w:val="00180D0E"/>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E3"/>
    <w:rsid w:val="00182285"/>
    <w:rsid w:val="00182360"/>
    <w:rsid w:val="001823D5"/>
    <w:rsid w:val="00182469"/>
    <w:rsid w:val="001824D7"/>
    <w:rsid w:val="00182674"/>
    <w:rsid w:val="00182A81"/>
    <w:rsid w:val="00182B47"/>
    <w:rsid w:val="00182BFD"/>
    <w:rsid w:val="00182DBB"/>
    <w:rsid w:val="00182DE0"/>
    <w:rsid w:val="00182E1F"/>
    <w:rsid w:val="00182E3E"/>
    <w:rsid w:val="00182EAB"/>
    <w:rsid w:val="00183258"/>
    <w:rsid w:val="001832E3"/>
    <w:rsid w:val="00183590"/>
    <w:rsid w:val="00183628"/>
    <w:rsid w:val="001838E9"/>
    <w:rsid w:val="001838FD"/>
    <w:rsid w:val="001839CC"/>
    <w:rsid w:val="00183A99"/>
    <w:rsid w:val="00183AB6"/>
    <w:rsid w:val="00183BEA"/>
    <w:rsid w:val="00183BF4"/>
    <w:rsid w:val="00183C87"/>
    <w:rsid w:val="00183CFD"/>
    <w:rsid w:val="00183F40"/>
    <w:rsid w:val="00183FB4"/>
    <w:rsid w:val="00183FCE"/>
    <w:rsid w:val="0018419C"/>
    <w:rsid w:val="001843C5"/>
    <w:rsid w:val="00184571"/>
    <w:rsid w:val="0018463A"/>
    <w:rsid w:val="00184BE7"/>
    <w:rsid w:val="00184D0A"/>
    <w:rsid w:val="00184E08"/>
    <w:rsid w:val="00184ED8"/>
    <w:rsid w:val="00184F98"/>
    <w:rsid w:val="001852AC"/>
    <w:rsid w:val="001852EE"/>
    <w:rsid w:val="00185386"/>
    <w:rsid w:val="0018539C"/>
    <w:rsid w:val="001853C2"/>
    <w:rsid w:val="00185736"/>
    <w:rsid w:val="0018575A"/>
    <w:rsid w:val="00185769"/>
    <w:rsid w:val="00185770"/>
    <w:rsid w:val="00185889"/>
    <w:rsid w:val="001858D2"/>
    <w:rsid w:val="00185AAF"/>
    <w:rsid w:val="00185ADB"/>
    <w:rsid w:val="00185C27"/>
    <w:rsid w:val="00185E3A"/>
    <w:rsid w:val="00185F43"/>
    <w:rsid w:val="00186156"/>
    <w:rsid w:val="001862A6"/>
    <w:rsid w:val="00186478"/>
    <w:rsid w:val="001864DD"/>
    <w:rsid w:val="0018651D"/>
    <w:rsid w:val="001866B6"/>
    <w:rsid w:val="0018672B"/>
    <w:rsid w:val="00186774"/>
    <w:rsid w:val="001867B6"/>
    <w:rsid w:val="001868D7"/>
    <w:rsid w:val="00186A34"/>
    <w:rsid w:val="00186A88"/>
    <w:rsid w:val="00186DA9"/>
    <w:rsid w:val="00186DE8"/>
    <w:rsid w:val="00186E1F"/>
    <w:rsid w:val="00186E7A"/>
    <w:rsid w:val="00186EA7"/>
    <w:rsid w:val="00186F0F"/>
    <w:rsid w:val="00186FBD"/>
    <w:rsid w:val="001870C7"/>
    <w:rsid w:val="00187148"/>
    <w:rsid w:val="00187415"/>
    <w:rsid w:val="001874B7"/>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2DC"/>
    <w:rsid w:val="0019031D"/>
    <w:rsid w:val="001904EC"/>
    <w:rsid w:val="001904FA"/>
    <w:rsid w:val="00190675"/>
    <w:rsid w:val="00190712"/>
    <w:rsid w:val="001907C2"/>
    <w:rsid w:val="001907F0"/>
    <w:rsid w:val="001908B9"/>
    <w:rsid w:val="001908C9"/>
    <w:rsid w:val="00190963"/>
    <w:rsid w:val="00190A1C"/>
    <w:rsid w:val="00190A88"/>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EFB"/>
    <w:rsid w:val="00191F0A"/>
    <w:rsid w:val="00191F5A"/>
    <w:rsid w:val="00191F69"/>
    <w:rsid w:val="00191F97"/>
    <w:rsid w:val="001920A3"/>
    <w:rsid w:val="001920B2"/>
    <w:rsid w:val="0019232C"/>
    <w:rsid w:val="001923C7"/>
    <w:rsid w:val="00192675"/>
    <w:rsid w:val="00192862"/>
    <w:rsid w:val="00192D7F"/>
    <w:rsid w:val="00192ED4"/>
    <w:rsid w:val="0019304B"/>
    <w:rsid w:val="0019320B"/>
    <w:rsid w:val="001932FE"/>
    <w:rsid w:val="0019337B"/>
    <w:rsid w:val="001933AA"/>
    <w:rsid w:val="001933CF"/>
    <w:rsid w:val="0019350F"/>
    <w:rsid w:val="001935E4"/>
    <w:rsid w:val="00193736"/>
    <w:rsid w:val="00193914"/>
    <w:rsid w:val="0019393B"/>
    <w:rsid w:val="00193A49"/>
    <w:rsid w:val="00193CE1"/>
    <w:rsid w:val="00193D87"/>
    <w:rsid w:val="00193DB6"/>
    <w:rsid w:val="00194577"/>
    <w:rsid w:val="0019458C"/>
    <w:rsid w:val="001945FE"/>
    <w:rsid w:val="00194626"/>
    <w:rsid w:val="00194982"/>
    <w:rsid w:val="00194C22"/>
    <w:rsid w:val="00194D42"/>
    <w:rsid w:val="00194D9D"/>
    <w:rsid w:val="00194F4E"/>
    <w:rsid w:val="00194F88"/>
    <w:rsid w:val="0019530B"/>
    <w:rsid w:val="00195383"/>
    <w:rsid w:val="001955C9"/>
    <w:rsid w:val="00195A01"/>
    <w:rsid w:val="00195A0B"/>
    <w:rsid w:val="00195ACE"/>
    <w:rsid w:val="00196015"/>
    <w:rsid w:val="001960EC"/>
    <w:rsid w:val="001962E5"/>
    <w:rsid w:val="00196556"/>
    <w:rsid w:val="0019658A"/>
    <w:rsid w:val="00196799"/>
    <w:rsid w:val="0019697B"/>
    <w:rsid w:val="00196A19"/>
    <w:rsid w:val="00196A91"/>
    <w:rsid w:val="00196A92"/>
    <w:rsid w:val="00196ACD"/>
    <w:rsid w:val="00196B3F"/>
    <w:rsid w:val="00196CB1"/>
    <w:rsid w:val="00196F20"/>
    <w:rsid w:val="00196FD8"/>
    <w:rsid w:val="00197032"/>
    <w:rsid w:val="0019732D"/>
    <w:rsid w:val="00197417"/>
    <w:rsid w:val="00197441"/>
    <w:rsid w:val="00197736"/>
    <w:rsid w:val="001978B5"/>
    <w:rsid w:val="001978E0"/>
    <w:rsid w:val="0019797E"/>
    <w:rsid w:val="00197A48"/>
    <w:rsid w:val="00197A98"/>
    <w:rsid w:val="00197B65"/>
    <w:rsid w:val="00197CB0"/>
    <w:rsid w:val="00197E6A"/>
    <w:rsid w:val="00197F47"/>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03C"/>
    <w:rsid w:val="001A13EB"/>
    <w:rsid w:val="001A1409"/>
    <w:rsid w:val="001A167D"/>
    <w:rsid w:val="001A197A"/>
    <w:rsid w:val="001A1992"/>
    <w:rsid w:val="001A1A2A"/>
    <w:rsid w:val="001A1AB7"/>
    <w:rsid w:val="001A1AD6"/>
    <w:rsid w:val="001A1AEC"/>
    <w:rsid w:val="001A1B0D"/>
    <w:rsid w:val="001A1B41"/>
    <w:rsid w:val="001A1C59"/>
    <w:rsid w:val="001A1E2F"/>
    <w:rsid w:val="001A1FE9"/>
    <w:rsid w:val="001A207B"/>
    <w:rsid w:val="001A20F8"/>
    <w:rsid w:val="001A2280"/>
    <w:rsid w:val="001A22AC"/>
    <w:rsid w:val="001A2372"/>
    <w:rsid w:val="001A2455"/>
    <w:rsid w:val="001A2467"/>
    <w:rsid w:val="001A24AC"/>
    <w:rsid w:val="001A24EA"/>
    <w:rsid w:val="001A258A"/>
    <w:rsid w:val="001A2826"/>
    <w:rsid w:val="001A287B"/>
    <w:rsid w:val="001A29C9"/>
    <w:rsid w:val="001A2AD3"/>
    <w:rsid w:val="001A2AE4"/>
    <w:rsid w:val="001A2B08"/>
    <w:rsid w:val="001A2D7F"/>
    <w:rsid w:val="001A2E2C"/>
    <w:rsid w:val="001A301B"/>
    <w:rsid w:val="001A3145"/>
    <w:rsid w:val="001A3189"/>
    <w:rsid w:val="001A33F6"/>
    <w:rsid w:val="001A344C"/>
    <w:rsid w:val="001A348C"/>
    <w:rsid w:val="001A34B5"/>
    <w:rsid w:val="001A3574"/>
    <w:rsid w:val="001A35AF"/>
    <w:rsid w:val="001A369B"/>
    <w:rsid w:val="001A37CD"/>
    <w:rsid w:val="001A3846"/>
    <w:rsid w:val="001A3AC0"/>
    <w:rsid w:val="001A3B9E"/>
    <w:rsid w:val="001A3C4F"/>
    <w:rsid w:val="001A3CCE"/>
    <w:rsid w:val="001A3D21"/>
    <w:rsid w:val="001A3DC2"/>
    <w:rsid w:val="001A3E45"/>
    <w:rsid w:val="001A3F14"/>
    <w:rsid w:val="001A4356"/>
    <w:rsid w:val="001A4385"/>
    <w:rsid w:val="001A45AE"/>
    <w:rsid w:val="001A4A35"/>
    <w:rsid w:val="001A4D4E"/>
    <w:rsid w:val="001A4D4F"/>
    <w:rsid w:val="001A4F93"/>
    <w:rsid w:val="001A4FF0"/>
    <w:rsid w:val="001A4FF4"/>
    <w:rsid w:val="001A5099"/>
    <w:rsid w:val="001A5131"/>
    <w:rsid w:val="001A519C"/>
    <w:rsid w:val="001A529D"/>
    <w:rsid w:val="001A52A3"/>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735C"/>
    <w:rsid w:val="001A73DA"/>
    <w:rsid w:val="001A77C8"/>
    <w:rsid w:val="001A78B6"/>
    <w:rsid w:val="001A79E9"/>
    <w:rsid w:val="001A7A18"/>
    <w:rsid w:val="001A7ACA"/>
    <w:rsid w:val="001A7B87"/>
    <w:rsid w:val="001A7D94"/>
    <w:rsid w:val="001A7FCF"/>
    <w:rsid w:val="001B01BF"/>
    <w:rsid w:val="001B0225"/>
    <w:rsid w:val="001B0265"/>
    <w:rsid w:val="001B02CC"/>
    <w:rsid w:val="001B033A"/>
    <w:rsid w:val="001B049E"/>
    <w:rsid w:val="001B0674"/>
    <w:rsid w:val="001B0758"/>
    <w:rsid w:val="001B07EB"/>
    <w:rsid w:val="001B099A"/>
    <w:rsid w:val="001B09ED"/>
    <w:rsid w:val="001B0B65"/>
    <w:rsid w:val="001B0C77"/>
    <w:rsid w:val="001B0CE6"/>
    <w:rsid w:val="001B0CF5"/>
    <w:rsid w:val="001B0D5E"/>
    <w:rsid w:val="001B0EF5"/>
    <w:rsid w:val="001B0F7F"/>
    <w:rsid w:val="001B0F84"/>
    <w:rsid w:val="001B1060"/>
    <w:rsid w:val="001B110D"/>
    <w:rsid w:val="001B1166"/>
    <w:rsid w:val="001B11F9"/>
    <w:rsid w:val="001B1363"/>
    <w:rsid w:val="001B1487"/>
    <w:rsid w:val="001B14FF"/>
    <w:rsid w:val="001B1560"/>
    <w:rsid w:val="001B1915"/>
    <w:rsid w:val="001B197D"/>
    <w:rsid w:val="001B198A"/>
    <w:rsid w:val="001B1A37"/>
    <w:rsid w:val="001B1B44"/>
    <w:rsid w:val="001B1C3E"/>
    <w:rsid w:val="001B1D73"/>
    <w:rsid w:val="001B1DAF"/>
    <w:rsid w:val="001B1E0D"/>
    <w:rsid w:val="001B1EDD"/>
    <w:rsid w:val="001B2082"/>
    <w:rsid w:val="001B209A"/>
    <w:rsid w:val="001B22F1"/>
    <w:rsid w:val="001B2456"/>
    <w:rsid w:val="001B24E4"/>
    <w:rsid w:val="001B24F7"/>
    <w:rsid w:val="001B2752"/>
    <w:rsid w:val="001B288D"/>
    <w:rsid w:val="001B297A"/>
    <w:rsid w:val="001B2B06"/>
    <w:rsid w:val="001B2C71"/>
    <w:rsid w:val="001B2D51"/>
    <w:rsid w:val="001B2DFD"/>
    <w:rsid w:val="001B2E35"/>
    <w:rsid w:val="001B2E6F"/>
    <w:rsid w:val="001B2F8B"/>
    <w:rsid w:val="001B32F2"/>
    <w:rsid w:val="001B32F7"/>
    <w:rsid w:val="001B3378"/>
    <w:rsid w:val="001B3649"/>
    <w:rsid w:val="001B36A3"/>
    <w:rsid w:val="001B37AA"/>
    <w:rsid w:val="001B3915"/>
    <w:rsid w:val="001B3B6C"/>
    <w:rsid w:val="001B3C3F"/>
    <w:rsid w:val="001B3CEC"/>
    <w:rsid w:val="001B4036"/>
    <w:rsid w:val="001B403B"/>
    <w:rsid w:val="001B4062"/>
    <w:rsid w:val="001B414E"/>
    <w:rsid w:val="001B4242"/>
    <w:rsid w:val="001B4348"/>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622C"/>
    <w:rsid w:val="001B62E4"/>
    <w:rsid w:val="001B62ED"/>
    <w:rsid w:val="001B6512"/>
    <w:rsid w:val="001B6524"/>
    <w:rsid w:val="001B6736"/>
    <w:rsid w:val="001B6798"/>
    <w:rsid w:val="001B67C1"/>
    <w:rsid w:val="001B6892"/>
    <w:rsid w:val="001B68A2"/>
    <w:rsid w:val="001B68AE"/>
    <w:rsid w:val="001B69DD"/>
    <w:rsid w:val="001B6AA2"/>
    <w:rsid w:val="001B6ADB"/>
    <w:rsid w:val="001B6BD4"/>
    <w:rsid w:val="001B6F3B"/>
    <w:rsid w:val="001B6F79"/>
    <w:rsid w:val="001B7325"/>
    <w:rsid w:val="001B75D8"/>
    <w:rsid w:val="001B7745"/>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715"/>
    <w:rsid w:val="001C073D"/>
    <w:rsid w:val="001C0816"/>
    <w:rsid w:val="001C087E"/>
    <w:rsid w:val="001C091A"/>
    <w:rsid w:val="001C0A21"/>
    <w:rsid w:val="001C0C15"/>
    <w:rsid w:val="001C0CE1"/>
    <w:rsid w:val="001C0DDE"/>
    <w:rsid w:val="001C1038"/>
    <w:rsid w:val="001C11B4"/>
    <w:rsid w:val="001C12CA"/>
    <w:rsid w:val="001C153E"/>
    <w:rsid w:val="001C1684"/>
    <w:rsid w:val="001C17E8"/>
    <w:rsid w:val="001C1947"/>
    <w:rsid w:val="001C1C67"/>
    <w:rsid w:val="001C1EA6"/>
    <w:rsid w:val="001C1F49"/>
    <w:rsid w:val="001C1FF4"/>
    <w:rsid w:val="001C2081"/>
    <w:rsid w:val="001C253B"/>
    <w:rsid w:val="001C261D"/>
    <w:rsid w:val="001C29CD"/>
    <w:rsid w:val="001C29D3"/>
    <w:rsid w:val="001C2A8B"/>
    <w:rsid w:val="001C2B91"/>
    <w:rsid w:val="001C2CE5"/>
    <w:rsid w:val="001C2DC5"/>
    <w:rsid w:val="001C2E1F"/>
    <w:rsid w:val="001C2E75"/>
    <w:rsid w:val="001C2E77"/>
    <w:rsid w:val="001C31BD"/>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336"/>
    <w:rsid w:val="001C545E"/>
    <w:rsid w:val="001C5502"/>
    <w:rsid w:val="001C551C"/>
    <w:rsid w:val="001C55C7"/>
    <w:rsid w:val="001C5608"/>
    <w:rsid w:val="001C56A9"/>
    <w:rsid w:val="001C5704"/>
    <w:rsid w:val="001C5731"/>
    <w:rsid w:val="001C5739"/>
    <w:rsid w:val="001C5814"/>
    <w:rsid w:val="001C5A36"/>
    <w:rsid w:val="001C5C5F"/>
    <w:rsid w:val="001C5D82"/>
    <w:rsid w:val="001C5DC0"/>
    <w:rsid w:val="001C5DF1"/>
    <w:rsid w:val="001C5EB8"/>
    <w:rsid w:val="001C5FD3"/>
    <w:rsid w:val="001C608C"/>
    <w:rsid w:val="001C62F8"/>
    <w:rsid w:val="001C6312"/>
    <w:rsid w:val="001C640B"/>
    <w:rsid w:val="001C669D"/>
    <w:rsid w:val="001C66DB"/>
    <w:rsid w:val="001C6860"/>
    <w:rsid w:val="001C6A42"/>
    <w:rsid w:val="001C6B51"/>
    <w:rsid w:val="001C6CF1"/>
    <w:rsid w:val="001C6D71"/>
    <w:rsid w:val="001C6FD7"/>
    <w:rsid w:val="001C72A0"/>
    <w:rsid w:val="001C7336"/>
    <w:rsid w:val="001C7412"/>
    <w:rsid w:val="001C741C"/>
    <w:rsid w:val="001C7432"/>
    <w:rsid w:val="001C763A"/>
    <w:rsid w:val="001C76EC"/>
    <w:rsid w:val="001C7790"/>
    <w:rsid w:val="001C7A4E"/>
    <w:rsid w:val="001C7CEE"/>
    <w:rsid w:val="001C7D1C"/>
    <w:rsid w:val="001C7D39"/>
    <w:rsid w:val="001C7DFA"/>
    <w:rsid w:val="001C7F02"/>
    <w:rsid w:val="001D0035"/>
    <w:rsid w:val="001D00D3"/>
    <w:rsid w:val="001D00E4"/>
    <w:rsid w:val="001D02FA"/>
    <w:rsid w:val="001D0410"/>
    <w:rsid w:val="001D07F6"/>
    <w:rsid w:val="001D0BEE"/>
    <w:rsid w:val="001D0CE7"/>
    <w:rsid w:val="001D0E40"/>
    <w:rsid w:val="001D0F07"/>
    <w:rsid w:val="001D0F34"/>
    <w:rsid w:val="001D1057"/>
    <w:rsid w:val="001D11D1"/>
    <w:rsid w:val="001D134A"/>
    <w:rsid w:val="001D1401"/>
    <w:rsid w:val="001D14C4"/>
    <w:rsid w:val="001D150B"/>
    <w:rsid w:val="001D1626"/>
    <w:rsid w:val="001D162E"/>
    <w:rsid w:val="001D167A"/>
    <w:rsid w:val="001D17C3"/>
    <w:rsid w:val="001D19BC"/>
    <w:rsid w:val="001D1AE7"/>
    <w:rsid w:val="001D1C36"/>
    <w:rsid w:val="001D1C83"/>
    <w:rsid w:val="001D1D42"/>
    <w:rsid w:val="001D246C"/>
    <w:rsid w:val="001D246D"/>
    <w:rsid w:val="001D2502"/>
    <w:rsid w:val="001D25A9"/>
    <w:rsid w:val="001D267C"/>
    <w:rsid w:val="001D27C8"/>
    <w:rsid w:val="001D2819"/>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557"/>
    <w:rsid w:val="001D46C0"/>
    <w:rsid w:val="001D46F3"/>
    <w:rsid w:val="001D4A2A"/>
    <w:rsid w:val="001D4A63"/>
    <w:rsid w:val="001D4AC0"/>
    <w:rsid w:val="001D4AFE"/>
    <w:rsid w:val="001D4D27"/>
    <w:rsid w:val="001D4E04"/>
    <w:rsid w:val="001D4F24"/>
    <w:rsid w:val="001D5187"/>
    <w:rsid w:val="001D51F5"/>
    <w:rsid w:val="001D53F8"/>
    <w:rsid w:val="001D5436"/>
    <w:rsid w:val="001D5508"/>
    <w:rsid w:val="001D56FE"/>
    <w:rsid w:val="001D57C6"/>
    <w:rsid w:val="001D5808"/>
    <w:rsid w:val="001D58F2"/>
    <w:rsid w:val="001D59FC"/>
    <w:rsid w:val="001D5A07"/>
    <w:rsid w:val="001D5AEC"/>
    <w:rsid w:val="001D5BF4"/>
    <w:rsid w:val="001D5D57"/>
    <w:rsid w:val="001D5E36"/>
    <w:rsid w:val="001D609A"/>
    <w:rsid w:val="001D6313"/>
    <w:rsid w:val="001D638D"/>
    <w:rsid w:val="001D663B"/>
    <w:rsid w:val="001D6716"/>
    <w:rsid w:val="001D673B"/>
    <w:rsid w:val="001D676E"/>
    <w:rsid w:val="001D67E5"/>
    <w:rsid w:val="001D6A4B"/>
    <w:rsid w:val="001D6B61"/>
    <w:rsid w:val="001D6CED"/>
    <w:rsid w:val="001D6D42"/>
    <w:rsid w:val="001D6D5D"/>
    <w:rsid w:val="001D6EAD"/>
    <w:rsid w:val="001D6EB2"/>
    <w:rsid w:val="001D6EC0"/>
    <w:rsid w:val="001D7175"/>
    <w:rsid w:val="001D7477"/>
    <w:rsid w:val="001D7508"/>
    <w:rsid w:val="001D7626"/>
    <w:rsid w:val="001D7629"/>
    <w:rsid w:val="001D77AD"/>
    <w:rsid w:val="001D782D"/>
    <w:rsid w:val="001D78DC"/>
    <w:rsid w:val="001D7A3E"/>
    <w:rsid w:val="001D7A5F"/>
    <w:rsid w:val="001D7C09"/>
    <w:rsid w:val="001D7F56"/>
    <w:rsid w:val="001D7FE3"/>
    <w:rsid w:val="001E0023"/>
    <w:rsid w:val="001E018B"/>
    <w:rsid w:val="001E03BC"/>
    <w:rsid w:val="001E0592"/>
    <w:rsid w:val="001E0653"/>
    <w:rsid w:val="001E067C"/>
    <w:rsid w:val="001E0756"/>
    <w:rsid w:val="001E0963"/>
    <w:rsid w:val="001E0A0D"/>
    <w:rsid w:val="001E0C44"/>
    <w:rsid w:val="001E0DD0"/>
    <w:rsid w:val="001E0E1A"/>
    <w:rsid w:val="001E11D4"/>
    <w:rsid w:val="001E132A"/>
    <w:rsid w:val="001E1330"/>
    <w:rsid w:val="001E137E"/>
    <w:rsid w:val="001E140F"/>
    <w:rsid w:val="001E169A"/>
    <w:rsid w:val="001E16CC"/>
    <w:rsid w:val="001E1A78"/>
    <w:rsid w:val="001E1BAC"/>
    <w:rsid w:val="001E1CE6"/>
    <w:rsid w:val="001E1CED"/>
    <w:rsid w:val="001E1D65"/>
    <w:rsid w:val="001E1E45"/>
    <w:rsid w:val="001E2221"/>
    <w:rsid w:val="001E2256"/>
    <w:rsid w:val="001E2323"/>
    <w:rsid w:val="001E2493"/>
    <w:rsid w:val="001E252E"/>
    <w:rsid w:val="001E2563"/>
    <w:rsid w:val="001E26DD"/>
    <w:rsid w:val="001E2702"/>
    <w:rsid w:val="001E27D4"/>
    <w:rsid w:val="001E28AE"/>
    <w:rsid w:val="001E2A83"/>
    <w:rsid w:val="001E2C03"/>
    <w:rsid w:val="001E2C6B"/>
    <w:rsid w:val="001E2CA6"/>
    <w:rsid w:val="001E2DD7"/>
    <w:rsid w:val="001E3027"/>
    <w:rsid w:val="001E306B"/>
    <w:rsid w:val="001E318E"/>
    <w:rsid w:val="001E31BE"/>
    <w:rsid w:val="001E32B6"/>
    <w:rsid w:val="001E34DF"/>
    <w:rsid w:val="001E3673"/>
    <w:rsid w:val="001E36A5"/>
    <w:rsid w:val="001E36BC"/>
    <w:rsid w:val="001E3842"/>
    <w:rsid w:val="001E3846"/>
    <w:rsid w:val="001E3BAD"/>
    <w:rsid w:val="001E3D5E"/>
    <w:rsid w:val="001E41B8"/>
    <w:rsid w:val="001E4251"/>
    <w:rsid w:val="001E429B"/>
    <w:rsid w:val="001E432B"/>
    <w:rsid w:val="001E43F8"/>
    <w:rsid w:val="001E4512"/>
    <w:rsid w:val="001E4585"/>
    <w:rsid w:val="001E46B1"/>
    <w:rsid w:val="001E46CE"/>
    <w:rsid w:val="001E47ED"/>
    <w:rsid w:val="001E4969"/>
    <w:rsid w:val="001E49F5"/>
    <w:rsid w:val="001E4C9A"/>
    <w:rsid w:val="001E4CD8"/>
    <w:rsid w:val="001E4CF0"/>
    <w:rsid w:val="001E4E0B"/>
    <w:rsid w:val="001E4F8E"/>
    <w:rsid w:val="001E4FA1"/>
    <w:rsid w:val="001E5030"/>
    <w:rsid w:val="001E503B"/>
    <w:rsid w:val="001E515C"/>
    <w:rsid w:val="001E51AB"/>
    <w:rsid w:val="001E51E3"/>
    <w:rsid w:val="001E5237"/>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80"/>
    <w:rsid w:val="001E649F"/>
    <w:rsid w:val="001E65A9"/>
    <w:rsid w:val="001E6730"/>
    <w:rsid w:val="001E6735"/>
    <w:rsid w:val="001E6771"/>
    <w:rsid w:val="001E69C2"/>
    <w:rsid w:val="001E69CA"/>
    <w:rsid w:val="001E69E8"/>
    <w:rsid w:val="001E6B9A"/>
    <w:rsid w:val="001E6D77"/>
    <w:rsid w:val="001E6E77"/>
    <w:rsid w:val="001E6E98"/>
    <w:rsid w:val="001E6EC2"/>
    <w:rsid w:val="001E7103"/>
    <w:rsid w:val="001E714C"/>
    <w:rsid w:val="001E7198"/>
    <w:rsid w:val="001E71E5"/>
    <w:rsid w:val="001E7359"/>
    <w:rsid w:val="001E7403"/>
    <w:rsid w:val="001E7410"/>
    <w:rsid w:val="001E749E"/>
    <w:rsid w:val="001E75C2"/>
    <w:rsid w:val="001E75EC"/>
    <w:rsid w:val="001E763B"/>
    <w:rsid w:val="001E7801"/>
    <w:rsid w:val="001E78EC"/>
    <w:rsid w:val="001E7993"/>
    <w:rsid w:val="001E79A3"/>
    <w:rsid w:val="001E7B09"/>
    <w:rsid w:val="001E7DFB"/>
    <w:rsid w:val="001E7FBE"/>
    <w:rsid w:val="001F0126"/>
    <w:rsid w:val="001F0554"/>
    <w:rsid w:val="001F0787"/>
    <w:rsid w:val="001F0B0D"/>
    <w:rsid w:val="001F0B5A"/>
    <w:rsid w:val="001F0BFC"/>
    <w:rsid w:val="001F0C70"/>
    <w:rsid w:val="001F0CEA"/>
    <w:rsid w:val="001F0D91"/>
    <w:rsid w:val="001F0DA9"/>
    <w:rsid w:val="001F0E2B"/>
    <w:rsid w:val="001F0ED8"/>
    <w:rsid w:val="001F0EE2"/>
    <w:rsid w:val="001F10C9"/>
    <w:rsid w:val="001F119A"/>
    <w:rsid w:val="001F119E"/>
    <w:rsid w:val="001F1240"/>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FF2"/>
    <w:rsid w:val="001F3427"/>
    <w:rsid w:val="001F361D"/>
    <w:rsid w:val="001F3658"/>
    <w:rsid w:val="001F370D"/>
    <w:rsid w:val="001F38B1"/>
    <w:rsid w:val="001F3951"/>
    <w:rsid w:val="001F3A2D"/>
    <w:rsid w:val="001F3D3B"/>
    <w:rsid w:val="001F3F18"/>
    <w:rsid w:val="001F3F35"/>
    <w:rsid w:val="001F4076"/>
    <w:rsid w:val="001F407F"/>
    <w:rsid w:val="001F4086"/>
    <w:rsid w:val="001F40A6"/>
    <w:rsid w:val="001F40CB"/>
    <w:rsid w:val="001F40E7"/>
    <w:rsid w:val="001F4100"/>
    <w:rsid w:val="001F4661"/>
    <w:rsid w:val="001F476E"/>
    <w:rsid w:val="001F47E6"/>
    <w:rsid w:val="001F4A97"/>
    <w:rsid w:val="001F4B24"/>
    <w:rsid w:val="001F4B5F"/>
    <w:rsid w:val="001F4CD2"/>
    <w:rsid w:val="001F4D09"/>
    <w:rsid w:val="001F4EC9"/>
    <w:rsid w:val="001F5203"/>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18A"/>
    <w:rsid w:val="001F6203"/>
    <w:rsid w:val="001F6429"/>
    <w:rsid w:val="001F6465"/>
    <w:rsid w:val="001F6480"/>
    <w:rsid w:val="001F65D3"/>
    <w:rsid w:val="001F671B"/>
    <w:rsid w:val="001F6845"/>
    <w:rsid w:val="001F69D0"/>
    <w:rsid w:val="001F6B6F"/>
    <w:rsid w:val="001F6CEF"/>
    <w:rsid w:val="001F6EA6"/>
    <w:rsid w:val="001F6F28"/>
    <w:rsid w:val="001F6FB7"/>
    <w:rsid w:val="001F7144"/>
    <w:rsid w:val="001F7145"/>
    <w:rsid w:val="001F73BC"/>
    <w:rsid w:val="001F75BF"/>
    <w:rsid w:val="001F768F"/>
    <w:rsid w:val="001F76FA"/>
    <w:rsid w:val="001F7855"/>
    <w:rsid w:val="001F78A9"/>
    <w:rsid w:val="001F78C5"/>
    <w:rsid w:val="001F7920"/>
    <w:rsid w:val="001F7934"/>
    <w:rsid w:val="001F79A3"/>
    <w:rsid w:val="001F7C25"/>
    <w:rsid w:val="001F7D84"/>
    <w:rsid w:val="001F7DAC"/>
    <w:rsid w:val="001F7DF1"/>
    <w:rsid w:val="001F7F2C"/>
    <w:rsid w:val="00200060"/>
    <w:rsid w:val="00200134"/>
    <w:rsid w:val="0020014E"/>
    <w:rsid w:val="0020016C"/>
    <w:rsid w:val="00200243"/>
    <w:rsid w:val="002002BA"/>
    <w:rsid w:val="002002E5"/>
    <w:rsid w:val="00200331"/>
    <w:rsid w:val="002003E1"/>
    <w:rsid w:val="0020042F"/>
    <w:rsid w:val="00200596"/>
    <w:rsid w:val="0020061E"/>
    <w:rsid w:val="00200879"/>
    <w:rsid w:val="002009A6"/>
    <w:rsid w:val="00200A11"/>
    <w:rsid w:val="00200A9E"/>
    <w:rsid w:val="00200AB3"/>
    <w:rsid w:val="00200AE9"/>
    <w:rsid w:val="00200AEC"/>
    <w:rsid w:val="00200B94"/>
    <w:rsid w:val="002010F5"/>
    <w:rsid w:val="0020113A"/>
    <w:rsid w:val="002011BC"/>
    <w:rsid w:val="00201337"/>
    <w:rsid w:val="002015B2"/>
    <w:rsid w:val="00201659"/>
    <w:rsid w:val="00201662"/>
    <w:rsid w:val="002017A3"/>
    <w:rsid w:val="00201808"/>
    <w:rsid w:val="00201AC8"/>
    <w:rsid w:val="00201B63"/>
    <w:rsid w:val="00201D75"/>
    <w:rsid w:val="00201EF5"/>
    <w:rsid w:val="00202355"/>
    <w:rsid w:val="00202432"/>
    <w:rsid w:val="0020252E"/>
    <w:rsid w:val="00202551"/>
    <w:rsid w:val="002025A7"/>
    <w:rsid w:val="0020260D"/>
    <w:rsid w:val="0020260E"/>
    <w:rsid w:val="002027A1"/>
    <w:rsid w:val="00202992"/>
    <w:rsid w:val="002029DA"/>
    <w:rsid w:val="00202A30"/>
    <w:rsid w:val="00202B87"/>
    <w:rsid w:val="00202C90"/>
    <w:rsid w:val="00202F90"/>
    <w:rsid w:val="002031CB"/>
    <w:rsid w:val="00203221"/>
    <w:rsid w:val="0020355F"/>
    <w:rsid w:val="0020360E"/>
    <w:rsid w:val="00203727"/>
    <w:rsid w:val="0020374A"/>
    <w:rsid w:val="00203783"/>
    <w:rsid w:val="00203795"/>
    <w:rsid w:val="0020394F"/>
    <w:rsid w:val="00203AA4"/>
    <w:rsid w:val="00203B39"/>
    <w:rsid w:val="00203C9C"/>
    <w:rsid w:val="00203E13"/>
    <w:rsid w:val="00204024"/>
    <w:rsid w:val="002041E8"/>
    <w:rsid w:val="0020435C"/>
    <w:rsid w:val="0020437E"/>
    <w:rsid w:val="002044A3"/>
    <w:rsid w:val="00204732"/>
    <w:rsid w:val="00204783"/>
    <w:rsid w:val="00204949"/>
    <w:rsid w:val="002049A4"/>
    <w:rsid w:val="00204A86"/>
    <w:rsid w:val="00204AD7"/>
    <w:rsid w:val="00204C2B"/>
    <w:rsid w:val="00204D23"/>
    <w:rsid w:val="00204DB9"/>
    <w:rsid w:val="00204DF8"/>
    <w:rsid w:val="002050DB"/>
    <w:rsid w:val="002050E4"/>
    <w:rsid w:val="002050FC"/>
    <w:rsid w:val="00205106"/>
    <w:rsid w:val="0020515B"/>
    <w:rsid w:val="002053D6"/>
    <w:rsid w:val="00205449"/>
    <w:rsid w:val="00205481"/>
    <w:rsid w:val="0020550A"/>
    <w:rsid w:val="002057D7"/>
    <w:rsid w:val="00205897"/>
    <w:rsid w:val="00205936"/>
    <w:rsid w:val="00205943"/>
    <w:rsid w:val="00205956"/>
    <w:rsid w:val="00205A5E"/>
    <w:rsid w:val="00205D58"/>
    <w:rsid w:val="00205E38"/>
    <w:rsid w:val="002060DD"/>
    <w:rsid w:val="002062F6"/>
    <w:rsid w:val="0020641E"/>
    <w:rsid w:val="00206420"/>
    <w:rsid w:val="00206710"/>
    <w:rsid w:val="00206711"/>
    <w:rsid w:val="00206817"/>
    <w:rsid w:val="002068F8"/>
    <w:rsid w:val="002069E4"/>
    <w:rsid w:val="00206A26"/>
    <w:rsid w:val="00206B9F"/>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D89"/>
    <w:rsid w:val="00207E38"/>
    <w:rsid w:val="00207E3D"/>
    <w:rsid w:val="00210004"/>
    <w:rsid w:val="00210083"/>
    <w:rsid w:val="0021008F"/>
    <w:rsid w:val="00210130"/>
    <w:rsid w:val="00210140"/>
    <w:rsid w:val="0021017D"/>
    <w:rsid w:val="002101B1"/>
    <w:rsid w:val="002101D7"/>
    <w:rsid w:val="0021029C"/>
    <w:rsid w:val="0021034D"/>
    <w:rsid w:val="0021036D"/>
    <w:rsid w:val="0021056E"/>
    <w:rsid w:val="00210A99"/>
    <w:rsid w:val="00210CAA"/>
    <w:rsid w:val="00210EF1"/>
    <w:rsid w:val="00210F3F"/>
    <w:rsid w:val="0021102C"/>
    <w:rsid w:val="002110BD"/>
    <w:rsid w:val="002111BE"/>
    <w:rsid w:val="00211359"/>
    <w:rsid w:val="00211377"/>
    <w:rsid w:val="0021138A"/>
    <w:rsid w:val="00211422"/>
    <w:rsid w:val="002117E5"/>
    <w:rsid w:val="002118D9"/>
    <w:rsid w:val="00211B4E"/>
    <w:rsid w:val="00211BA2"/>
    <w:rsid w:val="00211C08"/>
    <w:rsid w:val="00211C36"/>
    <w:rsid w:val="00211CCC"/>
    <w:rsid w:val="00211D3D"/>
    <w:rsid w:val="00211E0A"/>
    <w:rsid w:val="00211EEC"/>
    <w:rsid w:val="00211F99"/>
    <w:rsid w:val="0021207F"/>
    <w:rsid w:val="0021233C"/>
    <w:rsid w:val="00212364"/>
    <w:rsid w:val="00212372"/>
    <w:rsid w:val="00212482"/>
    <w:rsid w:val="00212501"/>
    <w:rsid w:val="002126E1"/>
    <w:rsid w:val="002127C0"/>
    <w:rsid w:val="002128D1"/>
    <w:rsid w:val="002129D7"/>
    <w:rsid w:val="002129ED"/>
    <w:rsid w:val="00212F3B"/>
    <w:rsid w:val="0021322F"/>
    <w:rsid w:val="0021340C"/>
    <w:rsid w:val="00213455"/>
    <w:rsid w:val="0021346E"/>
    <w:rsid w:val="0021348C"/>
    <w:rsid w:val="00213587"/>
    <w:rsid w:val="00213639"/>
    <w:rsid w:val="002137B3"/>
    <w:rsid w:val="00213818"/>
    <w:rsid w:val="00213850"/>
    <w:rsid w:val="00213ADD"/>
    <w:rsid w:val="00213C74"/>
    <w:rsid w:val="00213D19"/>
    <w:rsid w:val="00213D6E"/>
    <w:rsid w:val="00213DCD"/>
    <w:rsid w:val="002140F9"/>
    <w:rsid w:val="0021417A"/>
    <w:rsid w:val="00214298"/>
    <w:rsid w:val="0021435B"/>
    <w:rsid w:val="002147AF"/>
    <w:rsid w:val="00214877"/>
    <w:rsid w:val="002148C2"/>
    <w:rsid w:val="00214A5F"/>
    <w:rsid w:val="00214E2D"/>
    <w:rsid w:val="00215274"/>
    <w:rsid w:val="00215559"/>
    <w:rsid w:val="00215952"/>
    <w:rsid w:val="00215A67"/>
    <w:rsid w:val="00215A69"/>
    <w:rsid w:val="00215DBF"/>
    <w:rsid w:val="00215E21"/>
    <w:rsid w:val="00215E5A"/>
    <w:rsid w:val="00215E90"/>
    <w:rsid w:val="00215FBB"/>
    <w:rsid w:val="00215FDA"/>
    <w:rsid w:val="00216180"/>
    <w:rsid w:val="002161BF"/>
    <w:rsid w:val="00216349"/>
    <w:rsid w:val="002163FA"/>
    <w:rsid w:val="00216853"/>
    <w:rsid w:val="00216A02"/>
    <w:rsid w:val="00216ABA"/>
    <w:rsid w:val="00216C37"/>
    <w:rsid w:val="00216D27"/>
    <w:rsid w:val="00216E7A"/>
    <w:rsid w:val="00216E8C"/>
    <w:rsid w:val="00216EB0"/>
    <w:rsid w:val="00216F2D"/>
    <w:rsid w:val="00216F7C"/>
    <w:rsid w:val="00217036"/>
    <w:rsid w:val="00217071"/>
    <w:rsid w:val="00217353"/>
    <w:rsid w:val="00217657"/>
    <w:rsid w:val="002179A0"/>
    <w:rsid w:val="00217A30"/>
    <w:rsid w:val="00217ABA"/>
    <w:rsid w:val="00217B3C"/>
    <w:rsid w:val="00217B83"/>
    <w:rsid w:val="00217BEB"/>
    <w:rsid w:val="0022017B"/>
    <w:rsid w:val="00220282"/>
    <w:rsid w:val="00220455"/>
    <w:rsid w:val="002205C4"/>
    <w:rsid w:val="002206D2"/>
    <w:rsid w:val="00220CEB"/>
    <w:rsid w:val="00220CFF"/>
    <w:rsid w:val="00220E2D"/>
    <w:rsid w:val="00220F6B"/>
    <w:rsid w:val="002211B8"/>
    <w:rsid w:val="0022122A"/>
    <w:rsid w:val="00221460"/>
    <w:rsid w:val="002216B0"/>
    <w:rsid w:val="00221767"/>
    <w:rsid w:val="00221789"/>
    <w:rsid w:val="002217EB"/>
    <w:rsid w:val="00221A2E"/>
    <w:rsid w:val="00221AE7"/>
    <w:rsid w:val="00221AF2"/>
    <w:rsid w:val="00221C2B"/>
    <w:rsid w:val="00221F6E"/>
    <w:rsid w:val="002221BD"/>
    <w:rsid w:val="002224F0"/>
    <w:rsid w:val="002225CA"/>
    <w:rsid w:val="0022293C"/>
    <w:rsid w:val="00222A8F"/>
    <w:rsid w:val="00222B7D"/>
    <w:rsid w:val="00222BC1"/>
    <w:rsid w:val="00222BC3"/>
    <w:rsid w:val="00222C0B"/>
    <w:rsid w:val="00222CB8"/>
    <w:rsid w:val="00222D3A"/>
    <w:rsid w:val="00222E66"/>
    <w:rsid w:val="00222EFE"/>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F25"/>
    <w:rsid w:val="00223FB1"/>
    <w:rsid w:val="002240CA"/>
    <w:rsid w:val="00224129"/>
    <w:rsid w:val="002242AB"/>
    <w:rsid w:val="00224386"/>
    <w:rsid w:val="0022442B"/>
    <w:rsid w:val="00224440"/>
    <w:rsid w:val="00224443"/>
    <w:rsid w:val="002244E2"/>
    <w:rsid w:val="002245C2"/>
    <w:rsid w:val="002246B6"/>
    <w:rsid w:val="002247BC"/>
    <w:rsid w:val="00224808"/>
    <w:rsid w:val="002248CA"/>
    <w:rsid w:val="00224944"/>
    <w:rsid w:val="00224A2F"/>
    <w:rsid w:val="00224A65"/>
    <w:rsid w:val="00224AE9"/>
    <w:rsid w:val="00224B0E"/>
    <w:rsid w:val="00224B67"/>
    <w:rsid w:val="00224C16"/>
    <w:rsid w:val="00224E9C"/>
    <w:rsid w:val="0022501D"/>
    <w:rsid w:val="002250FA"/>
    <w:rsid w:val="0022511D"/>
    <w:rsid w:val="0022514F"/>
    <w:rsid w:val="002251F4"/>
    <w:rsid w:val="00225324"/>
    <w:rsid w:val="00225462"/>
    <w:rsid w:val="00225528"/>
    <w:rsid w:val="002255B5"/>
    <w:rsid w:val="00225672"/>
    <w:rsid w:val="00225689"/>
    <w:rsid w:val="00225A4E"/>
    <w:rsid w:val="00225CF8"/>
    <w:rsid w:val="00225D95"/>
    <w:rsid w:val="00226072"/>
    <w:rsid w:val="00226078"/>
    <w:rsid w:val="0022608D"/>
    <w:rsid w:val="0022620A"/>
    <w:rsid w:val="00226240"/>
    <w:rsid w:val="0022632F"/>
    <w:rsid w:val="002264D9"/>
    <w:rsid w:val="00226529"/>
    <w:rsid w:val="00226618"/>
    <w:rsid w:val="0022675E"/>
    <w:rsid w:val="00226CB5"/>
    <w:rsid w:val="00226D5F"/>
    <w:rsid w:val="00226D8E"/>
    <w:rsid w:val="00226E01"/>
    <w:rsid w:val="00226F52"/>
    <w:rsid w:val="00227536"/>
    <w:rsid w:val="0022761E"/>
    <w:rsid w:val="00227833"/>
    <w:rsid w:val="00227942"/>
    <w:rsid w:val="002279E0"/>
    <w:rsid w:val="00227A0A"/>
    <w:rsid w:val="00227D4A"/>
    <w:rsid w:val="00227D4E"/>
    <w:rsid w:val="00227F2E"/>
    <w:rsid w:val="00227F3E"/>
    <w:rsid w:val="00227FBC"/>
    <w:rsid w:val="00230067"/>
    <w:rsid w:val="002300E2"/>
    <w:rsid w:val="002302C1"/>
    <w:rsid w:val="00230370"/>
    <w:rsid w:val="0023038C"/>
    <w:rsid w:val="002303CA"/>
    <w:rsid w:val="00230A65"/>
    <w:rsid w:val="00230AF4"/>
    <w:rsid w:val="00230CDF"/>
    <w:rsid w:val="00230E75"/>
    <w:rsid w:val="00230EA7"/>
    <w:rsid w:val="00230FB1"/>
    <w:rsid w:val="0023100A"/>
    <w:rsid w:val="00231185"/>
    <w:rsid w:val="00231191"/>
    <w:rsid w:val="00231260"/>
    <w:rsid w:val="002312DB"/>
    <w:rsid w:val="00231467"/>
    <w:rsid w:val="002314F1"/>
    <w:rsid w:val="0023151D"/>
    <w:rsid w:val="00231728"/>
    <w:rsid w:val="00231831"/>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40"/>
    <w:rsid w:val="00232648"/>
    <w:rsid w:val="002327B9"/>
    <w:rsid w:val="00232A87"/>
    <w:rsid w:val="00232AFA"/>
    <w:rsid w:val="00232BF9"/>
    <w:rsid w:val="00232D4A"/>
    <w:rsid w:val="00232E42"/>
    <w:rsid w:val="00232F9D"/>
    <w:rsid w:val="0023317A"/>
    <w:rsid w:val="0023324B"/>
    <w:rsid w:val="00233305"/>
    <w:rsid w:val="00233395"/>
    <w:rsid w:val="00233406"/>
    <w:rsid w:val="00233451"/>
    <w:rsid w:val="00233663"/>
    <w:rsid w:val="002336AA"/>
    <w:rsid w:val="0023384B"/>
    <w:rsid w:val="00233B35"/>
    <w:rsid w:val="00233CC5"/>
    <w:rsid w:val="00233E4D"/>
    <w:rsid w:val="00233F6A"/>
    <w:rsid w:val="00233F6C"/>
    <w:rsid w:val="002341E9"/>
    <w:rsid w:val="0023461C"/>
    <w:rsid w:val="00234690"/>
    <w:rsid w:val="00234794"/>
    <w:rsid w:val="00234A08"/>
    <w:rsid w:val="00234B47"/>
    <w:rsid w:val="00235097"/>
    <w:rsid w:val="00235154"/>
    <w:rsid w:val="00235189"/>
    <w:rsid w:val="00235215"/>
    <w:rsid w:val="002353A0"/>
    <w:rsid w:val="002354FF"/>
    <w:rsid w:val="0023555F"/>
    <w:rsid w:val="002357B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7B9"/>
    <w:rsid w:val="00236803"/>
    <w:rsid w:val="00236A4D"/>
    <w:rsid w:val="00236AC9"/>
    <w:rsid w:val="00236C02"/>
    <w:rsid w:val="00236C40"/>
    <w:rsid w:val="00236D25"/>
    <w:rsid w:val="00236DD6"/>
    <w:rsid w:val="00236EA1"/>
    <w:rsid w:val="00236FE8"/>
    <w:rsid w:val="00237339"/>
    <w:rsid w:val="00237373"/>
    <w:rsid w:val="00237412"/>
    <w:rsid w:val="002374BB"/>
    <w:rsid w:val="002375A3"/>
    <w:rsid w:val="0023767A"/>
    <w:rsid w:val="0023795F"/>
    <w:rsid w:val="00237AC3"/>
    <w:rsid w:val="00237D45"/>
    <w:rsid w:val="00237DA2"/>
    <w:rsid w:val="00237F65"/>
    <w:rsid w:val="0024010B"/>
    <w:rsid w:val="002402AB"/>
    <w:rsid w:val="00240412"/>
    <w:rsid w:val="00240500"/>
    <w:rsid w:val="0024053E"/>
    <w:rsid w:val="00240621"/>
    <w:rsid w:val="002406EF"/>
    <w:rsid w:val="0024094B"/>
    <w:rsid w:val="00240ABA"/>
    <w:rsid w:val="0024135C"/>
    <w:rsid w:val="002414ED"/>
    <w:rsid w:val="002414F7"/>
    <w:rsid w:val="00241560"/>
    <w:rsid w:val="0024168E"/>
    <w:rsid w:val="00241783"/>
    <w:rsid w:val="00241856"/>
    <w:rsid w:val="002418F6"/>
    <w:rsid w:val="00241994"/>
    <w:rsid w:val="00241B25"/>
    <w:rsid w:val="00241BB6"/>
    <w:rsid w:val="00241C50"/>
    <w:rsid w:val="00241D6C"/>
    <w:rsid w:val="00241DB6"/>
    <w:rsid w:val="00241DF3"/>
    <w:rsid w:val="00241EBD"/>
    <w:rsid w:val="00242075"/>
    <w:rsid w:val="002420C0"/>
    <w:rsid w:val="00242170"/>
    <w:rsid w:val="002421DE"/>
    <w:rsid w:val="002423CF"/>
    <w:rsid w:val="00242555"/>
    <w:rsid w:val="002426AB"/>
    <w:rsid w:val="00242ACA"/>
    <w:rsid w:val="00242C4E"/>
    <w:rsid w:val="00243016"/>
    <w:rsid w:val="00243161"/>
    <w:rsid w:val="00243281"/>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39"/>
    <w:rsid w:val="00243DFA"/>
    <w:rsid w:val="00243F39"/>
    <w:rsid w:val="00243FC2"/>
    <w:rsid w:val="002442A8"/>
    <w:rsid w:val="002443A0"/>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80F"/>
    <w:rsid w:val="00245F3A"/>
    <w:rsid w:val="002460E7"/>
    <w:rsid w:val="00246141"/>
    <w:rsid w:val="002463E5"/>
    <w:rsid w:val="0024645F"/>
    <w:rsid w:val="002466FA"/>
    <w:rsid w:val="002467F4"/>
    <w:rsid w:val="002468DC"/>
    <w:rsid w:val="00246A77"/>
    <w:rsid w:val="00246AB1"/>
    <w:rsid w:val="00246AC3"/>
    <w:rsid w:val="00246B5C"/>
    <w:rsid w:val="00246D9E"/>
    <w:rsid w:val="00246E0B"/>
    <w:rsid w:val="00246EA8"/>
    <w:rsid w:val="00246EC5"/>
    <w:rsid w:val="00246EEA"/>
    <w:rsid w:val="00246F33"/>
    <w:rsid w:val="00246F8C"/>
    <w:rsid w:val="002471DC"/>
    <w:rsid w:val="002472F5"/>
    <w:rsid w:val="0024734D"/>
    <w:rsid w:val="00247524"/>
    <w:rsid w:val="00247725"/>
    <w:rsid w:val="002478B8"/>
    <w:rsid w:val="00247A57"/>
    <w:rsid w:val="00247B59"/>
    <w:rsid w:val="00247B85"/>
    <w:rsid w:val="00247EA9"/>
    <w:rsid w:val="00247FFC"/>
    <w:rsid w:val="002501CA"/>
    <w:rsid w:val="002501F1"/>
    <w:rsid w:val="00250468"/>
    <w:rsid w:val="0025073B"/>
    <w:rsid w:val="002508C5"/>
    <w:rsid w:val="0025098A"/>
    <w:rsid w:val="0025098B"/>
    <w:rsid w:val="00250B3F"/>
    <w:rsid w:val="00250C90"/>
    <w:rsid w:val="00250CB7"/>
    <w:rsid w:val="00250DAD"/>
    <w:rsid w:val="00250E35"/>
    <w:rsid w:val="00250F11"/>
    <w:rsid w:val="00250FE4"/>
    <w:rsid w:val="002510EE"/>
    <w:rsid w:val="00251248"/>
    <w:rsid w:val="002512A4"/>
    <w:rsid w:val="00251412"/>
    <w:rsid w:val="0025143C"/>
    <w:rsid w:val="00251557"/>
    <w:rsid w:val="00251851"/>
    <w:rsid w:val="002518C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EE"/>
    <w:rsid w:val="002534D4"/>
    <w:rsid w:val="00253520"/>
    <w:rsid w:val="0025353E"/>
    <w:rsid w:val="002535D7"/>
    <w:rsid w:val="002536E5"/>
    <w:rsid w:val="00253821"/>
    <w:rsid w:val="002538BB"/>
    <w:rsid w:val="00253916"/>
    <w:rsid w:val="002539FD"/>
    <w:rsid w:val="00253A91"/>
    <w:rsid w:val="00253C54"/>
    <w:rsid w:val="00253D4D"/>
    <w:rsid w:val="00253E56"/>
    <w:rsid w:val="00253F44"/>
    <w:rsid w:val="002540E7"/>
    <w:rsid w:val="00254184"/>
    <w:rsid w:val="002541C1"/>
    <w:rsid w:val="0025425A"/>
    <w:rsid w:val="00254287"/>
    <w:rsid w:val="00254363"/>
    <w:rsid w:val="00254561"/>
    <w:rsid w:val="00254639"/>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935"/>
    <w:rsid w:val="00255A3E"/>
    <w:rsid w:val="00255B55"/>
    <w:rsid w:val="00255B68"/>
    <w:rsid w:val="00255D21"/>
    <w:rsid w:val="00255FC5"/>
    <w:rsid w:val="00256064"/>
    <w:rsid w:val="002560A5"/>
    <w:rsid w:val="0025622E"/>
    <w:rsid w:val="00256266"/>
    <w:rsid w:val="0025627F"/>
    <w:rsid w:val="002564C6"/>
    <w:rsid w:val="00256861"/>
    <w:rsid w:val="00256950"/>
    <w:rsid w:val="00256A2A"/>
    <w:rsid w:val="00256ADD"/>
    <w:rsid w:val="00256B3D"/>
    <w:rsid w:val="00256F37"/>
    <w:rsid w:val="00256F96"/>
    <w:rsid w:val="00256FFC"/>
    <w:rsid w:val="00257014"/>
    <w:rsid w:val="00257219"/>
    <w:rsid w:val="00257399"/>
    <w:rsid w:val="002573A2"/>
    <w:rsid w:val="0025760B"/>
    <w:rsid w:val="00257621"/>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EAD"/>
    <w:rsid w:val="002610F8"/>
    <w:rsid w:val="002611C9"/>
    <w:rsid w:val="00261254"/>
    <w:rsid w:val="00261316"/>
    <w:rsid w:val="00261845"/>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A77"/>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3D8D"/>
    <w:rsid w:val="00263E42"/>
    <w:rsid w:val="0026405D"/>
    <w:rsid w:val="0026440E"/>
    <w:rsid w:val="00264630"/>
    <w:rsid w:val="00264658"/>
    <w:rsid w:val="00264744"/>
    <w:rsid w:val="00264764"/>
    <w:rsid w:val="00264776"/>
    <w:rsid w:val="002648B5"/>
    <w:rsid w:val="00264AB7"/>
    <w:rsid w:val="00264C5E"/>
    <w:rsid w:val="00264C86"/>
    <w:rsid w:val="00264EFC"/>
    <w:rsid w:val="002652EA"/>
    <w:rsid w:val="002653CB"/>
    <w:rsid w:val="002653E9"/>
    <w:rsid w:val="00265404"/>
    <w:rsid w:val="002654BE"/>
    <w:rsid w:val="00265770"/>
    <w:rsid w:val="00265994"/>
    <w:rsid w:val="00265BA3"/>
    <w:rsid w:val="00265BB9"/>
    <w:rsid w:val="00265C18"/>
    <w:rsid w:val="00265D87"/>
    <w:rsid w:val="00265D9F"/>
    <w:rsid w:val="00265E97"/>
    <w:rsid w:val="00265F76"/>
    <w:rsid w:val="00266141"/>
    <w:rsid w:val="0026629F"/>
    <w:rsid w:val="00266714"/>
    <w:rsid w:val="002667DC"/>
    <w:rsid w:val="00266974"/>
    <w:rsid w:val="002669C7"/>
    <w:rsid w:val="00266A05"/>
    <w:rsid w:val="00266A5C"/>
    <w:rsid w:val="00266CB0"/>
    <w:rsid w:val="00266E2C"/>
    <w:rsid w:val="002670B2"/>
    <w:rsid w:val="002671EF"/>
    <w:rsid w:val="0026742D"/>
    <w:rsid w:val="0026749C"/>
    <w:rsid w:val="002675B0"/>
    <w:rsid w:val="0026764F"/>
    <w:rsid w:val="002677A2"/>
    <w:rsid w:val="002678C2"/>
    <w:rsid w:val="002679B4"/>
    <w:rsid w:val="00267DE6"/>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65"/>
    <w:rsid w:val="00270DC3"/>
    <w:rsid w:val="00270F21"/>
    <w:rsid w:val="00270F84"/>
    <w:rsid w:val="00271117"/>
    <w:rsid w:val="00271272"/>
    <w:rsid w:val="0027139F"/>
    <w:rsid w:val="0027149D"/>
    <w:rsid w:val="002715A1"/>
    <w:rsid w:val="002715FB"/>
    <w:rsid w:val="0027187E"/>
    <w:rsid w:val="002719B5"/>
    <w:rsid w:val="00271B69"/>
    <w:rsid w:val="00271F21"/>
    <w:rsid w:val="0027203E"/>
    <w:rsid w:val="002721BB"/>
    <w:rsid w:val="0027222D"/>
    <w:rsid w:val="00272334"/>
    <w:rsid w:val="002723A3"/>
    <w:rsid w:val="00272542"/>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50D1"/>
    <w:rsid w:val="00275108"/>
    <w:rsid w:val="00275281"/>
    <w:rsid w:val="002752F1"/>
    <w:rsid w:val="00275627"/>
    <w:rsid w:val="00275645"/>
    <w:rsid w:val="00275957"/>
    <w:rsid w:val="002759B4"/>
    <w:rsid w:val="002759BC"/>
    <w:rsid w:val="002759BF"/>
    <w:rsid w:val="00275ABC"/>
    <w:rsid w:val="00275CC0"/>
    <w:rsid w:val="00275CC9"/>
    <w:rsid w:val="00275EAC"/>
    <w:rsid w:val="00275F94"/>
    <w:rsid w:val="00276048"/>
    <w:rsid w:val="002761D7"/>
    <w:rsid w:val="002762C0"/>
    <w:rsid w:val="00276372"/>
    <w:rsid w:val="0027658F"/>
    <w:rsid w:val="00276A48"/>
    <w:rsid w:val="00276B45"/>
    <w:rsid w:val="00276BA2"/>
    <w:rsid w:val="00276C5A"/>
    <w:rsid w:val="00276C67"/>
    <w:rsid w:val="00276CA7"/>
    <w:rsid w:val="00276DFB"/>
    <w:rsid w:val="00276F52"/>
    <w:rsid w:val="00276F6F"/>
    <w:rsid w:val="00277037"/>
    <w:rsid w:val="00277272"/>
    <w:rsid w:val="00277457"/>
    <w:rsid w:val="002774F4"/>
    <w:rsid w:val="00277560"/>
    <w:rsid w:val="00277815"/>
    <w:rsid w:val="00277A5F"/>
    <w:rsid w:val="00277B34"/>
    <w:rsid w:val="00277C36"/>
    <w:rsid w:val="00277C8A"/>
    <w:rsid w:val="00277E1A"/>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E66"/>
    <w:rsid w:val="00280EE9"/>
    <w:rsid w:val="00280F02"/>
    <w:rsid w:val="0028100A"/>
    <w:rsid w:val="0028110B"/>
    <w:rsid w:val="00281403"/>
    <w:rsid w:val="00281410"/>
    <w:rsid w:val="002815BD"/>
    <w:rsid w:val="0028169D"/>
    <w:rsid w:val="00281869"/>
    <w:rsid w:val="002818E8"/>
    <w:rsid w:val="00281929"/>
    <w:rsid w:val="00281A51"/>
    <w:rsid w:val="00281A6D"/>
    <w:rsid w:val="00281AF4"/>
    <w:rsid w:val="00281D71"/>
    <w:rsid w:val="00281DD0"/>
    <w:rsid w:val="00282114"/>
    <w:rsid w:val="002821B0"/>
    <w:rsid w:val="00282601"/>
    <w:rsid w:val="002827A8"/>
    <w:rsid w:val="00282854"/>
    <w:rsid w:val="00282858"/>
    <w:rsid w:val="002829E8"/>
    <w:rsid w:val="00282C10"/>
    <w:rsid w:val="00282D9B"/>
    <w:rsid w:val="00282E86"/>
    <w:rsid w:val="0028343A"/>
    <w:rsid w:val="002834F1"/>
    <w:rsid w:val="002836FF"/>
    <w:rsid w:val="00283704"/>
    <w:rsid w:val="0028377E"/>
    <w:rsid w:val="00283896"/>
    <w:rsid w:val="00283B8A"/>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84E"/>
    <w:rsid w:val="002848B0"/>
    <w:rsid w:val="0028491A"/>
    <w:rsid w:val="00284AF1"/>
    <w:rsid w:val="00284BAF"/>
    <w:rsid w:val="00284BF5"/>
    <w:rsid w:val="00284C94"/>
    <w:rsid w:val="00284D65"/>
    <w:rsid w:val="00284D91"/>
    <w:rsid w:val="00284E1D"/>
    <w:rsid w:val="00284EDE"/>
    <w:rsid w:val="00285615"/>
    <w:rsid w:val="0028569C"/>
    <w:rsid w:val="002858BD"/>
    <w:rsid w:val="0028599D"/>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6F2C"/>
    <w:rsid w:val="0028704E"/>
    <w:rsid w:val="002870B7"/>
    <w:rsid w:val="00287149"/>
    <w:rsid w:val="002872C6"/>
    <w:rsid w:val="00287347"/>
    <w:rsid w:val="0028740B"/>
    <w:rsid w:val="00287473"/>
    <w:rsid w:val="00287633"/>
    <w:rsid w:val="0028765A"/>
    <w:rsid w:val="00287663"/>
    <w:rsid w:val="0028768B"/>
    <w:rsid w:val="002876FC"/>
    <w:rsid w:val="00287774"/>
    <w:rsid w:val="00287A4D"/>
    <w:rsid w:val="00287D56"/>
    <w:rsid w:val="00287D9F"/>
    <w:rsid w:val="002901F3"/>
    <w:rsid w:val="00290321"/>
    <w:rsid w:val="00290360"/>
    <w:rsid w:val="00290458"/>
    <w:rsid w:val="0029049B"/>
    <w:rsid w:val="002906B5"/>
    <w:rsid w:val="0029087F"/>
    <w:rsid w:val="00290CAE"/>
    <w:rsid w:val="00290D39"/>
    <w:rsid w:val="00290E13"/>
    <w:rsid w:val="00291145"/>
    <w:rsid w:val="00291198"/>
    <w:rsid w:val="002912B5"/>
    <w:rsid w:val="002913BF"/>
    <w:rsid w:val="002913F9"/>
    <w:rsid w:val="0029154C"/>
    <w:rsid w:val="00291570"/>
    <w:rsid w:val="002915D2"/>
    <w:rsid w:val="0029173C"/>
    <w:rsid w:val="0029173F"/>
    <w:rsid w:val="002917C9"/>
    <w:rsid w:val="00291893"/>
    <w:rsid w:val="002918B2"/>
    <w:rsid w:val="002918DE"/>
    <w:rsid w:val="002918FB"/>
    <w:rsid w:val="00291ACE"/>
    <w:rsid w:val="00291C33"/>
    <w:rsid w:val="00291CF4"/>
    <w:rsid w:val="00291D22"/>
    <w:rsid w:val="00291D71"/>
    <w:rsid w:val="00291D97"/>
    <w:rsid w:val="00291EA5"/>
    <w:rsid w:val="00291F64"/>
    <w:rsid w:val="002924B0"/>
    <w:rsid w:val="002928D2"/>
    <w:rsid w:val="002928D3"/>
    <w:rsid w:val="002928DD"/>
    <w:rsid w:val="0029290A"/>
    <w:rsid w:val="0029298B"/>
    <w:rsid w:val="00292A8E"/>
    <w:rsid w:val="00292B82"/>
    <w:rsid w:val="00292D0F"/>
    <w:rsid w:val="00292D28"/>
    <w:rsid w:val="00292D78"/>
    <w:rsid w:val="00292ED5"/>
    <w:rsid w:val="00292F34"/>
    <w:rsid w:val="00292F58"/>
    <w:rsid w:val="0029326F"/>
    <w:rsid w:val="002932BE"/>
    <w:rsid w:val="00293337"/>
    <w:rsid w:val="002933FC"/>
    <w:rsid w:val="00293587"/>
    <w:rsid w:val="00293674"/>
    <w:rsid w:val="002936AD"/>
    <w:rsid w:val="002936C4"/>
    <w:rsid w:val="002937A6"/>
    <w:rsid w:val="0029383B"/>
    <w:rsid w:val="0029388F"/>
    <w:rsid w:val="002938C7"/>
    <w:rsid w:val="0029398A"/>
    <w:rsid w:val="00293BAC"/>
    <w:rsid w:val="00293D7E"/>
    <w:rsid w:val="00293F76"/>
    <w:rsid w:val="00293FCA"/>
    <w:rsid w:val="0029412E"/>
    <w:rsid w:val="002941AF"/>
    <w:rsid w:val="002942BD"/>
    <w:rsid w:val="002943C3"/>
    <w:rsid w:val="00294410"/>
    <w:rsid w:val="00294759"/>
    <w:rsid w:val="0029483D"/>
    <w:rsid w:val="002948D0"/>
    <w:rsid w:val="00294912"/>
    <w:rsid w:val="0029492F"/>
    <w:rsid w:val="002949DB"/>
    <w:rsid w:val="00294A83"/>
    <w:rsid w:val="00294DAF"/>
    <w:rsid w:val="00294DD6"/>
    <w:rsid w:val="00294EFC"/>
    <w:rsid w:val="00295091"/>
    <w:rsid w:val="0029518D"/>
    <w:rsid w:val="002951ED"/>
    <w:rsid w:val="00295261"/>
    <w:rsid w:val="002952DB"/>
    <w:rsid w:val="00295308"/>
    <w:rsid w:val="0029537D"/>
    <w:rsid w:val="00295491"/>
    <w:rsid w:val="002956C9"/>
    <w:rsid w:val="00295783"/>
    <w:rsid w:val="00295848"/>
    <w:rsid w:val="002958B5"/>
    <w:rsid w:val="0029597C"/>
    <w:rsid w:val="00295B07"/>
    <w:rsid w:val="00295B44"/>
    <w:rsid w:val="00295C17"/>
    <w:rsid w:val="00295C3F"/>
    <w:rsid w:val="00295DE1"/>
    <w:rsid w:val="00295E1B"/>
    <w:rsid w:val="00295E45"/>
    <w:rsid w:val="00295EB6"/>
    <w:rsid w:val="00295F0E"/>
    <w:rsid w:val="00296124"/>
    <w:rsid w:val="00296167"/>
    <w:rsid w:val="00296237"/>
    <w:rsid w:val="002963C6"/>
    <w:rsid w:val="0029643D"/>
    <w:rsid w:val="00296589"/>
    <w:rsid w:val="002965C9"/>
    <w:rsid w:val="00296949"/>
    <w:rsid w:val="002969BF"/>
    <w:rsid w:val="00296BB4"/>
    <w:rsid w:val="00296BE2"/>
    <w:rsid w:val="00296CA3"/>
    <w:rsid w:val="00296D5F"/>
    <w:rsid w:val="00296E4D"/>
    <w:rsid w:val="00296F4B"/>
    <w:rsid w:val="00296FCE"/>
    <w:rsid w:val="00297133"/>
    <w:rsid w:val="00297250"/>
    <w:rsid w:val="0029726F"/>
    <w:rsid w:val="00297364"/>
    <w:rsid w:val="002977E9"/>
    <w:rsid w:val="00297AFB"/>
    <w:rsid w:val="00297D55"/>
    <w:rsid w:val="00297DF9"/>
    <w:rsid w:val="00297E44"/>
    <w:rsid w:val="00297EB4"/>
    <w:rsid w:val="00297FF7"/>
    <w:rsid w:val="002A00B1"/>
    <w:rsid w:val="002A00EE"/>
    <w:rsid w:val="002A01D7"/>
    <w:rsid w:val="002A0228"/>
    <w:rsid w:val="002A0423"/>
    <w:rsid w:val="002A0452"/>
    <w:rsid w:val="002A050A"/>
    <w:rsid w:val="002A0790"/>
    <w:rsid w:val="002A0918"/>
    <w:rsid w:val="002A0ACB"/>
    <w:rsid w:val="002A0C1C"/>
    <w:rsid w:val="002A0CD0"/>
    <w:rsid w:val="002A0E26"/>
    <w:rsid w:val="002A1056"/>
    <w:rsid w:val="002A10A8"/>
    <w:rsid w:val="002A1265"/>
    <w:rsid w:val="002A12F0"/>
    <w:rsid w:val="002A138F"/>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8D"/>
    <w:rsid w:val="002A29D8"/>
    <w:rsid w:val="002A2C37"/>
    <w:rsid w:val="002A2C56"/>
    <w:rsid w:val="002A2C9F"/>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E51"/>
    <w:rsid w:val="002A3EAF"/>
    <w:rsid w:val="002A3F19"/>
    <w:rsid w:val="002A407F"/>
    <w:rsid w:val="002A40E1"/>
    <w:rsid w:val="002A4103"/>
    <w:rsid w:val="002A42C4"/>
    <w:rsid w:val="002A42CB"/>
    <w:rsid w:val="002A452F"/>
    <w:rsid w:val="002A46F9"/>
    <w:rsid w:val="002A4719"/>
    <w:rsid w:val="002A47B6"/>
    <w:rsid w:val="002A47BF"/>
    <w:rsid w:val="002A48CC"/>
    <w:rsid w:val="002A4D24"/>
    <w:rsid w:val="002A4D4B"/>
    <w:rsid w:val="002A4E6C"/>
    <w:rsid w:val="002A4EDA"/>
    <w:rsid w:val="002A4FF7"/>
    <w:rsid w:val="002A506C"/>
    <w:rsid w:val="002A50E1"/>
    <w:rsid w:val="002A51B9"/>
    <w:rsid w:val="002A51F3"/>
    <w:rsid w:val="002A539D"/>
    <w:rsid w:val="002A53F1"/>
    <w:rsid w:val="002A546A"/>
    <w:rsid w:val="002A566D"/>
    <w:rsid w:val="002A5733"/>
    <w:rsid w:val="002A581E"/>
    <w:rsid w:val="002A5A7A"/>
    <w:rsid w:val="002A5AD9"/>
    <w:rsid w:val="002A5ADB"/>
    <w:rsid w:val="002A5E22"/>
    <w:rsid w:val="002A5FD1"/>
    <w:rsid w:val="002A603E"/>
    <w:rsid w:val="002A6064"/>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6D"/>
    <w:rsid w:val="002B03B1"/>
    <w:rsid w:val="002B0584"/>
    <w:rsid w:val="002B07B5"/>
    <w:rsid w:val="002B0870"/>
    <w:rsid w:val="002B09E6"/>
    <w:rsid w:val="002B0A89"/>
    <w:rsid w:val="002B0C5C"/>
    <w:rsid w:val="002B0CB6"/>
    <w:rsid w:val="002B0D94"/>
    <w:rsid w:val="002B0EE8"/>
    <w:rsid w:val="002B0EED"/>
    <w:rsid w:val="002B1223"/>
    <w:rsid w:val="002B15FA"/>
    <w:rsid w:val="002B17F0"/>
    <w:rsid w:val="002B1807"/>
    <w:rsid w:val="002B18E1"/>
    <w:rsid w:val="002B19E0"/>
    <w:rsid w:val="002B1A3C"/>
    <w:rsid w:val="002B1D9E"/>
    <w:rsid w:val="002B1DA5"/>
    <w:rsid w:val="002B1E11"/>
    <w:rsid w:val="002B1F22"/>
    <w:rsid w:val="002B1F2F"/>
    <w:rsid w:val="002B1F9A"/>
    <w:rsid w:val="002B20BF"/>
    <w:rsid w:val="002B27F9"/>
    <w:rsid w:val="002B2AC0"/>
    <w:rsid w:val="002B2B9C"/>
    <w:rsid w:val="002B2D77"/>
    <w:rsid w:val="002B2E15"/>
    <w:rsid w:val="002B2FCD"/>
    <w:rsid w:val="002B31EC"/>
    <w:rsid w:val="002B323D"/>
    <w:rsid w:val="002B32D0"/>
    <w:rsid w:val="002B341D"/>
    <w:rsid w:val="002B35A8"/>
    <w:rsid w:val="002B3686"/>
    <w:rsid w:val="002B36E2"/>
    <w:rsid w:val="002B3703"/>
    <w:rsid w:val="002B37B8"/>
    <w:rsid w:val="002B3AD7"/>
    <w:rsid w:val="002B3B9E"/>
    <w:rsid w:val="002B3D58"/>
    <w:rsid w:val="002B3DAF"/>
    <w:rsid w:val="002B3F54"/>
    <w:rsid w:val="002B4062"/>
    <w:rsid w:val="002B4071"/>
    <w:rsid w:val="002B4119"/>
    <w:rsid w:val="002B4184"/>
    <w:rsid w:val="002B4263"/>
    <w:rsid w:val="002B433F"/>
    <w:rsid w:val="002B4445"/>
    <w:rsid w:val="002B458D"/>
    <w:rsid w:val="002B458E"/>
    <w:rsid w:val="002B4715"/>
    <w:rsid w:val="002B479B"/>
    <w:rsid w:val="002B47C5"/>
    <w:rsid w:val="002B4A5C"/>
    <w:rsid w:val="002B4A8D"/>
    <w:rsid w:val="002B4C08"/>
    <w:rsid w:val="002B4CFC"/>
    <w:rsid w:val="002B4D37"/>
    <w:rsid w:val="002B4D7A"/>
    <w:rsid w:val="002B4E8C"/>
    <w:rsid w:val="002B50CB"/>
    <w:rsid w:val="002B5100"/>
    <w:rsid w:val="002B5165"/>
    <w:rsid w:val="002B5302"/>
    <w:rsid w:val="002B5389"/>
    <w:rsid w:val="002B5436"/>
    <w:rsid w:val="002B560D"/>
    <w:rsid w:val="002B5806"/>
    <w:rsid w:val="002B581A"/>
    <w:rsid w:val="002B581D"/>
    <w:rsid w:val="002B584D"/>
    <w:rsid w:val="002B58B2"/>
    <w:rsid w:val="002B58C4"/>
    <w:rsid w:val="002B594E"/>
    <w:rsid w:val="002B59A5"/>
    <w:rsid w:val="002B59C1"/>
    <w:rsid w:val="002B5A08"/>
    <w:rsid w:val="002B5C2E"/>
    <w:rsid w:val="002B5CEB"/>
    <w:rsid w:val="002B5D16"/>
    <w:rsid w:val="002B5D61"/>
    <w:rsid w:val="002B6203"/>
    <w:rsid w:val="002B633C"/>
    <w:rsid w:val="002B63E4"/>
    <w:rsid w:val="002B647A"/>
    <w:rsid w:val="002B65DD"/>
    <w:rsid w:val="002B67B3"/>
    <w:rsid w:val="002B67C5"/>
    <w:rsid w:val="002B6916"/>
    <w:rsid w:val="002B69E0"/>
    <w:rsid w:val="002B6C1A"/>
    <w:rsid w:val="002B701F"/>
    <w:rsid w:val="002B7110"/>
    <w:rsid w:val="002B72E5"/>
    <w:rsid w:val="002B7360"/>
    <w:rsid w:val="002B7415"/>
    <w:rsid w:val="002B7464"/>
    <w:rsid w:val="002B7491"/>
    <w:rsid w:val="002B761F"/>
    <w:rsid w:val="002B7922"/>
    <w:rsid w:val="002B7929"/>
    <w:rsid w:val="002B79B7"/>
    <w:rsid w:val="002B7A00"/>
    <w:rsid w:val="002B7AD4"/>
    <w:rsid w:val="002B7B25"/>
    <w:rsid w:val="002B7DC3"/>
    <w:rsid w:val="002B7F00"/>
    <w:rsid w:val="002B7F2E"/>
    <w:rsid w:val="002B7F92"/>
    <w:rsid w:val="002C00D8"/>
    <w:rsid w:val="002C0166"/>
    <w:rsid w:val="002C0238"/>
    <w:rsid w:val="002C0283"/>
    <w:rsid w:val="002C02C8"/>
    <w:rsid w:val="002C0406"/>
    <w:rsid w:val="002C04D9"/>
    <w:rsid w:val="002C05E9"/>
    <w:rsid w:val="002C0639"/>
    <w:rsid w:val="002C0828"/>
    <w:rsid w:val="002C0903"/>
    <w:rsid w:val="002C0BA2"/>
    <w:rsid w:val="002C1319"/>
    <w:rsid w:val="002C13EA"/>
    <w:rsid w:val="002C175A"/>
    <w:rsid w:val="002C179E"/>
    <w:rsid w:val="002C1893"/>
    <w:rsid w:val="002C18BD"/>
    <w:rsid w:val="002C19A0"/>
    <w:rsid w:val="002C1A4A"/>
    <w:rsid w:val="002C1A50"/>
    <w:rsid w:val="002C1A7C"/>
    <w:rsid w:val="002C1A86"/>
    <w:rsid w:val="002C1B84"/>
    <w:rsid w:val="002C1D10"/>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233"/>
    <w:rsid w:val="002C3252"/>
    <w:rsid w:val="002C3449"/>
    <w:rsid w:val="002C34BD"/>
    <w:rsid w:val="002C34E2"/>
    <w:rsid w:val="002C3536"/>
    <w:rsid w:val="002C39A9"/>
    <w:rsid w:val="002C3B27"/>
    <w:rsid w:val="002C3B5F"/>
    <w:rsid w:val="002C3D56"/>
    <w:rsid w:val="002C3DB8"/>
    <w:rsid w:val="002C3F53"/>
    <w:rsid w:val="002C4211"/>
    <w:rsid w:val="002C42B5"/>
    <w:rsid w:val="002C42EF"/>
    <w:rsid w:val="002C4528"/>
    <w:rsid w:val="002C4595"/>
    <w:rsid w:val="002C45B4"/>
    <w:rsid w:val="002C4702"/>
    <w:rsid w:val="002C4713"/>
    <w:rsid w:val="002C491D"/>
    <w:rsid w:val="002C4A93"/>
    <w:rsid w:val="002C4D37"/>
    <w:rsid w:val="002C4D64"/>
    <w:rsid w:val="002C4E0D"/>
    <w:rsid w:val="002C4E2E"/>
    <w:rsid w:val="002C4ECB"/>
    <w:rsid w:val="002C4F1A"/>
    <w:rsid w:val="002C4FE5"/>
    <w:rsid w:val="002C5019"/>
    <w:rsid w:val="002C51E7"/>
    <w:rsid w:val="002C520E"/>
    <w:rsid w:val="002C532B"/>
    <w:rsid w:val="002C53F7"/>
    <w:rsid w:val="002C5476"/>
    <w:rsid w:val="002C5587"/>
    <w:rsid w:val="002C5643"/>
    <w:rsid w:val="002C5900"/>
    <w:rsid w:val="002C5A1C"/>
    <w:rsid w:val="002C5A99"/>
    <w:rsid w:val="002C5B9C"/>
    <w:rsid w:val="002C5D55"/>
    <w:rsid w:val="002C5F23"/>
    <w:rsid w:val="002C5FD2"/>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7040"/>
    <w:rsid w:val="002C7058"/>
    <w:rsid w:val="002C70DF"/>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E8"/>
    <w:rsid w:val="002D00F6"/>
    <w:rsid w:val="002D0159"/>
    <w:rsid w:val="002D016E"/>
    <w:rsid w:val="002D02EA"/>
    <w:rsid w:val="002D0452"/>
    <w:rsid w:val="002D05BA"/>
    <w:rsid w:val="002D05C9"/>
    <w:rsid w:val="002D0890"/>
    <w:rsid w:val="002D0899"/>
    <w:rsid w:val="002D096B"/>
    <w:rsid w:val="002D0AA7"/>
    <w:rsid w:val="002D0BDF"/>
    <w:rsid w:val="002D0BFF"/>
    <w:rsid w:val="002D0C65"/>
    <w:rsid w:val="002D0CA2"/>
    <w:rsid w:val="002D0CEC"/>
    <w:rsid w:val="002D0EB6"/>
    <w:rsid w:val="002D1027"/>
    <w:rsid w:val="002D10F0"/>
    <w:rsid w:val="002D11A4"/>
    <w:rsid w:val="002D122C"/>
    <w:rsid w:val="002D1232"/>
    <w:rsid w:val="002D127B"/>
    <w:rsid w:val="002D13D3"/>
    <w:rsid w:val="002D15B5"/>
    <w:rsid w:val="002D15E6"/>
    <w:rsid w:val="002D1719"/>
    <w:rsid w:val="002D17DC"/>
    <w:rsid w:val="002D1809"/>
    <w:rsid w:val="002D189B"/>
    <w:rsid w:val="002D19EA"/>
    <w:rsid w:val="002D1A59"/>
    <w:rsid w:val="002D1B0A"/>
    <w:rsid w:val="002D1CDE"/>
    <w:rsid w:val="002D1D11"/>
    <w:rsid w:val="002D1E47"/>
    <w:rsid w:val="002D1E91"/>
    <w:rsid w:val="002D1EA5"/>
    <w:rsid w:val="002D20CD"/>
    <w:rsid w:val="002D213E"/>
    <w:rsid w:val="002D226E"/>
    <w:rsid w:val="002D235C"/>
    <w:rsid w:val="002D23CB"/>
    <w:rsid w:val="002D2D90"/>
    <w:rsid w:val="002D30C7"/>
    <w:rsid w:val="002D3192"/>
    <w:rsid w:val="002D326C"/>
    <w:rsid w:val="002D331F"/>
    <w:rsid w:val="002D362C"/>
    <w:rsid w:val="002D374C"/>
    <w:rsid w:val="002D3777"/>
    <w:rsid w:val="002D37BB"/>
    <w:rsid w:val="002D3A45"/>
    <w:rsid w:val="002D3ADD"/>
    <w:rsid w:val="002D3B9B"/>
    <w:rsid w:val="002D3BAC"/>
    <w:rsid w:val="002D3CB5"/>
    <w:rsid w:val="002D3CDB"/>
    <w:rsid w:val="002D3DFC"/>
    <w:rsid w:val="002D3F05"/>
    <w:rsid w:val="002D4140"/>
    <w:rsid w:val="002D41CC"/>
    <w:rsid w:val="002D4233"/>
    <w:rsid w:val="002D4248"/>
    <w:rsid w:val="002D4286"/>
    <w:rsid w:val="002D42EB"/>
    <w:rsid w:val="002D434E"/>
    <w:rsid w:val="002D4506"/>
    <w:rsid w:val="002D45C7"/>
    <w:rsid w:val="002D45E4"/>
    <w:rsid w:val="002D4625"/>
    <w:rsid w:val="002D482D"/>
    <w:rsid w:val="002D48EF"/>
    <w:rsid w:val="002D492A"/>
    <w:rsid w:val="002D4AD7"/>
    <w:rsid w:val="002D4B86"/>
    <w:rsid w:val="002D4DBF"/>
    <w:rsid w:val="002D51AC"/>
    <w:rsid w:val="002D51AF"/>
    <w:rsid w:val="002D5322"/>
    <w:rsid w:val="002D534E"/>
    <w:rsid w:val="002D53C7"/>
    <w:rsid w:val="002D54C5"/>
    <w:rsid w:val="002D572A"/>
    <w:rsid w:val="002D57BD"/>
    <w:rsid w:val="002D5969"/>
    <w:rsid w:val="002D5B1B"/>
    <w:rsid w:val="002D5B32"/>
    <w:rsid w:val="002D5CA3"/>
    <w:rsid w:val="002D5D73"/>
    <w:rsid w:val="002D5F44"/>
    <w:rsid w:val="002D5F59"/>
    <w:rsid w:val="002D6025"/>
    <w:rsid w:val="002D6108"/>
    <w:rsid w:val="002D6297"/>
    <w:rsid w:val="002D62B3"/>
    <w:rsid w:val="002D633B"/>
    <w:rsid w:val="002D6528"/>
    <w:rsid w:val="002D654A"/>
    <w:rsid w:val="002D65DF"/>
    <w:rsid w:val="002D660E"/>
    <w:rsid w:val="002D66E4"/>
    <w:rsid w:val="002D67F4"/>
    <w:rsid w:val="002D68DF"/>
    <w:rsid w:val="002D694D"/>
    <w:rsid w:val="002D695D"/>
    <w:rsid w:val="002D6B89"/>
    <w:rsid w:val="002D6D1C"/>
    <w:rsid w:val="002D6E4B"/>
    <w:rsid w:val="002D715C"/>
    <w:rsid w:val="002D718D"/>
    <w:rsid w:val="002D7243"/>
    <w:rsid w:val="002D7271"/>
    <w:rsid w:val="002D72BB"/>
    <w:rsid w:val="002D7365"/>
    <w:rsid w:val="002D77D5"/>
    <w:rsid w:val="002D788B"/>
    <w:rsid w:val="002D78E5"/>
    <w:rsid w:val="002D7A9D"/>
    <w:rsid w:val="002D7D9B"/>
    <w:rsid w:val="002E029D"/>
    <w:rsid w:val="002E03BF"/>
    <w:rsid w:val="002E0418"/>
    <w:rsid w:val="002E044A"/>
    <w:rsid w:val="002E0543"/>
    <w:rsid w:val="002E05ED"/>
    <w:rsid w:val="002E0631"/>
    <w:rsid w:val="002E071A"/>
    <w:rsid w:val="002E08FC"/>
    <w:rsid w:val="002E094D"/>
    <w:rsid w:val="002E0AC8"/>
    <w:rsid w:val="002E0B23"/>
    <w:rsid w:val="002E0B42"/>
    <w:rsid w:val="002E0B62"/>
    <w:rsid w:val="002E0C95"/>
    <w:rsid w:val="002E0CC6"/>
    <w:rsid w:val="002E0DB8"/>
    <w:rsid w:val="002E0F8E"/>
    <w:rsid w:val="002E106A"/>
    <w:rsid w:val="002E1078"/>
    <w:rsid w:val="002E10F2"/>
    <w:rsid w:val="002E1324"/>
    <w:rsid w:val="002E144D"/>
    <w:rsid w:val="002E15E9"/>
    <w:rsid w:val="002E161D"/>
    <w:rsid w:val="002E16D8"/>
    <w:rsid w:val="002E172A"/>
    <w:rsid w:val="002E187B"/>
    <w:rsid w:val="002E1B62"/>
    <w:rsid w:val="002E1ED5"/>
    <w:rsid w:val="002E1F89"/>
    <w:rsid w:val="002E2104"/>
    <w:rsid w:val="002E21F9"/>
    <w:rsid w:val="002E241D"/>
    <w:rsid w:val="002E24FA"/>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022"/>
    <w:rsid w:val="002E4302"/>
    <w:rsid w:val="002E4374"/>
    <w:rsid w:val="002E43AE"/>
    <w:rsid w:val="002E4405"/>
    <w:rsid w:val="002E44CA"/>
    <w:rsid w:val="002E468F"/>
    <w:rsid w:val="002E46AF"/>
    <w:rsid w:val="002E4789"/>
    <w:rsid w:val="002E483A"/>
    <w:rsid w:val="002E4A03"/>
    <w:rsid w:val="002E4A89"/>
    <w:rsid w:val="002E4B85"/>
    <w:rsid w:val="002E4BC7"/>
    <w:rsid w:val="002E4BD7"/>
    <w:rsid w:val="002E4CBA"/>
    <w:rsid w:val="002E4D12"/>
    <w:rsid w:val="002E4DC7"/>
    <w:rsid w:val="002E4DDA"/>
    <w:rsid w:val="002E4DDD"/>
    <w:rsid w:val="002E515D"/>
    <w:rsid w:val="002E527A"/>
    <w:rsid w:val="002E53F5"/>
    <w:rsid w:val="002E5482"/>
    <w:rsid w:val="002E556F"/>
    <w:rsid w:val="002E55C7"/>
    <w:rsid w:val="002E5625"/>
    <w:rsid w:val="002E58BF"/>
    <w:rsid w:val="002E58CC"/>
    <w:rsid w:val="002E5A7B"/>
    <w:rsid w:val="002E5E2B"/>
    <w:rsid w:val="002E6063"/>
    <w:rsid w:val="002E6102"/>
    <w:rsid w:val="002E670E"/>
    <w:rsid w:val="002E688C"/>
    <w:rsid w:val="002E69EF"/>
    <w:rsid w:val="002E6AFC"/>
    <w:rsid w:val="002E6B22"/>
    <w:rsid w:val="002E6B4B"/>
    <w:rsid w:val="002E6CFE"/>
    <w:rsid w:val="002E6D33"/>
    <w:rsid w:val="002E71FC"/>
    <w:rsid w:val="002E7221"/>
    <w:rsid w:val="002E7335"/>
    <w:rsid w:val="002E7470"/>
    <w:rsid w:val="002E7807"/>
    <w:rsid w:val="002E7829"/>
    <w:rsid w:val="002E7CA6"/>
    <w:rsid w:val="002E7E58"/>
    <w:rsid w:val="002F000B"/>
    <w:rsid w:val="002F0077"/>
    <w:rsid w:val="002F0268"/>
    <w:rsid w:val="002F040F"/>
    <w:rsid w:val="002F04B5"/>
    <w:rsid w:val="002F0697"/>
    <w:rsid w:val="002F06DA"/>
    <w:rsid w:val="002F094B"/>
    <w:rsid w:val="002F0AFA"/>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4CF"/>
    <w:rsid w:val="002F257A"/>
    <w:rsid w:val="002F25BE"/>
    <w:rsid w:val="002F261E"/>
    <w:rsid w:val="002F267D"/>
    <w:rsid w:val="002F28E0"/>
    <w:rsid w:val="002F293A"/>
    <w:rsid w:val="002F2A3B"/>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41FA"/>
    <w:rsid w:val="002F4453"/>
    <w:rsid w:val="002F46B2"/>
    <w:rsid w:val="002F4997"/>
    <w:rsid w:val="002F4A0D"/>
    <w:rsid w:val="002F4AFB"/>
    <w:rsid w:val="002F4B0C"/>
    <w:rsid w:val="002F4B46"/>
    <w:rsid w:val="002F4B98"/>
    <w:rsid w:val="002F4BF5"/>
    <w:rsid w:val="002F4C04"/>
    <w:rsid w:val="002F4E0C"/>
    <w:rsid w:val="002F4F31"/>
    <w:rsid w:val="002F4F4B"/>
    <w:rsid w:val="002F50E7"/>
    <w:rsid w:val="002F51DC"/>
    <w:rsid w:val="002F5396"/>
    <w:rsid w:val="002F53FB"/>
    <w:rsid w:val="002F567D"/>
    <w:rsid w:val="002F5916"/>
    <w:rsid w:val="002F5A11"/>
    <w:rsid w:val="002F5A6E"/>
    <w:rsid w:val="002F5B48"/>
    <w:rsid w:val="002F5CA3"/>
    <w:rsid w:val="002F5D3A"/>
    <w:rsid w:val="002F5D49"/>
    <w:rsid w:val="002F5EE0"/>
    <w:rsid w:val="002F60CE"/>
    <w:rsid w:val="002F617E"/>
    <w:rsid w:val="002F648F"/>
    <w:rsid w:val="002F65B1"/>
    <w:rsid w:val="002F6960"/>
    <w:rsid w:val="002F6B81"/>
    <w:rsid w:val="002F6D7C"/>
    <w:rsid w:val="002F6E36"/>
    <w:rsid w:val="002F6E91"/>
    <w:rsid w:val="002F6EE1"/>
    <w:rsid w:val="002F6FB2"/>
    <w:rsid w:val="002F712C"/>
    <w:rsid w:val="002F742A"/>
    <w:rsid w:val="002F7853"/>
    <w:rsid w:val="002F7A6B"/>
    <w:rsid w:val="002F7A83"/>
    <w:rsid w:val="002F7B08"/>
    <w:rsid w:val="002F7D9E"/>
    <w:rsid w:val="002F7E3C"/>
    <w:rsid w:val="00300181"/>
    <w:rsid w:val="003001C4"/>
    <w:rsid w:val="003001E4"/>
    <w:rsid w:val="003005FA"/>
    <w:rsid w:val="00300701"/>
    <w:rsid w:val="003007E6"/>
    <w:rsid w:val="0030089E"/>
    <w:rsid w:val="003009B2"/>
    <w:rsid w:val="003009F6"/>
    <w:rsid w:val="00300A92"/>
    <w:rsid w:val="00300EA0"/>
    <w:rsid w:val="00300F4A"/>
    <w:rsid w:val="00300F6C"/>
    <w:rsid w:val="00300F8B"/>
    <w:rsid w:val="00301064"/>
    <w:rsid w:val="00301272"/>
    <w:rsid w:val="003013AD"/>
    <w:rsid w:val="003016CF"/>
    <w:rsid w:val="00301824"/>
    <w:rsid w:val="00301886"/>
    <w:rsid w:val="00301920"/>
    <w:rsid w:val="00301A0F"/>
    <w:rsid w:val="00301D70"/>
    <w:rsid w:val="00301D84"/>
    <w:rsid w:val="00301F65"/>
    <w:rsid w:val="00302123"/>
    <w:rsid w:val="0030232C"/>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68"/>
    <w:rsid w:val="00303D64"/>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67"/>
    <w:rsid w:val="00304F93"/>
    <w:rsid w:val="003052D6"/>
    <w:rsid w:val="003052E9"/>
    <w:rsid w:val="003055E7"/>
    <w:rsid w:val="0030580A"/>
    <w:rsid w:val="00305A95"/>
    <w:rsid w:val="00305F42"/>
    <w:rsid w:val="00306120"/>
    <w:rsid w:val="003062CB"/>
    <w:rsid w:val="003062CC"/>
    <w:rsid w:val="00306411"/>
    <w:rsid w:val="00306629"/>
    <w:rsid w:val="00306635"/>
    <w:rsid w:val="00306708"/>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1BE"/>
    <w:rsid w:val="003072AD"/>
    <w:rsid w:val="00307439"/>
    <w:rsid w:val="0030749C"/>
    <w:rsid w:val="003074C4"/>
    <w:rsid w:val="0030762A"/>
    <w:rsid w:val="00307760"/>
    <w:rsid w:val="003078F9"/>
    <w:rsid w:val="003079B7"/>
    <w:rsid w:val="00307A01"/>
    <w:rsid w:val="00307A0B"/>
    <w:rsid w:val="00307BAE"/>
    <w:rsid w:val="00307BD0"/>
    <w:rsid w:val="00307FD8"/>
    <w:rsid w:val="0031006C"/>
    <w:rsid w:val="003100B1"/>
    <w:rsid w:val="00310491"/>
    <w:rsid w:val="003104B9"/>
    <w:rsid w:val="0031065D"/>
    <w:rsid w:val="00310784"/>
    <w:rsid w:val="00310919"/>
    <w:rsid w:val="0031098A"/>
    <w:rsid w:val="00310A4B"/>
    <w:rsid w:val="00310AFD"/>
    <w:rsid w:val="00310C31"/>
    <w:rsid w:val="00310C38"/>
    <w:rsid w:val="00310EA8"/>
    <w:rsid w:val="00310F41"/>
    <w:rsid w:val="00311035"/>
    <w:rsid w:val="00311207"/>
    <w:rsid w:val="003112A3"/>
    <w:rsid w:val="003112D3"/>
    <w:rsid w:val="00311330"/>
    <w:rsid w:val="003113B5"/>
    <w:rsid w:val="003114E4"/>
    <w:rsid w:val="003115FA"/>
    <w:rsid w:val="003116B5"/>
    <w:rsid w:val="00311756"/>
    <w:rsid w:val="0031199B"/>
    <w:rsid w:val="003119DE"/>
    <w:rsid w:val="00311B2E"/>
    <w:rsid w:val="00311BAA"/>
    <w:rsid w:val="00311BC2"/>
    <w:rsid w:val="00311BCA"/>
    <w:rsid w:val="00311CBE"/>
    <w:rsid w:val="00311DB0"/>
    <w:rsid w:val="00311E6B"/>
    <w:rsid w:val="00311EFA"/>
    <w:rsid w:val="00311FE8"/>
    <w:rsid w:val="0031200B"/>
    <w:rsid w:val="00312058"/>
    <w:rsid w:val="00312241"/>
    <w:rsid w:val="003124D9"/>
    <w:rsid w:val="00312503"/>
    <w:rsid w:val="00312612"/>
    <w:rsid w:val="003129CF"/>
    <w:rsid w:val="00312C17"/>
    <w:rsid w:val="00312C78"/>
    <w:rsid w:val="00312D14"/>
    <w:rsid w:val="00312D57"/>
    <w:rsid w:val="00312D85"/>
    <w:rsid w:val="00312E69"/>
    <w:rsid w:val="00312F5F"/>
    <w:rsid w:val="003130E1"/>
    <w:rsid w:val="00313250"/>
    <w:rsid w:val="003132D4"/>
    <w:rsid w:val="003139A3"/>
    <w:rsid w:val="00313BBB"/>
    <w:rsid w:val="00313E07"/>
    <w:rsid w:val="00313ECE"/>
    <w:rsid w:val="00313F4C"/>
    <w:rsid w:val="00313F77"/>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E28"/>
    <w:rsid w:val="00314F6E"/>
    <w:rsid w:val="00315120"/>
    <w:rsid w:val="003154AB"/>
    <w:rsid w:val="003154D0"/>
    <w:rsid w:val="0031591B"/>
    <w:rsid w:val="003159C4"/>
    <w:rsid w:val="00315A1D"/>
    <w:rsid w:val="00315C8B"/>
    <w:rsid w:val="00315DC8"/>
    <w:rsid w:val="00315F2D"/>
    <w:rsid w:val="00315F99"/>
    <w:rsid w:val="0031609E"/>
    <w:rsid w:val="003164F6"/>
    <w:rsid w:val="003166F8"/>
    <w:rsid w:val="0031673E"/>
    <w:rsid w:val="0031674E"/>
    <w:rsid w:val="0031681D"/>
    <w:rsid w:val="003168A4"/>
    <w:rsid w:val="00316A04"/>
    <w:rsid w:val="00316A1B"/>
    <w:rsid w:val="00316AB3"/>
    <w:rsid w:val="00316C92"/>
    <w:rsid w:val="00316CD6"/>
    <w:rsid w:val="00316D3A"/>
    <w:rsid w:val="00316D5B"/>
    <w:rsid w:val="00317011"/>
    <w:rsid w:val="003170A7"/>
    <w:rsid w:val="003170BF"/>
    <w:rsid w:val="0031721C"/>
    <w:rsid w:val="00317248"/>
    <w:rsid w:val="00317251"/>
    <w:rsid w:val="003172B0"/>
    <w:rsid w:val="003174D0"/>
    <w:rsid w:val="003174F0"/>
    <w:rsid w:val="00317595"/>
    <w:rsid w:val="003178D1"/>
    <w:rsid w:val="00317B11"/>
    <w:rsid w:val="00317C98"/>
    <w:rsid w:val="00317D24"/>
    <w:rsid w:val="00317DEF"/>
    <w:rsid w:val="003200BA"/>
    <w:rsid w:val="003201D1"/>
    <w:rsid w:val="00320316"/>
    <w:rsid w:val="0032044B"/>
    <w:rsid w:val="0032050F"/>
    <w:rsid w:val="00320616"/>
    <w:rsid w:val="0032082C"/>
    <w:rsid w:val="00320AEF"/>
    <w:rsid w:val="00320C58"/>
    <w:rsid w:val="00320C6B"/>
    <w:rsid w:val="00320C76"/>
    <w:rsid w:val="00320D4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F19"/>
    <w:rsid w:val="0032201E"/>
    <w:rsid w:val="0032209D"/>
    <w:rsid w:val="00322371"/>
    <w:rsid w:val="00322374"/>
    <w:rsid w:val="003224E3"/>
    <w:rsid w:val="00322505"/>
    <w:rsid w:val="00322521"/>
    <w:rsid w:val="00322544"/>
    <w:rsid w:val="00322548"/>
    <w:rsid w:val="00322571"/>
    <w:rsid w:val="0032274A"/>
    <w:rsid w:val="00322955"/>
    <w:rsid w:val="00322974"/>
    <w:rsid w:val="00322A20"/>
    <w:rsid w:val="00322AD4"/>
    <w:rsid w:val="00322CBA"/>
    <w:rsid w:val="00322DB2"/>
    <w:rsid w:val="00322E1C"/>
    <w:rsid w:val="00322E48"/>
    <w:rsid w:val="00322F1E"/>
    <w:rsid w:val="00323207"/>
    <w:rsid w:val="00323780"/>
    <w:rsid w:val="0032379A"/>
    <w:rsid w:val="003237F2"/>
    <w:rsid w:val="00323C35"/>
    <w:rsid w:val="00323CAC"/>
    <w:rsid w:val="00323E2B"/>
    <w:rsid w:val="00324391"/>
    <w:rsid w:val="0032448F"/>
    <w:rsid w:val="003244CB"/>
    <w:rsid w:val="00324526"/>
    <w:rsid w:val="00324568"/>
    <w:rsid w:val="003246AF"/>
    <w:rsid w:val="003246C2"/>
    <w:rsid w:val="003248BA"/>
    <w:rsid w:val="00324AB0"/>
    <w:rsid w:val="00324AE1"/>
    <w:rsid w:val="00324B7E"/>
    <w:rsid w:val="00324C11"/>
    <w:rsid w:val="00324C20"/>
    <w:rsid w:val="00324EE3"/>
    <w:rsid w:val="00324EFB"/>
    <w:rsid w:val="0032519B"/>
    <w:rsid w:val="0032524D"/>
    <w:rsid w:val="0032529A"/>
    <w:rsid w:val="003252D1"/>
    <w:rsid w:val="003252EF"/>
    <w:rsid w:val="00325329"/>
    <w:rsid w:val="003254BB"/>
    <w:rsid w:val="003255B4"/>
    <w:rsid w:val="003256D6"/>
    <w:rsid w:val="00325789"/>
    <w:rsid w:val="00325798"/>
    <w:rsid w:val="00325E48"/>
    <w:rsid w:val="00325E56"/>
    <w:rsid w:val="00325FD5"/>
    <w:rsid w:val="0032612C"/>
    <w:rsid w:val="003262EB"/>
    <w:rsid w:val="003263A3"/>
    <w:rsid w:val="00326418"/>
    <w:rsid w:val="00326481"/>
    <w:rsid w:val="00326666"/>
    <w:rsid w:val="00326780"/>
    <w:rsid w:val="00326A2A"/>
    <w:rsid w:val="00326A31"/>
    <w:rsid w:val="00326AA0"/>
    <w:rsid w:val="00326B09"/>
    <w:rsid w:val="00326B7F"/>
    <w:rsid w:val="0032724A"/>
    <w:rsid w:val="00327265"/>
    <w:rsid w:val="003272B1"/>
    <w:rsid w:val="00327491"/>
    <w:rsid w:val="003274E2"/>
    <w:rsid w:val="00327659"/>
    <w:rsid w:val="003278E9"/>
    <w:rsid w:val="00327A4C"/>
    <w:rsid w:val="00327B6B"/>
    <w:rsid w:val="00327C0A"/>
    <w:rsid w:val="00330272"/>
    <w:rsid w:val="003304A0"/>
    <w:rsid w:val="003304DE"/>
    <w:rsid w:val="00330568"/>
    <w:rsid w:val="0033058D"/>
    <w:rsid w:val="003306A9"/>
    <w:rsid w:val="00330731"/>
    <w:rsid w:val="0033088B"/>
    <w:rsid w:val="00330969"/>
    <w:rsid w:val="003309C7"/>
    <w:rsid w:val="003309E7"/>
    <w:rsid w:val="00330E42"/>
    <w:rsid w:val="00331095"/>
    <w:rsid w:val="00331231"/>
    <w:rsid w:val="0033139D"/>
    <w:rsid w:val="0033166C"/>
    <w:rsid w:val="00331693"/>
    <w:rsid w:val="0033169C"/>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75C"/>
    <w:rsid w:val="00332B43"/>
    <w:rsid w:val="00332B90"/>
    <w:rsid w:val="00332E84"/>
    <w:rsid w:val="00332EBF"/>
    <w:rsid w:val="00333129"/>
    <w:rsid w:val="0033320E"/>
    <w:rsid w:val="0033326B"/>
    <w:rsid w:val="0033344B"/>
    <w:rsid w:val="00333754"/>
    <w:rsid w:val="003337AC"/>
    <w:rsid w:val="0033383D"/>
    <w:rsid w:val="003338DC"/>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5118"/>
    <w:rsid w:val="00335122"/>
    <w:rsid w:val="003351EE"/>
    <w:rsid w:val="003352C8"/>
    <w:rsid w:val="00335383"/>
    <w:rsid w:val="003354E3"/>
    <w:rsid w:val="00335676"/>
    <w:rsid w:val="00335A12"/>
    <w:rsid w:val="00335A74"/>
    <w:rsid w:val="00335ACE"/>
    <w:rsid w:val="00336217"/>
    <w:rsid w:val="00336620"/>
    <w:rsid w:val="00336628"/>
    <w:rsid w:val="00336AA4"/>
    <w:rsid w:val="00336B39"/>
    <w:rsid w:val="00336BCF"/>
    <w:rsid w:val="00336C04"/>
    <w:rsid w:val="00336CD0"/>
    <w:rsid w:val="00336D14"/>
    <w:rsid w:val="00336F72"/>
    <w:rsid w:val="00337093"/>
    <w:rsid w:val="00337487"/>
    <w:rsid w:val="003375F5"/>
    <w:rsid w:val="00337709"/>
    <w:rsid w:val="0033781D"/>
    <w:rsid w:val="00337899"/>
    <w:rsid w:val="00337A3F"/>
    <w:rsid w:val="00337AA4"/>
    <w:rsid w:val="00337AA6"/>
    <w:rsid w:val="00337C2D"/>
    <w:rsid w:val="00337D52"/>
    <w:rsid w:val="00337E1A"/>
    <w:rsid w:val="00337E96"/>
    <w:rsid w:val="00337F7E"/>
    <w:rsid w:val="0034001A"/>
    <w:rsid w:val="00340027"/>
    <w:rsid w:val="0034018C"/>
    <w:rsid w:val="003402FE"/>
    <w:rsid w:val="003407EA"/>
    <w:rsid w:val="0034096E"/>
    <w:rsid w:val="003409A3"/>
    <w:rsid w:val="003409E9"/>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DA4"/>
    <w:rsid w:val="003420D9"/>
    <w:rsid w:val="0034217A"/>
    <w:rsid w:val="003422B3"/>
    <w:rsid w:val="003422F7"/>
    <w:rsid w:val="003423D9"/>
    <w:rsid w:val="00342532"/>
    <w:rsid w:val="00342608"/>
    <w:rsid w:val="0034280F"/>
    <w:rsid w:val="00342863"/>
    <w:rsid w:val="0034288C"/>
    <w:rsid w:val="0034294D"/>
    <w:rsid w:val="003429B7"/>
    <w:rsid w:val="00342A2D"/>
    <w:rsid w:val="00342B9F"/>
    <w:rsid w:val="00342CE7"/>
    <w:rsid w:val="00342D07"/>
    <w:rsid w:val="00342F10"/>
    <w:rsid w:val="00342F89"/>
    <w:rsid w:val="00342FBA"/>
    <w:rsid w:val="0034312F"/>
    <w:rsid w:val="00343159"/>
    <w:rsid w:val="0034317C"/>
    <w:rsid w:val="00343204"/>
    <w:rsid w:val="003432CD"/>
    <w:rsid w:val="0034331C"/>
    <w:rsid w:val="00343414"/>
    <w:rsid w:val="0034341B"/>
    <w:rsid w:val="00343598"/>
    <w:rsid w:val="003437CC"/>
    <w:rsid w:val="00343ABA"/>
    <w:rsid w:val="00343E7B"/>
    <w:rsid w:val="00343EB6"/>
    <w:rsid w:val="00343F35"/>
    <w:rsid w:val="00344018"/>
    <w:rsid w:val="003441BC"/>
    <w:rsid w:val="0034420B"/>
    <w:rsid w:val="00344253"/>
    <w:rsid w:val="003443BD"/>
    <w:rsid w:val="00344463"/>
    <w:rsid w:val="00344612"/>
    <w:rsid w:val="003446D1"/>
    <w:rsid w:val="003446E6"/>
    <w:rsid w:val="00344701"/>
    <w:rsid w:val="003447C7"/>
    <w:rsid w:val="00344806"/>
    <w:rsid w:val="003448C6"/>
    <w:rsid w:val="00344B71"/>
    <w:rsid w:val="00344BC3"/>
    <w:rsid w:val="00344D79"/>
    <w:rsid w:val="00344F94"/>
    <w:rsid w:val="00344FED"/>
    <w:rsid w:val="003456F4"/>
    <w:rsid w:val="00345812"/>
    <w:rsid w:val="00345910"/>
    <w:rsid w:val="00345978"/>
    <w:rsid w:val="00345A02"/>
    <w:rsid w:val="00345C4D"/>
    <w:rsid w:val="00345EF9"/>
    <w:rsid w:val="00345F6C"/>
    <w:rsid w:val="00346245"/>
    <w:rsid w:val="003462E7"/>
    <w:rsid w:val="0034631C"/>
    <w:rsid w:val="00346508"/>
    <w:rsid w:val="00346693"/>
    <w:rsid w:val="003467BB"/>
    <w:rsid w:val="00346832"/>
    <w:rsid w:val="00346992"/>
    <w:rsid w:val="00346B97"/>
    <w:rsid w:val="00346BB6"/>
    <w:rsid w:val="00346C8D"/>
    <w:rsid w:val="00346E58"/>
    <w:rsid w:val="0034709B"/>
    <w:rsid w:val="003473B4"/>
    <w:rsid w:val="00347497"/>
    <w:rsid w:val="003474B3"/>
    <w:rsid w:val="003474D6"/>
    <w:rsid w:val="0034752C"/>
    <w:rsid w:val="00347690"/>
    <w:rsid w:val="003476E7"/>
    <w:rsid w:val="003477B4"/>
    <w:rsid w:val="00347C5B"/>
    <w:rsid w:val="00347CD3"/>
    <w:rsid w:val="00347D10"/>
    <w:rsid w:val="00347D96"/>
    <w:rsid w:val="00347E5D"/>
    <w:rsid w:val="00347FA2"/>
    <w:rsid w:val="00347FE2"/>
    <w:rsid w:val="0035022B"/>
    <w:rsid w:val="00350258"/>
    <w:rsid w:val="003502FF"/>
    <w:rsid w:val="0035030F"/>
    <w:rsid w:val="003503BA"/>
    <w:rsid w:val="003503C5"/>
    <w:rsid w:val="0035055C"/>
    <w:rsid w:val="003507BF"/>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827"/>
    <w:rsid w:val="003518EC"/>
    <w:rsid w:val="00351A8A"/>
    <w:rsid w:val="00351BC0"/>
    <w:rsid w:val="00351CD0"/>
    <w:rsid w:val="00351DF0"/>
    <w:rsid w:val="00351EE7"/>
    <w:rsid w:val="00351F14"/>
    <w:rsid w:val="0035216F"/>
    <w:rsid w:val="003521F5"/>
    <w:rsid w:val="003523D6"/>
    <w:rsid w:val="0035252D"/>
    <w:rsid w:val="00352698"/>
    <w:rsid w:val="0035272A"/>
    <w:rsid w:val="003528B6"/>
    <w:rsid w:val="0035297C"/>
    <w:rsid w:val="0035299B"/>
    <w:rsid w:val="003529A9"/>
    <w:rsid w:val="003529D0"/>
    <w:rsid w:val="003529DA"/>
    <w:rsid w:val="00352ACA"/>
    <w:rsid w:val="00352BB0"/>
    <w:rsid w:val="00352C07"/>
    <w:rsid w:val="00352D78"/>
    <w:rsid w:val="00352DD4"/>
    <w:rsid w:val="00352E3C"/>
    <w:rsid w:val="00352EAD"/>
    <w:rsid w:val="00352F3B"/>
    <w:rsid w:val="00352FD2"/>
    <w:rsid w:val="00353166"/>
    <w:rsid w:val="00353218"/>
    <w:rsid w:val="003537C1"/>
    <w:rsid w:val="00353843"/>
    <w:rsid w:val="0035387A"/>
    <w:rsid w:val="003538C3"/>
    <w:rsid w:val="00353B94"/>
    <w:rsid w:val="00353CC5"/>
    <w:rsid w:val="00353E76"/>
    <w:rsid w:val="00353EE4"/>
    <w:rsid w:val="003540C0"/>
    <w:rsid w:val="00354334"/>
    <w:rsid w:val="0035467E"/>
    <w:rsid w:val="00354757"/>
    <w:rsid w:val="00354845"/>
    <w:rsid w:val="0035497D"/>
    <w:rsid w:val="00354BBF"/>
    <w:rsid w:val="0035508D"/>
    <w:rsid w:val="00355120"/>
    <w:rsid w:val="0035515D"/>
    <w:rsid w:val="0035526D"/>
    <w:rsid w:val="003552BE"/>
    <w:rsid w:val="00355410"/>
    <w:rsid w:val="003555ED"/>
    <w:rsid w:val="00355673"/>
    <w:rsid w:val="003557B6"/>
    <w:rsid w:val="00355806"/>
    <w:rsid w:val="003558E9"/>
    <w:rsid w:val="00355CE0"/>
    <w:rsid w:val="00355D6A"/>
    <w:rsid w:val="00355DF0"/>
    <w:rsid w:val="00355EA9"/>
    <w:rsid w:val="00355F4E"/>
    <w:rsid w:val="00355F66"/>
    <w:rsid w:val="00356015"/>
    <w:rsid w:val="00356078"/>
    <w:rsid w:val="0035612E"/>
    <w:rsid w:val="003562FB"/>
    <w:rsid w:val="003563AA"/>
    <w:rsid w:val="00356459"/>
    <w:rsid w:val="0035657A"/>
    <w:rsid w:val="00356770"/>
    <w:rsid w:val="003567E4"/>
    <w:rsid w:val="0035681B"/>
    <w:rsid w:val="0035686E"/>
    <w:rsid w:val="003569EC"/>
    <w:rsid w:val="00356B76"/>
    <w:rsid w:val="00356BC4"/>
    <w:rsid w:val="00356BFD"/>
    <w:rsid w:val="00356D30"/>
    <w:rsid w:val="00356EB5"/>
    <w:rsid w:val="00356F4E"/>
    <w:rsid w:val="00356F4F"/>
    <w:rsid w:val="003573AF"/>
    <w:rsid w:val="003574DA"/>
    <w:rsid w:val="00357591"/>
    <w:rsid w:val="003575A9"/>
    <w:rsid w:val="0035779E"/>
    <w:rsid w:val="00357A51"/>
    <w:rsid w:val="00357B09"/>
    <w:rsid w:val="00357CA5"/>
    <w:rsid w:val="00357D1D"/>
    <w:rsid w:val="00357D5B"/>
    <w:rsid w:val="00357F15"/>
    <w:rsid w:val="00357FF2"/>
    <w:rsid w:val="00360139"/>
    <w:rsid w:val="00360218"/>
    <w:rsid w:val="003603AD"/>
    <w:rsid w:val="00360587"/>
    <w:rsid w:val="0036074E"/>
    <w:rsid w:val="003607CB"/>
    <w:rsid w:val="0036084C"/>
    <w:rsid w:val="00360898"/>
    <w:rsid w:val="003608D5"/>
    <w:rsid w:val="00360969"/>
    <w:rsid w:val="00360992"/>
    <w:rsid w:val="003609BE"/>
    <w:rsid w:val="00360B90"/>
    <w:rsid w:val="00360BBE"/>
    <w:rsid w:val="00360C82"/>
    <w:rsid w:val="0036108D"/>
    <w:rsid w:val="003610AA"/>
    <w:rsid w:val="003610CF"/>
    <w:rsid w:val="003613A3"/>
    <w:rsid w:val="003613D6"/>
    <w:rsid w:val="0036152E"/>
    <w:rsid w:val="003617D3"/>
    <w:rsid w:val="00361837"/>
    <w:rsid w:val="00361C63"/>
    <w:rsid w:val="00361D64"/>
    <w:rsid w:val="00361F2A"/>
    <w:rsid w:val="00361FCE"/>
    <w:rsid w:val="00362251"/>
    <w:rsid w:val="003622A1"/>
    <w:rsid w:val="003622E0"/>
    <w:rsid w:val="00362368"/>
    <w:rsid w:val="00362417"/>
    <w:rsid w:val="003624B7"/>
    <w:rsid w:val="003625BB"/>
    <w:rsid w:val="00362611"/>
    <w:rsid w:val="00362665"/>
    <w:rsid w:val="0036283C"/>
    <w:rsid w:val="0036299B"/>
    <w:rsid w:val="00362CA3"/>
    <w:rsid w:val="00362CE0"/>
    <w:rsid w:val="00362E72"/>
    <w:rsid w:val="00363006"/>
    <w:rsid w:val="00363165"/>
    <w:rsid w:val="00363288"/>
    <w:rsid w:val="003632D3"/>
    <w:rsid w:val="003632ED"/>
    <w:rsid w:val="0036382C"/>
    <w:rsid w:val="00363948"/>
    <w:rsid w:val="00363977"/>
    <w:rsid w:val="00363AC6"/>
    <w:rsid w:val="00363B00"/>
    <w:rsid w:val="00363BA3"/>
    <w:rsid w:val="00363F69"/>
    <w:rsid w:val="0036406F"/>
    <w:rsid w:val="00364387"/>
    <w:rsid w:val="00364425"/>
    <w:rsid w:val="00364454"/>
    <w:rsid w:val="003645AF"/>
    <w:rsid w:val="003645B3"/>
    <w:rsid w:val="00364661"/>
    <w:rsid w:val="003648E8"/>
    <w:rsid w:val="00364C9A"/>
    <w:rsid w:val="00364FEC"/>
    <w:rsid w:val="00365161"/>
    <w:rsid w:val="003652C4"/>
    <w:rsid w:val="0036536C"/>
    <w:rsid w:val="003653A2"/>
    <w:rsid w:val="0036540B"/>
    <w:rsid w:val="003655A4"/>
    <w:rsid w:val="003658C7"/>
    <w:rsid w:val="00366163"/>
    <w:rsid w:val="00366272"/>
    <w:rsid w:val="003662F1"/>
    <w:rsid w:val="003663EE"/>
    <w:rsid w:val="00366442"/>
    <w:rsid w:val="00366480"/>
    <w:rsid w:val="003664B4"/>
    <w:rsid w:val="003668F3"/>
    <w:rsid w:val="0036693A"/>
    <w:rsid w:val="00366A59"/>
    <w:rsid w:val="00366A65"/>
    <w:rsid w:val="00366C4C"/>
    <w:rsid w:val="00366CE4"/>
    <w:rsid w:val="00366D58"/>
    <w:rsid w:val="00366E38"/>
    <w:rsid w:val="00366EDC"/>
    <w:rsid w:val="00366F3F"/>
    <w:rsid w:val="00366FBA"/>
    <w:rsid w:val="00367034"/>
    <w:rsid w:val="00367158"/>
    <w:rsid w:val="0036715E"/>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CB"/>
    <w:rsid w:val="003703D7"/>
    <w:rsid w:val="00370656"/>
    <w:rsid w:val="00370847"/>
    <w:rsid w:val="00370893"/>
    <w:rsid w:val="003708B3"/>
    <w:rsid w:val="003708E6"/>
    <w:rsid w:val="00370919"/>
    <w:rsid w:val="00370968"/>
    <w:rsid w:val="00370AAE"/>
    <w:rsid w:val="00370BEA"/>
    <w:rsid w:val="00370DD1"/>
    <w:rsid w:val="00370E37"/>
    <w:rsid w:val="00371111"/>
    <w:rsid w:val="00371130"/>
    <w:rsid w:val="00371167"/>
    <w:rsid w:val="00371287"/>
    <w:rsid w:val="0037142E"/>
    <w:rsid w:val="00371510"/>
    <w:rsid w:val="00371553"/>
    <w:rsid w:val="003716ED"/>
    <w:rsid w:val="00371713"/>
    <w:rsid w:val="0037188B"/>
    <w:rsid w:val="00371898"/>
    <w:rsid w:val="0037191A"/>
    <w:rsid w:val="003719CB"/>
    <w:rsid w:val="00371BFE"/>
    <w:rsid w:val="00371D08"/>
    <w:rsid w:val="00371DAD"/>
    <w:rsid w:val="00371DF9"/>
    <w:rsid w:val="00371FA5"/>
    <w:rsid w:val="003721F7"/>
    <w:rsid w:val="003722DF"/>
    <w:rsid w:val="00372323"/>
    <w:rsid w:val="00372449"/>
    <w:rsid w:val="00372702"/>
    <w:rsid w:val="003727F9"/>
    <w:rsid w:val="00372BED"/>
    <w:rsid w:val="00372C8F"/>
    <w:rsid w:val="00372CCE"/>
    <w:rsid w:val="00372CF5"/>
    <w:rsid w:val="00372DA4"/>
    <w:rsid w:val="00372EAC"/>
    <w:rsid w:val="0037324D"/>
    <w:rsid w:val="00373418"/>
    <w:rsid w:val="00373571"/>
    <w:rsid w:val="003735E3"/>
    <w:rsid w:val="00373689"/>
    <w:rsid w:val="0037377F"/>
    <w:rsid w:val="0037392E"/>
    <w:rsid w:val="00373991"/>
    <w:rsid w:val="00373A57"/>
    <w:rsid w:val="00373A5F"/>
    <w:rsid w:val="00373B6A"/>
    <w:rsid w:val="00373B8B"/>
    <w:rsid w:val="00373CE8"/>
    <w:rsid w:val="00373D51"/>
    <w:rsid w:val="00374010"/>
    <w:rsid w:val="00374199"/>
    <w:rsid w:val="00374324"/>
    <w:rsid w:val="00374334"/>
    <w:rsid w:val="00374361"/>
    <w:rsid w:val="00374454"/>
    <w:rsid w:val="003744A6"/>
    <w:rsid w:val="003745F3"/>
    <w:rsid w:val="0037460A"/>
    <w:rsid w:val="00374647"/>
    <w:rsid w:val="0037465B"/>
    <w:rsid w:val="00374668"/>
    <w:rsid w:val="0037494A"/>
    <w:rsid w:val="00374A38"/>
    <w:rsid w:val="00374D14"/>
    <w:rsid w:val="00374DD1"/>
    <w:rsid w:val="00374DD5"/>
    <w:rsid w:val="00374EB1"/>
    <w:rsid w:val="00374FB1"/>
    <w:rsid w:val="00375126"/>
    <w:rsid w:val="00375144"/>
    <w:rsid w:val="00375280"/>
    <w:rsid w:val="00375309"/>
    <w:rsid w:val="0037539E"/>
    <w:rsid w:val="003753BD"/>
    <w:rsid w:val="003753E4"/>
    <w:rsid w:val="00375576"/>
    <w:rsid w:val="00375654"/>
    <w:rsid w:val="003759A1"/>
    <w:rsid w:val="00375B4E"/>
    <w:rsid w:val="00375D53"/>
    <w:rsid w:val="00375E4A"/>
    <w:rsid w:val="00375EBA"/>
    <w:rsid w:val="0037600B"/>
    <w:rsid w:val="00376032"/>
    <w:rsid w:val="003760EE"/>
    <w:rsid w:val="003761C9"/>
    <w:rsid w:val="0037627D"/>
    <w:rsid w:val="003762F7"/>
    <w:rsid w:val="00376470"/>
    <w:rsid w:val="0037669D"/>
    <w:rsid w:val="0037686B"/>
    <w:rsid w:val="003768DC"/>
    <w:rsid w:val="003769BD"/>
    <w:rsid w:val="00376E24"/>
    <w:rsid w:val="00376E8B"/>
    <w:rsid w:val="00376E90"/>
    <w:rsid w:val="00376E99"/>
    <w:rsid w:val="00377000"/>
    <w:rsid w:val="00377098"/>
    <w:rsid w:val="003773CC"/>
    <w:rsid w:val="00377419"/>
    <w:rsid w:val="00377426"/>
    <w:rsid w:val="003774F4"/>
    <w:rsid w:val="0037750E"/>
    <w:rsid w:val="0037764A"/>
    <w:rsid w:val="00377846"/>
    <w:rsid w:val="0037788D"/>
    <w:rsid w:val="003778D7"/>
    <w:rsid w:val="003778FF"/>
    <w:rsid w:val="003779C1"/>
    <w:rsid w:val="00377D19"/>
    <w:rsid w:val="00377EBA"/>
    <w:rsid w:val="00377EFD"/>
    <w:rsid w:val="003800EB"/>
    <w:rsid w:val="003803B1"/>
    <w:rsid w:val="00380532"/>
    <w:rsid w:val="00380663"/>
    <w:rsid w:val="003807E1"/>
    <w:rsid w:val="00380876"/>
    <w:rsid w:val="00380B96"/>
    <w:rsid w:val="00380E5F"/>
    <w:rsid w:val="0038106F"/>
    <w:rsid w:val="003812E1"/>
    <w:rsid w:val="00381304"/>
    <w:rsid w:val="0038135D"/>
    <w:rsid w:val="0038149A"/>
    <w:rsid w:val="00381635"/>
    <w:rsid w:val="003816E0"/>
    <w:rsid w:val="00381906"/>
    <w:rsid w:val="00381AF8"/>
    <w:rsid w:val="00381B5E"/>
    <w:rsid w:val="00381D9B"/>
    <w:rsid w:val="00381DAF"/>
    <w:rsid w:val="00381EE3"/>
    <w:rsid w:val="00382039"/>
    <w:rsid w:val="00382077"/>
    <w:rsid w:val="003820AF"/>
    <w:rsid w:val="00382150"/>
    <w:rsid w:val="0038226F"/>
    <w:rsid w:val="0038228D"/>
    <w:rsid w:val="003825E7"/>
    <w:rsid w:val="00382617"/>
    <w:rsid w:val="00382665"/>
    <w:rsid w:val="003827FB"/>
    <w:rsid w:val="00382801"/>
    <w:rsid w:val="003828E1"/>
    <w:rsid w:val="0038295C"/>
    <w:rsid w:val="00382996"/>
    <w:rsid w:val="00382B8E"/>
    <w:rsid w:val="00382BB4"/>
    <w:rsid w:val="00382D57"/>
    <w:rsid w:val="00382DB7"/>
    <w:rsid w:val="00382F7B"/>
    <w:rsid w:val="003830B2"/>
    <w:rsid w:val="003831DD"/>
    <w:rsid w:val="0038333B"/>
    <w:rsid w:val="0038346D"/>
    <w:rsid w:val="003837CC"/>
    <w:rsid w:val="0038393D"/>
    <w:rsid w:val="00383A26"/>
    <w:rsid w:val="00383AFB"/>
    <w:rsid w:val="00383BEC"/>
    <w:rsid w:val="00384269"/>
    <w:rsid w:val="00384476"/>
    <w:rsid w:val="003844DA"/>
    <w:rsid w:val="00384572"/>
    <w:rsid w:val="0038484A"/>
    <w:rsid w:val="00384909"/>
    <w:rsid w:val="003849A5"/>
    <w:rsid w:val="00384AC2"/>
    <w:rsid w:val="00384AD8"/>
    <w:rsid w:val="00384C4F"/>
    <w:rsid w:val="00384F49"/>
    <w:rsid w:val="0038512C"/>
    <w:rsid w:val="0038516C"/>
    <w:rsid w:val="0038518E"/>
    <w:rsid w:val="00385204"/>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A3"/>
    <w:rsid w:val="003861FC"/>
    <w:rsid w:val="003863E9"/>
    <w:rsid w:val="003864A5"/>
    <w:rsid w:val="003866AD"/>
    <w:rsid w:val="003866CA"/>
    <w:rsid w:val="0038679B"/>
    <w:rsid w:val="003868A4"/>
    <w:rsid w:val="00386A8D"/>
    <w:rsid w:val="00386B19"/>
    <w:rsid w:val="00386D68"/>
    <w:rsid w:val="00386EC0"/>
    <w:rsid w:val="00386FE5"/>
    <w:rsid w:val="003870F0"/>
    <w:rsid w:val="003871E9"/>
    <w:rsid w:val="00387215"/>
    <w:rsid w:val="00387256"/>
    <w:rsid w:val="00387371"/>
    <w:rsid w:val="003874AF"/>
    <w:rsid w:val="0038767C"/>
    <w:rsid w:val="00387762"/>
    <w:rsid w:val="00387C2C"/>
    <w:rsid w:val="00387C5B"/>
    <w:rsid w:val="00387CF4"/>
    <w:rsid w:val="00387D89"/>
    <w:rsid w:val="00387EEB"/>
    <w:rsid w:val="00390081"/>
    <w:rsid w:val="0039020E"/>
    <w:rsid w:val="0039069F"/>
    <w:rsid w:val="003906C8"/>
    <w:rsid w:val="0039085C"/>
    <w:rsid w:val="00390882"/>
    <w:rsid w:val="0039090F"/>
    <w:rsid w:val="003909F0"/>
    <w:rsid w:val="00390A90"/>
    <w:rsid w:val="00390BBB"/>
    <w:rsid w:val="00390CA0"/>
    <w:rsid w:val="00390E6F"/>
    <w:rsid w:val="00390EC0"/>
    <w:rsid w:val="00390FC5"/>
    <w:rsid w:val="00391033"/>
    <w:rsid w:val="0039108E"/>
    <w:rsid w:val="00391187"/>
    <w:rsid w:val="003912F7"/>
    <w:rsid w:val="00391606"/>
    <w:rsid w:val="00391651"/>
    <w:rsid w:val="0039172A"/>
    <w:rsid w:val="00391903"/>
    <w:rsid w:val="00391996"/>
    <w:rsid w:val="003919DC"/>
    <w:rsid w:val="00391A29"/>
    <w:rsid w:val="00391BB2"/>
    <w:rsid w:val="00391C74"/>
    <w:rsid w:val="00391CB4"/>
    <w:rsid w:val="00391D39"/>
    <w:rsid w:val="00391F55"/>
    <w:rsid w:val="00392007"/>
    <w:rsid w:val="0039202A"/>
    <w:rsid w:val="00392130"/>
    <w:rsid w:val="003921F6"/>
    <w:rsid w:val="00392402"/>
    <w:rsid w:val="00392949"/>
    <w:rsid w:val="00392CA2"/>
    <w:rsid w:val="00392CA6"/>
    <w:rsid w:val="00393035"/>
    <w:rsid w:val="0039317D"/>
    <w:rsid w:val="003932BB"/>
    <w:rsid w:val="0039352D"/>
    <w:rsid w:val="0039366C"/>
    <w:rsid w:val="003936A5"/>
    <w:rsid w:val="00393B30"/>
    <w:rsid w:val="00393B7F"/>
    <w:rsid w:val="00393D33"/>
    <w:rsid w:val="00393F25"/>
    <w:rsid w:val="00394051"/>
    <w:rsid w:val="003941AC"/>
    <w:rsid w:val="003943B2"/>
    <w:rsid w:val="00394635"/>
    <w:rsid w:val="003946FA"/>
    <w:rsid w:val="00394AFA"/>
    <w:rsid w:val="00394B07"/>
    <w:rsid w:val="00394CDE"/>
    <w:rsid w:val="00394DBE"/>
    <w:rsid w:val="00394EF0"/>
    <w:rsid w:val="00394F01"/>
    <w:rsid w:val="00394F0E"/>
    <w:rsid w:val="003954F5"/>
    <w:rsid w:val="0039562C"/>
    <w:rsid w:val="003956B1"/>
    <w:rsid w:val="003957BB"/>
    <w:rsid w:val="003957D5"/>
    <w:rsid w:val="003958F9"/>
    <w:rsid w:val="00395B75"/>
    <w:rsid w:val="00395C97"/>
    <w:rsid w:val="00395E0A"/>
    <w:rsid w:val="00395E86"/>
    <w:rsid w:val="00395EFB"/>
    <w:rsid w:val="00395F03"/>
    <w:rsid w:val="00395F9B"/>
    <w:rsid w:val="00395FE0"/>
    <w:rsid w:val="003960B0"/>
    <w:rsid w:val="003962DD"/>
    <w:rsid w:val="003962F5"/>
    <w:rsid w:val="0039633F"/>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48F"/>
    <w:rsid w:val="003974D5"/>
    <w:rsid w:val="003974DF"/>
    <w:rsid w:val="003974EB"/>
    <w:rsid w:val="00397790"/>
    <w:rsid w:val="0039784E"/>
    <w:rsid w:val="0039797F"/>
    <w:rsid w:val="00397996"/>
    <w:rsid w:val="00397ABA"/>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9C2"/>
    <w:rsid w:val="003A0A31"/>
    <w:rsid w:val="003A0A4B"/>
    <w:rsid w:val="003A0B33"/>
    <w:rsid w:val="003A0D17"/>
    <w:rsid w:val="003A0D8E"/>
    <w:rsid w:val="003A0D91"/>
    <w:rsid w:val="003A1047"/>
    <w:rsid w:val="003A10F6"/>
    <w:rsid w:val="003A11AD"/>
    <w:rsid w:val="003A1638"/>
    <w:rsid w:val="003A16B9"/>
    <w:rsid w:val="003A194F"/>
    <w:rsid w:val="003A19BB"/>
    <w:rsid w:val="003A1A3A"/>
    <w:rsid w:val="003A1A4F"/>
    <w:rsid w:val="003A1AC8"/>
    <w:rsid w:val="003A1C01"/>
    <w:rsid w:val="003A1CDB"/>
    <w:rsid w:val="003A1D17"/>
    <w:rsid w:val="003A1E3E"/>
    <w:rsid w:val="003A1EBA"/>
    <w:rsid w:val="003A1F02"/>
    <w:rsid w:val="003A1FBD"/>
    <w:rsid w:val="003A203C"/>
    <w:rsid w:val="003A211F"/>
    <w:rsid w:val="003A2169"/>
    <w:rsid w:val="003A21D5"/>
    <w:rsid w:val="003A22A6"/>
    <w:rsid w:val="003A2359"/>
    <w:rsid w:val="003A23C9"/>
    <w:rsid w:val="003A2990"/>
    <w:rsid w:val="003A2B00"/>
    <w:rsid w:val="003A2BE7"/>
    <w:rsid w:val="003A2E05"/>
    <w:rsid w:val="003A2EEC"/>
    <w:rsid w:val="003A2F0D"/>
    <w:rsid w:val="003A2FCB"/>
    <w:rsid w:val="003A304C"/>
    <w:rsid w:val="003A3062"/>
    <w:rsid w:val="003A314A"/>
    <w:rsid w:val="003A31C1"/>
    <w:rsid w:val="003A3200"/>
    <w:rsid w:val="003A3228"/>
    <w:rsid w:val="003A32A6"/>
    <w:rsid w:val="003A33EE"/>
    <w:rsid w:val="003A3421"/>
    <w:rsid w:val="003A35E8"/>
    <w:rsid w:val="003A36B1"/>
    <w:rsid w:val="003A36D5"/>
    <w:rsid w:val="003A37D2"/>
    <w:rsid w:val="003A3876"/>
    <w:rsid w:val="003A389E"/>
    <w:rsid w:val="003A38B9"/>
    <w:rsid w:val="003A3DF7"/>
    <w:rsid w:val="003A3E11"/>
    <w:rsid w:val="003A3E2A"/>
    <w:rsid w:val="003A40C0"/>
    <w:rsid w:val="003A4160"/>
    <w:rsid w:val="003A422C"/>
    <w:rsid w:val="003A44B2"/>
    <w:rsid w:val="003A47AB"/>
    <w:rsid w:val="003A482C"/>
    <w:rsid w:val="003A4889"/>
    <w:rsid w:val="003A4DB6"/>
    <w:rsid w:val="003A4E92"/>
    <w:rsid w:val="003A4ED8"/>
    <w:rsid w:val="003A4F27"/>
    <w:rsid w:val="003A4F8A"/>
    <w:rsid w:val="003A506C"/>
    <w:rsid w:val="003A509D"/>
    <w:rsid w:val="003A513E"/>
    <w:rsid w:val="003A5692"/>
    <w:rsid w:val="003A5838"/>
    <w:rsid w:val="003A5A87"/>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D4F"/>
    <w:rsid w:val="003A6ED9"/>
    <w:rsid w:val="003A6EF3"/>
    <w:rsid w:val="003A6F50"/>
    <w:rsid w:val="003A7044"/>
    <w:rsid w:val="003A717F"/>
    <w:rsid w:val="003A7224"/>
    <w:rsid w:val="003A72E8"/>
    <w:rsid w:val="003A74E6"/>
    <w:rsid w:val="003A75D6"/>
    <w:rsid w:val="003A76F9"/>
    <w:rsid w:val="003A7775"/>
    <w:rsid w:val="003A780C"/>
    <w:rsid w:val="003A7936"/>
    <w:rsid w:val="003A7A17"/>
    <w:rsid w:val="003A7E8F"/>
    <w:rsid w:val="003A7F8D"/>
    <w:rsid w:val="003B0231"/>
    <w:rsid w:val="003B054F"/>
    <w:rsid w:val="003B08C2"/>
    <w:rsid w:val="003B0904"/>
    <w:rsid w:val="003B0CF5"/>
    <w:rsid w:val="003B0F16"/>
    <w:rsid w:val="003B0F25"/>
    <w:rsid w:val="003B0FC4"/>
    <w:rsid w:val="003B0FD0"/>
    <w:rsid w:val="003B10E1"/>
    <w:rsid w:val="003B1329"/>
    <w:rsid w:val="003B1341"/>
    <w:rsid w:val="003B1555"/>
    <w:rsid w:val="003B1706"/>
    <w:rsid w:val="003B186F"/>
    <w:rsid w:val="003B18D9"/>
    <w:rsid w:val="003B1964"/>
    <w:rsid w:val="003B1973"/>
    <w:rsid w:val="003B19E0"/>
    <w:rsid w:val="003B1BA4"/>
    <w:rsid w:val="003B1C62"/>
    <w:rsid w:val="003B1D8C"/>
    <w:rsid w:val="003B2002"/>
    <w:rsid w:val="003B2199"/>
    <w:rsid w:val="003B221C"/>
    <w:rsid w:val="003B2349"/>
    <w:rsid w:val="003B23DC"/>
    <w:rsid w:val="003B2555"/>
    <w:rsid w:val="003B2629"/>
    <w:rsid w:val="003B2666"/>
    <w:rsid w:val="003B266C"/>
    <w:rsid w:val="003B2765"/>
    <w:rsid w:val="003B2BCA"/>
    <w:rsid w:val="003B2BD5"/>
    <w:rsid w:val="003B2C51"/>
    <w:rsid w:val="003B2C76"/>
    <w:rsid w:val="003B2C7A"/>
    <w:rsid w:val="003B2D7C"/>
    <w:rsid w:val="003B2E0E"/>
    <w:rsid w:val="003B2EB7"/>
    <w:rsid w:val="003B2F18"/>
    <w:rsid w:val="003B2FA9"/>
    <w:rsid w:val="003B3195"/>
    <w:rsid w:val="003B3299"/>
    <w:rsid w:val="003B32D4"/>
    <w:rsid w:val="003B3394"/>
    <w:rsid w:val="003B3571"/>
    <w:rsid w:val="003B35B2"/>
    <w:rsid w:val="003B35E2"/>
    <w:rsid w:val="003B35EA"/>
    <w:rsid w:val="003B391B"/>
    <w:rsid w:val="003B39C5"/>
    <w:rsid w:val="003B39EA"/>
    <w:rsid w:val="003B3ACA"/>
    <w:rsid w:val="003B3CC5"/>
    <w:rsid w:val="003B3E4E"/>
    <w:rsid w:val="003B3E8E"/>
    <w:rsid w:val="003B3EA2"/>
    <w:rsid w:val="003B3F1E"/>
    <w:rsid w:val="003B4015"/>
    <w:rsid w:val="003B40E9"/>
    <w:rsid w:val="003B43E2"/>
    <w:rsid w:val="003B4514"/>
    <w:rsid w:val="003B4637"/>
    <w:rsid w:val="003B468C"/>
    <w:rsid w:val="003B47CD"/>
    <w:rsid w:val="003B4925"/>
    <w:rsid w:val="003B499C"/>
    <w:rsid w:val="003B4A5E"/>
    <w:rsid w:val="003B4F64"/>
    <w:rsid w:val="003B4FCF"/>
    <w:rsid w:val="003B5576"/>
    <w:rsid w:val="003B568C"/>
    <w:rsid w:val="003B5AEE"/>
    <w:rsid w:val="003B5C5D"/>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A15"/>
    <w:rsid w:val="003B6AD4"/>
    <w:rsid w:val="003B6D7C"/>
    <w:rsid w:val="003B6E7D"/>
    <w:rsid w:val="003B70B4"/>
    <w:rsid w:val="003B7214"/>
    <w:rsid w:val="003B73EA"/>
    <w:rsid w:val="003B75C1"/>
    <w:rsid w:val="003B7A52"/>
    <w:rsid w:val="003B7C62"/>
    <w:rsid w:val="003B7D5F"/>
    <w:rsid w:val="003C0078"/>
    <w:rsid w:val="003C033D"/>
    <w:rsid w:val="003C03D7"/>
    <w:rsid w:val="003C049B"/>
    <w:rsid w:val="003C04D8"/>
    <w:rsid w:val="003C0760"/>
    <w:rsid w:val="003C07E7"/>
    <w:rsid w:val="003C094A"/>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56"/>
    <w:rsid w:val="003C26DF"/>
    <w:rsid w:val="003C2A22"/>
    <w:rsid w:val="003C2B61"/>
    <w:rsid w:val="003C2C9B"/>
    <w:rsid w:val="003C2CCF"/>
    <w:rsid w:val="003C2CE8"/>
    <w:rsid w:val="003C2D6C"/>
    <w:rsid w:val="003C2E31"/>
    <w:rsid w:val="003C2F32"/>
    <w:rsid w:val="003C311B"/>
    <w:rsid w:val="003C3155"/>
    <w:rsid w:val="003C3192"/>
    <w:rsid w:val="003C326E"/>
    <w:rsid w:val="003C3285"/>
    <w:rsid w:val="003C32FA"/>
    <w:rsid w:val="003C3334"/>
    <w:rsid w:val="003C36A0"/>
    <w:rsid w:val="003C3ABF"/>
    <w:rsid w:val="003C3B58"/>
    <w:rsid w:val="003C3D1F"/>
    <w:rsid w:val="003C3EF8"/>
    <w:rsid w:val="003C3F1C"/>
    <w:rsid w:val="003C40B2"/>
    <w:rsid w:val="003C4346"/>
    <w:rsid w:val="003C4375"/>
    <w:rsid w:val="003C452D"/>
    <w:rsid w:val="003C4540"/>
    <w:rsid w:val="003C468C"/>
    <w:rsid w:val="003C4957"/>
    <w:rsid w:val="003C4A5A"/>
    <w:rsid w:val="003C4FF0"/>
    <w:rsid w:val="003C50D5"/>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78C"/>
    <w:rsid w:val="003C681A"/>
    <w:rsid w:val="003C6931"/>
    <w:rsid w:val="003C69CB"/>
    <w:rsid w:val="003C6A8F"/>
    <w:rsid w:val="003C6A91"/>
    <w:rsid w:val="003C6A9F"/>
    <w:rsid w:val="003C6B05"/>
    <w:rsid w:val="003C6C8E"/>
    <w:rsid w:val="003C6D21"/>
    <w:rsid w:val="003C6DCC"/>
    <w:rsid w:val="003C6DD4"/>
    <w:rsid w:val="003C70C2"/>
    <w:rsid w:val="003C71E2"/>
    <w:rsid w:val="003C726A"/>
    <w:rsid w:val="003C76E6"/>
    <w:rsid w:val="003C77AC"/>
    <w:rsid w:val="003C77FA"/>
    <w:rsid w:val="003C7913"/>
    <w:rsid w:val="003C798A"/>
    <w:rsid w:val="003C7AC4"/>
    <w:rsid w:val="003C7B10"/>
    <w:rsid w:val="003C7BC0"/>
    <w:rsid w:val="003C7BE2"/>
    <w:rsid w:val="003C7D4D"/>
    <w:rsid w:val="003C7F3F"/>
    <w:rsid w:val="003C7F72"/>
    <w:rsid w:val="003D0022"/>
    <w:rsid w:val="003D00B2"/>
    <w:rsid w:val="003D00F0"/>
    <w:rsid w:val="003D0145"/>
    <w:rsid w:val="003D0298"/>
    <w:rsid w:val="003D0328"/>
    <w:rsid w:val="003D03D2"/>
    <w:rsid w:val="003D03FB"/>
    <w:rsid w:val="003D040A"/>
    <w:rsid w:val="003D06A1"/>
    <w:rsid w:val="003D06E4"/>
    <w:rsid w:val="003D06E9"/>
    <w:rsid w:val="003D0795"/>
    <w:rsid w:val="003D086B"/>
    <w:rsid w:val="003D0872"/>
    <w:rsid w:val="003D09CB"/>
    <w:rsid w:val="003D0A5F"/>
    <w:rsid w:val="003D0D60"/>
    <w:rsid w:val="003D0F08"/>
    <w:rsid w:val="003D0F2B"/>
    <w:rsid w:val="003D0F48"/>
    <w:rsid w:val="003D1165"/>
    <w:rsid w:val="003D118A"/>
    <w:rsid w:val="003D13F3"/>
    <w:rsid w:val="003D15E1"/>
    <w:rsid w:val="003D1632"/>
    <w:rsid w:val="003D165A"/>
    <w:rsid w:val="003D16D3"/>
    <w:rsid w:val="003D1838"/>
    <w:rsid w:val="003D199F"/>
    <w:rsid w:val="003D19A0"/>
    <w:rsid w:val="003D19F9"/>
    <w:rsid w:val="003D1B6F"/>
    <w:rsid w:val="003D1FBC"/>
    <w:rsid w:val="003D1FC0"/>
    <w:rsid w:val="003D21D3"/>
    <w:rsid w:val="003D2275"/>
    <w:rsid w:val="003D22BF"/>
    <w:rsid w:val="003D2486"/>
    <w:rsid w:val="003D2544"/>
    <w:rsid w:val="003D2624"/>
    <w:rsid w:val="003D2796"/>
    <w:rsid w:val="003D2883"/>
    <w:rsid w:val="003D2886"/>
    <w:rsid w:val="003D2896"/>
    <w:rsid w:val="003D2ADB"/>
    <w:rsid w:val="003D2AEC"/>
    <w:rsid w:val="003D2CF1"/>
    <w:rsid w:val="003D2D65"/>
    <w:rsid w:val="003D2F1F"/>
    <w:rsid w:val="003D3026"/>
    <w:rsid w:val="003D30B4"/>
    <w:rsid w:val="003D3377"/>
    <w:rsid w:val="003D34BB"/>
    <w:rsid w:val="003D379C"/>
    <w:rsid w:val="003D37A8"/>
    <w:rsid w:val="003D380E"/>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501A"/>
    <w:rsid w:val="003D50DE"/>
    <w:rsid w:val="003D521B"/>
    <w:rsid w:val="003D5462"/>
    <w:rsid w:val="003D5573"/>
    <w:rsid w:val="003D56C7"/>
    <w:rsid w:val="003D5879"/>
    <w:rsid w:val="003D58E8"/>
    <w:rsid w:val="003D5DC5"/>
    <w:rsid w:val="003D6318"/>
    <w:rsid w:val="003D634C"/>
    <w:rsid w:val="003D6452"/>
    <w:rsid w:val="003D65BF"/>
    <w:rsid w:val="003D666C"/>
    <w:rsid w:val="003D687E"/>
    <w:rsid w:val="003D6976"/>
    <w:rsid w:val="003D698F"/>
    <w:rsid w:val="003D6C50"/>
    <w:rsid w:val="003D6CAF"/>
    <w:rsid w:val="003D6FB4"/>
    <w:rsid w:val="003D71A0"/>
    <w:rsid w:val="003D71B0"/>
    <w:rsid w:val="003D74D3"/>
    <w:rsid w:val="003D759B"/>
    <w:rsid w:val="003D7689"/>
    <w:rsid w:val="003D76F9"/>
    <w:rsid w:val="003D776C"/>
    <w:rsid w:val="003D7858"/>
    <w:rsid w:val="003D7889"/>
    <w:rsid w:val="003D7A43"/>
    <w:rsid w:val="003D7B44"/>
    <w:rsid w:val="003D7BD7"/>
    <w:rsid w:val="003D7BDA"/>
    <w:rsid w:val="003D7C49"/>
    <w:rsid w:val="003D7C94"/>
    <w:rsid w:val="003D7DF4"/>
    <w:rsid w:val="003D7E0A"/>
    <w:rsid w:val="003D7F6F"/>
    <w:rsid w:val="003E0021"/>
    <w:rsid w:val="003E00C4"/>
    <w:rsid w:val="003E01FD"/>
    <w:rsid w:val="003E0392"/>
    <w:rsid w:val="003E05CC"/>
    <w:rsid w:val="003E060C"/>
    <w:rsid w:val="003E0712"/>
    <w:rsid w:val="003E084B"/>
    <w:rsid w:val="003E08B6"/>
    <w:rsid w:val="003E0913"/>
    <w:rsid w:val="003E0B99"/>
    <w:rsid w:val="003E0C6F"/>
    <w:rsid w:val="003E0DFA"/>
    <w:rsid w:val="003E0FA5"/>
    <w:rsid w:val="003E1266"/>
    <w:rsid w:val="003E13A5"/>
    <w:rsid w:val="003E14D1"/>
    <w:rsid w:val="003E1628"/>
    <w:rsid w:val="003E167D"/>
    <w:rsid w:val="003E176C"/>
    <w:rsid w:val="003E1ADD"/>
    <w:rsid w:val="003E1C7A"/>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EC3"/>
    <w:rsid w:val="003E2FA3"/>
    <w:rsid w:val="003E3037"/>
    <w:rsid w:val="003E3221"/>
    <w:rsid w:val="003E33B8"/>
    <w:rsid w:val="003E341E"/>
    <w:rsid w:val="003E35E5"/>
    <w:rsid w:val="003E365E"/>
    <w:rsid w:val="003E3750"/>
    <w:rsid w:val="003E3857"/>
    <w:rsid w:val="003E3974"/>
    <w:rsid w:val="003E3992"/>
    <w:rsid w:val="003E39FA"/>
    <w:rsid w:val="003E3B16"/>
    <w:rsid w:val="003E3EA0"/>
    <w:rsid w:val="003E40FA"/>
    <w:rsid w:val="003E4198"/>
    <w:rsid w:val="003E4468"/>
    <w:rsid w:val="003E4485"/>
    <w:rsid w:val="003E4575"/>
    <w:rsid w:val="003E4624"/>
    <w:rsid w:val="003E471A"/>
    <w:rsid w:val="003E475B"/>
    <w:rsid w:val="003E4935"/>
    <w:rsid w:val="003E4A9C"/>
    <w:rsid w:val="003E4B7A"/>
    <w:rsid w:val="003E4B80"/>
    <w:rsid w:val="003E4C43"/>
    <w:rsid w:val="003E4CF2"/>
    <w:rsid w:val="003E4DAE"/>
    <w:rsid w:val="003E4E45"/>
    <w:rsid w:val="003E4E98"/>
    <w:rsid w:val="003E4F60"/>
    <w:rsid w:val="003E4FC5"/>
    <w:rsid w:val="003E50A4"/>
    <w:rsid w:val="003E5150"/>
    <w:rsid w:val="003E552B"/>
    <w:rsid w:val="003E55C3"/>
    <w:rsid w:val="003E56E8"/>
    <w:rsid w:val="003E57E9"/>
    <w:rsid w:val="003E5805"/>
    <w:rsid w:val="003E5925"/>
    <w:rsid w:val="003E5A41"/>
    <w:rsid w:val="003E5B91"/>
    <w:rsid w:val="003E5EA2"/>
    <w:rsid w:val="003E5EB5"/>
    <w:rsid w:val="003E5F6E"/>
    <w:rsid w:val="003E5F9F"/>
    <w:rsid w:val="003E5FBD"/>
    <w:rsid w:val="003E5FF5"/>
    <w:rsid w:val="003E6227"/>
    <w:rsid w:val="003E6386"/>
    <w:rsid w:val="003E6397"/>
    <w:rsid w:val="003E67D7"/>
    <w:rsid w:val="003E6819"/>
    <w:rsid w:val="003E685F"/>
    <w:rsid w:val="003E6A61"/>
    <w:rsid w:val="003E6A94"/>
    <w:rsid w:val="003E6AAC"/>
    <w:rsid w:val="003E6AFB"/>
    <w:rsid w:val="003E6B5F"/>
    <w:rsid w:val="003E6C49"/>
    <w:rsid w:val="003E6D52"/>
    <w:rsid w:val="003E6D93"/>
    <w:rsid w:val="003E6DEF"/>
    <w:rsid w:val="003E6F63"/>
    <w:rsid w:val="003E704A"/>
    <w:rsid w:val="003E70A6"/>
    <w:rsid w:val="003E70AC"/>
    <w:rsid w:val="003E72C8"/>
    <w:rsid w:val="003E7316"/>
    <w:rsid w:val="003E73A0"/>
    <w:rsid w:val="003E75E0"/>
    <w:rsid w:val="003E766E"/>
    <w:rsid w:val="003E76CA"/>
    <w:rsid w:val="003E77AC"/>
    <w:rsid w:val="003E77B1"/>
    <w:rsid w:val="003E7A76"/>
    <w:rsid w:val="003E7C1D"/>
    <w:rsid w:val="003E7E6B"/>
    <w:rsid w:val="003E7FB5"/>
    <w:rsid w:val="003F0000"/>
    <w:rsid w:val="003F006A"/>
    <w:rsid w:val="003F00C1"/>
    <w:rsid w:val="003F03AB"/>
    <w:rsid w:val="003F0403"/>
    <w:rsid w:val="003F0434"/>
    <w:rsid w:val="003F0462"/>
    <w:rsid w:val="003F048B"/>
    <w:rsid w:val="003F0505"/>
    <w:rsid w:val="003F05CD"/>
    <w:rsid w:val="003F07B9"/>
    <w:rsid w:val="003F0856"/>
    <w:rsid w:val="003F08A5"/>
    <w:rsid w:val="003F0ACA"/>
    <w:rsid w:val="003F0B9E"/>
    <w:rsid w:val="003F0CBF"/>
    <w:rsid w:val="003F0D27"/>
    <w:rsid w:val="003F0E46"/>
    <w:rsid w:val="003F1526"/>
    <w:rsid w:val="003F1573"/>
    <w:rsid w:val="003F159E"/>
    <w:rsid w:val="003F1B26"/>
    <w:rsid w:val="003F1BF7"/>
    <w:rsid w:val="003F1DC5"/>
    <w:rsid w:val="003F1F8A"/>
    <w:rsid w:val="003F1FA5"/>
    <w:rsid w:val="003F202C"/>
    <w:rsid w:val="003F203E"/>
    <w:rsid w:val="003F20E6"/>
    <w:rsid w:val="003F273B"/>
    <w:rsid w:val="003F274C"/>
    <w:rsid w:val="003F2A22"/>
    <w:rsid w:val="003F2C4A"/>
    <w:rsid w:val="003F2C9A"/>
    <w:rsid w:val="003F2F2B"/>
    <w:rsid w:val="003F3075"/>
    <w:rsid w:val="003F320C"/>
    <w:rsid w:val="003F33B1"/>
    <w:rsid w:val="003F3769"/>
    <w:rsid w:val="003F38EF"/>
    <w:rsid w:val="003F3A61"/>
    <w:rsid w:val="003F3A99"/>
    <w:rsid w:val="003F3AFB"/>
    <w:rsid w:val="003F3F7C"/>
    <w:rsid w:val="003F4028"/>
    <w:rsid w:val="003F404B"/>
    <w:rsid w:val="003F426A"/>
    <w:rsid w:val="003F42EA"/>
    <w:rsid w:val="003F437A"/>
    <w:rsid w:val="003F449C"/>
    <w:rsid w:val="003F456E"/>
    <w:rsid w:val="003F47CC"/>
    <w:rsid w:val="003F47D8"/>
    <w:rsid w:val="003F4A86"/>
    <w:rsid w:val="003F4C79"/>
    <w:rsid w:val="003F4C85"/>
    <w:rsid w:val="003F4DC6"/>
    <w:rsid w:val="003F50FD"/>
    <w:rsid w:val="003F51B3"/>
    <w:rsid w:val="003F52F4"/>
    <w:rsid w:val="003F532C"/>
    <w:rsid w:val="003F5393"/>
    <w:rsid w:val="003F5550"/>
    <w:rsid w:val="003F57C3"/>
    <w:rsid w:val="003F5B23"/>
    <w:rsid w:val="003F5BF0"/>
    <w:rsid w:val="003F5C91"/>
    <w:rsid w:val="003F6067"/>
    <w:rsid w:val="003F6292"/>
    <w:rsid w:val="003F6293"/>
    <w:rsid w:val="003F641E"/>
    <w:rsid w:val="003F6572"/>
    <w:rsid w:val="003F6626"/>
    <w:rsid w:val="003F6640"/>
    <w:rsid w:val="003F664F"/>
    <w:rsid w:val="003F67B5"/>
    <w:rsid w:val="003F6A75"/>
    <w:rsid w:val="003F6BA8"/>
    <w:rsid w:val="003F6BB1"/>
    <w:rsid w:val="003F6BC5"/>
    <w:rsid w:val="003F6DCB"/>
    <w:rsid w:val="003F6F4A"/>
    <w:rsid w:val="003F707B"/>
    <w:rsid w:val="003F707F"/>
    <w:rsid w:val="003F7293"/>
    <w:rsid w:val="003F72A6"/>
    <w:rsid w:val="003F760F"/>
    <w:rsid w:val="003F7657"/>
    <w:rsid w:val="003F7768"/>
    <w:rsid w:val="003F7805"/>
    <w:rsid w:val="003F7B25"/>
    <w:rsid w:val="003F7BEA"/>
    <w:rsid w:val="003F7D08"/>
    <w:rsid w:val="003F7E68"/>
    <w:rsid w:val="003F7F15"/>
    <w:rsid w:val="004002A1"/>
    <w:rsid w:val="004003BC"/>
    <w:rsid w:val="00400448"/>
    <w:rsid w:val="004005E0"/>
    <w:rsid w:val="004007A2"/>
    <w:rsid w:val="004009BA"/>
    <w:rsid w:val="004009C9"/>
    <w:rsid w:val="00400A6D"/>
    <w:rsid w:val="00400E86"/>
    <w:rsid w:val="00400F8F"/>
    <w:rsid w:val="00401186"/>
    <w:rsid w:val="004014BA"/>
    <w:rsid w:val="00401583"/>
    <w:rsid w:val="004015D9"/>
    <w:rsid w:val="0040174B"/>
    <w:rsid w:val="0040195C"/>
    <w:rsid w:val="0040199F"/>
    <w:rsid w:val="00401A47"/>
    <w:rsid w:val="00401CFF"/>
    <w:rsid w:val="00401D61"/>
    <w:rsid w:val="00401D79"/>
    <w:rsid w:val="00401DA4"/>
    <w:rsid w:val="00401E1D"/>
    <w:rsid w:val="00401E3A"/>
    <w:rsid w:val="00402128"/>
    <w:rsid w:val="004021C5"/>
    <w:rsid w:val="004024EA"/>
    <w:rsid w:val="004025C8"/>
    <w:rsid w:val="0040262A"/>
    <w:rsid w:val="00402638"/>
    <w:rsid w:val="0040292C"/>
    <w:rsid w:val="004029A2"/>
    <w:rsid w:val="00402B7E"/>
    <w:rsid w:val="00402BC8"/>
    <w:rsid w:val="00402CBB"/>
    <w:rsid w:val="00402D1C"/>
    <w:rsid w:val="00402E6C"/>
    <w:rsid w:val="0040313B"/>
    <w:rsid w:val="00403374"/>
    <w:rsid w:val="00403669"/>
    <w:rsid w:val="004036D1"/>
    <w:rsid w:val="004036E7"/>
    <w:rsid w:val="00403733"/>
    <w:rsid w:val="00403838"/>
    <w:rsid w:val="0040384F"/>
    <w:rsid w:val="00403A7F"/>
    <w:rsid w:val="00403BA0"/>
    <w:rsid w:val="00403C19"/>
    <w:rsid w:val="00403C65"/>
    <w:rsid w:val="00403DE9"/>
    <w:rsid w:val="00403E0E"/>
    <w:rsid w:val="00403F3A"/>
    <w:rsid w:val="00403F5E"/>
    <w:rsid w:val="00404167"/>
    <w:rsid w:val="00404201"/>
    <w:rsid w:val="004043C9"/>
    <w:rsid w:val="0040451E"/>
    <w:rsid w:val="00404565"/>
    <w:rsid w:val="00404799"/>
    <w:rsid w:val="00404942"/>
    <w:rsid w:val="00404B63"/>
    <w:rsid w:val="00404C8D"/>
    <w:rsid w:val="00404F82"/>
    <w:rsid w:val="004050CB"/>
    <w:rsid w:val="0040512E"/>
    <w:rsid w:val="004052AB"/>
    <w:rsid w:val="004053D5"/>
    <w:rsid w:val="0040559A"/>
    <w:rsid w:val="004055B4"/>
    <w:rsid w:val="0040584B"/>
    <w:rsid w:val="00405A23"/>
    <w:rsid w:val="00405A81"/>
    <w:rsid w:val="00405BD1"/>
    <w:rsid w:val="00405BED"/>
    <w:rsid w:val="00405D1F"/>
    <w:rsid w:val="00405EC4"/>
    <w:rsid w:val="00405F7E"/>
    <w:rsid w:val="0040609A"/>
    <w:rsid w:val="004061B1"/>
    <w:rsid w:val="00406209"/>
    <w:rsid w:val="004062BE"/>
    <w:rsid w:val="004062F9"/>
    <w:rsid w:val="004063BD"/>
    <w:rsid w:val="00406411"/>
    <w:rsid w:val="004066FE"/>
    <w:rsid w:val="00406712"/>
    <w:rsid w:val="004068E4"/>
    <w:rsid w:val="00406BB2"/>
    <w:rsid w:val="00406DAE"/>
    <w:rsid w:val="0040706E"/>
    <w:rsid w:val="004070B8"/>
    <w:rsid w:val="0040714C"/>
    <w:rsid w:val="00407338"/>
    <w:rsid w:val="00407460"/>
    <w:rsid w:val="004078A5"/>
    <w:rsid w:val="00407910"/>
    <w:rsid w:val="00407946"/>
    <w:rsid w:val="00407A92"/>
    <w:rsid w:val="00407D2B"/>
    <w:rsid w:val="00407EAE"/>
    <w:rsid w:val="0041007B"/>
    <w:rsid w:val="0041018D"/>
    <w:rsid w:val="00410222"/>
    <w:rsid w:val="00410454"/>
    <w:rsid w:val="00410898"/>
    <w:rsid w:val="004108D2"/>
    <w:rsid w:val="00410987"/>
    <w:rsid w:val="004109B3"/>
    <w:rsid w:val="00410A3D"/>
    <w:rsid w:val="00410BC6"/>
    <w:rsid w:val="00410CEE"/>
    <w:rsid w:val="00410CF7"/>
    <w:rsid w:val="00410DDD"/>
    <w:rsid w:val="00410EA9"/>
    <w:rsid w:val="00410F60"/>
    <w:rsid w:val="00410FB8"/>
    <w:rsid w:val="00411234"/>
    <w:rsid w:val="00411579"/>
    <w:rsid w:val="0041168F"/>
    <w:rsid w:val="00411700"/>
    <w:rsid w:val="00411814"/>
    <w:rsid w:val="004119C9"/>
    <w:rsid w:val="00411AE8"/>
    <w:rsid w:val="00411C05"/>
    <w:rsid w:val="00411CF0"/>
    <w:rsid w:val="00411F30"/>
    <w:rsid w:val="00412000"/>
    <w:rsid w:val="00412034"/>
    <w:rsid w:val="00412233"/>
    <w:rsid w:val="00412253"/>
    <w:rsid w:val="00412416"/>
    <w:rsid w:val="004124B4"/>
    <w:rsid w:val="00412602"/>
    <w:rsid w:val="004127C3"/>
    <w:rsid w:val="004128CB"/>
    <w:rsid w:val="004128EC"/>
    <w:rsid w:val="00412A39"/>
    <w:rsid w:val="00412AE5"/>
    <w:rsid w:val="00412B07"/>
    <w:rsid w:val="00412B34"/>
    <w:rsid w:val="00412B6F"/>
    <w:rsid w:val="00412BF2"/>
    <w:rsid w:val="00412E41"/>
    <w:rsid w:val="0041302A"/>
    <w:rsid w:val="0041340A"/>
    <w:rsid w:val="004136F8"/>
    <w:rsid w:val="0041375C"/>
    <w:rsid w:val="00413A4F"/>
    <w:rsid w:val="00413C3F"/>
    <w:rsid w:val="00413D4A"/>
    <w:rsid w:val="00413DE3"/>
    <w:rsid w:val="00413FE9"/>
    <w:rsid w:val="0041412F"/>
    <w:rsid w:val="00414236"/>
    <w:rsid w:val="0041427A"/>
    <w:rsid w:val="00414385"/>
    <w:rsid w:val="0041444A"/>
    <w:rsid w:val="00414507"/>
    <w:rsid w:val="004145DB"/>
    <w:rsid w:val="0041469B"/>
    <w:rsid w:val="00414890"/>
    <w:rsid w:val="0041497B"/>
    <w:rsid w:val="00414BAF"/>
    <w:rsid w:val="00414C0D"/>
    <w:rsid w:val="00415004"/>
    <w:rsid w:val="004151D3"/>
    <w:rsid w:val="0041530A"/>
    <w:rsid w:val="00415392"/>
    <w:rsid w:val="00415438"/>
    <w:rsid w:val="004154D0"/>
    <w:rsid w:val="004157E9"/>
    <w:rsid w:val="004157FC"/>
    <w:rsid w:val="00415999"/>
    <w:rsid w:val="00415A26"/>
    <w:rsid w:val="00415C39"/>
    <w:rsid w:val="00415C7E"/>
    <w:rsid w:val="00415ED2"/>
    <w:rsid w:val="00415F2C"/>
    <w:rsid w:val="004160F4"/>
    <w:rsid w:val="00416122"/>
    <w:rsid w:val="004161A5"/>
    <w:rsid w:val="004162AA"/>
    <w:rsid w:val="004162E2"/>
    <w:rsid w:val="004165D4"/>
    <w:rsid w:val="0041660E"/>
    <w:rsid w:val="004166AF"/>
    <w:rsid w:val="004166D4"/>
    <w:rsid w:val="004167B1"/>
    <w:rsid w:val="00416931"/>
    <w:rsid w:val="00416B12"/>
    <w:rsid w:val="00416BA3"/>
    <w:rsid w:val="00416BB0"/>
    <w:rsid w:val="00416C5F"/>
    <w:rsid w:val="00416F23"/>
    <w:rsid w:val="00416FDF"/>
    <w:rsid w:val="0041700E"/>
    <w:rsid w:val="004173B2"/>
    <w:rsid w:val="004173D7"/>
    <w:rsid w:val="00417497"/>
    <w:rsid w:val="004174DB"/>
    <w:rsid w:val="004174EC"/>
    <w:rsid w:val="0041752A"/>
    <w:rsid w:val="004176CE"/>
    <w:rsid w:val="00417866"/>
    <w:rsid w:val="00417992"/>
    <w:rsid w:val="00417AD9"/>
    <w:rsid w:val="00417C09"/>
    <w:rsid w:val="00417E5F"/>
    <w:rsid w:val="0042005D"/>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F0A"/>
    <w:rsid w:val="00420F57"/>
    <w:rsid w:val="00420FAC"/>
    <w:rsid w:val="00420FBC"/>
    <w:rsid w:val="004210F3"/>
    <w:rsid w:val="0042118E"/>
    <w:rsid w:val="004212E6"/>
    <w:rsid w:val="0042153F"/>
    <w:rsid w:val="0042176F"/>
    <w:rsid w:val="004217A3"/>
    <w:rsid w:val="004217EC"/>
    <w:rsid w:val="004219DE"/>
    <w:rsid w:val="00421A19"/>
    <w:rsid w:val="00421BC7"/>
    <w:rsid w:val="00421C80"/>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FAF"/>
    <w:rsid w:val="00422FB6"/>
    <w:rsid w:val="00423002"/>
    <w:rsid w:val="00423181"/>
    <w:rsid w:val="00423200"/>
    <w:rsid w:val="00423259"/>
    <w:rsid w:val="004232E6"/>
    <w:rsid w:val="00423321"/>
    <w:rsid w:val="00423341"/>
    <w:rsid w:val="004234AD"/>
    <w:rsid w:val="00423758"/>
    <w:rsid w:val="004238DC"/>
    <w:rsid w:val="0042399C"/>
    <w:rsid w:val="00423B43"/>
    <w:rsid w:val="00423C29"/>
    <w:rsid w:val="00423C46"/>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9"/>
    <w:rsid w:val="0042532B"/>
    <w:rsid w:val="004255A3"/>
    <w:rsid w:val="0042561C"/>
    <w:rsid w:val="00425696"/>
    <w:rsid w:val="0042570A"/>
    <w:rsid w:val="00425792"/>
    <w:rsid w:val="00425923"/>
    <w:rsid w:val="00425B41"/>
    <w:rsid w:val="00425FCE"/>
    <w:rsid w:val="004260A6"/>
    <w:rsid w:val="00426564"/>
    <w:rsid w:val="0042666C"/>
    <w:rsid w:val="004266B7"/>
    <w:rsid w:val="0042680E"/>
    <w:rsid w:val="0042689C"/>
    <w:rsid w:val="0042690B"/>
    <w:rsid w:val="00426EC1"/>
    <w:rsid w:val="00426FAF"/>
    <w:rsid w:val="00427286"/>
    <w:rsid w:val="004276AE"/>
    <w:rsid w:val="004277EE"/>
    <w:rsid w:val="004277FC"/>
    <w:rsid w:val="0042790F"/>
    <w:rsid w:val="00427B0C"/>
    <w:rsid w:val="00427C0A"/>
    <w:rsid w:val="00427EDF"/>
    <w:rsid w:val="00427EE7"/>
    <w:rsid w:val="00427EEB"/>
    <w:rsid w:val="00427F8B"/>
    <w:rsid w:val="00427FC6"/>
    <w:rsid w:val="00430062"/>
    <w:rsid w:val="00430323"/>
    <w:rsid w:val="00430345"/>
    <w:rsid w:val="0043041E"/>
    <w:rsid w:val="00430583"/>
    <w:rsid w:val="004305DD"/>
    <w:rsid w:val="00430A98"/>
    <w:rsid w:val="00430BCF"/>
    <w:rsid w:val="00430CD9"/>
    <w:rsid w:val="00430EA3"/>
    <w:rsid w:val="00431012"/>
    <w:rsid w:val="004311CC"/>
    <w:rsid w:val="00431307"/>
    <w:rsid w:val="004313BB"/>
    <w:rsid w:val="00431447"/>
    <w:rsid w:val="00431518"/>
    <w:rsid w:val="004316EF"/>
    <w:rsid w:val="004316FF"/>
    <w:rsid w:val="00431961"/>
    <w:rsid w:val="00431BAD"/>
    <w:rsid w:val="00431C92"/>
    <w:rsid w:val="00431E6D"/>
    <w:rsid w:val="00431EC3"/>
    <w:rsid w:val="004322A4"/>
    <w:rsid w:val="004326DE"/>
    <w:rsid w:val="004327D9"/>
    <w:rsid w:val="0043280D"/>
    <w:rsid w:val="00432882"/>
    <w:rsid w:val="00432890"/>
    <w:rsid w:val="00432974"/>
    <w:rsid w:val="00432C46"/>
    <w:rsid w:val="00432CBB"/>
    <w:rsid w:val="00432D6C"/>
    <w:rsid w:val="00432DCA"/>
    <w:rsid w:val="00432E67"/>
    <w:rsid w:val="00432ED9"/>
    <w:rsid w:val="00433166"/>
    <w:rsid w:val="00433171"/>
    <w:rsid w:val="0043319B"/>
    <w:rsid w:val="004331B2"/>
    <w:rsid w:val="00433C02"/>
    <w:rsid w:val="00433C17"/>
    <w:rsid w:val="00433E07"/>
    <w:rsid w:val="00433E64"/>
    <w:rsid w:val="00433FF9"/>
    <w:rsid w:val="004340C5"/>
    <w:rsid w:val="00434288"/>
    <w:rsid w:val="0043439C"/>
    <w:rsid w:val="00434651"/>
    <w:rsid w:val="004347E2"/>
    <w:rsid w:val="00434870"/>
    <w:rsid w:val="0043489C"/>
    <w:rsid w:val="004348BA"/>
    <w:rsid w:val="00434990"/>
    <w:rsid w:val="00434A9F"/>
    <w:rsid w:val="00434AFF"/>
    <w:rsid w:val="00434BA0"/>
    <w:rsid w:val="00434BEF"/>
    <w:rsid w:val="00434C32"/>
    <w:rsid w:val="00434C93"/>
    <w:rsid w:val="00434CE4"/>
    <w:rsid w:val="00434D29"/>
    <w:rsid w:val="004350F4"/>
    <w:rsid w:val="0043513A"/>
    <w:rsid w:val="00435233"/>
    <w:rsid w:val="00435290"/>
    <w:rsid w:val="00435313"/>
    <w:rsid w:val="004353F9"/>
    <w:rsid w:val="00435499"/>
    <w:rsid w:val="004357CD"/>
    <w:rsid w:val="00435F71"/>
    <w:rsid w:val="00435FB6"/>
    <w:rsid w:val="004360C5"/>
    <w:rsid w:val="00436195"/>
    <w:rsid w:val="00436201"/>
    <w:rsid w:val="00436239"/>
    <w:rsid w:val="0043628A"/>
    <w:rsid w:val="004366D8"/>
    <w:rsid w:val="0043677F"/>
    <w:rsid w:val="00436920"/>
    <w:rsid w:val="00436A90"/>
    <w:rsid w:val="00436BD1"/>
    <w:rsid w:val="00436D5A"/>
    <w:rsid w:val="00436EA8"/>
    <w:rsid w:val="00436FC5"/>
    <w:rsid w:val="00437234"/>
    <w:rsid w:val="004372A0"/>
    <w:rsid w:val="00437385"/>
    <w:rsid w:val="004374FA"/>
    <w:rsid w:val="00437545"/>
    <w:rsid w:val="00437606"/>
    <w:rsid w:val="00437A0B"/>
    <w:rsid w:val="00437B17"/>
    <w:rsid w:val="00437CC8"/>
    <w:rsid w:val="00437EA6"/>
    <w:rsid w:val="00437F98"/>
    <w:rsid w:val="004400C3"/>
    <w:rsid w:val="004400F1"/>
    <w:rsid w:val="004402A4"/>
    <w:rsid w:val="004402D7"/>
    <w:rsid w:val="004403BC"/>
    <w:rsid w:val="00440491"/>
    <w:rsid w:val="00440532"/>
    <w:rsid w:val="00440653"/>
    <w:rsid w:val="0044074A"/>
    <w:rsid w:val="004407DC"/>
    <w:rsid w:val="0044085F"/>
    <w:rsid w:val="004409AA"/>
    <w:rsid w:val="00440C2D"/>
    <w:rsid w:val="00440C48"/>
    <w:rsid w:val="00440C57"/>
    <w:rsid w:val="00441026"/>
    <w:rsid w:val="004410B8"/>
    <w:rsid w:val="0044123C"/>
    <w:rsid w:val="0044124F"/>
    <w:rsid w:val="0044132F"/>
    <w:rsid w:val="004413DE"/>
    <w:rsid w:val="0044149E"/>
    <w:rsid w:val="004414C7"/>
    <w:rsid w:val="00441652"/>
    <w:rsid w:val="00441672"/>
    <w:rsid w:val="00441876"/>
    <w:rsid w:val="00441DD1"/>
    <w:rsid w:val="00441F6B"/>
    <w:rsid w:val="00441FC3"/>
    <w:rsid w:val="00442100"/>
    <w:rsid w:val="0044212B"/>
    <w:rsid w:val="0044214F"/>
    <w:rsid w:val="004422E4"/>
    <w:rsid w:val="00442335"/>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103"/>
    <w:rsid w:val="004441DD"/>
    <w:rsid w:val="00444393"/>
    <w:rsid w:val="0044455C"/>
    <w:rsid w:val="004446F2"/>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A17"/>
    <w:rsid w:val="00445AA0"/>
    <w:rsid w:val="00445C35"/>
    <w:rsid w:val="00445EB3"/>
    <w:rsid w:val="00446054"/>
    <w:rsid w:val="004461AA"/>
    <w:rsid w:val="004461B9"/>
    <w:rsid w:val="0044622C"/>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95"/>
    <w:rsid w:val="004479D5"/>
    <w:rsid w:val="00447A64"/>
    <w:rsid w:val="00447D1E"/>
    <w:rsid w:val="00447E76"/>
    <w:rsid w:val="00450058"/>
    <w:rsid w:val="00450139"/>
    <w:rsid w:val="0045018A"/>
    <w:rsid w:val="004501BD"/>
    <w:rsid w:val="0045040A"/>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4F"/>
    <w:rsid w:val="004513BD"/>
    <w:rsid w:val="00451732"/>
    <w:rsid w:val="004517BD"/>
    <w:rsid w:val="0045181E"/>
    <w:rsid w:val="00451851"/>
    <w:rsid w:val="00451A47"/>
    <w:rsid w:val="00451D03"/>
    <w:rsid w:val="00451DC5"/>
    <w:rsid w:val="00451DFE"/>
    <w:rsid w:val="00451E28"/>
    <w:rsid w:val="00451E87"/>
    <w:rsid w:val="00451EBE"/>
    <w:rsid w:val="00451F6D"/>
    <w:rsid w:val="0045210E"/>
    <w:rsid w:val="004521CC"/>
    <w:rsid w:val="004522BE"/>
    <w:rsid w:val="00452328"/>
    <w:rsid w:val="004525EE"/>
    <w:rsid w:val="0045263A"/>
    <w:rsid w:val="004526C4"/>
    <w:rsid w:val="00452A65"/>
    <w:rsid w:val="00452B6B"/>
    <w:rsid w:val="00452D4A"/>
    <w:rsid w:val="00452F0F"/>
    <w:rsid w:val="00452FB0"/>
    <w:rsid w:val="004530B2"/>
    <w:rsid w:val="00453141"/>
    <w:rsid w:val="00453237"/>
    <w:rsid w:val="004533F8"/>
    <w:rsid w:val="0045343F"/>
    <w:rsid w:val="0045352E"/>
    <w:rsid w:val="00453535"/>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107"/>
    <w:rsid w:val="004552F9"/>
    <w:rsid w:val="004553C8"/>
    <w:rsid w:val="00455410"/>
    <w:rsid w:val="00455414"/>
    <w:rsid w:val="0045548D"/>
    <w:rsid w:val="004555B1"/>
    <w:rsid w:val="004555D3"/>
    <w:rsid w:val="0045582C"/>
    <w:rsid w:val="004558B9"/>
    <w:rsid w:val="0045593B"/>
    <w:rsid w:val="00455BAE"/>
    <w:rsid w:val="00455BBA"/>
    <w:rsid w:val="00455C05"/>
    <w:rsid w:val="00455EAB"/>
    <w:rsid w:val="00455EE0"/>
    <w:rsid w:val="00456042"/>
    <w:rsid w:val="0045613F"/>
    <w:rsid w:val="00456144"/>
    <w:rsid w:val="0045618B"/>
    <w:rsid w:val="00456210"/>
    <w:rsid w:val="0045626C"/>
    <w:rsid w:val="0045628C"/>
    <w:rsid w:val="004564EF"/>
    <w:rsid w:val="0045652C"/>
    <w:rsid w:val="00456546"/>
    <w:rsid w:val="00456958"/>
    <w:rsid w:val="00456A4B"/>
    <w:rsid w:val="00456B21"/>
    <w:rsid w:val="00456C3F"/>
    <w:rsid w:val="00456E9E"/>
    <w:rsid w:val="00456F53"/>
    <w:rsid w:val="00456FFB"/>
    <w:rsid w:val="00457209"/>
    <w:rsid w:val="0045723A"/>
    <w:rsid w:val="00457321"/>
    <w:rsid w:val="00457349"/>
    <w:rsid w:val="00457377"/>
    <w:rsid w:val="004573CD"/>
    <w:rsid w:val="004573E5"/>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ABE"/>
    <w:rsid w:val="00462ADD"/>
    <w:rsid w:val="00462B7C"/>
    <w:rsid w:val="00462D5C"/>
    <w:rsid w:val="00462ED4"/>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3F95"/>
    <w:rsid w:val="00464027"/>
    <w:rsid w:val="00464088"/>
    <w:rsid w:val="0046431B"/>
    <w:rsid w:val="0046438B"/>
    <w:rsid w:val="0046438C"/>
    <w:rsid w:val="0046445E"/>
    <w:rsid w:val="00464557"/>
    <w:rsid w:val="00464611"/>
    <w:rsid w:val="004646F7"/>
    <w:rsid w:val="004647AE"/>
    <w:rsid w:val="0046488F"/>
    <w:rsid w:val="00464922"/>
    <w:rsid w:val="0046494F"/>
    <w:rsid w:val="00464C8F"/>
    <w:rsid w:val="00464D60"/>
    <w:rsid w:val="00464E0B"/>
    <w:rsid w:val="00464FFF"/>
    <w:rsid w:val="00465263"/>
    <w:rsid w:val="00465274"/>
    <w:rsid w:val="004652C3"/>
    <w:rsid w:val="004652E1"/>
    <w:rsid w:val="00465409"/>
    <w:rsid w:val="0046548E"/>
    <w:rsid w:val="0046566C"/>
    <w:rsid w:val="00465754"/>
    <w:rsid w:val="00465800"/>
    <w:rsid w:val="00465804"/>
    <w:rsid w:val="00465B9D"/>
    <w:rsid w:val="004660FC"/>
    <w:rsid w:val="00466105"/>
    <w:rsid w:val="004662AB"/>
    <w:rsid w:val="004667A7"/>
    <w:rsid w:val="0046683F"/>
    <w:rsid w:val="00466899"/>
    <w:rsid w:val="004668BC"/>
    <w:rsid w:val="004668F6"/>
    <w:rsid w:val="00466B41"/>
    <w:rsid w:val="00466CA7"/>
    <w:rsid w:val="00466DCD"/>
    <w:rsid w:val="00466DE9"/>
    <w:rsid w:val="00466E3B"/>
    <w:rsid w:val="00467038"/>
    <w:rsid w:val="004670C0"/>
    <w:rsid w:val="00467472"/>
    <w:rsid w:val="004674FD"/>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2F"/>
    <w:rsid w:val="004713B9"/>
    <w:rsid w:val="00471616"/>
    <w:rsid w:val="004716D3"/>
    <w:rsid w:val="00471964"/>
    <w:rsid w:val="00471A6D"/>
    <w:rsid w:val="00471D30"/>
    <w:rsid w:val="00471D62"/>
    <w:rsid w:val="00471EBC"/>
    <w:rsid w:val="0047202A"/>
    <w:rsid w:val="004721F3"/>
    <w:rsid w:val="00472230"/>
    <w:rsid w:val="00472330"/>
    <w:rsid w:val="00472471"/>
    <w:rsid w:val="00472635"/>
    <w:rsid w:val="0047293D"/>
    <w:rsid w:val="00472A69"/>
    <w:rsid w:val="00472B75"/>
    <w:rsid w:val="00472B93"/>
    <w:rsid w:val="00472CFD"/>
    <w:rsid w:val="00472D21"/>
    <w:rsid w:val="00472F80"/>
    <w:rsid w:val="00472FF7"/>
    <w:rsid w:val="00473048"/>
    <w:rsid w:val="0047306F"/>
    <w:rsid w:val="004730BF"/>
    <w:rsid w:val="00473251"/>
    <w:rsid w:val="004732BC"/>
    <w:rsid w:val="00473406"/>
    <w:rsid w:val="004734FC"/>
    <w:rsid w:val="00473629"/>
    <w:rsid w:val="00473929"/>
    <w:rsid w:val="00473964"/>
    <w:rsid w:val="004739F2"/>
    <w:rsid w:val="00473D1B"/>
    <w:rsid w:val="00473EF2"/>
    <w:rsid w:val="004740B4"/>
    <w:rsid w:val="004740D2"/>
    <w:rsid w:val="0047436E"/>
    <w:rsid w:val="004743F9"/>
    <w:rsid w:val="004747F5"/>
    <w:rsid w:val="0047481F"/>
    <w:rsid w:val="00474837"/>
    <w:rsid w:val="00474A94"/>
    <w:rsid w:val="00474DDA"/>
    <w:rsid w:val="00474FFE"/>
    <w:rsid w:val="00475034"/>
    <w:rsid w:val="00475045"/>
    <w:rsid w:val="0047520C"/>
    <w:rsid w:val="0047548A"/>
    <w:rsid w:val="004754FC"/>
    <w:rsid w:val="004755C0"/>
    <w:rsid w:val="004756BE"/>
    <w:rsid w:val="0047579E"/>
    <w:rsid w:val="004758EC"/>
    <w:rsid w:val="00475924"/>
    <w:rsid w:val="00475B03"/>
    <w:rsid w:val="00475BA5"/>
    <w:rsid w:val="00475C5E"/>
    <w:rsid w:val="00475E9A"/>
    <w:rsid w:val="0047612F"/>
    <w:rsid w:val="00476169"/>
    <w:rsid w:val="0047625D"/>
    <w:rsid w:val="0047626D"/>
    <w:rsid w:val="004762A0"/>
    <w:rsid w:val="00476571"/>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C2"/>
    <w:rsid w:val="004776DC"/>
    <w:rsid w:val="004779E1"/>
    <w:rsid w:val="00477A8F"/>
    <w:rsid w:val="00477B98"/>
    <w:rsid w:val="00477BBD"/>
    <w:rsid w:val="00477C69"/>
    <w:rsid w:val="00477CEE"/>
    <w:rsid w:val="00477CF1"/>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53C"/>
    <w:rsid w:val="0048155C"/>
    <w:rsid w:val="00481650"/>
    <w:rsid w:val="0048179C"/>
    <w:rsid w:val="00481AC4"/>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99"/>
    <w:rsid w:val="004829A1"/>
    <w:rsid w:val="004829F8"/>
    <w:rsid w:val="00482A6C"/>
    <w:rsid w:val="00482C4C"/>
    <w:rsid w:val="00482C83"/>
    <w:rsid w:val="00482DF4"/>
    <w:rsid w:val="00482E12"/>
    <w:rsid w:val="00482E34"/>
    <w:rsid w:val="004834ED"/>
    <w:rsid w:val="00483573"/>
    <w:rsid w:val="0048361F"/>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787"/>
    <w:rsid w:val="00484B58"/>
    <w:rsid w:val="00484F3C"/>
    <w:rsid w:val="00484F7C"/>
    <w:rsid w:val="0048516E"/>
    <w:rsid w:val="0048534D"/>
    <w:rsid w:val="004853E7"/>
    <w:rsid w:val="004853E8"/>
    <w:rsid w:val="004854FD"/>
    <w:rsid w:val="0048557F"/>
    <w:rsid w:val="0048559D"/>
    <w:rsid w:val="00485741"/>
    <w:rsid w:val="004859F8"/>
    <w:rsid w:val="00485C86"/>
    <w:rsid w:val="00485CC9"/>
    <w:rsid w:val="00485D1F"/>
    <w:rsid w:val="00485DF2"/>
    <w:rsid w:val="00485E17"/>
    <w:rsid w:val="00486169"/>
    <w:rsid w:val="004861E5"/>
    <w:rsid w:val="00486219"/>
    <w:rsid w:val="004864B4"/>
    <w:rsid w:val="004864FB"/>
    <w:rsid w:val="00486695"/>
    <w:rsid w:val="0048695C"/>
    <w:rsid w:val="00486C48"/>
    <w:rsid w:val="00486E26"/>
    <w:rsid w:val="00486E70"/>
    <w:rsid w:val="0048716D"/>
    <w:rsid w:val="00487415"/>
    <w:rsid w:val="004875C4"/>
    <w:rsid w:val="004875CB"/>
    <w:rsid w:val="004875DC"/>
    <w:rsid w:val="004875F8"/>
    <w:rsid w:val="0048767A"/>
    <w:rsid w:val="00487711"/>
    <w:rsid w:val="0048772F"/>
    <w:rsid w:val="004878C0"/>
    <w:rsid w:val="00487A28"/>
    <w:rsid w:val="00487F16"/>
    <w:rsid w:val="00487F21"/>
    <w:rsid w:val="0049004F"/>
    <w:rsid w:val="00490169"/>
    <w:rsid w:val="0049030D"/>
    <w:rsid w:val="0049045F"/>
    <w:rsid w:val="0049047C"/>
    <w:rsid w:val="00490561"/>
    <w:rsid w:val="0049066F"/>
    <w:rsid w:val="00490675"/>
    <w:rsid w:val="0049072E"/>
    <w:rsid w:val="004907A1"/>
    <w:rsid w:val="00490B01"/>
    <w:rsid w:val="00490B90"/>
    <w:rsid w:val="00490BD1"/>
    <w:rsid w:val="00490C65"/>
    <w:rsid w:val="00490FFD"/>
    <w:rsid w:val="00491121"/>
    <w:rsid w:val="00491267"/>
    <w:rsid w:val="00491545"/>
    <w:rsid w:val="00491558"/>
    <w:rsid w:val="004916A9"/>
    <w:rsid w:val="004916DB"/>
    <w:rsid w:val="00491764"/>
    <w:rsid w:val="00491B97"/>
    <w:rsid w:val="00491BDF"/>
    <w:rsid w:val="00491C33"/>
    <w:rsid w:val="00491CC1"/>
    <w:rsid w:val="00491E3D"/>
    <w:rsid w:val="00491F6A"/>
    <w:rsid w:val="00491F7D"/>
    <w:rsid w:val="0049207B"/>
    <w:rsid w:val="0049209B"/>
    <w:rsid w:val="004921D0"/>
    <w:rsid w:val="0049238E"/>
    <w:rsid w:val="004925D6"/>
    <w:rsid w:val="0049263C"/>
    <w:rsid w:val="0049268A"/>
    <w:rsid w:val="00492750"/>
    <w:rsid w:val="004927F1"/>
    <w:rsid w:val="004928AE"/>
    <w:rsid w:val="00492909"/>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E0"/>
    <w:rsid w:val="004945A2"/>
    <w:rsid w:val="00494661"/>
    <w:rsid w:val="0049478E"/>
    <w:rsid w:val="004948B8"/>
    <w:rsid w:val="00494AB0"/>
    <w:rsid w:val="00494CFA"/>
    <w:rsid w:val="00494D1A"/>
    <w:rsid w:val="00494E29"/>
    <w:rsid w:val="00494E50"/>
    <w:rsid w:val="0049527F"/>
    <w:rsid w:val="0049530B"/>
    <w:rsid w:val="00495399"/>
    <w:rsid w:val="0049548E"/>
    <w:rsid w:val="00495771"/>
    <w:rsid w:val="0049578F"/>
    <w:rsid w:val="004958A9"/>
    <w:rsid w:val="00495A7D"/>
    <w:rsid w:val="00495C04"/>
    <w:rsid w:val="0049637C"/>
    <w:rsid w:val="0049646A"/>
    <w:rsid w:val="00496535"/>
    <w:rsid w:val="004965C1"/>
    <w:rsid w:val="00496718"/>
    <w:rsid w:val="0049686D"/>
    <w:rsid w:val="00496893"/>
    <w:rsid w:val="004969E2"/>
    <w:rsid w:val="00496A87"/>
    <w:rsid w:val="00496E3F"/>
    <w:rsid w:val="00496F42"/>
    <w:rsid w:val="00496FBA"/>
    <w:rsid w:val="004970AF"/>
    <w:rsid w:val="00497157"/>
    <w:rsid w:val="004971D1"/>
    <w:rsid w:val="00497628"/>
    <w:rsid w:val="004976BE"/>
    <w:rsid w:val="004978E4"/>
    <w:rsid w:val="00497D5A"/>
    <w:rsid w:val="00497D82"/>
    <w:rsid w:val="00497DDF"/>
    <w:rsid w:val="00497E3F"/>
    <w:rsid w:val="00497FE6"/>
    <w:rsid w:val="004A0108"/>
    <w:rsid w:val="004A0235"/>
    <w:rsid w:val="004A0264"/>
    <w:rsid w:val="004A032D"/>
    <w:rsid w:val="004A034C"/>
    <w:rsid w:val="004A037A"/>
    <w:rsid w:val="004A03D1"/>
    <w:rsid w:val="004A059B"/>
    <w:rsid w:val="004A066F"/>
    <w:rsid w:val="004A072D"/>
    <w:rsid w:val="004A0795"/>
    <w:rsid w:val="004A0867"/>
    <w:rsid w:val="004A089F"/>
    <w:rsid w:val="004A09A9"/>
    <w:rsid w:val="004A0A02"/>
    <w:rsid w:val="004A0B75"/>
    <w:rsid w:val="004A0C02"/>
    <w:rsid w:val="004A0E8A"/>
    <w:rsid w:val="004A0E92"/>
    <w:rsid w:val="004A0EB9"/>
    <w:rsid w:val="004A0EFF"/>
    <w:rsid w:val="004A0F36"/>
    <w:rsid w:val="004A1217"/>
    <w:rsid w:val="004A1282"/>
    <w:rsid w:val="004A148C"/>
    <w:rsid w:val="004A14AA"/>
    <w:rsid w:val="004A163B"/>
    <w:rsid w:val="004A16BC"/>
    <w:rsid w:val="004A1819"/>
    <w:rsid w:val="004A1A1E"/>
    <w:rsid w:val="004A1BCE"/>
    <w:rsid w:val="004A1BE6"/>
    <w:rsid w:val="004A1F5F"/>
    <w:rsid w:val="004A1F7B"/>
    <w:rsid w:val="004A204C"/>
    <w:rsid w:val="004A20B7"/>
    <w:rsid w:val="004A291E"/>
    <w:rsid w:val="004A2C05"/>
    <w:rsid w:val="004A2D49"/>
    <w:rsid w:val="004A2D59"/>
    <w:rsid w:val="004A3145"/>
    <w:rsid w:val="004A31CE"/>
    <w:rsid w:val="004A3292"/>
    <w:rsid w:val="004A332F"/>
    <w:rsid w:val="004A343C"/>
    <w:rsid w:val="004A34D2"/>
    <w:rsid w:val="004A36CB"/>
    <w:rsid w:val="004A371B"/>
    <w:rsid w:val="004A398E"/>
    <w:rsid w:val="004A39F9"/>
    <w:rsid w:val="004A3A72"/>
    <w:rsid w:val="004A3AEB"/>
    <w:rsid w:val="004A3AFC"/>
    <w:rsid w:val="004A3BBD"/>
    <w:rsid w:val="004A3D0D"/>
    <w:rsid w:val="004A3FFB"/>
    <w:rsid w:val="004A40D7"/>
    <w:rsid w:val="004A40FA"/>
    <w:rsid w:val="004A41B6"/>
    <w:rsid w:val="004A41CB"/>
    <w:rsid w:val="004A422A"/>
    <w:rsid w:val="004A4251"/>
    <w:rsid w:val="004A4298"/>
    <w:rsid w:val="004A42BE"/>
    <w:rsid w:val="004A42DF"/>
    <w:rsid w:val="004A431B"/>
    <w:rsid w:val="004A4356"/>
    <w:rsid w:val="004A459C"/>
    <w:rsid w:val="004A4836"/>
    <w:rsid w:val="004A4BF7"/>
    <w:rsid w:val="004A4C17"/>
    <w:rsid w:val="004A4C8D"/>
    <w:rsid w:val="004A51FC"/>
    <w:rsid w:val="004A5216"/>
    <w:rsid w:val="004A52AD"/>
    <w:rsid w:val="004A52D5"/>
    <w:rsid w:val="004A55C9"/>
    <w:rsid w:val="004A57FE"/>
    <w:rsid w:val="004A5868"/>
    <w:rsid w:val="004A58B3"/>
    <w:rsid w:val="004A5A0F"/>
    <w:rsid w:val="004A5A22"/>
    <w:rsid w:val="004A5C1E"/>
    <w:rsid w:val="004A5C6B"/>
    <w:rsid w:val="004A5D3F"/>
    <w:rsid w:val="004A5D8C"/>
    <w:rsid w:val="004A5FB1"/>
    <w:rsid w:val="004A5FD2"/>
    <w:rsid w:val="004A6018"/>
    <w:rsid w:val="004A6202"/>
    <w:rsid w:val="004A636D"/>
    <w:rsid w:val="004A6461"/>
    <w:rsid w:val="004A65EB"/>
    <w:rsid w:val="004A67F1"/>
    <w:rsid w:val="004A6BEF"/>
    <w:rsid w:val="004A6E55"/>
    <w:rsid w:val="004A6EC0"/>
    <w:rsid w:val="004A6F75"/>
    <w:rsid w:val="004A6F9B"/>
    <w:rsid w:val="004A6FEF"/>
    <w:rsid w:val="004A7096"/>
    <w:rsid w:val="004A709F"/>
    <w:rsid w:val="004A7554"/>
    <w:rsid w:val="004A76B4"/>
    <w:rsid w:val="004A78A8"/>
    <w:rsid w:val="004A7942"/>
    <w:rsid w:val="004A7973"/>
    <w:rsid w:val="004A7B37"/>
    <w:rsid w:val="004A7BD2"/>
    <w:rsid w:val="004A7C34"/>
    <w:rsid w:val="004A7D25"/>
    <w:rsid w:val="004A7F35"/>
    <w:rsid w:val="004A7F9A"/>
    <w:rsid w:val="004B01AD"/>
    <w:rsid w:val="004B01D6"/>
    <w:rsid w:val="004B0241"/>
    <w:rsid w:val="004B029C"/>
    <w:rsid w:val="004B02EC"/>
    <w:rsid w:val="004B05C8"/>
    <w:rsid w:val="004B06CF"/>
    <w:rsid w:val="004B070E"/>
    <w:rsid w:val="004B0922"/>
    <w:rsid w:val="004B09D8"/>
    <w:rsid w:val="004B0A56"/>
    <w:rsid w:val="004B13C4"/>
    <w:rsid w:val="004B16F8"/>
    <w:rsid w:val="004B173A"/>
    <w:rsid w:val="004B1752"/>
    <w:rsid w:val="004B1798"/>
    <w:rsid w:val="004B1B68"/>
    <w:rsid w:val="004B1D2A"/>
    <w:rsid w:val="004B1D8F"/>
    <w:rsid w:val="004B2297"/>
    <w:rsid w:val="004B231C"/>
    <w:rsid w:val="004B265A"/>
    <w:rsid w:val="004B29E9"/>
    <w:rsid w:val="004B2A29"/>
    <w:rsid w:val="004B2E91"/>
    <w:rsid w:val="004B2EA9"/>
    <w:rsid w:val="004B2EDB"/>
    <w:rsid w:val="004B2F5D"/>
    <w:rsid w:val="004B30D0"/>
    <w:rsid w:val="004B3123"/>
    <w:rsid w:val="004B3262"/>
    <w:rsid w:val="004B3321"/>
    <w:rsid w:val="004B34DD"/>
    <w:rsid w:val="004B35C2"/>
    <w:rsid w:val="004B363C"/>
    <w:rsid w:val="004B3692"/>
    <w:rsid w:val="004B37A1"/>
    <w:rsid w:val="004B37CE"/>
    <w:rsid w:val="004B380D"/>
    <w:rsid w:val="004B3880"/>
    <w:rsid w:val="004B38DD"/>
    <w:rsid w:val="004B3B70"/>
    <w:rsid w:val="004B41AC"/>
    <w:rsid w:val="004B458C"/>
    <w:rsid w:val="004B461E"/>
    <w:rsid w:val="004B46EE"/>
    <w:rsid w:val="004B49FA"/>
    <w:rsid w:val="004B4A1B"/>
    <w:rsid w:val="004B4B3C"/>
    <w:rsid w:val="004B4BE2"/>
    <w:rsid w:val="004B4C5B"/>
    <w:rsid w:val="004B4C7B"/>
    <w:rsid w:val="004B4D9C"/>
    <w:rsid w:val="004B4EA3"/>
    <w:rsid w:val="004B4F4C"/>
    <w:rsid w:val="004B501D"/>
    <w:rsid w:val="004B50CE"/>
    <w:rsid w:val="004B517F"/>
    <w:rsid w:val="004B5200"/>
    <w:rsid w:val="004B52BC"/>
    <w:rsid w:val="004B5438"/>
    <w:rsid w:val="004B553B"/>
    <w:rsid w:val="004B5658"/>
    <w:rsid w:val="004B57DA"/>
    <w:rsid w:val="004B5E6A"/>
    <w:rsid w:val="004B5EF5"/>
    <w:rsid w:val="004B601F"/>
    <w:rsid w:val="004B60C7"/>
    <w:rsid w:val="004B60E3"/>
    <w:rsid w:val="004B60E8"/>
    <w:rsid w:val="004B61AE"/>
    <w:rsid w:val="004B6203"/>
    <w:rsid w:val="004B6256"/>
    <w:rsid w:val="004B679E"/>
    <w:rsid w:val="004B6D95"/>
    <w:rsid w:val="004B6DBF"/>
    <w:rsid w:val="004B6F60"/>
    <w:rsid w:val="004B7272"/>
    <w:rsid w:val="004B737C"/>
    <w:rsid w:val="004B7480"/>
    <w:rsid w:val="004B7831"/>
    <w:rsid w:val="004B7844"/>
    <w:rsid w:val="004B7963"/>
    <w:rsid w:val="004B7A89"/>
    <w:rsid w:val="004B7CFD"/>
    <w:rsid w:val="004B7D57"/>
    <w:rsid w:val="004B7EB6"/>
    <w:rsid w:val="004C0180"/>
    <w:rsid w:val="004C0192"/>
    <w:rsid w:val="004C02C2"/>
    <w:rsid w:val="004C0364"/>
    <w:rsid w:val="004C0388"/>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226"/>
    <w:rsid w:val="004C12DF"/>
    <w:rsid w:val="004C13C7"/>
    <w:rsid w:val="004C1466"/>
    <w:rsid w:val="004C1584"/>
    <w:rsid w:val="004C1735"/>
    <w:rsid w:val="004C19D4"/>
    <w:rsid w:val="004C1AB3"/>
    <w:rsid w:val="004C1ADC"/>
    <w:rsid w:val="004C1AEC"/>
    <w:rsid w:val="004C1B96"/>
    <w:rsid w:val="004C1C96"/>
    <w:rsid w:val="004C1DE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4217"/>
    <w:rsid w:val="004C4304"/>
    <w:rsid w:val="004C4AC9"/>
    <w:rsid w:val="004C4B24"/>
    <w:rsid w:val="004C4E6F"/>
    <w:rsid w:val="004C4EC6"/>
    <w:rsid w:val="004C4FEA"/>
    <w:rsid w:val="004C51E0"/>
    <w:rsid w:val="004C5313"/>
    <w:rsid w:val="004C54EC"/>
    <w:rsid w:val="004C54F5"/>
    <w:rsid w:val="004C551F"/>
    <w:rsid w:val="004C56DF"/>
    <w:rsid w:val="004C5A95"/>
    <w:rsid w:val="004C5B83"/>
    <w:rsid w:val="004C5C4E"/>
    <w:rsid w:val="004C5C51"/>
    <w:rsid w:val="004C5CC9"/>
    <w:rsid w:val="004C5D88"/>
    <w:rsid w:val="004C5EEC"/>
    <w:rsid w:val="004C5F55"/>
    <w:rsid w:val="004C601D"/>
    <w:rsid w:val="004C604F"/>
    <w:rsid w:val="004C618E"/>
    <w:rsid w:val="004C6282"/>
    <w:rsid w:val="004C636E"/>
    <w:rsid w:val="004C645D"/>
    <w:rsid w:val="004C64EC"/>
    <w:rsid w:val="004C65C2"/>
    <w:rsid w:val="004C65E7"/>
    <w:rsid w:val="004C6668"/>
    <w:rsid w:val="004C669C"/>
    <w:rsid w:val="004C6871"/>
    <w:rsid w:val="004C7471"/>
    <w:rsid w:val="004C7475"/>
    <w:rsid w:val="004C7661"/>
    <w:rsid w:val="004C7699"/>
    <w:rsid w:val="004C77CF"/>
    <w:rsid w:val="004C78CF"/>
    <w:rsid w:val="004C7B48"/>
    <w:rsid w:val="004C7D11"/>
    <w:rsid w:val="004D020E"/>
    <w:rsid w:val="004D0238"/>
    <w:rsid w:val="004D07EA"/>
    <w:rsid w:val="004D09A4"/>
    <w:rsid w:val="004D09A8"/>
    <w:rsid w:val="004D0A3C"/>
    <w:rsid w:val="004D0A6A"/>
    <w:rsid w:val="004D0AC0"/>
    <w:rsid w:val="004D0B47"/>
    <w:rsid w:val="004D0DF1"/>
    <w:rsid w:val="004D0EFD"/>
    <w:rsid w:val="004D1159"/>
    <w:rsid w:val="004D1416"/>
    <w:rsid w:val="004D1444"/>
    <w:rsid w:val="004D1566"/>
    <w:rsid w:val="004D1774"/>
    <w:rsid w:val="004D193C"/>
    <w:rsid w:val="004D1941"/>
    <w:rsid w:val="004D1A1F"/>
    <w:rsid w:val="004D1A59"/>
    <w:rsid w:val="004D1B12"/>
    <w:rsid w:val="004D1C4A"/>
    <w:rsid w:val="004D1CB9"/>
    <w:rsid w:val="004D1E9D"/>
    <w:rsid w:val="004D1ED8"/>
    <w:rsid w:val="004D1F18"/>
    <w:rsid w:val="004D1F86"/>
    <w:rsid w:val="004D2018"/>
    <w:rsid w:val="004D221D"/>
    <w:rsid w:val="004D25A2"/>
    <w:rsid w:val="004D2751"/>
    <w:rsid w:val="004D276E"/>
    <w:rsid w:val="004D2874"/>
    <w:rsid w:val="004D28AF"/>
    <w:rsid w:val="004D2950"/>
    <w:rsid w:val="004D2966"/>
    <w:rsid w:val="004D2AE5"/>
    <w:rsid w:val="004D2B7B"/>
    <w:rsid w:val="004D2B8B"/>
    <w:rsid w:val="004D2BAE"/>
    <w:rsid w:val="004D2BE8"/>
    <w:rsid w:val="004D2C8C"/>
    <w:rsid w:val="004D2CDD"/>
    <w:rsid w:val="004D2D37"/>
    <w:rsid w:val="004D31F1"/>
    <w:rsid w:val="004D33FD"/>
    <w:rsid w:val="004D3446"/>
    <w:rsid w:val="004D34BC"/>
    <w:rsid w:val="004D374B"/>
    <w:rsid w:val="004D378D"/>
    <w:rsid w:val="004D3873"/>
    <w:rsid w:val="004D3A73"/>
    <w:rsid w:val="004D3E79"/>
    <w:rsid w:val="004D3FC0"/>
    <w:rsid w:val="004D4055"/>
    <w:rsid w:val="004D4357"/>
    <w:rsid w:val="004D438D"/>
    <w:rsid w:val="004D43E7"/>
    <w:rsid w:val="004D43F7"/>
    <w:rsid w:val="004D446E"/>
    <w:rsid w:val="004D4632"/>
    <w:rsid w:val="004D471A"/>
    <w:rsid w:val="004D491A"/>
    <w:rsid w:val="004D4A52"/>
    <w:rsid w:val="004D4AD0"/>
    <w:rsid w:val="004D4B9B"/>
    <w:rsid w:val="004D4BDA"/>
    <w:rsid w:val="004D4DB4"/>
    <w:rsid w:val="004D4F12"/>
    <w:rsid w:val="004D5048"/>
    <w:rsid w:val="004D5374"/>
    <w:rsid w:val="004D5494"/>
    <w:rsid w:val="004D5497"/>
    <w:rsid w:val="004D55C1"/>
    <w:rsid w:val="004D5618"/>
    <w:rsid w:val="004D5841"/>
    <w:rsid w:val="004D58BA"/>
    <w:rsid w:val="004D58E3"/>
    <w:rsid w:val="004D5980"/>
    <w:rsid w:val="004D59FD"/>
    <w:rsid w:val="004D5A14"/>
    <w:rsid w:val="004D5B84"/>
    <w:rsid w:val="004D5C48"/>
    <w:rsid w:val="004D5C98"/>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04"/>
    <w:rsid w:val="004E094D"/>
    <w:rsid w:val="004E0BE9"/>
    <w:rsid w:val="004E0C6F"/>
    <w:rsid w:val="004E0D40"/>
    <w:rsid w:val="004E1103"/>
    <w:rsid w:val="004E1243"/>
    <w:rsid w:val="004E126D"/>
    <w:rsid w:val="004E1384"/>
    <w:rsid w:val="004E13CC"/>
    <w:rsid w:val="004E19B9"/>
    <w:rsid w:val="004E19C7"/>
    <w:rsid w:val="004E1B80"/>
    <w:rsid w:val="004E1C50"/>
    <w:rsid w:val="004E1C5C"/>
    <w:rsid w:val="004E1E7F"/>
    <w:rsid w:val="004E203C"/>
    <w:rsid w:val="004E2162"/>
    <w:rsid w:val="004E21DD"/>
    <w:rsid w:val="004E22FE"/>
    <w:rsid w:val="004E235C"/>
    <w:rsid w:val="004E252E"/>
    <w:rsid w:val="004E267C"/>
    <w:rsid w:val="004E26A3"/>
    <w:rsid w:val="004E27B6"/>
    <w:rsid w:val="004E2A0D"/>
    <w:rsid w:val="004E2A80"/>
    <w:rsid w:val="004E2BA3"/>
    <w:rsid w:val="004E2C4B"/>
    <w:rsid w:val="004E2D19"/>
    <w:rsid w:val="004E2D7A"/>
    <w:rsid w:val="004E2F35"/>
    <w:rsid w:val="004E2F97"/>
    <w:rsid w:val="004E2FE5"/>
    <w:rsid w:val="004E3088"/>
    <w:rsid w:val="004E3253"/>
    <w:rsid w:val="004E33C8"/>
    <w:rsid w:val="004E3546"/>
    <w:rsid w:val="004E3664"/>
    <w:rsid w:val="004E37E7"/>
    <w:rsid w:val="004E3909"/>
    <w:rsid w:val="004E3966"/>
    <w:rsid w:val="004E39A4"/>
    <w:rsid w:val="004E39D4"/>
    <w:rsid w:val="004E3B95"/>
    <w:rsid w:val="004E3CA9"/>
    <w:rsid w:val="004E3E14"/>
    <w:rsid w:val="004E3E34"/>
    <w:rsid w:val="004E3E3F"/>
    <w:rsid w:val="004E4024"/>
    <w:rsid w:val="004E432C"/>
    <w:rsid w:val="004E461F"/>
    <w:rsid w:val="004E4776"/>
    <w:rsid w:val="004E495C"/>
    <w:rsid w:val="004E4B92"/>
    <w:rsid w:val="004E4C31"/>
    <w:rsid w:val="004E4D61"/>
    <w:rsid w:val="004E4F96"/>
    <w:rsid w:val="004E4FB4"/>
    <w:rsid w:val="004E52B3"/>
    <w:rsid w:val="004E52C4"/>
    <w:rsid w:val="004E5426"/>
    <w:rsid w:val="004E56CA"/>
    <w:rsid w:val="004E570A"/>
    <w:rsid w:val="004E576F"/>
    <w:rsid w:val="004E5829"/>
    <w:rsid w:val="004E5840"/>
    <w:rsid w:val="004E59F9"/>
    <w:rsid w:val="004E5B6D"/>
    <w:rsid w:val="004E5BEB"/>
    <w:rsid w:val="004E5CBA"/>
    <w:rsid w:val="004E5E32"/>
    <w:rsid w:val="004E5EAB"/>
    <w:rsid w:val="004E5F42"/>
    <w:rsid w:val="004E6091"/>
    <w:rsid w:val="004E62F4"/>
    <w:rsid w:val="004E6380"/>
    <w:rsid w:val="004E63E8"/>
    <w:rsid w:val="004E640B"/>
    <w:rsid w:val="004E648E"/>
    <w:rsid w:val="004E674B"/>
    <w:rsid w:val="004E678B"/>
    <w:rsid w:val="004E6D06"/>
    <w:rsid w:val="004E7012"/>
    <w:rsid w:val="004E726F"/>
    <w:rsid w:val="004E73DE"/>
    <w:rsid w:val="004E785D"/>
    <w:rsid w:val="004E7B62"/>
    <w:rsid w:val="004E7C14"/>
    <w:rsid w:val="004E7D86"/>
    <w:rsid w:val="004E7E0E"/>
    <w:rsid w:val="004E7E2A"/>
    <w:rsid w:val="004E7F5E"/>
    <w:rsid w:val="004E7FB4"/>
    <w:rsid w:val="004F0110"/>
    <w:rsid w:val="004F0138"/>
    <w:rsid w:val="004F01E2"/>
    <w:rsid w:val="004F028F"/>
    <w:rsid w:val="004F0296"/>
    <w:rsid w:val="004F02AB"/>
    <w:rsid w:val="004F033E"/>
    <w:rsid w:val="004F0536"/>
    <w:rsid w:val="004F05A5"/>
    <w:rsid w:val="004F0758"/>
    <w:rsid w:val="004F0A58"/>
    <w:rsid w:val="004F0A6F"/>
    <w:rsid w:val="004F0C76"/>
    <w:rsid w:val="004F0EB2"/>
    <w:rsid w:val="004F0FAB"/>
    <w:rsid w:val="004F0FE4"/>
    <w:rsid w:val="004F12BE"/>
    <w:rsid w:val="004F12CA"/>
    <w:rsid w:val="004F13A5"/>
    <w:rsid w:val="004F13D8"/>
    <w:rsid w:val="004F141E"/>
    <w:rsid w:val="004F1534"/>
    <w:rsid w:val="004F169F"/>
    <w:rsid w:val="004F16FA"/>
    <w:rsid w:val="004F1757"/>
    <w:rsid w:val="004F178B"/>
    <w:rsid w:val="004F1A1E"/>
    <w:rsid w:val="004F1A8F"/>
    <w:rsid w:val="004F1AB5"/>
    <w:rsid w:val="004F1B43"/>
    <w:rsid w:val="004F1E84"/>
    <w:rsid w:val="004F208E"/>
    <w:rsid w:val="004F2193"/>
    <w:rsid w:val="004F2279"/>
    <w:rsid w:val="004F22B9"/>
    <w:rsid w:val="004F22DC"/>
    <w:rsid w:val="004F24B4"/>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388"/>
    <w:rsid w:val="004F4466"/>
    <w:rsid w:val="004F4600"/>
    <w:rsid w:val="004F460F"/>
    <w:rsid w:val="004F462A"/>
    <w:rsid w:val="004F4743"/>
    <w:rsid w:val="004F48DC"/>
    <w:rsid w:val="004F4971"/>
    <w:rsid w:val="004F49F3"/>
    <w:rsid w:val="004F4A77"/>
    <w:rsid w:val="004F4BD5"/>
    <w:rsid w:val="004F4C9A"/>
    <w:rsid w:val="004F4CB5"/>
    <w:rsid w:val="004F4F45"/>
    <w:rsid w:val="004F517D"/>
    <w:rsid w:val="004F51C5"/>
    <w:rsid w:val="004F5292"/>
    <w:rsid w:val="004F5341"/>
    <w:rsid w:val="004F5510"/>
    <w:rsid w:val="004F552C"/>
    <w:rsid w:val="004F56E6"/>
    <w:rsid w:val="004F583A"/>
    <w:rsid w:val="004F5B6E"/>
    <w:rsid w:val="004F5B7B"/>
    <w:rsid w:val="004F5C5A"/>
    <w:rsid w:val="004F5E4A"/>
    <w:rsid w:val="004F5ED0"/>
    <w:rsid w:val="004F6079"/>
    <w:rsid w:val="004F6103"/>
    <w:rsid w:val="004F6126"/>
    <w:rsid w:val="004F6192"/>
    <w:rsid w:val="004F6432"/>
    <w:rsid w:val="004F65FC"/>
    <w:rsid w:val="004F66D1"/>
    <w:rsid w:val="004F670D"/>
    <w:rsid w:val="004F686A"/>
    <w:rsid w:val="004F6BB2"/>
    <w:rsid w:val="004F6DE0"/>
    <w:rsid w:val="004F6EBC"/>
    <w:rsid w:val="004F6EFD"/>
    <w:rsid w:val="004F7048"/>
    <w:rsid w:val="004F7110"/>
    <w:rsid w:val="004F722C"/>
    <w:rsid w:val="004F73D9"/>
    <w:rsid w:val="004F7494"/>
    <w:rsid w:val="004F7679"/>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D1B"/>
    <w:rsid w:val="00500D6E"/>
    <w:rsid w:val="00500EBA"/>
    <w:rsid w:val="00500FAD"/>
    <w:rsid w:val="00501059"/>
    <w:rsid w:val="00501095"/>
    <w:rsid w:val="00501134"/>
    <w:rsid w:val="005014AB"/>
    <w:rsid w:val="005014BF"/>
    <w:rsid w:val="00501520"/>
    <w:rsid w:val="00501527"/>
    <w:rsid w:val="0050183C"/>
    <w:rsid w:val="0050197E"/>
    <w:rsid w:val="00501A63"/>
    <w:rsid w:val="00501CC9"/>
    <w:rsid w:val="00501E72"/>
    <w:rsid w:val="00501EB2"/>
    <w:rsid w:val="00501F74"/>
    <w:rsid w:val="00501F9F"/>
    <w:rsid w:val="005022B0"/>
    <w:rsid w:val="00502302"/>
    <w:rsid w:val="0050241E"/>
    <w:rsid w:val="00502482"/>
    <w:rsid w:val="00502576"/>
    <w:rsid w:val="005025F6"/>
    <w:rsid w:val="005026ED"/>
    <w:rsid w:val="00502D65"/>
    <w:rsid w:val="00502E1B"/>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1D5"/>
    <w:rsid w:val="00505519"/>
    <w:rsid w:val="00505522"/>
    <w:rsid w:val="00505569"/>
    <w:rsid w:val="00505595"/>
    <w:rsid w:val="005055A6"/>
    <w:rsid w:val="00505728"/>
    <w:rsid w:val="0050575D"/>
    <w:rsid w:val="005059FA"/>
    <w:rsid w:val="00505ACB"/>
    <w:rsid w:val="00505B0C"/>
    <w:rsid w:val="00505C71"/>
    <w:rsid w:val="00505C89"/>
    <w:rsid w:val="00505D21"/>
    <w:rsid w:val="00505E59"/>
    <w:rsid w:val="00505E86"/>
    <w:rsid w:val="00505F3A"/>
    <w:rsid w:val="00505F56"/>
    <w:rsid w:val="00506056"/>
    <w:rsid w:val="00506165"/>
    <w:rsid w:val="005062B5"/>
    <w:rsid w:val="005064CB"/>
    <w:rsid w:val="00506631"/>
    <w:rsid w:val="005069C6"/>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29"/>
    <w:rsid w:val="00510035"/>
    <w:rsid w:val="0051004C"/>
    <w:rsid w:val="005103C5"/>
    <w:rsid w:val="005105A4"/>
    <w:rsid w:val="0051062C"/>
    <w:rsid w:val="00510788"/>
    <w:rsid w:val="00510828"/>
    <w:rsid w:val="00510A2D"/>
    <w:rsid w:val="00510F2F"/>
    <w:rsid w:val="00511024"/>
    <w:rsid w:val="0051103F"/>
    <w:rsid w:val="005113C1"/>
    <w:rsid w:val="00511553"/>
    <w:rsid w:val="0051157A"/>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E"/>
    <w:rsid w:val="005123F5"/>
    <w:rsid w:val="0051258C"/>
    <w:rsid w:val="005125A5"/>
    <w:rsid w:val="0051265B"/>
    <w:rsid w:val="005126DF"/>
    <w:rsid w:val="005126F0"/>
    <w:rsid w:val="00512866"/>
    <w:rsid w:val="005128C2"/>
    <w:rsid w:val="005129C9"/>
    <w:rsid w:val="00512C39"/>
    <w:rsid w:val="00512F0D"/>
    <w:rsid w:val="0051344F"/>
    <w:rsid w:val="00513466"/>
    <w:rsid w:val="00513521"/>
    <w:rsid w:val="00513557"/>
    <w:rsid w:val="00513673"/>
    <w:rsid w:val="005136E1"/>
    <w:rsid w:val="00513AEA"/>
    <w:rsid w:val="00513B48"/>
    <w:rsid w:val="00513BCF"/>
    <w:rsid w:val="00513C18"/>
    <w:rsid w:val="00513CCC"/>
    <w:rsid w:val="00513ECC"/>
    <w:rsid w:val="00513EE3"/>
    <w:rsid w:val="00513F1A"/>
    <w:rsid w:val="005141EA"/>
    <w:rsid w:val="0051428F"/>
    <w:rsid w:val="00514331"/>
    <w:rsid w:val="005143EF"/>
    <w:rsid w:val="00514416"/>
    <w:rsid w:val="0051447B"/>
    <w:rsid w:val="00514558"/>
    <w:rsid w:val="005145A4"/>
    <w:rsid w:val="005147CA"/>
    <w:rsid w:val="00514802"/>
    <w:rsid w:val="00514917"/>
    <w:rsid w:val="00514926"/>
    <w:rsid w:val="00514A32"/>
    <w:rsid w:val="00514AEE"/>
    <w:rsid w:val="00514C5F"/>
    <w:rsid w:val="00514E0D"/>
    <w:rsid w:val="005150AB"/>
    <w:rsid w:val="00515140"/>
    <w:rsid w:val="00515259"/>
    <w:rsid w:val="00515465"/>
    <w:rsid w:val="00515558"/>
    <w:rsid w:val="00515672"/>
    <w:rsid w:val="0051574E"/>
    <w:rsid w:val="0051577E"/>
    <w:rsid w:val="00515814"/>
    <w:rsid w:val="00515C54"/>
    <w:rsid w:val="00515CE6"/>
    <w:rsid w:val="00515D11"/>
    <w:rsid w:val="00515D8C"/>
    <w:rsid w:val="00515DBE"/>
    <w:rsid w:val="00515E3C"/>
    <w:rsid w:val="00515F7C"/>
    <w:rsid w:val="005161C3"/>
    <w:rsid w:val="0051632F"/>
    <w:rsid w:val="005163CC"/>
    <w:rsid w:val="005163D6"/>
    <w:rsid w:val="005163E4"/>
    <w:rsid w:val="00516557"/>
    <w:rsid w:val="00516584"/>
    <w:rsid w:val="00516818"/>
    <w:rsid w:val="005168B6"/>
    <w:rsid w:val="00516951"/>
    <w:rsid w:val="00516C4E"/>
    <w:rsid w:val="00516CE0"/>
    <w:rsid w:val="005172D9"/>
    <w:rsid w:val="005173D3"/>
    <w:rsid w:val="00517468"/>
    <w:rsid w:val="005176AE"/>
    <w:rsid w:val="005177BD"/>
    <w:rsid w:val="00517940"/>
    <w:rsid w:val="00517A8E"/>
    <w:rsid w:val="00517C49"/>
    <w:rsid w:val="00517C6E"/>
    <w:rsid w:val="00520063"/>
    <w:rsid w:val="005201F8"/>
    <w:rsid w:val="00520216"/>
    <w:rsid w:val="005203DB"/>
    <w:rsid w:val="005205EB"/>
    <w:rsid w:val="005206FD"/>
    <w:rsid w:val="005209BC"/>
    <w:rsid w:val="00520B82"/>
    <w:rsid w:val="00520D0A"/>
    <w:rsid w:val="00520F26"/>
    <w:rsid w:val="00521062"/>
    <w:rsid w:val="00521079"/>
    <w:rsid w:val="005211BB"/>
    <w:rsid w:val="00521354"/>
    <w:rsid w:val="00521844"/>
    <w:rsid w:val="00521855"/>
    <w:rsid w:val="0052185F"/>
    <w:rsid w:val="00521A98"/>
    <w:rsid w:val="00521EE8"/>
    <w:rsid w:val="005220FD"/>
    <w:rsid w:val="00522377"/>
    <w:rsid w:val="00522389"/>
    <w:rsid w:val="00522573"/>
    <w:rsid w:val="005225A9"/>
    <w:rsid w:val="00522734"/>
    <w:rsid w:val="0052281F"/>
    <w:rsid w:val="00522A07"/>
    <w:rsid w:val="00522A8E"/>
    <w:rsid w:val="00522B44"/>
    <w:rsid w:val="00522C2D"/>
    <w:rsid w:val="00522E07"/>
    <w:rsid w:val="0052305F"/>
    <w:rsid w:val="005231D0"/>
    <w:rsid w:val="005233F5"/>
    <w:rsid w:val="00523614"/>
    <w:rsid w:val="00523947"/>
    <w:rsid w:val="00523BE8"/>
    <w:rsid w:val="00523D62"/>
    <w:rsid w:val="00523DC6"/>
    <w:rsid w:val="00523E0D"/>
    <w:rsid w:val="00523E4C"/>
    <w:rsid w:val="00524094"/>
    <w:rsid w:val="005240F7"/>
    <w:rsid w:val="0052412D"/>
    <w:rsid w:val="00524133"/>
    <w:rsid w:val="005241B4"/>
    <w:rsid w:val="005243AA"/>
    <w:rsid w:val="0052442A"/>
    <w:rsid w:val="0052442D"/>
    <w:rsid w:val="0052447B"/>
    <w:rsid w:val="0052456A"/>
    <w:rsid w:val="00524702"/>
    <w:rsid w:val="00524907"/>
    <w:rsid w:val="00524913"/>
    <w:rsid w:val="00524B7D"/>
    <w:rsid w:val="00524D7B"/>
    <w:rsid w:val="0052518A"/>
    <w:rsid w:val="005251A2"/>
    <w:rsid w:val="00525322"/>
    <w:rsid w:val="00525451"/>
    <w:rsid w:val="0052563B"/>
    <w:rsid w:val="00525642"/>
    <w:rsid w:val="005257B7"/>
    <w:rsid w:val="0052582C"/>
    <w:rsid w:val="00525873"/>
    <w:rsid w:val="00525BA8"/>
    <w:rsid w:val="00525CBF"/>
    <w:rsid w:val="00525E48"/>
    <w:rsid w:val="00525FEF"/>
    <w:rsid w:val="0052602A"/>
    <w:rsid w:val="005260E2"/>
    <w:rsid w:val="005262B7"/>
    <w:rsid w:val="005262D7"/>
    <w:rsid w:val="005263BA"/>
    <w:rsid w:val="00526567"/>
    <w:rsid w:val="00526620"/>
    <w:rsid w:val="0052666D"/>
    <w:rsid w:val="0052671F"/>
    <w:rsid w:val="005268D6"/>
    <w:rsid w:val="00526917"/>
    <w:rsid w:val="00526B88"/>
    <w:rsid w:val="00526CB0"/>
    <w:rsid w:val="00526CE7"/>
    <w:rsid w:val="00526CEF"/>
    <w:rsid w:val="00526E28"/>
    <w:rsid w:val="00526E50"/>
    <w:rsid w:val="00526EF9"/>
    <w:rsid w:val="00526F97"/>
    <w:rsid w:val="005270B4"/>
    <w:rsid w:val="005271A8"/>
    <w:rsid w:val="00527251"/>
    <w:rsid w:val="00527527"/>
    <w:rsid w:val="0052753C"/>
    <w:rsid w:val="005275FE"/>
    <w:rsid w:val="0052770B"/>
    <w:rsid w:val="00527808"/>
    <w:rsid w:val="005279A5"/>
    <w:rsid w:val="00527A4D"/>
    <w:rsid w:val="00527C24"/>
    <w:rsid w:val="00530054"/>
    <w:rsid w:val="00530154"/>
    <w:rsid w:val="005301CF"/>
    <w:rsid w:val="00530646"/>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6D5"/>
    <w:rsid w:val="0053298D"/>
    <w:rsid w:val="00532A5F"/>
    <w:rsid w:val="00532BBD"/>
    <w:rsid w:val="00532BC8"/>
    <w:rsid w:val="00532D35"/>
    <w:rsid w:val="0053323A"/>
    <w:rsid w:val="005334BF"/>
    <w:rsid w:val="0053372A"/>
    <w:rsid w:val="00533740"/>
    <w:rsid w:val="0053381C"/>
    <w:rsid w:val="00533863"/>
    <w:rsid w:val="0053392C"/>
    <w:rsid w:val="00533A04"/>
    <w:rsid w:val="00533B35"/>
    <w:rsid w:val="00533C69"/>
    <w:rsid w:val="00533C72"/>
    <w:rsid w:val="00533C87"/>
    <w:rsid w:val="00533E3B"/>
    <w:rsid w:val="00533F55"/>
    <w:rsid w:val="005340D7"/>
    <w:rsid w:val="0053420B"/>
    <w:rsid w:val="005344B0"/>
    <w:rsid w:val="005345B5"/>
    <w:rsid w:val="00534718"/>
    <w:rsid w:val="00534800"/>
    <w:rsid w:val="00534874"/>
    <w:rsid w:val="005348D1"/>
    <w:rsid w:val="005348FF"/>
    <w:rsid w:val="00534987"/>
    <w:rsid w:val="005349E4"/>
    <w:rsid w:val="00534C0E"/>
    <w:rsid w:val="00534CA3"/>
    <w:rsid w:val="00534D9A"/>
    <w:rsid w:val="00534DC0"/>
    <w:rsid w:val="00534E94"/>
    <w:rsid w:val="0053516B"/>
    <w:rsid w:val="005352CF"/>
    <w:rsid w:val="005352EA"/>
    <w:rsid w:val="00535379"/>
    <w:rsid w:val="005354A3"/>
    <w:rsid w:val="005356B1"/>
    <w:rsid w:val="00535825"/>
    <w:rsid w:val="005358C7"/>
    <w:rsid w:val="00535F90"/>
    <w:rsid w:val="0053617D"/>
    <w:rsid w:val="0053639D"/>
    <w:rsid w:val="00536424"/>
    <w:rsid w:val="0053643B"/>
    <w:rsid w:val="005366D5"/>
    <w:rsid w:val="005367FD"/>
    <w:rsid w:val="00536943"/>
    <w:rsid w:val="00536AAF"/>
    <w:rsid w:val="00536C4A"/>
    <w:rsid w:val="00536C66"/>
    <w:rsid w:val="00536C92"/>
    <w:rsid w:val="00536CAD"/>
    <w:rsid w:val="00536CAE"/>
    <w:rsid w:val="00536E57"/>
    <w:rsid w:val="00536E9C"/>
    <w:rsid w:val="0053711F"/>
    <w:rsid w:val="0053713A"/>
    <w:rsid w:val="0053725A"/>
    <w:rsid w:val="00537294"/>
    <w:rsid w:val="00537324"/>
    <w:rsid w:val="005373CD"/>
    <w:rsid w:val="0053748E"/>
    <w:rsid w:val="005374A7"/>
    <w:rsid w:val="00537603"/>
    <w:rsid w:val="00537726"/>
    <w:rsid w:val="00537750"/>
    <w:rsid w:val="005379D3"/>
    <w:rsid w:val="00537A29"/>
    <w:rsid w:val="00537A4E"/>
    <w:rsid w:val="00537CFF"/>
    <w:rsid w:val="00537D63"/>
    <w:rsid w:val="00537E4D"/>
    <w:rsid w:val="00537F92"/>
    <w:rsid w:val="00537FF5"/>
    <w:rsid w:val="005400E2"/>
    <w:rsid w:val="00540298"/>
    <w:rsid w:val="00540404"/>
    <w:rsid w:val="005404ED"/>
    <w:rsid w:val="005408D1"/>
    <w:rsid w:val="00540B6F"/>
    <w:rsid w:val="00540B76"/>
    <w:rsid w:val="00540D3E"/>
    <w:rsid w:val="00540DD3"/>
    <w:rsid w:val="00540E21"/>
    <w:rsid w:val="00540E37"/>
    <w:rsid w:val="005410D6"/>
    <w:rsid w:val="005410E7"/>
    <w:rsid w:val="005411F4"/>
    <w:rsid w:val="0054125A"/>
    <w:rsid w:val="0054134C"/>
    <w:rsid w:val="00541396"/>
    <w:rsid w:val="005418C0"/>
    <w:rsid w:val="00541A07"/>
    <w:rsid w:val="00541A2E"/>
    <w:rsid w:val="00541D7F"/>
    <w:rsid w:val="00541F12"/>
    <w:rsid w:val="005420CD"/>
    <w:rsid w:val="005422C7"/>
    <w:rsid w:val="00542479"/>
    <w:rsid w:val="0054275F"/>
    <w:rsid w:val="005427D7"/>
    <w:rsid w:val="005427EF"/>
    <w:rsid w:val="00542891"/>
    <w:rsid w:val="005428B0"/>
    <w:rsid w:val="005428E8"/>
    <w:rsid w:val="0054298F"/>
    <w:rsid w:val="005429E3"/>
    <w:rsid w:val="00542A55"/>
    <w:rsid w:val="00542B7A"/>
    <w:rsid w:val="00542E7B"/>
    <w:rsid w:val="005431F5"/>
    <w:rsid w:val="00543227"/>
    <w:rsid w:val="0054328E"/>
    <w:rsid w:val="00543593"/>
    <w:rsid w:val="0054376B"/>
    <w:rsid w:val="005437CB"/>
    <w:rsid w:val="0054381D"/>
    <w:rsid w:val="005438E3"/>
    <w:rsid w:val="00543A2D"/>
    <w:rsid w:val="00543A39"/>
    <w:rsid w:val="00543AAF"/>
    <w:rsid w:val="00543CE4"/>
    <w:rsid w:val="00543D16"/>
    <w:rsid w:val="00543D52"/>
    <w:rsid w:val="00543FDF"/>
    <w:rsid w:val="005440BD"/>
    <w:rsid w:val="005441F4"/>
    <w:rsid w:val="005442EC"/>
    <w:rsid w:val="005445E7"/>
    <w:rsid w:val="00544749"/>
    <w:rsid w:val="005449AE"/>
    <w:rsid w:val="005449B7"/>
    <w:rsid w:val="00544A65"/>
    <w:rsid w:val="00544B02"/>
    <w:rsid w:val="00544CF9"/>
    <w:rsid w:val="00544DE9"/>
    <w:rsid w:val="00545173"/>
    <w:rsid w:val="005452E0"/>
    <w:rsid w:val="005454B3"/>
    <w:rsid w:val="005454B6"/>
    <w:rsid w:val="005454FC"/>
    <w:rsid w:val="005456E6"/>
    <w:rsid w:val="00545758"/>
    <w:rsid w:val="0054593D"/>
    <w:rsid w:val="00545A11"/>
    <w:rsid w:val="00545A25"/>
    <w:rsid w:val="00546085"/>
    <w:rsid w:val="005463A0"/>
    <w:rsid w:val="005463C4"/>
    <w:rsid w:val="00546401"/>
    <w:rsid w:val="00546814"/>
    <w:rsid w:val="005468AD"/>
    <w:rsid w:val="00546A73"/>
    <w:rsid w:val="00546C1D"/>
    <w:rsid w:val="00546D57"/>
    <w:rsid w:val="00546D8E"/>
    <w:rsid w:val="00546EBA"/>
    <w:rsid w:val="00546F8C"/>
    <w:rsid w:val="0054700F"/>
    <w:rsid w:val="0054703D"/>
    <w:rsid w:val="00547082"/>
    <w:rsid w:val="00547210"/>
    <w:rsid w:val="00547423"/>
    <w:rsid w:val="005474BF"/>
    <w:rsid w:val="00547597"/>
    <w:rsid w:val="005475C8"/>
    <w:rsid w:val="00547756"/>
    <w:rsid w:val="0054785A"/>
    <w:rsid w:val="0054792F"/>
    <w:rsid w:val="0054796B"/>
    <w:rsid w:val="00547A52"/>
    <w:rsid w:val="00547B96"/>
    <w:rsid w:val="00547C69"/>
    <w:rsid w:val="00547CE9"/>
    <w:rsid w:val="00547D1C"/>
    <w:rsid w:val="00547E31"/>
    <w:rsid w:val="00547F73"/>
    <w:rsid w:val="00547FB4"/>
    <w:rsid w:val="005501D4"/>
    <w:rsid w:val="005502F2"/>
    <w:rsid w:val="00550377"/>
    <w:rsid w:val="00550A47"/>
    <w:rsid w:val="00550A53"/>
    <w:rsid w:val="00550CA4"/>
    <w:rsid w:val="00550DBE"/>
    <w:rsid w:val="00550FA5"/>
    <w:rsid w:val="00550FAA"/>
    <w:rsid w:val="0055101F"/>
    <w:rsid w:val="00551275"/>
    <w:rsid w:val="00551419"/>
    <w:rsid w:val="00551554"/>
    <w:rsid w:val="00551680"/>
    <w:rsid w:val="005516AC"/>
    <w:rsid w:val="005516EB"/>
    <w:rsid w:val="00551762"/>
    <w:rsid w:val="00551863"/>
    <w:rsid w:val="00551AB1"/>
    <w:rsid w:val="00551B9E"/>
    <w:rsid w:val="00551BA2"/>
    <w:rsid w:val="00551C40"/>
    <w:rsid w:val="00551C87"/>
    <w:rsid w:val="00551D53"/>
    <w:rsid w:val="00551DA1"/>
    <w:rsid w:val="00551E50"/>
    <w:rsid w:val="00551E69"/>
    <w:rsid w:val="00551F07"/>
    <w:rsid w:val="00552219"/>
    <w:rsid w:val="0055234B"/>
    <w:rsid w:val="0055247E"/>
    <w:rsid w:val="005524D7"/>
    <w:rsid w:val="00552618"/>
    <w:rsid w:val="005526CB"/>
    <w:rsid w:val="005526D6"/>
    <w:rsid w:val="005527AE"/>
    <w:rsid w:val="00552856"/>
    <w:rsid w:val="005528D6"/>
    <w:rsid w:val="00552946"/>
    <w:rsid w:val="00552AEA"/>
    <w:rsid w:val="00552C34"/>
    <w:rsid w:val="00552E67"/>
    <w:rsid w:val="00553224"/>
    <w:rsid w:val="00553254"/>
    <w:rsid w:val="005532E6"/>
    <w:rsid w:val="00553406"/>
    <w:rsid w:val="00553496"/>
    <w:rsid w:val="005536AD"/>
    <w:rsid w:val="00553765"/>
    <w:rsid w:val="005539F0"/>
    <w:rsid w:val="00553A1A"/>
    <w:rsid w:val="00553C8B"/>
    <w:rsid w:val="00553CE4"/>
    <w:rsid w:val="0055405E"/>
    <w:rsid w:val="00554208"/>
    <w:rsid w:val="00554252"/>
    <w:rsid w:val="00554398"/>
    <w:rsid w:val="00554423"/>
    <w:rsid w:val="00554965"/>
    <w:rsid w:val="00554A85"/>
    <w:rsid w:val="00554AB4"/>
    <w:rsid w:val="00554B13"/>
    <w:rsid w:val="00554C3B"/>
    <w:rsid w:val="00554D17"/>
    <w:rsid w:val="00555067"/>
    <w:rsid w:val="0055507F"/>
    <w:rsid w:val="0055515C"/>
    <w:rsid w:val="005551B0"/>
    <w:rsid w:val="00555280"/>
    <w:rsid w:val="00555408"/>
    <w:rsid w:val="00555487"/>
    <w:rsid w:val="005554C5"/>
    <w:rsid w:val="005557A1"/>
    <w:rsid w:val="00555827"/>
    <w:rsid w:val="0055597A"/>
    <w:rsid w:val="005559C4"/>
    <w:rsid w:val="00555C7E"/>
    <w:rsid w:val="00555ECA"/>
    <w:rsid w:val="00555FD4"/>
    <w:rsid w:val="00555FF6"/>
    <w:rsid w:val="0055608F"/>
    <w:rsid w:val="00556170"/>
    <w:rsid w:val="005561E8"/>
    <w:rsid w:val="0055627D"/>
    <w:rsid w:val="00556499"/>
    <w:rsid w:val="005564A6"/>
    <w:rsid w:val="0055678F"/>
    <w:rsid w:val="0055687C"/>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768"/>
    <w:rsid w:val="00557778"/>
    <w:rsid w:val="0055784F"/>
    <w:rsid w:val="005578BC"/>
    <w:rsid w:val="00557B52"/>
    <w:rsid w:val="00557BB3"/>
    <w:rsid w:val="00557BE0"/>
    <w:rsid w:val="00557BEE"/>
    <w:rsid w:val="00557D80"/>
    <w:rsid w:val="00557FA9"/>
    <w:rsid w:val="005602EA"/>
    <w:rsid w:val="00560455"/>
    <w:rsid w:val="005604B1"/>
    <w:rsid w:val="00560653"/>
    <w:rsid w:val="00560656"/>
    <w:rsid w:val="00560725"/>
    <w:rsid w:val="00560739"/>
    <w:rsid w:val="005609D2"/>
    <w:rsid w:val="00560BBD"/>
    <w:rsid w:val="00560C55"/>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39A"/>
    <w:rsid w:val="00563603"/>
    <w:rsid w:val="00563785"/>
    <w:rsid w:val="00563B1E"/>
    <w:rsid w:val="00563C5C"/>
    <w:rsid w:val="00563CEF"/>
    <w:rsid w:val="00563CF1"/>
    <w:rsid w:val="00563D5E"/>
    <w:rsid w:val="00563F44"/>
    <w:rsid w:val="005640A1"/>
    <w:rsid w:val="00564183"/>
    <w:rsid w:val="0056426F"/>
    <w:rsid w:val="005642CB"/>
    <w:rsid w:val="0056434B"/>
    <w:rsid w:val="005643D4"/>
    <w:rsid w:val="00564410"/>
    <w:rsid w:val="005646F3"/>
    <w:rsid w:val="005647B1"/>
    <w:rsid w:val="0056483C"/>
    <w:rsid w:val="00564967"/>
    <w:rsid w:val="00564AE0"/>
    <w:rsid w:val="00564BB4"/>
    <w:rsid w:val="00564CB1"/>
    <w:rsid w:val="00564ECD"/>
    <w:rsid w:val="00565011"/>
    <w:rsid w:val="00565044"/>
    <w:rsid w:val="00565065"/>
    <w:rsid w:val="005652ED"/>
    <w:rsid w:val="0056531F"/>
    <w:rsid w:val="0056562E"/>
    <w:rsid w:val="00565654"/>
    <w:rsid w:val="00565A3F"/>
    <w:rsid w:val="00565AAF"/>
    <w:rsid w:val="00565AB6"/>
    <w:rsid w:val="00565BC0"/>
    <w:rsid w:val="00565CB3"/>
    <w:rsid w:val="00565D9D"/>
    <w:rsid w:val="005660D0"/>
    <w:rsid w:val="00566124"/>
    <w:rsid w:val="005661CB"/>
    <w:rsid w:val="0056649A"/>
    <w:rsid w:val="00566573"/>
    <w:rsid w:val="005665CC"/>
    <w:rsid w:val="00566621"/>
    <w:rsid w:val="0056670E"/>
    <w:rsid w:val="00566770"/>
    <w:rsid w:val="00566921"/>
    <w:rsid w:val="005669C7"/>
    <w:rsid w:val="00566B0C"/>
    <w:rsid w:val="00566B6B"/>
    <w:rsid w:val="00566E5F"/>
    <w:rsid w:val="00567281"/>
    <w:rsid w:val="005673B0"/>
    <w:rsid w:val="005673BA"/>
    <w:rsid w:val="00567680"/>
    <w:rsid w:val="005677BE"/>
    <w:rsid w:val="00567959"/>
    <w:rsid w:val="00567A09"/>
    <w:rsid w:val="00567B4C"/>
    <w:rsid w:val="00567C86"/>
    <w:rsid w:val="00567DF4"/>
    <w:rsid w:val="00570106"/>
    <w:rsid w:val="00570195"/>
    <w:rsid w:val="00570294"/>
    <w:rsid w:val="005702DA"/>
    <w:rsid w:val="00570557"/>
    <w:rsid w:val="00570573"/>
    <w:rsid w:val="005705BD"/>
    <w:rsid w:val="005706A0"/>
    <w:rsid w:val="005706E6"/>
    <w:rsid w:val="005707E5"/>
    <w:rsid w:val="00570C2C"/>
    <w:rsid w:val="00570CDA"/>
    <w:rsid w:val="00570D6D"/>
    <w:rsid w:val="00570FEC"/>
    <w:rsid w:val="005710CD"/>
    <w:rsid w:val="00571142"/>
    <w:rsid w:val="005712C6"/>
    <w:rsid w:val="005712DF"/>
    <w:rsid w:val="00571364"/>
    <w:rsid w:val="0057178C"/>
    <w:rsid w:val="005718AF"/>
    <w:rsid w:val="005719A3"/>
    <w:rsid w:val="00571AAD"/>
    <w:rsid w:val="00571B69"/>
    <w:rsid w:val="00571BF1"/>
    <w:rsid w:val="00571DAC"/>
    <w:rsid w:val="00571E6E"/>
    <w:rsid w:val="00571E85"/>
    <w:rsid w:val="00571EC5"/>
    <w:rsid w:val="00571F9A"/>
    <w:rsid w:val="00571FC3"/>
    <w:rsid w:val="00572037"/>
    <w:rsid w:val="0057210B"/>
    <w:rsid w:val="0057253D"/>
    <w:rsid w:val="005726A8"/>
    <w:rsid w:val="0057283E"/>
    <w:rsid w:val="005728AA"/>
    <w:rsid w:val="005728FF"/>
    <w:rsid w:val="00572A47"/>
    <w:rsid w:val="00572AAF"/>
    <w:rsid w:val="00572B0E"/>
    <w:rsid w:val="00572D90"/>
    <w:rsid w:val="00572EAC"/>
    <w:rsid w:val="00572F04"/>
    <w:rsid w:val="00572FE1"/>
    <w:rsid w:val="0057305D"/>
    <w:rsid w:val="005730A0"/>
    <w:rsid w:val="0057344D"/>
    <w:rsid w:val="0057359E"/>
    <w:rsid w:val="005735E0"/>
    <w:rsid w:val="00573695"/>
    <w:rsid w:val="00573893"/>
    <w:rsid w:val="005738E9"/>
    <w:rsid w:val="00573940"/>
    <w:rsid w:val="00573BD5"/>
    <w:rsid w:val="00573C55"/>
    <w:rsid w:val="00573D8F"/>
    <w:rsid w:val="00573E9D"/>
    <w:rsid w:val="00573F1D"/>
    <w:rsid w:val="00574181"/>
    <w:rsid w:val="005745A3"/>
    <w:rsid w:val="005746C1"/>
    <w:rsid w:val="00574837"/>
    <w:rsid w:val="00574855"/>
    <w:rsid w:val="00574943"/>
    <w:rsid w:val="0057495B"/>
    <w:rsid w:val="00574A10"/>
    <w:rsid w:val="00574A6D"/>
    <w:rsid w:val="00574B1D"/>
    <w:rsid w:val="00574CC9"/>
    <w:rsid w:val="00574E22"/>
    <w:rsid w:val="00574E9A"/>
    <w:rsid w:val="0057527F"/>
    <w:rsid w:val="0057579D"/>
    <w:rsid w:val="0057586D"/>
    <w:rsid w:val="005758B9"/>
    <w:rsid w:val="0057591F"/>
    <w:rsid w:val="005759F0"/>
    <w:rsid w:val="00575A41"/>
    <w:rsid w:val="00575C72"/>
    <w:rsid w:val="00575D10"/>
    <w:rsid w:val="00575D1C"/>
    <w:rsid w:val="00576494"/>
    <w:rsid w:val="005767C2"/>
    <w:rsid w:val="0057686F"/>
    <w:rsid w:val="005768A2"/>
    <w:rsid w:val="00576915"/>
    <w:rsid w:val="00576C72"/>
    <w:rsid w:val="00576C93"/>
    <w:rsid w:val="00576CBA"/>
    <w:rsid w:val="0057706D"/>
    <w:rsid w:val="00577101"/>
    <w:rsid w:val="00577180"/>
    <w:rsid w:val="005771D2"/>
    <w:rsid w:val="005774D2"/>
    <w:rsid w:val="005776E9"/>
    <w:rsid w:val="0057770B"/>
    <w:rsid w:val="0057776C"/>
    <w:rsid w:val="00577786"/>
    <w:rsid w:val="00577B8C"/>
    <w:rsid w:val="00577C4B"/>
    <w:rsid w:val="00577DB8"/>
    <w:rsid w:val="0058009C"/>
    <w:rsid w:val="00580162"/>
    <w:rsid w:val="00580617"/>
    <w:rsid w:val="0058062F"/>
    <w:rsid w:val="00580757"/>
    <w:rsid w:val="00580887"/>
    <w:rsid w:val="00580B98"/>
    <w:rsid w:val="00580E64"/>
    <w:rsid w:val="00580ED1"/>
    <w:rsid w:val="0058102A"/>
    <w:rsid w:val="00581164"/>
    <w:rsid w:val="0058118D"/>
    <w:rsid w:val="00581272"/>
    <w:rsid w:val="005814DE"/>
    <w:rsid w:val="005815F2"/>
    <w:rsid w:val="0058183C"/>
    <w:rsid w:val="005818D0"/>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D3C"/>
    <w:rsid w:val="005833FD"/>
    <w:rsid w:val="0058348D"/>
    <w:rsid w:val="0058376A"/>
    <w:rsid w:val="00583882"/>
    <w:rsid w:val="00583ACE"/>
    <w:rsid w:val="00583B6C"/>
    <w:rsid w:val="00583B91"/>
    <w:rsid w:val="00583F55"/>
    <w:rsid w:val="00583FE2"/>
    <w:rsid w:val="005840A6"/>
    <w:rsid w:val="00584117"/>
    <w:rsid w:val="005841B6"/>
    <w:rsid w:val="00584428"/>
    <w:rsid w:val="0058482F"/>
    <w:rsid w:val="00584844"/>
    <w:rsid w:val="0058487F"/>
    <w:rsid w:val="005849F3"/>
    <w:rsid w:val="00584C43"/>
    <w:rsid w:val="00584CB0"/>
    <w:rsid w:val="00584D20"/>
    <w:rsid w:val="00584F2C"/>
    <w:rsid w:val="00584F3C"/>
    <w:rsid w:val="00585139"/>
    <w:rsid w:val="005854E4"/>
    <w:rsid w:val="005855E0"/>
    <w:rsid w:val="0058563F"/>
    <w:rsid w:val="005856FF"/>
    <w:rsid w:val="00585740"/>
    <w:rsid w:val="005857D5"/>
    <w:rsid w:val="00585947"/>
    <w:rsid w:val="00585A35"/>
    <w:rsid w:val="00585C9E"/>
    <w:rsid w:val="00585CE4"/>
    <w:rsid w:val="00585DE6"/>
    <w:rsid w:val="00585E0D"/>
    <w:rsid w:val="00586028"/>
    <w:rsid w:val="005860DB"/>
    <w:rsid w:val="005861FD"/>
    <w:rsid w:val="00586220"/>
    <w:rsid w:val="0058627E"/>
    <w:rsid w:val="005862FC"/>
    <w:rsid w:val="0058632B"/>
    <w:rsid w:val="0058675E"/>
    <w:rsid w:val="0058683A"/>
    <w:rsid w:val="00586904"/>
    <w:rsid w:val="00586936"/>
    <w:rsid w:val="00586BD4"/>
    <w:rsid w:val="00586CD9"/>
    <w:rsid w:val="00586F56"/>
    <w:rsid w:val="00587054"/>
    <w:rsid w:val="00587086"/>
    <w:rsid w:val="005872A2"/>
    <w:rsid w:val="0058735D"/>
    <w:rsid w:val="005874DF"/>
    <w:rsid w:val="00587519"/>
    <w:rsid w:val="005875C1"/>
    <w:rsid w:val="00587A8D"/>
    <w:rsid w:val="00587C9C"/>
    <w:rsid w:val="00587D77"/>
    <w:rsid w:val="00587F2B"/>
    <w:rsid w:val="00587F42"/>
    <w:rsid w:val="00587FF8"/>
    <w:rsid w:val="0059004B"/>
    <w:rsid w:val="005901EC"/>
    <w:rsid w:val="00590412"/>
    <w:rsid w:val="005907E5"/>
    <w:rsid w:val="0059088D"/>
    <w:rsid w:val="0059091B"/>
    <w:rsid w:val="0059091D"/>
    <w:rsid w:val="00590A79"/>
    <w:rsid w:val="00590A7B"/>
    <w:rsid w:val="00590AE5"/>
    <w:rsid w:val="00590CD4"/>
    <w:rsid w:val="00590D19"/>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39"/>
    <w:rsid w:val="0059197B"/>
    <w:rsid w:val="00591D9B"/>
    <w:rsid w:val="00591D9E"/>
    <w:rsid w:val="00591DC5"/>
    <w:rsid w:val="00591E6B"/>
    <w:rsid w:val="0059213C"/>
    <w:rsid w:val="005921E1"/>
    <w:rsid w:val="005922D0"/>
    <w:rsid w:val="0059250E"/>
    <w:rsid w:val="005926CA"/>
    <w:rsid w:val="00592858"/>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C33"/>
    <w:rsid w:val="00593E10"/>
    <w:rsid w:val="00593F47"/>
    <w:rsid w:val="00593F97"/>
    <w:rsid w:val="00594007"/>
    <w:rsid w:val="005940B0"/>
    <w:rsid w:val="005940C9"/>
    <w:rsid w:val="005943BD"/>
    <w:rsid w:val="0059445C"/>
    <w:rsid w:val="00594514"/>
    <w:rsid w:val="005945E8"/>
    <w:rsid w:val="00594928"/>
    <w:rsid w:val="005949A9"/>
    <w:rsid w:val="005949AD"/>
    <w:rsid w:val="00594C67"/>
    <w:rsid w:val="00594D0D"/>
    <w:rsid w:val="00594D9E"/>
    <w:rsid w:val="00594F70"/>
    <w:rsid w:val="00595092"/>
    <w:rsid w:val="005950A7"/>
    <w:rsid w:val="005951DE"/>
    <w:rsid w:val="005951F1"/>
    <w:rsid w:val="005953C9"/>
    <w:rsid w:val="005953D6"/>
    <w:rsid w:val="00595575"/>
    <w:rsid w:val="0059561D"/>
    <w:rsid w:val="00595718"/>
    <w:rsid w:val="00595754"/>
    <w:rsid w:val="005959B5"/>
    <w:rsid w:val="005959EE"/>
    <w:rsid w:val="00595D5E"/>
    <w:rsid w:val="00595E1F"/>
    <w:rsid w:val="00595F96"/>
    <w:rsid w:val="00596075"/>
    <w:rsid w:val="0059614E"/>
    <w:rsid w:val="005962FA"/>
    <w:rsid w:val="005963AD"/>
    <w:rsid w:val="005963DB"/>
    <w:rsid w:val="00596500"/>
    <w:rsid w:val="0059654B"/>
    <w:rsid w:val="0059656B"/>
    <w:rsid w:val="005966D8"/>
    <w:rsid w:val="0059674B"/>
    <w:rsid w:val="00596800"/>
    <w:rsid w:val="00596885"/>
    <w:rsid w:val="005968B9"/>
    <w:rsid w:val="00596A9F"/>
    <w:rsid w:val="00596B16"/>
    <w:rsid w:val="00596B62"/>
    <w:rsid w:val="00596F80"/>
    <w:rsid w:val="00596FB8"/>
    <w:rsid w:val="00597268"/>
    <w:rsid w:val="00597318"/>
    <w:rsid w:val="00597379"/>
    <w:rsid w:val="005973BE"/>
    <w:rsid w:val="0059747A"/>
    <w:rsid w:val="005975B5"/>
    <w:rsid w:val="005977A1"/>
    <w:rsid w:val="00597A7A"/>
    <w:rsid w:val="00597AB9"/>
    <w:rsid w:val="00597BBD"/>
    <w:rsid w:val="00597BCD"/>
    <w:rsid w:val="005A00F2"/>
    <w:rsid w:val="005A011C"/>
    <w:rsid w:val="005A01B1"/>
    <w:rsid w:val="005A04C6"/>
    <w:rsid w:val="005A05F8"/>
    <w:rsid w:val="005A0923"/>
    <w:rsid w:val="005A0AA9"/>
    <w:rsid w:val="005A0B3B"/>
    <w:rsid w:val="005A0D39"/>
    <w:rsid w:val="005A0D44"/>
    <w:rsid w:val="005A0EB7"/>
    <w:rsid w:val="005A0FD8"/>
    <w:rsid w:val="005A108F"/>
    <w:rsid w:val="005A1266"/>
    <w:rsid w:val="005A1325"/>
    <w:rsid w:val="005A1359"/>
    <w:rsid w:val="005A165E"/>
    <w:rsid w:val="005A182E"/>
    <w:rsid w:val="005A184D"/>
    <w:rsid w:val="005A1B0C"/>
    <w:rsid w:val="005A1B61"/>
    <w:rsid w:val="005A1B63"/>
    <w:rsid w:val="005A1BED"/>
    <w:rsid w:val="005A1DF0"/>
    <w:rsid w:val="005A1E8E"/>
    <w:rsid w:val="005A222D"/>
    <w:rsid w:val="005A2552"/>
    <w:rsid w:val="005A2644"/>
    <w:rsid w:val="005A2652"/>
    <w:rsid w:val="005A2A8D"/>
    <w:rsid w:val="005A2AAE"/>
    <w:rsid w:val="005A32CE"/>
    <w:rsid w:val="005A33B7"/>
    <w:rsid w:val="005A346B"/>
    <w:rsid w:val="005A3B1A"/>
    <w:rsid w:val="005A3BAD"/>
    <w:rsid w:val="005A3C16"/>
    <w:rsid w:val="005A3C73"/>
    <w:rsid w:val="005A3D62"/>
    <w:rsid w:val="005A3DBD"/>
    <w:rsid w:val="005A3DEB"/>
    <w:rsid w:val="005A3F8E"/>
    <w:rsid w:val="005A41A6"/>
    <w:rsid w:val="005A4259"/>
    <w:rsid w:val="005A435F"/>
    <w:rsid w:val="005A45B5"/>
    <w:rsid w:val="005A4802"/>
    <w:rsid w:val="005A4821"/>
    <w:rsid w:val="005A487F"/>
    <w:rsid w:val="005A49E7"/>
    <w:rsid w:val="005A4A06"/>
    <w:rsid w:val="005A4A7A"/>
    <w:rsid w:val="005A4D08"/>
    <w:rsid w:val="005A4EF5"/>
    <w:rsid w:val="005A4FBB"/>
    <w:rsid w:val="005A50BC"/>
    <w:rsid w:val="005A5229"/>
    <w:rsid w:val="005A5398"/>
    <w:rsid w:val="005A541E"/>
    <w:rsid w:val="005A549F"/>
    <w:rsid w:val="005A577D"/>
    <w:rsid w:val="005A580E"/>
    <w:rsid w:val="005A5AC6"/>
    <w:rsid w:val="005A5ACC"/>
    <w:rsid w:val="005A5C1E"/>
    <w:rsid w:val="005A5E75"/>
    <w:rsid w:val="005A6068"/>
    <w:rsid w:val="005A60F0"/>
    <w:rsid w:val="005A6120"/>
    <w:rsid w:val="005A6123"/>
    <w:rsid w:val="005A6140"/>
    <w:rsid w:val="005A623A"/>
    <w:rsid w:val="005A63A7"/>
    <w:rsid w:val="005A63BF"/>
    <w:rsid w:val="005A63E3"/>
    <w:rsid w:val="005A63E9"/>
    <w:rsid w:val="005A6555"/>
    <w:rsid w:val="005A681D"/>
    <w:rsid w:val="005A683E"/>
    <w:rsid w:val="005A6949"/>
    <w:rsid w:val="005A6A6F"/>
    <w:rsid w:val="005A6BA7"/>
    <w:rsid w:val="005A6BAE"/>
    <w:rsid w:val="005A6BD6"/>
    <w:rsid w:val="005A6C88"/>
    <w:rsid w:val="005A6E77"/>
    <w:rsid w:val="005A7076"/>
    <w:rsid w:val="005A713B"/>
    <w:rsid w:val="005A7481"/>
    <w:rsid w:val="005A786D"/>
    <w:rsid w:val="005A787E"/>
    <w:rsid w:val="005A7A04"/>
    <w:rsid w:val="005A7B7D"/>
    <w:rsid w:val="005A7BEF"/>
    <w:rsid w:val="005A7D63"/>
    <w:rsid w:val="005A7F52"/>
    <w:rsid w:val="005B003C"/>
    <w:rsid w:val="005B0097"/>
    <w:rsid w:val="005B0218"/>
    <w:rsid w:val="005B037C"/>
    <w:rsid w:val="005B051A"/>
    <w:rsid w:val="005B05A0"/>
    <w:rsid w:val="005B063E"/>
    <w:rsid w:val="005B0904"/>
    <w:rsid w:val="005B0C43"/>
    <w:rsid w:val="005B0D1A"/>
    <w:rsid w:val="005B0E34"/>
    <w:rsid w:val="005B0EC8"/>
    <w:rsid w:val="005B0F05"/>
    <w:rsid w:val="005B0F4F"/>
    <w:rsid w:val="005B0F9D"/>
    <w:rsid w:val="005B101C"/>
    <w:rsid w:val="005B12AF"/>
    <w:rsid w:val="005B1414"/>
    <w:rsid w:val="005B1458"/>
    <w:rsid w:val="005B14F8"/>
    <w:rsid w:val="005B15A8"/>
    <w:rsid w:val="005B1803"/>
    <w:rsid w:val="005B186F"/>
    <w:rsid w:val="005B1C69"/>
    <w:rsid w:val="005B1E0F"/>
    <w:rsid w:val="005B2010"/>
    <w:rsid w:val="005B2077"/>
    <w:rsid w:val="005B245E"/>
    <w:rsid w:val="005B2615"/>
    <w:rsid w:val="005B26EB"/>
    <w:rsid w:val="005B27F9"/>
    <w:rsid w:val="005B2895"/>
    <w:rsid w:val="005B28C5"/>
    <w:rsid w:val="005B2960"/>
    <w:rsid w:val="005B2ABE"/>
    <w:rsid w:val="005B2CCE"/>
    <w:rsid w:val="005B2EA5"/>
    <w:rsid w:val="005B2F63"/>
    <w:rsid w:val="005B310F"/>
    <w:rsid w:val="005B318A"/>
    <w:rsid w:val="005B31A1"/>
    <w:rsid w:val="005B31E4"/>
    <w:rsid w:val="005B3283"/>
    <w:rsid w:val="005B395F"/>
    <w:rsid w:val="005B39B6"/>
    <w:rsid w:val="005B3B2E"/>
    <w:rsid w:val="005B3D1A"/>
    <w:rsid w:val="005B3DC1"/>
    <w:rsid w:val="005B3F49"/>
    <w:rsid w:val="005B4140"/>
    <w:rsid w:val="005B4280"/>
    <w:rsid w:val="005B43DC"/>
    <w:rsid w:val="005B473E"/>
    <w:rsid w:val="005B4AD5"/>
    <w:rsid w:val="005B4ADA"/>
    <w:rsid w:val="005B4D6B"/>
    <w:rsid w:val="005B4ED6"/>
    <w:rsid w:val="005B4F84"/>
    <w:rsid w:val="005B543E"/>
    <w:rsid w:val="005B5590"/>
    <w:rsid w:val="005B561F"/>
    <w:rsid w:val="005B566B"/>
    <w:rsid w:val="005B568C"/>
    <w:rsid w:val="005B5755"/>
    <w:rsid w:val="005B5D14"/>
    <w:rsid w:val="005B5FA0"/>
    <w:rsid w:val="005B5FAA"/>
    <w:rsid w:val="005B6028"/>
    <w:rsid w:val="005B6326"/>
    <w:rsid w:val="005B6331"/>
    <w:rsid w:val="005B6403"/>
    <w:rsid w:val="005B640D"/>
    <w:rsid w:val="005B6757"/>
    <w:rsid w:val="005B6828"/>
    <w:rsid w:val="005B6966"/>
    <w:rsid w:val="005B6A8B"/>
    <w:rsid w:val="005B6AA6"/>
    <w:rsid w:val="005B6D54"/>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26A"/>
    <w:rsid w:val="005C0413"/>
    <w:rsid w:val="005C0417"/>
    <w:rsid w:val="005C0475"/>
    <w:rsid w:val="005C06C0"/>
    <w:rsid w:val="005C095F"/>
    <w:rsid w:val="005C0967"/>
    <w:rsid w:val="005C0CBA"/>
    <w:rsid w:val="005C0CD7"/>
    <w:rsid w:val="005C0F90"/>
    <w:rsid w:val="005C0FAD"/>
    <w:rsid w:val="005C0FDB"/>
    <w:rsid w:val="005C10FA"/>
    <w:rsid w:val="005C11BE"/>
    <w:rsid w:val="005C13B0"/>
    <w:rsid w:val="005C14BF"/>
    <w:rsid w:val="005C14C9"/>
    <w:rsid w:val="005C1554"/>
    <w:rsid w:val="005C1577"/>
    <w:rsid w:val="005C15AC"/>
    <w:rsid w:val="005C1601"/>
    <w:rsid w:val="005C1602"/>
    <w:rsid w:val="005C1AB5"/>
    <w:rsid w:val="005C1ECD"/>
    <w:rsid w:val="005C2084"/>
    <w:rsid w:val="005C210A"/>
    <w:rsid w:val="005C21A1"/>
    <w:rsid w:val="005C2448"/>
    <w:rsid w:val="005C2491"/>
    <w:rsid w:val="005C2510"/>
    <w:rsid w:val="005C2714"/>
    <w:rsid w:val="005C2759"/>
    <w:rsid w:val="005C281D"/>
    <w:rsid w:val="005C28BB"/>
    <w:rsid w:val="005C28ED"/>
    <w:rsid w:val="005C2A4A"/>
    <w:rsid w:val="005C2CDD"/>
    <w:rsid w:val="005C2D88"/>
    <w:rsid w:val="005C2DB1"/>
    <w:rsid w:val="005C2F5B"/>
    <w:rsid w:val="005C2FCF"/>
    <w:rsid w:val="005C3187"/>
    <w:rsid w:val="005C34B5"/>
    <w:rsid w:val="005C3515"/>
    <w:rsid w:val="005C35B8"/>
    <w:rsid w:val="005C37D5"/>
    <w:rsid w:val="005C3A5E"/>
    <w:rsid w:val="005C3AE3"/>
    <w:rsid w:val="005C3CB5"/>
    <w:rsid w:val="005C3CBD"/>
    <w:rsid w:val="005C3CDB"/>
    <w:rsid w:val="005C3D87"/>
    <w:rsid w:val="005C3E51"/>
    <w:rsid w:val="005C4175"/>
    <w:rsid w:val="005C446E"/>
    <w:rsid w:val="005C45C4"/>
    <w:rsid w:val="005C4637"/>
    <w:rsid w:val="005C47C8"/>
    <w:rsid w:val="005C4801"/>
    <w:rsid w:val="005C4866"/>
    <w:rsid w:val="005C4918"/>
    <w:rsid w:val="005C4943"/>
    <w:rsid w:val="005C496A"/>
    <w:rsid w:val="005C4981"/>
    <w:rsid w:val="005C4A36"/>
    <w:rsid w:val="005C4A5C"/>
    <w:rsid w:val="005C4A9F"/>
    <w:rsid w:val="005C4AB5"/>
    <w:rsid w:val="005C4B94"/>
    <w:rsid w:val="005C4BF7"/>
    <w:rsid w:val="005C4E5D"/>
    <w:rsid w:val="005C4F94"/>
    <w:rsid w:val="005C4FBB"/>
    <w:rsid w:val="005C517A"/>
    <w:rsid w:val="005C5214"/>
    <w:rsid w:val="005C529B"/>
    <w:rsid w:val="005C53DD"/>
    <w:rsid w:val="005C540B"/>
    <w:rsid w:val="005C54CC"/>
    <w:rsid w:val="005C56F0"/>
    <w:rsid w:val="005C5763"/>
    <w:rsid w:val="005C58A4"/>
    <w:rsid w:val="005C5B23"/>
    <w:rsid w:val="005C5C08"/>
    <w:rsid w:val="005C5C2D"/>
    <w:rsid w:val="005C5D42"/>
    <w:rsid w:val="005C5D55"/>
    <w:rsid w:val="005C5D5C"/>
    <w:rsid w:val="005C5FDB"/>
    <w:rsid w:val="005C61E2"/>
    <w:rsid w:val="005C6272"/>
    <w:rsid w:val="005C6311"/>
    <w:rsid w:val="005C6449"/>
    <w:rsid w:val="005C65D0"/>
    <w:rsid w:val="005C65D8"/>
    <w:rsid w:val="005C660E"/>
    <w:rsid w:val="005C6661"/>
    <w:rsid w:val="005C670C"/>
    <w:rsid w:val="005C67BD"/>
    <w:rsid w:val="005C699F"/>
    <w:rsid w:val="005C6A59"/>
    <w:rsid w:val="005C6ACF"/>
    <w:rsid w:val="005C6B02"/>
    <w:rsid w:val="005C6B50"/>
    <w:rsid w:val="005C6CAC"/>
    <w:rsid w:val="005C6E5B"/>
    <w:rsid w:val="005C6EC3"/>
    <w:rsid w:val="005C720D"/>
    <w:rsid w:val="005C7417"/>
    <w:rsid w:val="005C7424"/>
    <w:rsid w:val="005C75B3"/>
    <w:rsid w:val="005C7744"/>
    <w:rsid w:val="005C7975"/>
    <w:rsid w:val="005C79ED"/>
    <w:rsid w:val="005C7C93"/>
    <w:rsid w:val="005D00FD"/>
    <w:rsid w:val="005D01C2"/>
    <w:rsid w:val="005D032B"/>
    <w:rsid w:val="005D03EA"/>
    <w:rsid w:val="005D048D"/>
    <w:rsid w:val="005D0521"/>
    <w:rsid w:val="005D0613"/>
    <w:rsid w:val="005D064D"/>
    <w:rsid w:val="005D07FA"/>
    <w:rsid w:val="005D0833"/>
    <w:rsid w:val="005D08EC"/>
    <w:rsid w:val="005D0C92"/>
    <w:rsid w:val="005D0CC1"/>
    <w:rsid w:val="005D0E22"/>
    <w:rsid w:val="005D0F23"/>
    <w:rsid w:val="005D0FF3"/>
    <w:rsid w:val="005D10A0"/>
    <w:rsid w:val="005D1103"/>
    <w:rsid w:val="005D1194"/>
    <w:rsid w:val="005D11E5"/>
    <w:rsid w:val="005D11EF"/>
    <w:rsid w:val="005D1318"/>
    <w:rsid w:val="005D1473"/>
    <w:rsid w:val="005D1694"/>
    <w:rsid w:val="005D16ED"/>
    <w:rsid w:val="005D17AD"/>
    <w:rsid w:val="005D17FC"/>
    <w:rsid w:val="005D1C09"/>
    <w:rsid w:val="005D1D1F"/>
    <w:rsid w:val="005D1E17"/>
    <w:rsid w:val="005D1EE8"/>
    <w:rsid w:val="005D20A9"/>
    <w:rsid w:val="005D20C3"/>
    <w:rsid w:val="005D20D7"/>
    <w:rsid w:val="005D2168"/>
    <w:rsid w:val="005D23F6"/>
    <w:rsid w:val="005D24F0"/>
    <w:rsid w:val="005D24FA"/>
    <w:rsid w:val="005D262B"/>
    <w:rsid w:val="005D2737"/>
    <w:rsid w:val="005D27D3"/>
    <w:rsid w:val="005D291D"/>
    <w:rsid w:val="005D2B47"/>
    <w:rsid w:val="005D2CF1"/>
    <w:rsid w:val="005D2D63"/>
    <w:rsid w:val="005D2DA2"/>
    <w:rsid w:val="005D304C"/>
    <w:rsid w:val="005D31F3"/>
    <w:rsid w:val="005D354E"/>
    <w:rsid w:val="005D363A"/>
    <w:rsid w:val="005D3659"/>
    <w:rsid w:val="005D3751"/>
    <w:rsid w:val="005D3A9B"/>
    <w:rsid w:val="005D3C1D"/>
    <w:rsid w:val="005D3C60"/>
    <w:rsid w:val="005D3D4C"/>
    <w:rsid w:val="005D3E39"/>
    <w:rsid w:val="005D3E55"/>
    <w:rsid w:val="005D3FC8"/>
    <w:rsid w:val="005D4191"/>
    <w:rsid w:val="005D43E4"/>
    <w:rsid w:val="005D448C"/>
    <w:rsid w:val="005D45AA"/>
    <w:rsid w:val="005D4741"/>
    <w:rsid w:val="005D493B"/>
    <w:rsid w:val="005D49B6"/>
    <w:rsid w:val="005D49D5"/>
    <w:rsid w:val="005D4E89"/>
    <w:rsid w:val="005D4F3D"/>
    <w:rsid w:val="005D4F70"/>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3F8"/>
    <w:rsid w:val="005D6438"/>
    <w:rsid w:val="005D65AE"/>
    <w:rsid w:val="005D66A7"/>
    <w:rsid w:val="005D68AF"/>
    <w:rsid w:val="005D68B4"/>
    <w:rsid w:val="005D690C"/>
    <w:rsid w:val="005D696E"/>
    <w:rsid w:val="005D69A4"/>
    <w:rsid w:val="005D69D0"/>
    <w:rsid w:val="005D6A21"/>
    <w:rsid w:val="005D6A9B"/>
    <w:rsid w:val="005D6B1A"/>
    <w:rsid w:val="005D6ED3"/>
    <w:rsid w:val="005D6FFC"/>
    <w:rsid w:val="005D70F0"/>
    <w:rsid w:val="005D7276"/>
    <w:rsid w:val="005D72AC"/>
    <w:rsid w:val="005D72E2"/>
    <w:rsid w:val="005D759F"/>
    <w:rsid w:val="005D76F8"/>
    <w:rsid w:val="005D76FB"/>
    <w:rsid w:val="005D77CF"/>
    <w:rsid w:val="005D77E2"/>
    <w:rsid w:val="005D7B35"/>
    <w:rsid w:val="005D7CB1"/>
    <w:rsid w:val="005D7E10"/>
    <w:rsid w:val="005E0019"/>
    <w:rsid w:val="005E00EB"/>
    <w:rsid w:val="005E0169"/>
    <w:rsid w:val="005E02AE"/>
    <w:rsid w:val="005E0406"/>
    <w:rsid w:val="005E054F"/>
    <w:rsid w:val="005E0744"/>
    <w:rsid w:val="005E0834"/>
    <w:rsid w:val="005E08A8"/>
    <w:rsid w:val="005E0A18"/>
    <w:rsid w:val="005E0A50"/>
    <w:rsid w:val="005E0AB2"/>
    <w:rsid w:val="005E0B78"/>
    <w:rsid w:val="005E0CEF"/>
    <w:rsid w:val="005E0DA1"/>
    <w:rsid w:val="005E0DAC"/>
    <w:rsid w:val="005E101E"/>
    <w:rsid w:val="005E102D"/>
    <w:rsid w:val="005E138D"/>
    <w:rsid w:val="005E13B8"/>
    <w:rsid w:val="005E148F"/>
    <w:rsid w:val="005E1528"/>
    <w:rsid w:val="005E16B0"/>
    <w:rsid w:val="005E1811"/>
    <w:rsid w:val="005E185E"/>
    <w:rsid w:val="005E18B6"/>
    <w:rsid w:val="005E18D1"/>
    <w:rsid w:val="005E1B53"/>
    <w:rsid w:val="005E1C18"/>
    <w:rsid w:val="005E1C95"/>
    <w:rsid w:val="005E1CE1"/>
    <w:rsid w:val="005E1E10"/>
    <w:rsid w:val="005E1FEA"/>
    <w:rsid w:val="005E2094"/>
    <w:rsid w:val="005E22FF"/>
    <w:rsid w:val="005E236F"/>
    <w:rsid w:val="005E26C5"/>
    <w:rsid w:val="005E2840"/>
    <w:rsid w:val="005E2A70"/>
    <w:rsid w:val="005E2B00"/>
    <w:rsid w:val="005E2B4D"/>
    <w:rsid w:val="005E2C1E"/>
    <w:rsid w:val="005E2CC6"/>
    <w:rsid w:val="005E3121"/>
    <w:rsid w:val="005E369B"/>
    <w:rsid w:val="005E3850"/>
    <w:rsid w:val="005E38BE"/>
    <w:rsid w:val="005E39B8"/>
    <w:rsid w:val="005E39CE"/>
    <w:rsid w:val="005E3B5B"/>
    <w:rsid w:val="005E3B85"/>
    <w:rsid w:val="005E3C6B"/>
    <w:rsid w:val="005E3D32"/>
    <w:rsid w:val="005E3E1F"/>
    <w:rsid w:val="005E3F5F"/>
    <w:rsid w:val="005E4020"/>
    <w:rsid w:val="005E406D"/>
    <w:rsid w:val="005E412D"/>
    <w:rsid w:val="005E4284"/>
    <w:rsid w:val="005E4328"/>
    <w:rsid w:val="005E4347"/>
    <w:rsid w:val="005E4564"/>
    <w:rsid w:val="005E477B"/>
    <w:rsid w:val="005E48A4"/>
    <w:rsid w:val="005E49F6"/>
    <w:rsid w:val="005E4A1F"/>
    <w:rsid w:val="005E4BC0"/>
    <w:rsid w:val="005E4CF6"/>
    <w:rsid w:val="005E4DB0"/>
    <w:rsid w:val="005E507E"/>
    <w:rsid w:val="005E508D"/>
    <w:rsid w:val="005E50B2"/>
    <w:rsid w:val="005E5258"/>
    <w:rsid w:val="005E5488"/>
    <w:rsid w:val="005E55F4"/>
    <w:rsid w:val="005E56E3"/>
    <w:rsid w:val="005E57D5"/>
    <w:rsid w:val="005E5863"/>
    <w:rsid w:val="005E5BB5"/>
    <w:rsid w:val="005E5CEE"/>
    <w:rsid w:val="005E5D06"/>
    <w:rsid w:val="005E5D9D"/>
    <w:rsid w:val="005E5DEB"/>
    <w:rsid w:val="005E5E6E"/>
    <w:rsid w:val="005E5E8B"/>
    <w:rsid w:val="005E5EAD"/>
    <w:rsid w:val="005E5EDE"/>
    <w:rsid w:val="005E5EFD"/>
    <w:rsid w:val="005E5F3E"/>
    <w:rsid w:val="005E6018"/>
    <w:rsid w:val="005E627B"/>
    <w:rsid w:val="005E6466"/>
    <w:rsid w:val="005E64FF"/>
    <w:rsid w:val="005E675A"/>
    <w:rsid w:val="005E677E"/>
    <w:rsid w:val="005E67E8"/>
    <w:rsid w:val="005E690B"/>
    <w:rsid w:val="005E6963"/>
    <w:rsid w:val="005E6A3A"/>
    <w:rsid w:val="005E6A42"/>
    <w:rsid w:val="005E6B28"/>
    <w:rsid w:val="005E6BF2"/>
    <w:rsid w:val="005E6C02"/>
    <w:rsid w:val="005E6E38"/>
    <w:rsid w:val="005E6FA6"/>
    <w:rsid w:val="005E6FCD"/>
    <w:rsid w:val="005E6FE7"/>
    <w:rsid w:val="005E6FF0"/>
    <w:rsid w:val="005E7118"/>
    <w:rsid w:val="005E7161"/>
    <w:rsid w:val="005E71A8"/>
    <w:rsid w:val="005E71E6"/>
    <w:rsid w:val="005E722B"/>
    <w:rsid w:val="005E7327"/>
    <w:rsid w:val="005E733B"/>
    <w:rsid w:val="005E7420"/>
    <w:rsid w:val="005E7574"/>
    <w:rsid w:val="005E774A"/>
    <w:rsid w:val="005E7775"/>
    <w:rsid w:val="005E7776"/>
    <w:rsid w:val="005E7836"/>
    <w:rsid w:val="005E7A41"/>
    <w:rsid w:val="005E7E4A"/>
    <w:rsid w:val="005F0292"/>
    <w:rsid w:val="005F0526"/>
    <w:rsid w:val="005F055A"/>
    <w:rsid w:val="005F0B15"/>
    <w:rsid w:val="005F0B16"/>
    <w:rsid w:val="005F0CFC"/>
    <w:rsid w:val="005F0D52"/>
    <w:rsid w:val="005F0EE9"/>
    <w:rsid w:val="005F1041"/>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D45"/>
    <w:rsid w:val="005F1E9D"/>
    <w:rsid w:val="005F1EC0"/>
    <w:rsid w:val="005F1F5E"/>
    <w:rsid w:val="005F1F72"/>
    <w:rsid w:val="005F1F8F"/>
    <w:rsid w:val="005F208F"/>
    <w:rsid w:val="005F2114"/>
    <w:rsid w:val="005F219D"/>
    <w:rsid w:val="005F21BC"/>
    <w:rsid w:val="005F223D"/>
    <w:rsid w:val="005F24C1"/>
    <w:rsid w:val="005F2600"/>
    <w:rsid w:val="005F270D"/>
    <w:rsid w:val="005F280B"/>
    <w:rsid w:val="005F2833"/>
    <w:rsid w:val="005F2897"/>
    <w:rsid w:val="005F28CF"/>
    <w:rsid w:val="005F2926"/>
    <w:rsid w:val="005F2A13"/>
    <w:rsid w:val="005F2AE8"/>
    <w:rsid w:val="005F2E95"/>
    <w:rsid w:val="005F337B"/>
    <w:rsid w:val="005F3438"/>
    <w:rsid w:val="005F3497"/>
    <w:rsid w:val="005F3738"/>
    <w:rsid w:val="005F388D"/>
    <w:rsid w:val="005F3891"/>
    <w:rsid w:val="005F392E"/>
    <w:rsid w:val="005F3A5F"/>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505C"/>
    <w:rsid w:val="005F52FB"/>
    <w:rsid w:val="005F549A"/>
    <w:rsid w:val="005F55FC"/>
    <w:rsid w:val="005F5753"/>
    <w:rsid w:val="005F595E"/>
    <w:rsid w:val="005F59C5"/>
    <w:rsid w:val="005F5A36"/>
    <w:rsid w:val="005F5C32"/>
    <w:rsid w:val="005F5DE9"/>
    <w:rsid w:val="005F5FED"/>
    <w:rsid w:val="005F5FF2"/>
    <w:rsid w:val="005F61C8"/>
    <w:rsid w:val="005F6217"/>
    <w:rsid w:val="005F6297"/>
    <w:rsid w:val="005F6603"/>
    <w:rsid w:val="005F6782"/>
    <w:rsid w:val="005F6B3E"/>
    <w:rsid w:val="005F6BD5"/>
    <w:rsid w:val="005F6C3A"/>
    <w:rsid w:val="005F6C71"/>
    <w:rsid w:val="005F6D72"/>
    <w:rsid w:val="005F6DAA"/>
    <w:rsid w:val="005F6DEE"/>
    <w:rsid w:val="005F6EDE"/>
    <w:rsid w:val="005F6FEB"/>
    <w:rsid w:val="005F70A8"/>
    <w:rsid w:val="005F7142"/>
    <w:rsid w:val="005F72FD"/>
    <w:rsid w:val="005F734C"/>
    <w:rsid w:val="005F7365"/>
    <w:rsid w:val="005F746A"/>
    <w:rsid w:val="005F7528"/>
    <w:rsid w:val="005F7551"/>
    <w:rsid w:val="005F7655"/>
    <w:rsid w:val="005F7912"/>
    <w:rsid w:val="005F795F"/>
    <w:rsid w:val="005F7AAF"/>
    <w:rsid w:val="005F7B69"/>
    <w:rsid w:val="005F7B80"/>
    <w:rsid w:val="005F7CB8"/>
    <w:rsid w:val="005F7D50"/>
    <w:rsid w:val="005F7F37"/>
    <w:rsid w:val="00600035"/>
    <w:rsid w:val="00600095"/>
    <w:rsid w:val="006001F5"/>
    <w:rsid w:val="006005D7"/>
    <w:rsid w:val="00600A05"/>
    <w:rsid w:val="00600A0B"/>
    <w:rsid w:val="00600C3F"/>
    <w:rsid w:val="00600C46"/>
    <w:rsid w:val="00600D68"/>
    <w:rsid w:val="00600F46"/>
    <w:rsid w:val="006011F0"/>
    <w:rsid w:val="0060123E"/>
    <w:rsid w:val="0060131B"/>
    <w:rsid w:val="00601541"/>
    <w:rsid w:val="0060154A"/>
    <w:rsid w:val="006015E0"/>
    <w:rsid w:val="00601662"/>
    <w:rsid w:val="0060175E"/>
    <w:rsid w:val="0060177C"/>
    <w:rsid w:val="00601962"/>
    <w:rsid w:val="006019F1"/>
    <w:rsid w:val="006023E1"/>
    <w:rsid w:val="00602651"/>
    <w:rsid w:val="0060275E"/>
    <w:rsid w:val="00602806"/>
    <w:rsid w:val="006028E3"/>
    <w:rsid w:val="00602DDE"/>
    <w:rsid w:val="00602E49"/>
    <w:rsid w:val="00602E8A"/>
    <w:rsid w:val="006031C0"/>
    <w:rsid w:val="006031DA"/>
    <w:rsid w:val="00603321"/>
    <w:rsid w:val="006036BE"/>
    <w:rsid w:val="00603790"/>
    <w:rsid w:val="00603855"/>
    <w:rsid w:val="00603956"/>
    <w:rsid w:val="00603ABB"/>
    <w:rsid w:val="00603BA7"/>
    <w:rsid w:val="00603CE7"/>
    <w:rsid w:val="00603D3D"/>
    <w:rsid w:val="00603FE8"/>
    <w:rsid w:val="00604047"/>
    <w:rsid w:val="0060404C"/>
    <w:rsid w:val="006040F1"/>
    <w:rsid w:val="0060418F"/>
    <w:rsid w:val="0060432D"/>
    <w:rsid w:val="006044E1"/>
    <w:rsid w:val="00604597"/>
    <w:rsid w:val="006047C5"/>
    <w:rsid w:val="00604855"/>
    <w:rsid w:val="00604950"/>
    <w:rsid w:val="006049B0"/>
    <w:rsid w:val="00604A2F"/>
    <w:rsid w:val="00604A30"/>
    <w:rsid w:val="00604BAB"/>
    <w:rsid w:val="00604EB4"/>
    <w:rsid w:val="00604F2F"/>
    <w:rsid w:val="00605130"/>
    <w:rsid w:val="00605285"/>
    <w:rsid w:val="00605361"/>
    <w:rsid w:val="006055B2"/>
    <w:rsid w:val="006055D7"/>
    <w:rsid w:val="006055E0"/>
    <w:rsid w:val="006056F0"/>
    <w:rsid w:val="00605AFD"/>
    <w:rsid w:val="00605BB4"/>
    <w:rsid w:val="00605DB1"/>
    <w:rsid w:val="00605DF3"/>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D"/>
    <w:rsid w:val="00610210"/>
    <w:rsid w:val="006107A9"/>
    <w:rsid w:val="006108AB"/>
    <w:rsid w:val="006108FB"/>
    <w:rsid w:val="006109EC"/>
    <w:rsid w:val="00610B65"/>
    <w:rsid w:val="00610C00"/>
    <w:rsid w:val="00610C65"/>
    <w:rsid w:val="00610CB6"/>
    <w:rsid w:val="00610EEB"/>
    <w:rsid w:val="00610FB8"/>
    <w:rsid w:val="006110E7"/>
    <w:rsid w:val="006112A8"/>
    <w:rsid w:val="00611597"/>
    <w:rsid w:val="00611620"/>
    <w:rsid w:val="0061167F"/>
    <w:rsid w:val="006117BB"/>
    <w:rsid w:val="00611934"/>
    <w:rsid w:val="00611A06"/>
    <w:rsid w:val="00611A0C"/>
    <w:rsid w:val="00611A41"/>
    <w:rsid w:val="00611C4F"/>
    <w:rsid w:val="00611EF1"/>
    <w:rsid w:val="00611F98"/>
    <w:rsid w:val="00611FF9"/>
    <w:rsid w:val="006120F2"/>
    <w:rsid w:val="0061213C"/>
    <w:rsid w:val="00612450"/>
    <w:rsid w:val="0061246F"/>
    <w:rsid w:val="006125D9"/>
    <w:rsid w:val="00612654"/>
    <w:rsid w:val="0061273A"/>
    <w:rsid w:val="0061296D"/>
    <w:rsid w:val="00612C0D"/>
    <w:rsid w:val="00612E46"/>
    <w:rsid w:val="00613093"/>
    <w:rsid w:val="00613144"/>
    <w:rsid w:val="00613216"/>
    <w:rsid w:val="0061331D"/>
    <w:rsid w:val="006134B7"/>
    <w:rsid w:val="00613938"/>
    <w:rsid w:val="0061395C"/>
    <w:rsid w:val="00613BB5"/>
    <w:rsid w:val="00613D80"/>
    <w:rsid w:val="00613E77"/>
    <w:rsid w:val="00614140"/>
    <w:rsid w:val="00614345"/>
    <w:rsid w:val="00614433"/>
    <w:rsid w:val="00614512"/>
    <w:rsid w:val="006145BD"/>
    <w:rsid w:val="00614666"/>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DC7"/>
    <w:rsid w:val="00615E3D"/>
    <w:rsid w:val="00615ED3"/>
    <w:rsid w:val="0061622A"/>
    <w:rsid w:val="006162D9"/>
    <w:rsid w:val="00616722"/>
    <w:rsid w:val="00616770"/>
    <w:rsid w:val="00616A1F"/>
    <w:rsid w:val="00616A25"/>
    <w:rsid w:val="00616C01"/>
    <w:rsid w:val="00616C52"/>
    <w:rsid w:val="00616D1C"/>
    <w:rsid w:val="00616DB6"/>
    <w:rsid w:val="00616F04"/>
    <w:rsid w:val="006170A0"/>
    <w:rsid w:val="00617165"/>
    <w:rsid w:val="00617383"/>
    <w:rsid w:val="00617474"/>
    <w:rsid w:val="0061758F"/>
    <w:rsid w:val="006175DC"/>
    <w:rsid w:val="006178CE"/>
    <w:rsid w:val="0061799D"/>
    <w:rsid w:val="006179E4"/>
    <w:rsid w:val="00617A29"/>
    <w:rsid w:val="00617A3A"/>
    <w:rsid w:val="00617B48"/>
    <w:rsid w:val="00617B80"/>
    <w:rsid w:val="00617DA4"/>
    <w:rsid w:val="00617F12"/>
    <w:rsid w:val="006200B2"/>
    <w:rsid w:val="00620372"/>
    <w:rsid w:val="00620390"/>
    <w:rsid w:val="006206D5"/>
    <w:rsid w:val="00620740"/>
    <w:rsid w:val="006207F5"/>
    <w:rsid w:val="006208C6"/>
    <w:rsid w:val="0062091E"/>
    <w:rsid w:val="00620C34"/>
    <w:rsid w:val="00620C60"/>
    <w:rsid w:val="00620C8F"/>
    <w:rsid w:val="00620E26"/>
    <w:rsid w:val="0062102A"/>
    <w:rsid w:val="006211DB"/>
    <w:rsid w:val="0062129A"/>
    <w:rsid w:val="006212AC"/>
    <w:rsid w:val="00621461"/>
    <w:rsid w:val="00621553"/>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C5"/>
    <w:rsid w:val="006223C3"/>
    <w:rsid w:val="006228A7"/>
    <w:rsid w:val="006228C1"/>
    <w:rsid w:val="00622D65"/>
    <w:rsid w:val="00622E72"/>
    <w:rsid w:val="00622F5B"/>
    <w:rsid w:val="0062302D"/>
    <w:rsid w:val="006230AE"/>
    <w:rsid w:val="00623318"/>
    <w:rsid w:val="006235BD"/>
    <w:rsid w:val="00623C9C"/>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95"/>
    <w:rsid w:val="00624CEE"/>
    <w:rsid w:val="00624DB3"/>
    <w:rsid w:val="00624EB6"/>
    <w:rsid w:val="00624EBC"/>
    <w:rsid w:val="00624FFF"/>
    <w:rsid w:val="0062560F"/>
    <w:rsid w:val="006256ED"/>
    <w:rsid w:val="0062584A"/>
    <w:rsid w:val="006258C4"/>
    <w:rsid w:val="0062593C"/>
    <w:rsid w:val="006259F6"/>
    <w:rsid w:val="00625B6C"/>
    <w:rsid w:val="00625C06"/>
    <w:rsid w:val="00625E16"/>
    <w:rsid w:val="00625EDC"/>
    <w:rsid w:val="00625F43"/>
    <w:rsid w:val="0062605E"/>
    <w:rsid w:val="0062615E"/>
    <w:rsid w:val="006261B3"/>
    <w:rsid w:val="006261E6"/>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FD"/>
    <w:rsid w:val="006276EA"/>
    <w:rsid w:val="00627843"/>
    <w:rsid w:val="0062799F"/>
    <w:rsid w:val="00627BB3"/>
    <w:rsid w:val="00627C3D"/>
    <w:rsid w:val="00627FBB"/>
    <w:rsid w:val="0063032F"/>
    <w:rsid w:val="0063060D"/>
    <w:rsid w:val="00630618"/>
    <w:rsid w:val="006308DE"/>
    <w:rsid w:val="00630A3A"/>
    <w:rsid w:val="00630B63"/>
    <w:rsid w:val="00630BBD"/>
    <w:rsid w:val="00630E2A"/>
    <w:rsid w:val="00630EEC"/>
    <w:rsid w:val="00630F25"/>
    <w:rsid w:val="00630FE2"/>
    <w:rsid w:val="0063107C"/>
    <w:rsid w:val="006310DC"/>
    <w:rsid w:val="00631237"/>
    <w:rsid w:val="00631298"/>
    <w:rsid w:val="006312FF"/>
    <w:rsid w:val="0063130D"/>
    <w:rsid w:val="00631469"/>
    <w:rsid w:val="0063147A"/>
    <w:rsid w:val="0063157A"/>
    <w:rsid w:val="00631584"/>
    <w:rsid w:val="006317BC"/>
    <w:rsid w:val="00631862"/>
    <w:rsid w:val="00631A6C"/>
    <w:rsid w:val="00631EE0"/>
    <w:rsid w:val="00631F99"/>
    <w:rsid w:val="006321ED"/>
    <w:rsid w:val="0063236F"/>
    <w:rsid w:val="006324FD"/>
    <w:rsid w:val="00632645"/>
    <w:rsid w:val="0063264C"/>
    <w:rsid w:val="00632853"/>
    <w:rsid w:val="00632933"/>
    <w:rsid w:val="00632A4C"/>
    <w:rsid w:val="00632B15"/>
    <w:rsid w:val="00632B85"/>
    <w:rsid w:val="00632C79"/>
    <w:rsid w:val="00632D6C"/>
    <w:rsid w:val="00633413"/>
    <w:rsid w:val="00633453"/>
    <w:rsid w:val="0063350C"/>
    <w:rsid w:val="00633577"/>
    <w:rsid w:val="006335D0"/>
    <w:rsid w:val="006335EF"/>
    <w:rsid w:val="006339E7"/>
    <w:rsid w:val="00633C1E"/>
    <w:rsid w:val="00633D50"/>
    <w:rsid w:val="00633E3A"/>
    <w:rsid w:val="00634143"/>
    <w:rsid w:val="00634248"/>
    <w:rsid w:val="00634295"/>
    <w:rsid w:val="0063437D"/>
    <w:rsid w:val="006344A2"/>
    <w:rsid w:val="00634655"/>
    <w:rsid w:val="006346ED"/>
    <w:rsid w:val="0063475D"/>
    <w:rsid w:val="00634887"/>
    <w:rsid w:val="006349A2"/>
    <w:rsid w:val="006349C8"/>
    <w:rsid w:val="00634A77"/>
    <w:rsid w:val="00634AED"/>
    <w:rsid w:val="00634D54"/>
    <w:rsid w:val="00634FE6"/>
    <w:rsid w:val="0063502F"/>
    <w:rsid w:val="00635033"/>
    <w:rsid w:val="006351D6"/>
    <w:rsid w:val="006351F9"/>
    <w:rsid w:val="0063535E"/>
    <w:rsid w:val="00635367"/>
    <w:rsid w:val="006353B8"/>
    <w:rsid w:val="00635457"/>
    <w:rsid w:val="006354AF"/>
    <w:rsid w:val="00635584"/>
    <w:rsid w:val="0063573C"/>
    <w:rsid w:val="006357A2"/>
    <w:rsid w:val="006358FF"/>
    <w:rsid w:val="00635C22"/>
    <w:rsid w:val="00635CB5"/>
    <w:rsid w:val="00635D2F"/>
    <w:rsid w:val="00635E43"/>
    <w:rsid w:val="0063608E"/>
    <w:rsid w:val="006363C8"/>
    <w:rsid w:val="006363DF"/>
    <w:rsid w:val="006364E6"/>
    <w:rsid w:val="0063658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F9B"/>
    <w:rsid w:val="00640004"/>
    <w:rsid w:val="006400C6"/>
    <w:rsid w:val="00640301"/>
    <w:rsid w:val="006404C4"/>
    <w:rsid w:val="00640B2F"/>
    <w:rsid w:val="00640B3D"/>
    <w:rsid w:val="00640C99"/>
    <w:rsid w:val="00641040"/>
    <w:rsid w:val="0064109C"/>
    <w:rsid w:val="006411FF"/>
    <w:rsid w:val="00641337"/>
    <w:rsid w:val="0064135D"/>
    <w:rsid w:val="00641741"/>
    <w:rsid w:val="00641AC0"/>
    <w:rsid w:val="00641C57"/>
    <w:rsid w:val="00641E36"/>
    <w:rsid w:val="00641E82"/>
    <w:rsid w:val="00641F08"/>
    <w:rsid w:val="00642266"/>
    <w:rsid w:val="006423CE"/>
    <w:rsid w:val="00642631"/>
    <w:rsid w:val="0064285B"/>
    <w:rsid w:val="00642950"/>
    <w:rsid w:val="006429C9"/>
    <w:rsid w:val="00642A08"/>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FA"/>
    <w:rsid w:val="00644CFB"/>
    <w:rsid w:val="00644FA8"/>
    <w:rsid w:val="00644FBD"/>
    <w:rsid w:val="006450CC"/>
    <w:rsid w:val="006453B4"/>
    <w:rsid w:val="006454AD"/>
    <w:rsid w:val="006454D2"/>
    <w:rsid w:val="00645629"/>
    <w:rsid w:val="00645CE5"/>
    <w:rsid w:val="00645EED"/>
    <w:rsid w:val="006460C4"/>
    <w:rsid w:val="0064616B"/>
    <w:rsid w:val="0064618F"/>
    <w:rsid w:val="0064620C"/>
    <w:rsid w:val="006463CA"/>
    <w:rsid w:val="0064644E"/>
    <w:rsid w:val="00646495"/>
    <w:rsid w:val="006464A5"/>
    <w:rsid w:val="00646511"/>
    <w:rsid w:val="0064682D"/>
    <w:rsid w:val="00646EB5"/>
    <w:rsid w:val="00646F93"/>
    <w:rsid w:val="00647072"/>
    <w:rsid w:val="0064708F"/>
    <w:rsid w:val="0064714A"/>
    <w:rsid w:val="00647161"/>
    <w:rsid w:val="006471FD"/>
    <w:rsid w:val="00647231"/>
    <w:rsid w:val="0064731D"/>
    <w:rsid w:val="0064746E"/>
    <w:rsid w:val="00647519"/>
    <w:rsid w:val="00647562"/>
    <w:rsid w:val="006475D7"/>
    <w:rsid w:val="006476DF"/>
    <w:rsid w:val="00647A36"/>
    <w:rsid w:val="00647B68"/>
    <w:rsid w:val="00647B73"/>
    <w:rsid w:val="00647C5F"/>
    <w:rsid w:val="00647D06"/>
    <w:rsid w:val="00647D3D"/>
    <w:rsid w:val="00647DCD"/>
    <w:rsid w:val="00647F14"/>
    <w:rsid w:val="00647F7D"/>
    <w:rsid w:val="00650169"/>
    <w:rsid w:val="006502FD"/>
    <w:rsid w:val="006503A4"/>
    <w:rsid w:val="006503D2"/>
    <w:rsid w:val="00650418"/>
    <w:rsid w:val="00650644"/>
    <w:rsid w:val="00650708"/>
    <w:rsid w:val="00650714"/>
    <w:rsid w:val="006507B1"/>
    <w:rsid w:val="006509B4"/>
    <w:rsid w:val="00650BD9"/>
    <w:rsid w:val="00650E40"/>
    <w:rsid w:val="0065104C"/>
    <w:rsid w:val="00651058"/>
    <w:rsid w:val="00651128"/>
    <w:rsid w:val="0065131C"/>
    <w:rsid w:val="00651331"/>
    <w:rsid w:val="00651662"/>
    <w:rsid w:val="006516C8"/>
    <w:rsid w:val="006517B1"/>
    <w:rsid w:val="006517BB"/>
    <w:rsid w:val="00651828"/>
    <w:rsid w:val="006518B3"/>
    <w:rsid w:val="006518D5"/>
    <w:rsid w:val="0065197E"/>
    <w:rsid w:val="00651AE0"/>
    <w:rsid w:val="00651BCE"/>
    <w:rsid w:val="00651C53"/>
    <w:rsid w:val="006520DA"/>
    <w:rsid w:val="006521E9"/>
    <w:rsid w:val="00652207"/>
    <w:rsid w:val="00652307"/>
    <w:rsid w:val="00652430"/>
    <w:rsid w:val="00652562"/>
    <w:rsid w:val="006525EF"/>
    <w:rsid w:val="0065276F"/>
    <w:rsid w:val="0065287C"/>
    <w:rsid w:val="006528D6"/>
    <w:rsid w:val="00652993"/>
    <w:rsid w:val="006529C0"/>
    <w:rsid w:val="00652A6F"/>
    <w:rsid w:val="00652B84"/>
    <w:rsid w:val="00652BDC"/>
    <w:rsid w:val="00652ECD"/>
    <w:rsid w:val="00652EDC"/>
    <w:rsid w:val="00652F90"/>
    <w:rsid w:val="006533C9"/>
    <w:rsid w:val="0065362B"/>
    <w:rsid w:val="006536E3"/>
    <w:rsid w:val="00653758"/>
    <w:rsid w:val="00653919"/>
    <w:rsid w:val="00653D58"/>
    <w:rsid w:val="00653F17"/>
    <w:rsid w:val="0065400D"/>
    <w:rsid w:val="00654339"/>
    <w:rsid w:val="00654355"/>
    <w:rsid w:val="006544EB"/>
    <w:rsid w:val="00654769"/>
    <w:rsid w:val="00654AB6"/>
    <w:rsid w:val="00654B2C"/>
    <w:rsid w:val="00654C27"/>
    <w:rsid w:val="00654CE7"/>
    <w:rsid w:val="00655242"/>
    <w:rsid w:val="00655464"/>
    <w:rsid w:val="00655745"/>
    <w:rsid w:val="006557EB"/>
    <w:rsid w:val="00655A2E"/>
    <w:rsid w:val="00655A36"/>
    <w:rsid w:val="00655A44"/>
    <w:rsid w:val="00655A89"/>
    <w:rsid w:val="00655B12"/>
    <w:rsid w:val="00655BB3"/>
    <w:rsid w:val="00655BF4"/>
    <w:rsid w:val="00655CC7"/>
    <w:rsid w:val="00655CD1"/>
    <w:rsid w:val="00655FD1"/>
    <w:rsid w:val="00656126"/>
    <w:rsid w:val="006561BD"/>
    <w:rsid w:val="00656580"/>
    <w:rsid w:val="006565B9"/>
    <w:rsid w:val="00656610"/>
    <w:rsid w:val="00656664"/>
    <w:rsid w:val="0065671F"/>
    <w:rsid w:val="00656872"/>
    <w:rsid w:val="00656886"/>
    <w:rsid w:val="006568B4"/>
    <w:rsid w:val="006568F3"/>
    <w:rsid w:val="00656B6B"/>
    <w:rsid w:val="00656B93"/>
    <w:rsid w:val="00656F76"/>
    <w:rsid w:val="00657048"/>
    <w:rsid w:val="006570AD"/>
    <w:rsid w:val="00657182"/>
    <w:rsid w:val="006572A9"/>
    <w:rsid w:val="006572CF"/>
    <w:rsid w:val="006572D6"/>
    <w:rsid w:val="006575E0"/>
    <w:rsid w:val="00657695"/>
    <w:rsid w:val="0065781F"/>
    <w:rsid w:val="00657862"/>
    <w:rsid w:val="00657900"/>
    <w:rsid w:val="006579B0"/>
    <w:rsid w:val="00657B4D"/>
    <w:rsid w:val="00657B6B"/>
    <w:rsid w:val="00657BB2"/>
    <w:rsid w:val="00657C30"/>
    <w:rsid w:val="00657E2D"/>
    <w:rsid w:val="00657E8F"/>
    <w:rsid w:val="00657EA7"/>
    <w:rsid w:val="00657F46"/>
    <w:rsid w:val="006600B8"/>
    <w:rsid w:val="006602DC"/>
    <w:rsid w:val="0066048A"/>
    <w:rsid w:val="0066057D"/>
    <w:rsid w:val="0066076D"/>
    <w:rsid w:val="00660899"/>
    <w:rsid w:val="00660B6B"/>
    <w:rsid w:val="00660BD8"/>
    <w:rsid w:val="00660C45"/>
    <w:rsid w:val="00660CD9"/>
    <w:rsid w:val="00660DDE"/>
    <w:rsid w:val="00660F38"/>
    <w:rsid w:val="00661069"/>
    <w:rsid w:val="006610A6"/>
    <w:rsid w:val="006611D0"/>
    <w:rsid w:val="0066194F"/>
    <w:rsid w:val="00661970"/>
    <w:rsid w:val="00661C96"/>
    <w:rsid w:val="00661DC0"/>
    <w:rsid w:val="00661E89"/>
    <w:rsid w:val="00661F1D"/>
    <w:rsid w:val="0066203E"/>
    <w:rsid w:val="0066213E"/>
    <w:rsid w:val="0066217C"/>
    <w:rsid w:val="00662329"/>
    <w:rsid w:val="0066256B"/>
    <w:rsid w:val="00662825"/>
    <w:rsid w:val="0066290B"/>
    <w:rsid w:val="00662914"/>
    <w:rsid w:val="006629DD"/>
    <w:rsid w:val="00662B33"/>
    <w:rsid w:val="00662BFC"/>
    <w:rsid w:val="00662C77"/>
    <w:rsid w:val="00662DEA"/>
    <w:rsid w:val="00662DEF"/>
    <w:rsid w:val="00662E23"/>
    <w:rsid w:val="0066301F"/>
    <w:rsid w:val="006631FF"/>
    <w:rsid w:val="0066326D"/>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6A"/>
    <w:rsid w:val="006658E9"/>
    <w:rsid w:val="0066596D"/>
    <w:rsid w:val="00665A0C"/>
    <w:rsid w:val="00665D6F"/>
    <w:rsid w:val="00665D76"/>
    <w:rsid w:val="00665E80"/>
    <w:rsid w:val="00665EBF"/>
    <w:rsid w:val="00666367"/>
    <w:rsid w:val="00666444"/>
    <w:rsid w:val="006664A6"/>
    <w:rsid w:val="006664F8"/>
    <w:rsid w:val="0066675A"/>
    <w:rsid w:val="00666774"/>
    <w:rsid w:val="006667BD"/>
    <w:rsid w:val="00666922"/>
    <w:rsid w:val="0066696A"/>
    <w:rsid w:val="00666A03"/>
    <w:rsid w:val="00666A0A"/>
    <w:rsid w:val="00666CB0"/>
    <w:rsid w:val="006670C8"/>
    <w:rsid w:val="006671E6"/>
    <w:rsid w:val="006672A8"/>
    <w:rsid w:val="0066743E"/>
    <w:rsid w:val="0066744A"/>
    <w:rsid w:val="006674FC"/>
    <w:rsid w:val="0066757F"/>
    <w:rsid w:val="006677D0"/>
    <w:rsid w:val="00667915"/>
    <w:rsid w:val="00667A79"/>
    <w:rsid w:val="00667AFA"/>
    <w:rsid w:val="00667DDA"/>
    <w:rsid w:val="00667E4C"/>
    <w:rsid w:val="00667EE6"/>
    <w:rsid w:val="00667FAE"/>
    <w:rsid w:val="00667FD6"/>
    <w:rsid w:val="0067002D"/>
    <w:rsid w:val="0067016E"/>
    <w:rsid w:val="00670179"/>
    <w:rsid w:val="0067018C"/>
    <w:rsid w:val="006701F5"/>
    <w:rsid w:val="006702BE"/>
    <w:rsid w:val="006704CA"/>
    <w:rsid w:val="0067064E"/>
    <w:rsid w:val="006706CC"/>
    <w:rsid w:val="0067070D"/>
    <w:rsid w:val="006707F0"/>
    <w:rsid w:val="0067080D"/>
    <w:rsid w:val="00670A28"/>
    <w:rsid w:val="00670C2F"/>
    <w:rsid w:val="00670D6E"/>
    <w:rsid w:val="00670D75"/>
    <w:rsid w:val="00670ED2"/>
    <w:rsid w:val="00670F76"/>
    <w:rsid w:val="00670FF5"/>
    <w:rsid w:val="0067100A"/>
    <w:rsid w:val="0067127A"/>
    <w:rsid w:val="00671549"/>
    <w:rsid w:val="006715B8"/>
    <w:rsid w:val="006715CE"/>
    <w:rsid w:val="00671698"/>
    <w:rsid w:val="006716CD"/>
    <w:rsid w:val="00671B4E"/>
    <w:rsid w:val="00671D6C"/>
    <w:rsid w:val="00671E52"/>
    <w:rsid w:val="00672209"/>
    <w:rsid w:val="0067224A"/>
    <w:rsid w:val="0067228F"/>
    <w:rsid w:val="0067243A"/>
    <w:rsid w:val="0067245D"/>
    <w:rsid w:val="006724BB"/>
    <w:rsid w:val="006724D1"/>
    <w:rsid w:val="0067265C"/>
    <w:rsid w:val="00672848"/>
    <w:rsid w:val="00672BD1"/>
    <w:rsid w:val="00673191"/>
    <w:rsid w:val="0067370B"/>
    <w:rsid w:val="00673953"/>
    <w:rsid w:val="00673A24"/>
    <w:rsid w:val="00673BFF"/>
    <w:rsid w:val="00673E5E"/>
    <w:rsid w:val="00673ED9"/>
    <w:rsid w:val="00673EDB"/>
    <w:rsid w:val="00673F52"/>
    <w:rsid w:val="00674047"/>
    <w:rsid w:val="00674145"/>
    <w:rsid w:val="006741F5"/>
    <w:rsid w:val="00674270"/>
    <w:rsid w:val="006742F6"/>
    <w:rsid w:val="00674542"/>
    <w:rsid w:val="00674556"/>
    <w:rsid w:val="00674574"/>
    <w:rsid w:val="006745B6"/>
    <w:rsid w:val="00674812"/>
    <w:rsid w:val="00674933"/>
    <w:rsid w:val="00674A3B"/>
    <w:rsid w:val="00674F22"/>
    <w:rsid w:val="00674FDE"/>
    <w:rsid w:val="0067526F"/>
    <w:rsid w:val="00675386"/>
    <w:rsid w:val="006753AB"/>
    <w:rsid w:val="006754D4"/>
    <w:rsid w:val="006754F4"/>
    <w:rsid w:val="006756E7"/>
    <w:rsid w:val="006756F0"/>
    <w:rsid w:val="0067570B"/>
    <w:rsid w:val="00675719"/>
    <w:rsid w:val="006757A0"/>
    <w:rsid w:val="006758E8"/>
    <w:rsid w:val="006759DB"/>
    <w:rsid w:val="00675A08"/>
    <w:rsid w:val="00675E6A"/>
    <w:rsid w:val="00675EC9"/>
    <w:rsid w:val="00675F18"/>
    <w:rsid w:val="006760C1"/>
    <w:rsid w:val="006761E7"/>
    <w:rsid w:val="00676259"/>
    <w:rsid w:val="0067634A"/>
    <w:rsid w:val="00676404"/>
    <w:rsid w:val="0067653F"/>
    <w:rsid w:val="00676583"/>
    <w:rsid w:val="00676631"/>
    <w:rsid w:val="0067666C"/>
    <w:rsid w:val="00676773"/>
    <w:rsid w:val="006768E2"/>
    <w:rsid w:val="00676A0C"/>
    <w:rsid w:val="00676B4B"/>
    <w:rsid w:val="00676B6C"/>
    <w:rsid w:val="00676BE6"/>
    <w:rsid w:val="00676C69"/>
    <w:rsid w:val="00676D12"/>
    <w:rsid w:val="00676D30"/>
    <w:rsid w:val="00676FA8"/>
    <w:rsid w:val="00676FEE"/>
    <w:rsid w:val="00677008"/>
    <w:rsid w:val="00677135"/>
    <w:rsid w:val="006771C6"/>
    <w:rsid w:val="00677540"/>
    <w:rsid w:val="006776FC"/>
    <w:rsid w:val="006779FF"/>
    <w:rsid w:val="00677B12"/>
    <w:rsid w:val="00677B3C"/>
    <w:rsid w:val="00677C8B"/>
    <w:rsid w:val="00677D4D"/>
    <w:rsid w:val="00680198"/>
    <w:rsid w:val="00680224"/>
    <w:rsid w:val="0068027E"/>
    <w:rsid w:val="006802A3"/>
    <w:rsid w:val="006803B1"/>
    <w:rsid w:val="00680513"/>
    <w:rsid w:val="00680827"/>
    <w:rsid w:val="00680928"/>
    <w:rsid w:val="00680A1E"/>
    <w:rsid w:val="00680BE3"/>
    <w:rsid w:val="00680E59"/>
    <w:rsid w:val="00680EC8"/>
    <w:rsid w:val="006811E1"/>
    <w:rsid w:val="0068137A"/>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90"/>
    <w:rsid w:val="006822BF"/>
    <w:rsid w:val="006824AC"/>
    <w:rsid w:val="006825DA"/>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433D"/>
    <w:rsid w:val="006843C9"/>
    <w:rsid w:val="006844A0"/>
    <w:rsid w:val="006844C0"/>
    <w:rsid w:val="006845D9"/>
    <w:rsid w:val="006847B3"/>
    <w:rsid w:val="00684824"/>
    <w:rsid w:val="00684910"/>
    <w:rsid w:val="0068495C"/>
    <w:rsid w:val="00684980"/>
    <w:rsid w:val="006849E2"/>
    <w:rsid w:val="00684ACF"/>
    <w:rsid w:val="00684CC0"/>
    <w:rsid w:val="00684CEE"/>
    <w:rsid w:val="00684D95"/>
    <w:rsid w:val="00684ED2"/>
    <w:rsid w:val="0068507A"/>
    <w:rsid w:val="0068516D"/>
    <w:rsid w:val="0068517B"/>
    <w:rsid w:val="00685216"/>
    <w:rsid w:val="0068526A"/>
    <w:rsid w:val="0068527A"/>
    <w:rsid w:val="00685654"/>
    <w:rsid w:val="00685661"/>
    <w:rsid w:val="00685687"/>
    <w:rsid w:val="00685697"/>
    <w:rsid w:val="00685797"/>
    <w:rsid w:val="0068581A"/>
    <w:rsid w:val="0068583A"/>
    <w:rsid w:val="00685882"/>
    <w:rsid w:val="00685926"/>
    <w:rsid w:val="006859D6"/>
    <w:rsid w:val="00685C14"/>
    <w:rsid w:val="00685DE2"/>
    <w:rsid w:val="0068609B"/>
    <w:rsid w:val="00686135"/>
    <w:rsid w:val="0068624A"/>
    <w:rsid w:val="006862B1"/>
    <w:rsid w:val="006862DA"/>
    <w:rsid w:val="006863F8"/>
    <w:rsid w:val="0068647B"/>
    <w:rsid w:val="006864FA"/>
    <w:rsid w:val="006865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9BD"/>
    <w:rsid w:val="00687A57"/>
    <w:rsid w:val="00687C9B"/>
    <w:rsid w:val="00687D7E"/>
    <w:rsid w:val="00687E73"/>
    <w:rsid w:val="0069005E"/>
    <w:rsid w:val="00690080"/>
    <w:rsid w:val="006900AD"/>
    <w:rsid w:val="00690174"/>
    <w:rsid w:val="00690483"/>
    <w:rsid w:val="006904C9"/>
    <w:rsid w:val="00690529"/>
    <w:rsid w:val="006905ED"/>
    <w:rsid w:val="00690827"/>
    <w:rsid w:val="0069084D"/>
    <w:rsid w:val="006908E8"/>
    <w:rsid w:val="006909BA"/>
    <w:rsid w:val="00690A24"/>
    <w:rsid w:val="00690B68"/>
    <w:rsid w:val="00690BB2"/>
    <w:rsid w:val="00690BE9"/>
    <w:rsid w:val="00690DD7"/>
    <w:rsid w:val="006911D3"/>
    <w:rsid w:val="006914BB"/>
    <w:rsid w:val="006914BD"/>
    <w:rsid w:val="006914CE"/>
    <w:rsid w:val="00691549"/>
    <w:rsid w:val="006916F6"/>
    <w:rsid w:val="00691733"/>
    <w:rsid w:val="00691A05"/>
    <w:rsid w:val="00691A7B"/>
    <w:rsid w:val="00691AC9"/>
    <w:rsid w:val="00691ACD"/>
    <w:rsid w:val="00691B4C"/>
    <w:rsid w:val="00691BB2"/>
    <w:rsid w:val="00691BDC"/>
    <w:rsid w:val="00691D9A"/>
    <w:rsid w:val="00691DC8"/>
    <w:rsid w:val="00691EDA"/>
    <w:rsid w:val="006920FA"/>
    <w:rsid w:val="0069213E"/>
    <w:rsid w:val="006922EA"/>
    <w:rsid w:val="006923B6"/>
    <w:rsid w:val="0069242B"/>
    <w:rsid w:val="006928AA"/>
    <w:rsid w:val="00692984"/>
    <w:rsid w:val="00692AB3"/>
    <w:rsid w:val="00692B89"/>
    <w:rsid w:val="00692C28"/>
    <w:rsid w:val="00692EEC"/>
    <w:rsid w:val="00692F58"/>
    <w:rsid w:val="00693040"/>
    <w:rsid w:val="006930D8"/>
    <w:rsid w:val="006931C2"/>
    <w:rsid w:val="00693249"/>
    <w:rsid w:val="00693291"/>
    <w:rsid w:val="006932AC"/>
    <w:rsid w:val="0069346E"/>
    <w:rsid w:val="006935B5"/>
    <w:rsid w:val="006936EB"/>
    <w:rsid w:val="00693805"/>
    <w:rsid w:val="00693927"/>
    <w:rsid w:val="00693945"/>
    <w:rsid w:val="00693AA3"/>
    <w:rsid w:val="00693C74"/>
    <w:rsid w:val="00693FC6"/>
    <w:rsid w:val="00694042"/>
    <w:rsid w:val="00694137"/>
    <w:rsid w:val="0069430B"/>
    <w:rsid w:val="00694338"/>
    <w:rsid w:val="00694384"/>
    <w:rsid w:val="006944CC"/>
    <w:rsid w:val="00694531"/>
    <w:rsid w:val="0069453B"/>
    <w:rsid w:val="0069461D"/>
    <w:rsid w:val="00694719"/>
    <w:rsid w:val="006947DB"/>
    <w:rsid w:val="00694871"/>
    <w:rsid w:val="00694909"/>
    <w:rsid w:val="006949E6"/>
    <w:rsid w:val="006949F2"/>
    <w:rsid w:val="00694BD0"/>
    <w:rsid w:val="00694F9F"/>
    <w:rsid w:val="00695172"/>
    <w:rsid w:val="006951E7"/>
    <w:rsid w:val="00695309"/>
    <w:rsid w:val="0069567C"/>
    <w:rsid w:val="006956F9"/>
    <w:rsid w:val="0069581C"/>
    <w:rsid w:val="006958BB"/>
    <w:rsid w:val="00695A19"/>
    <w:rsid w:val="00695AC1"/>
    <w:rsid w:val="00695ADC"/>
    <w:rsid w:val="00695BFF"/>
    <w:rsid w:val="00695D25"/>
    <w:rsid w:val="00695D41"/>
    <w:rsid w:val="006960C7"/>
    <w:rsid w:val="00696136"/>
    <w:rsid w:val="0069620D"/>
    <w:rsid w:val="00696314"/>
    <w:rsid w:val="0069634A"/>
    <w:rsid w:val="00696506"/>
    <w:rsid w:val="0069661B"/>
    <w:rsid w:val="006966CC"/>
    <w:rsid w:val="006967B5"/>
    <w:rsid w:val="0069682A"/>
    <w:rsid w:val="00696892"/>
    <w:rsid w:val="006969AD"/>
    <w:rsid w:val="00696A2C"/>
    <w:rsid w:val="00696A44"/>
    <w:rsid w:val="00696EA8"/>
    <w:rsid w:val="00696F46"/>
    <w:rsid w:val="00697162"/>
    <w:rsid w:val="006972DC"/>
    <w:rsid w:val="00697321"/>
    <w:rsid w:val="0069734F"/>
    <w:rsid w:val="00697462"/>
    <w:rsid w:val="00697B4D"/>
    <w:rsid w:val="00697BBC"/>
    <w:rsid w:val="00697C3A"/>
    <w:rsid w:val="006A00D3"/>
    <w:rsid w:val="006A0161"/>
    <w:rsid w:val="006A04AE"/>
    <w:rsid w:val="006A0560"/>
    <w:rsid w:val="006A0633"/>
    <w:rsid w:val="006A075B"/>
    <w:rsid w:val="006A08BF"/>
    <w:rsid w:val="006A0CAD"/>
    <w:rsid w:val="006A0CB2"/>
    <w:rsid w:val="006A0D88"/>
    <w:rsid w:val="006A0E76"/>
    <w:rsid w:val="006A0F28"/>
    <w:rsid w:val="006A0F32"/>
    <w:rsid w:val="006A11B6"/>
    <w:rsid w:val="006A1245"/>
    <w:rsid w:val="006A1366"/>
    <w:rsid w:val="006A13AA"/>
    <w:rsid w:val="006A13F6"/>
    <w:rsid w:val="006A1769"/>
    <w:rsid w:val="006A17AB"/>
    <w:rsid w:val="006A17F1"/>
    <w:rsid w:val="006A181C"/>
    <w:rsid w:val="006A1B7C"/>
    <w:rsid w:val="006A1C63"/>
    <w:rsid w:val="006A1D44"/>
    <w:rsid w:val="006A1DB4"/>
    <w:rsid w:val="006A1DE2"/>
    <w:rsid w:val="006A1E1E"/>
    <w:rsid w:val="006A1E77"/>
    <w:rsid w:val="006A1F41"/>
    <w:rsid w:val="006A1FD0"/>
    <w:rsid w:val="006A2126"/>
    <w:rsid w:val="006A22FA"/>
    <w:rsid w:val="006A24B7"/>
    <w:rsid w:val="006A24FB"/>
    <w:rsid w:val="006A25FA"/>
    <w:rsid w:val="006A264F"/>
    <w:rsid w:val="006A2740"/>
    <w:rsid w:val="006A274F"/>
    <w:rsid w:val="006A2976"/>
    <w:rsid w:val="006A2C32"/>
    <w:rsid w:val="006A2C60"/>
    <w:rsid w:val="006A2E43"/>
    <w:rsid w:val="006A2E44"/>
    <w:rsid w:val="006A3193"/>
    <w:rsid w:val="006A31D5"/>
    <w:rsid w:val="006A3307"/>
    <w:rsid w:val="006A334A"/>
    <w:rsid w:val="006A350D"/>
    <w:rsid w:val="006A350E"/>
    <w:rsid w:val="006A3536"/>
    <w:rsid w:val="006A357B"/>
    <w:rsid w:val="006A35C4"/>
    <w:rsid w:val="006A35E8"/>
    <w:rsid w:val="006A3747"/>
    <w:rsid w:val="006A3833"/>
    <w:rsid w:val="006A38BB"/>
    <w:rsid w:val="006A39B7"/>
    <w:rsid w:val="006A3A32"/>
    <w:rsid w:val="006A3A4B"/>
    <w:rsid w:val="006A3B98"/>
    <w:rsid w:val="006A3C7B"/>
    <w:rsid w:val="006A3ECC"/>
    <w:rsid w:val="006A4161"/>
    <w:rsid w:val="006A420E"/>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24"/>
    <w:rsid w:val="006A58A9"/>
    <w:rsid w:val="006A595B"/>
    <w:rsid w:val="006A5AB2"/>
    <w:rsid w:val="006A5B34"/>
    <w:rsid w:val="006A5BC0"/>
    <w:rsid w:val="006A5ED1"/>
    <w:rsid w:val="006A6030"/>
    <w:rsid w:val="006A605F"/>
    <w:rsid w:val="006A60DF"/>
    <w:rsid w:val="006A614E"/>
    <w:rsid w:val="006A6152"/>
    <w:rsid w:val="006A6318"/>
    <w:rsid w:val="006A63F7"/>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2"/>
    <w:rsid w:val="006A7BA0"/>
    <w:rsid w:val="006A7C75"/>
    <w:rsid w:val="006A7E67"/>
    <w:rsid w:val="006A7F53"/>
    <w:rsid w:val="006B022C"/>
    <w:rsid w:val="006B0385"/>
    <w:rsid w:val="006B05F3"/>
    <w:rsid w:val="006B06D9"/>
    <w:rsid w:val="006B0727"/>
    <w:rsid w:val="006B07C2"/>
    <w:rsid w:val="006B08AD"/>
    <w:rsid w:val="006B0AAD"/>
    <w:rsid w:val="006B0C6D"/>
    <w:rsid w:val="006B0DBB"/>
    <w:rsid w:val="006B0F00"/>
    <w:rsid w:val="006B104D"/>
    <w:rsid w:val="006B1055"/>
    <w:rsid w:val="006B1212"/>
    <w:rsid w:val="006B12AD"/>
    <w:rsid w:val="006B134D"/>
    <w:rsid w:val="006B14DD"/>
    <w:rsid w:val="006B16B9"/>
    <w:rsid w:val="006B173A"/>
    <w:rsid w:val="006B176A"/>
    <w:rsid w:val="006B17B0"/>
    <w:rsid w:val="006B1950"/>
    <w:rsid w:val="006B1BE4"/>
    <w:rsid w:val="006B1C34"/>
    <w:rsid w:val="006B1C77"/>
    <w:rsid w:val="006B1E6E"/>
    <w:rsid w:val="006B20F6"/>
    <w:rsid w:val="006B221A"/>
    <w:rsid w:val="006B229E"/>
    <w:rsid w:val="006B2300"/>
    <w:rsid w:val="006B2388"/>
    <w:rsid w:val="006B243E"/>
    <w:rsid w:val="006B24FC"/>
    <w:rsid w:val="006B25DC"/>
    <w:rsid w:val="006B26E9"/>
    <w:rsid w:val="006B27D3"/>
    <w:rsid w:val="006B2B8E"/>
    <w:rsid w:val="006B2BAD"/>
    <w:rsid w:val="006B2E76"/>
    <w:rsid w:val="006B2F9B"/>
    <w:rsid w:val="006B3046"/>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C"/>
    <w:rsid w:val="006B3E8B"/>
    <w:rsid w:val="006B3F07"/>
    <w:rsid w:val="006B3F43"/>
    <w:rsid w:val="006B4164"/>
    <w:rsid w:val="006B4497"/>
    <w:rsid w:val="006B4856"/>
    <w:rsid w:val="006B48E9"/>
    <w:rsid w:val="006B4958"/>
    <w:rsid w:val="006B49DB"/>
    <w:rsid w:val="006B4A67"/>
    <w:rsid w:val="006B4BF4"/>
    <w:rsid w:val="006B4CAE"/>
    <w:rsid w:val="006B4CC7"/>
    <w:rsid w:val="006B4D1A"/>
    <w:rsid w:val="006B4E5C"/>
    <w:rsid w:val="006B51CD"/>
    <w:rsid w:val="006B5210"/>
    <w:rsid w:val="006B527E"/>
    <w:rsid w:val="006B542C"/>
    <w:rsid w:val="006B560F"/>
    <w:rsid w:val="006B56E4"/>
    <w:rsid w:val="006B5737"/>
    <w:rsid w:val="006B590E"/>
    <w:rsid w:val="006B5981"/>
    <w:rsid w:val="006B5C24"/>
    <w:rsid w:val="006B5C3F"/>
    <w:rsid w:val="006B5D05"/>
    <w:rsid w:val="006B5DDB"/>
    <w:rsid w:val="006B5E18"/>
    <w:rsid w:val="006B5E25"/>
    <w:rsid w:val="006B609D"/>
    <w:rsid w:val="006B611C"/>
    <w:rsid w:val="006B619F"/>
    <w:rsid w:val="006B6291"/>
    <w:rsid w:val="006B62DF"/>
    <w:rsid w:val="006B62F1"/>
    <w:rsid w:val="006B641F"/>
    <w:rsid w:val="006B6493"/>
    <w:rsid w:val="006B6645"/>
    <w:rsid w:val="006B6748"/>
    <w:rsid w:val="006B6964"/>
    <w:rsid w:val="006B6B7F"/>
    <w:rsid w:val="006B6C10"/>
    <w:rsid w:val="006B6D5C"/>
    <w:rsid w:val="006B6ED5"/>
    <w:rsid w:val="006B6FBC"/>
    <w:rsid w:val="006B6FFF"/>
    <w:rsid w:val="006B72B8"/>
    <w:rsid w:val="006B731D"/>
    <w:rsid w:val="006B7347"/>
    <w:rsid w:val="006B7755"/>
    <w:rsid w:val="006B77F6"/>
    <w:rsid w:val="006B78B9"/>
    <w:rsid w:val="006B79D8"/>
    <w:rsid w:val="006B7C08"/>
    <w:rsid w:val="006B7F89"/>
    <w:rsid w:val="006C01A4"/>
    <w:rsid w:val="006C0538"/>
    <w:rsid w:val="006C0576"/>
    <w:rsid w:val="006C0647"/>
    <w:rsid w:val="006C079C"/>
    <w:rsid w:val="006C07F5"/>
    <w:rsid w:val="006C0820"/>
    <w:rsid w:val="006C08A8"/>
    <w:rsid w:val="006C0988"/>
    <w:rsid w:val="006C09F2"/>
    <w:rsid w:val="006C0DE6"/>
    <w:rsid w:val="006C0DEE"/>
    <w:rsid w:val="006C0FC6"/>
    <w:rsid w:val="006C0FE4"/>
    <w:rsid w:val="006C10C6"/>
    <w:rsid w:val="006C1242"/>
    <w:rsid w:val="006C12BD"/>
    <w:rsid w:val="006C12F8"/>
    <w:rsid w:val="006C1361"/>
    <w:rsid w:val="006C1415"/>
    <w:rsid w:val="006C1419"/>
    <w:rsid w:val="006C154C"/>
    <w:rsid w:val="006C1601"/>
    <w:rsid w:val="006C1672"/>
    <w:rsid w:val="006C168A"/>
    <w:rsid w:val="006C1797"/>
    <w:rsid w:val="006C1846"/>
    <w:rsid w:val="006C1972"/>
    <w:rsid w:val="006C1A10"/>
    <w:rsid w:val="006C1C8C"/>
    <w:rsid w:val="006C1D55"/>
    <w:rsid w:val="006C1D76"/>
    <w:rsid w:val="006C1D8F"/>
    <w:rsid w:val="006C1EDB"/>
    <w:rsid w:val="006C1EE9"/>
    <w:rsid w:val="006C220D"/>
    <w:rsid w:val="006C2467"/>
    <w:rsid w:val="006C255E"/>
    <w:rsid w:val="006C2750"/>
    <w:rsid w:val="006C2784"/>
    <w:rsid w:val="006C2979"/>
    <w:rsid w:val="006C29E2"/>
    <w:rsid w:val="006C2DC0"/>
    <w:rsid w:val="006C2F62"/>
    <w:rsid w:val="006C2FA1"/>
    <w:rsid w:val="006C3384"/>
    <w:rsid w:val="006C353B"/>
    <w:rsid w:val="006C36DE"/>
    <w:rsid w:val="006C37EB"/>
    <w:rsid w:val="006C3994"/>
    <w:rsid w:val="006C3B42"/>
    <w:rsid w:val="006C3BEF"/>
    <w:rsid w:val="006C3D26"/>
    <w:rsid w:val="006C3D60"/>
    <w:rsid w:val="006C3ED4"/>
    <w:rsid w:val="006C455D"/>
    <w:rsid w:val="006C4782"/>
    <w:rsid w:val="006C47A5"/>
    <w:rsid w:val="006C4810"/>
    <w:rsid w:val="006C485E"/>
    <w:rsid w:val="006C494A"/>
    <w:rsid w:val="006C4A43"/>
    <w:rsid w:val="006C4A6D"/>
    <w:rsid w:val="006C4B9E"/>
    <w:rsid w:val="006C4C3A"/>
    <w:rsid w:val="006C4CC4"/>
    <w:rsid w:val="006C5248"/>
    <w:rsid w:val="006C53AC"/>
    <w:rsid w:val="006C552F"/>
    <w:rsid w:val="006C574D"/>
    <w:rsid w:val="006C5764"/>
    <w:rsid w:val="006C584D"/>
    <w:rsid w:val="006C5AEC"/>
    <w:rsid w:val="006C5D67"/>
    <w:rsid w:val="006C5F34"/>
    <w:rsid w:val="006C626D"/>
    <w:rsid w:val="006C6447"/>
    <w:rsid w:val="006C6496"/>
    <w:rsid w:val="006C690A"/>
    <w:rsid w:val="006C6A2C"/>
    <w:rsid w:val="006C6A30"/>
    <w:rsid w:val="006C6BAB"/>
    <w:rsid w:val="006C6BC7"/>
    <w:rsid w:val="006C6D28"/>
    <w:rsid w:val="006C6E11"/>
    <w:rsid w:val="006C6E65"/>
    <w:rsid w:val="006C7174"/>
    <w:rsid w:val="006C727C"/>
    <w:rsid w:val="006C72F4"/>
    <w:rsid w:val="006C7374"/>
    <w:rsid w:val="006C7462"/>
    <w:rsid w:val="006C7609"/>
    <w:rsid w:val="006C7BA0"/>
    <w:rsid w:val="006C7C4F"/>
    <w:rsid w:val="006C7CCC"/>
    <w:rsid w:val="006C7D18"/>
    <w:rsid w:val="006C7D46"/>
    <w:rsid w:val="006C7DFB"/>
    <w:rsid w:val="006C7E07"/>
    <w:rsid w:val="006C7F82"/>
    <w:rsid w:val="006D041E"/>
    <w:rsid w:val="006D04D8"/>
    <w:rsid w:val="006D04E1"/>
    <w:rsid w:val="006D065F"/>
    <w:rsid w:val="006D066F"/>
    <w:rsid w:val="006D0875"/>
    <w:rsid w:val="006D0897"/>
    <w:rsid w:val="006D097B"/>
    <w:rsid w:val="006D0A98"/>
    <w:rsid w:val="006D0B2C"/>
    <w:rsid w:val="006D0BFA"/>
    <w:rsid w:val="006D0C72"/>
    <w:rsid w:val="006D0CBE"/>
    <w:rsid w:val="006D0CE5"/>
    <w:rsid w:val="006D0E3B"/>
    <w:rsid w:val="006D0F0D"/>
    <w:rsid w:val="006D1193"/>
    <w:rsid w:val="006D1243"/>
    <w:rsid w:val="006D12D9"/>
    <w:rsid w:val="006D1301"/>
    <w:rsid w:val="006D15CF"/>
    <w:rsid w:val="006D1B86"/>
    <w:rsid w:val="006D1C2B"/>
    <w:rsid w:val="006D1E3C"/>
    <w:rsid w:val="006D1ECE"/>
    <w:rsid w:val="006D1F5B"/>
    <w:rsid w:val="006D2383"/>
    <w:rsid w:val="006D2435"/>
    <w:rsid w:val="006D24FD"/>
    <w:rsid w:val="006D2620"/>
    <w:rsid w:val="006D2762"/>
    <w:rsid w:val="006D287E"/>
    <w:rsid w:val="006D2897"/>
    <w:rsid w:val="006D2A5B"/>
    <w:rsid w:val="006D2B38"/>
    <w:rsid w:val="006D2B5C"/>
    <w:rsid w:val="006D2CA7"/>
    <w:rsid w:val="006D2E3F"/>
    <w:rsid w:val="006D2EAE"/>
    <w:rsid w:val="006D2F07"/>
    <w:rsid w:val="006D2FD2"/>
    <w:rsid w:val="006D3047"/>
    <w:rsid w:val="006D3178"/>
    <w:rsid w:val="006D31ED"/>
    <w:rsid w:val="006D3243"/>
    <w:rsid w:val="006D3348"/>
    <w:rsid w:val="006D3411"/>
    <w:rsid w:val="006D35BF"/>
    <w:rsid w:val="006D370A"/>
    <w:rsid w:val="006D3723"/>
    <w:rsid w:val="006D376E"/>
    <w:rsid w:val="006D3812"/>
    <w:rsid w:val="006D3861"/>
    <w:rsid w:val="006D38C2"/>
    <w:rsid w:val="006D38F7"/>
    <w:rsid w:val="006D3B72"/>
    <w:rsid w:val="006D3C6C"/>
    <w:rsid w:val="006D3D80"/>
    <w:rsid w:val="006D3FD1"/>
    <w:rsid w:val="006D41A1"/>
    <w:rsid w:val="006D42AF"/>
    <w:rsid w:val="006D4398"/>
    <w:rsid w:val="006D4676"/>
    <w:rsid w:val="006D46E7"/>
    <w:rsid w:val="006D46F6"/>
    <w:rsid w:val="006D4ABA"/>
    <w:rsid w:val="006D4D7C"/>
    <w:rsid w:val="006D4EAE"/>
    <w:rsid w:val="006D5326"/>
    <w:rsid w:val="006D5331"/>
    <w:rsid w:val="006D5378"/>
    <w:rsid w:val="006D5400"/>
    <w:rsid w:val="006D5491"/>
    <w:rsid w:val="006D5592"/>
    <w:rsid w:val="006D56A9"/>
    <w:rsid w:val="006D5B57"/>
    <w:rsid w:val="006D5C4F"/>
    <w:rsid w:val="006D5C98"/>
    <w:rsid w:val="006D5D3F"/>
    <w:rsid w:val="006D5D7E"/>
    <w:rsid w:val="006D5F91"/>
    <w:rsid w:val="006D5FA9"/>
    <w:rsid w:val="006D6115"/>
    <w:rsid w:val="006D6143"/>
    <w:rsid w:val="006D622C"/>
    <w:rsid w:val="006D633B"/>
    <w:rsid w:val="006D65F3"/>
    <w:rsid w:val="006D661C"/>
    <w:rsid w:val="006D6672"/>
    <w:rsid w:val="006D6962"/>
    <w:rsid w:val="006D6A74"/>
    <w:rsid w:val="006D6A84"/>
    <w:rsid w:val="006D6A89"/>
    <w:rsid w:val="006D6AF3"/>
    <w:rsid w:val="006D6B90"/>
    <w:rsid w:val="006D6CCF"/>
    <w:rsid w:val="006D6D79"/>
    <w:rsid w:val="006D6D9A"/>
    <w:rsid w:val="006D6F1B"/>
    <w:rsid w:val="006D6F9C"/>
    <w:rsid w:val="006D7222"/>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2F"/>
    <w:rsid w:val="006E109E"/>
    <w:rsid w:val="006E10B5"/>
    <w:rsid w:val="006E118A"/>
    <w:rsid w:val="006E121B"/>
    <w:rsid w:val="006E1283"/>
    <w:rsid w:val="006E12C5"/>
    <w:rsid w:val="006E147D"/>
    <w:rsid w:val="006E169C"/>
    <w:rsid w:val="006E17D4"/>
    <w:rsid w:val="006E18E2"/>
    <w:rsid w:val="006E1920"/>
    <w:rsid w:val="006E195E"/>
    <w:rsid w:val="006E1A10"/>
    <w:rsid w:val="006E1AA6"/>
    <w:rsid w:val="006E1CE8"/>
    <w:rsid w:val="006E216F"/>
    <w:rsid w:val="006E2222"/>
    <w:rsid w:val="006E22F5"/>
    <w:rsid w:val="006E24B0"/>
    <w:rsid w:val="006E25B9"/>
    <w:rsid w:val="006E2624"/>
    <w:rsid w:val="006E2675"/>
    <w:rsid w:val="006E268F"/>
    <w:rsid w:val="006E27CA"/>
    <w:rsid w:val="006E27FB"/>
    <w:rsid w:val="006E282D"/>
    <w:rsid w:val="006E2850"/>
    <w:rsid w:val="006E29BB"/>
    <w:rsid w:val="006E2AC6"/>
    <w:rsid w:val="006E2D18"/>
    <w:rsid w:val="006E2DF1"/>
    <w:rsid w:val="006E2E42"/>
    <w:rsid w:val="006E2E5B"/>
    <w:rsid w:val="006E2F8B"/>
    <w:rsid w:val="006E319C"/>
    <w:rsid w:val="006E31BD"/>
    <w:rsid w:val="006E32B5"/>
    <w:rsid w:val="006E32D6"/>
    <w:rsid w:val="006E33FB"/>
    <w:rsid w:val="006E3421"/>
    <w:rsid w:val="006E3457"/>
    <w:rsid w:val="006E35D1"/>
    <w:rsid w:val="006E37A9"/>
    <w:rsid w:val="006E37DF"/>
    <w:rsid w:val="006E397B"/>
    <w:rsid w:val="006E3B80"/>
    <w:rsid w:val="006E3D56"/>
    <w:rsid w:val="006E3D62"/>
    <w:rsid w:val="006E3D75"/>
    <w:rsid w:val="006E4004"/>
    <w:rsid w:val="006E40D9"/>
    <w:rsid w:val="006E4175"/>
    <w:rsid w:val="006E419D"/>
    <w:rsid w:val="006E4213"/>
    <w:rsid w:val="006E43F4"/>
    <w:rsid w:val="006E4559"/>
    <w:rsid w:val="006E4576"/>
    <w:rsid w:val="006E4744"/>
    <w:rsid w:val="006E475E"/>
    <w:rsid w:val="006E48CB"/>
    <w:rsid w:val="006E4A3E"/>
    <w:rsid w:val="006E4A49"/>
    <w:rsid w:val="006E4A98"/>
    <w:rsid w:val="006E4D86"/>
    <w:rsid w:val="006E4E50"/>
    <w:rsid w:val="006E4F26"/>
    <w:rsid w:val="006E4FBD"/>
    <w:rsid w:val="006E4FD2"/>
    <w:rsid w:val="006E503C"/>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F89"/>
    <w:rsid w:val="006E612A"/>
    <w:rsid w:val="006E61EF"/>
    <w:rsid w:val="006E6360"/>
    <w:rsid w:val="006E63FF"/>
    <w:rsid w:val="006E67B6"/>
    <w:rsid w:val="006E6B04"/>
    <w:rsid w:val="006E6C45"/>
    <w:rsid w:val="006E6D20"/>
    <w:rsid w:val="006E6D4F"/>
    <w:rsid w:val="006E6E08"/>
    <w:rsid w:val="006E6E87"/>
    <w:rsid w:val="006E70A0"/>
    <w:rsid w:val="006E74A9"/>
    <w:rsid w:val="006E7658"/>
    <w:rsid w:val="006E787F"/>
    <w:rsid w:val="006E78BD"/>
    <w:rsid w:val="006E790F"/>
    <w:rsid w:val="006E7B89"/>
    <w:rsid w:val="006E7C58"/>
    <w:rsid w:val="006E7C92"/>
    <w:rsid w:val="006E7D2C"/>
    <w:rsid w:val="006E7EAD"/>
    <w:rsid w:val="006E7F94"/>
    <w:rsid w:val="006F005B"/>
    <w:rsid w:val="006F09BE"/>
    <w:rsid w:val="006F0B35"/>
    <w:rsid w:val="006F0C6D"/>
    <w:rsid w:val="006F0D21"/>
    <w:rsid w:val="006F0DD4"/>
    <w:rsid w:val="006F0F59"/>
    <w:rsid w:val="006F0F66"/>
    <w:rsid w:val="006F0F85"/>
    <w:rsid w:val="006F109B"/>
    <w:rsid w:val="006F10CD"/>
    <w:rsid w:val="006F12BD"/>
    <w:rsid w:val="006F12D2"/>
    <w:rsid w:val="006F13D9"/>
    <w:rsid w:val="006F1442"/>
    <w:rsid w:val="006F164D"/>
    <w:rsid w:val="006F19C1"/>
    <w:rsid w:val="006F1A65"/>
    <w:rsid w:val="006F1C30"/>
    <w:rsid w:val="006F1D90"/>
    <w:rsid w:val="006F1E12"/>
    <w:rsid w:val="006F1F92"/>
    <w:rsid w:val="006F2019"/>
    <w:rsid w:val="006F204A"/>
    <w:rsid w:val="006F20B1"/>
    <w:rsid w:val="006F2194"/>
    <w:rsid w:val="006F240D"/>
    <w:rsid w:val="006F2470"/>
    <w:rsid w:val="006F29A9"/>
    <w:rsid w:val="006F29C0"/>
    <w:rsid w:val="006F2A00"/>
    <w:rsid w:val="006F2A45"/>
    <w:rsid w:val="006F2B7D"/>
    <w:rsid w:val="006F2C9D"/>
    <w:rsid w:val="006F2CAA"/>
    <w:rsid w:val="006F2D00"/>
    <w:rsid w:val="006F2DCB"/>
    <w:rsid w:val="006F2DF2"/>
    <w:rsid w:val="006F307C"/>
    <w:rsid w:val="006F31A6"/>
    <w:rsid w:val="006F3204"/>
    <w:rsid w:val="006F32C7"/>
    <w:rsid w:val="006F33EA"/>
    <w:rsid w:val="006F340F"/>
    <w:rsid w:val="006F362A"/>
    <w:rsid w:val="006F3867"/>
    <w:rsid w:val="006F39A6"/>
    <w:rsid w:val="006F39F7"/>
    <w:rsid w:val="006F3B6F"/>
    <w:rsid w:val="006F3CE2"/>
    <w:rsid w:val="006F3EBA"/>
    <w:rsid w:val="006F3EF8"/>
    <w:rsid w:val="006F3F6E"/>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4FA4"/>
    <w:rsid w:val="006F5112"/>
    <w:rsid w:val="006F51BF"/>
    <w:rsid w:val="006F5272"/>
    <w:rsid w:val="006F53A6"/>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7C"/>
    <w:rsid w:val="006F7646"/>
    <w:rsid w:val="006F77D2"/>
    <w:rsid w:val="006F7944"/>
    <w:rsid w:val="006F7995"/>
    <w:rsid w:val="006F7D0D"/>
    <w:rsid w:val="006F7E0B"/>
    <w:rsid w:val="006F7E11"/>
    <w:rsid w:val="006F7E9D"/>
    <w:rsid w:val="006F7F96"/>
    <w:rsid w:val="0070004C"/>
    <w:rsid w:val="007000B4"/>
    <w:rsid w:val="00700177"/>
    <w:rsid w:val="00700269"/>
    <w:rsid w:val="007002F7"/>
    <w:rsid w:val="00700319"/>
    <w:rsid w:val="00700352"/>
    <w:rsid w:val="007003B6"/>
    <w:rsid w:val="007003BE"/>
    <w:rsid w:val="00700404"/>
    <w:rsid w:val="0070048B"/>
    <w:rsid w:val="00700605"/>
    <w:rsid w:val="007006CD"/>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AF1"/>
    <w:rsid w:val="00701C58"/>
    <w:rsid w:val="00701D4E"/>
    <w:rsid w:val="00702181"/>
    <w:rsid w:val="00702263"/>
    <w:rsid w:val="0070237B"/>
    <w:rsid w:val="007023DA"/>
    <w:rsid w:val="00702647"/>
    <w:rsid w:val="007026D8"/>
    <w:rsid w:val="00702804"/>
    <w:rsid w:val="00702820"/>
    <w:rsid w:val="0070282F"/>
    <w:rsid w:val="007028FB"/>
    <w:rsid w:val="007029AE"/>
    <w:rsid w:val="00702A1C"/>
    <w:rsid w:val="00702B59"/>
    <w:rsid w:val="00702B88"/>
    <w:rsid w:val="00702C27"/>
    <w:rsid w:val="00702D8F"/>
    <w:rsid w:val="00702E1C"/>
    <w:rsid w:val="007030B3"/>
    <w:rsid w:val="0070310A"/>
    <w:rsid w:val="0070316D"/>
    <w:rsid w:val="0070337D"/>
    <w:rsid w:val="007036B1"/>
    <w:rsid w:val="007036E6"/>
    <w:rsid w:val="00703873"/>
    <w:rsid w:val="0070387B"/>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503E"/>
    <w:rsid w:val="0070517F"/>
    <w:rsid w:val="007051F3"/>
    <w:rsid w:val="007052A4"/>
    <w:rsid w:val="007052E9"/>
    <w:rsid w:val="00705342"/>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3E8"/>
    <w:rsid w:val="007064FD"/>
    <w:rsid w:val="007066E5"/>
    <w:rsid w:val="0070679E"/>
    <w:rsid w:val="0070683E"/>
    <w:rsid w:val="00706880"/>
    <w:rsid w:val="0070696C"/>
    <w:rsid w:val="00706D67"/>
    <w:rsid w:val="00706D79"/>
    <w:rsid w:val="00706D9B"/>
    <w:rsid w:val="00706EC9"/>
    <w:rsid w:val="00706EF1"/>
    <w:rsid w:val="00706F32"/>
    <w:rsid w:val="0070708D"/>
    <w:rsid w:val="007070D1"/>
    <w:rsid w:val="0070739E"/>
    <w:rsid w:val="007076C2"/>
    <w:rsid w:val="0070783F"/>
    <w:rsid w:val="0070784F"/>
    <w:rsid w:val="00707A14"/>
    <w:rsid w:val="00707A8A"/>
    <w:rsid w:val="00707B61"/>
    <w:rsid w:val="00707B6E"/>
    <w:rsid w:val="00707CDA"/>
    <w:rsid w:val="00707F30"/>
    <w:rsid w:val="00707F4F"/>
    <w:rsid w:val="0071004C"/>
    <w:rsid w:val="0071008D"/>
    <w:rsid w:val="007100BB"/>
    <w:rsid w:val="0071023D"/>
    <w:rsid w:val="007102C0"/>
    <w:rsid w:val="007102D3"/>
    <w:rsid w:val="00710320"/>
    <w:rsid w:val="0071041B"/>
    <w:rsid w:val="00710500"/>
    <w:rsid w:val="00710661"/>
    <w:rsid w:val="00710666"/>
    <w:rsid w:val="007107B6"/>
    <w:rsid w:val="007107F8"/>
    <w:rsid w:val="0071089A"/>
    <w:rsid w:val="00710905"/>
    <w:rsid w:val="007109BB"/>
    <w:rsid w:val="00710A81"/>
    <w:rsid w:val="00710D8B"/>
    <w:rsid w:val="00710ECD"/>
    <w:rsid w:val="00711252"/>
    <w:rsid w:val="00711284"/>
    <w:rsid w:val="007113E3"/>
    <w:rsid w:val="00711505"/>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01"/>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2D8"/>
    <w:rsid w:val="00713395"/>
    <w:rsid w:val="00713486"/>
    <w:rsid w:val="00713719"/>
    <w:rsid w:val="00713867"/>
    <w:rsid w:val="00713B5E"/>
    <w:rsid w:val="00713C41"/>
    <w:rsid w:val="00713D9B"/>
    <w:rsid w:val="007144A8"/>
    <w:rsid w:val="0071458A"/>
    <w:rsid w:val="007146C3"/>
    <w:rsid w:val="007146E6"/>
    <w:rsid w:val="007146F7"/>
    <w:rsid w:val="0071477C"/>
    <w:rsid w:val="0071481D"/>
    <w:rsid w:val="00714820"/>
    <w:rsid w:val="00714846"/>
    <w:rsid w:val="007149B2"/>
    <w:rsid w:val="00714B8B"/>
    <w:rsid w:val="00714C4E"/>
    <w:rsid w:val="00714DEB"/>
    <w:rsid w:val="007150B3"/>
    <w:rsid w:val="00715192"/>
    <w:rsid w:val="00715253"/>
    <w:rsid w:val="00715375"/>
    <w:rsid w:val="0071549B"/>
    <w:rsid w:val="0071570A"/>
    <w:rsid w:val="0071578A"/>
    <w:rsid w:val="0071580F"/>
    <w:rsid w:val="007158E3"/>
    <w:rsid w:val="007159A0"/>
    <w:rsid w:val="00715B00"/>
    <w:rsid w:val="00715C75"/>
    <w:rsid w:val="00715CC2"/>
    <w:rsid w:val="00715D72"/>
    <w:rsid w:val="00715E55"/>
    <w:rsid w:val="00716183"/>
    <w:rsid w:val="00716280"/>
    <w:rsid w:val="007162D2"/>
    <w:rsid w:val="0071647E"/>
    <w:rsid w:val="0071656C"/>
    <w:rsid w:val="0071663B"/>
    <w:rsid w:val="00716696"/>
    <w:rsid w:val="00716700"/>
    <w:rsid w:val="007168A7"/>
    <w:rsid w:val="007169AB"/>
    <w:rsid w:val="007169E2"/>
    <w:rsid w:val="00716A5D"/>
    <w:rsid w:val="00716AB8"/>
    <w:rsid w:val="00716B90"/>
    <w:rsid w:val="00716BC5"/>
    <w:rsid w:val="00716CD7"/>
    <w:rsid w:val="00716CE5"/>
    <w:rsid w:val="00717157"/>
    <w:rsid w:val="007171ED"/>
    <w:rsid w:val="00717284"/>
    <w:rsid w:val="00717633"/>
    <w:rsid w:val="00717674"/>
    <w:rsid w:val="0071769F"/>
    <w:rsid w:val="00717929"/>
    <w:rsid w:val="00717B29"/>
    <w:rsid w:val="00717BA8"/>
    <w:rsid w:val="00717BEE"/>
    <w:rsid w:val="00717C16"/>
    <w:rsid w:val="00720070"/>
    <w:rsid w:val="0072012D"/>
    <w:rsid w:val="007201D9"/>
    <w:rsid w:val="00720228"/>
    <w:rsid w:val="007202C0"/>
    <w:rsid w:val="007203F9"/>
    <w:rsid w:val="0072042F"/>
    <w:rsid w:val="00720542"/>
    <w:rsid w:val="00720696"/>
    <w:rsid w:val="00720744"/>
    <w:rsid w:val="0072081E"/>
    <w:rsid w:val="00720A34"/>
    <w:rsid w:val="00720A7F"/>
    <w:rsid w:val="00720F74"/>
    <w:rsid w:val="00721084"/>
    <w:rsid w:val="007210C6"/>
    <w:rsid w:val="0072114C"/>
    <w:rsid w:val="00721155"/>
    <w:rsid w:val="00721291"/>
    <w:rsid w:val="007213B3"/>
    <w:rsid w:val="00721420"/>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2E2C"/>
    <w:rsid w:val="00722E92"/>
    <w:rsid w:val="00723457"/>
    <w:rsid w:val="007237D6"/>
    <w:rsid w:val="0072387B"/>
    <w:rsid w:val="00723916"/>
    <w:rsid w:val="00723C94"/>
    <w:rsid w:val="00723EBA"/>
    <w:rsid w:val="00723F3F"/>
    <w:rsid w:val="00723F4E"/>
    <w:rsid w:val="00723FDD"/>
    <w:rsid w:val="00724118"/>
    <w:rsid w:val="00724362"/>
    <w:rsid w:val="007243DB"/>
    <w:rsid w:val="00724472"/>
    <w:rsid w:val="0072462D"/>
    <w:rsid w:val="00724994"/>
    <w:rsid w:val="00724A21"/>
    <w:rsid w:val="00724D1B"/>
    <w:rsid w:val="00724E02"/>
    <w:rsid w:val="00724EB0"/>
    <w:rsid w:val="00724F1F"/>
    <w:rsid w:val="00724FCA"/>
    <w:rsid w:val="00725136"/>
    <w:rsid w:val="00725185"/>
    <w:rsid w:val="00725322"/>
    <w:rsid w:val="0072543D"/>
    <w:rsid w:val="00725466"/>
    <w:rsid w:val="0072561A"/>
    <w:rsid w:val="0072578D"/>
    <w:rsid w:val="00725CC0"/>
    <w:rsid w:val="00725FF7"/>
    <w:rsid w:val="00726065"/>
    <w:rsid w:val="007262CE"/>
    <w:rsid w:val="007262F9"/>
    <w:rsid w:val="00726444"/>
    <w:rsid w:val="0072657F"/>
    <w:rsid w:val="00726623"/>
    <w:rsid w:val="007266CA"/>
    <w:rsid w:val="0072685F"/>
    <w:rsid w:val="00726884"/>
    <w:rsid w:val="007268E0"/>
    <w:rsid w:val="00726942"/>
    <w:rsid w:val="007269D7"/>
    <w:rsid w:val="00726BC6"/>
    <w:rsid w:val="00726BC8"/>
    <w:rsid w:val="00726DB2"/>
    <w:rsid w:val="007270D2"/>
    <w:rsid w:val="00727163"/>
    <w:rsid w:val="00727336"/>
    <w:rsid w:val="007274FD"/>
    <w:rsid w:val="00727574"/>
    <w:rsid w:val="007276A6"/>
    <w:rsid w:val="007278B9"/>
    <w:rsid w:val="0072791C"/>
    <w:rsid w:val="00727A52"/>
    <w:rsid w:val="00727BF8"/>
    <w:rsid w:val="00727D4C"/>
    <w:rsid w:val="00727F0B"/>
    <w:rsid w:val="0073028A"/>
    <w:rsid w:val="007302AF"/>
    <w:rsid w:val="007307B8"/>
    <w:rsid w:val="00730A07"/>
    <w:rsid w:val="00730A5C"/>
    <w:rsid w:val="00730AF8"/>
    <w:rsid w:val="00730C56"/>
    <w:rsid w:val="00730D17"/>
    <w:rsid w:val="00731216"/>
    <w:rsid w:val="00731274"/>
    <w:rsid w:val="007313AE"/>
    <w:rsid w:val="007313B0"/>
    <w:rsid w:val="007314A2"/>
    <w:rsid w:val="0073151B"/>
    <w:rsid w:val="0073163D"/>
    <w:rsid w:val="0073165C"/>
    <w:rsid w:val="007317A1"/>
    <w:rsid w:val="0073181A"/>
    <w:rsid w:val="007318B9"/>
    <w:rsid w:val="0073193E"/>
    <w:rsid w:val="00731ACA"/>
    <w:rsid w:val="00731AE1"/>
    <w:rsid w:val="00731BD5"/>
    <w:rsid w:val="00731BFB"/>
    <w:rsid w:val="00731C56"/>
    <w:rsid w:val="00731DA3"/>
    <w:rsid w:val="00731DE9"/>
    <w:rsid w:val="00731F8B"/>
    <w:rsid w:val="0073203D"/>
    <w:rsid w:val="00732063"/>
    <w:rsid w:val="00732167"/>
    <w:rsid w:val="00732168"/>
    <w:rsid w:val="007321A1"/>
    <w:rsid w:val="007321CD"/>
    <w:rsid w:val="007321E5"/>
    <w:rsid w:val="007322A9"/>
    <w:rsid w:val="007322B6"/>
    <w:rsid w:val="007322D0"/>
    <w:rsid w:val="007327FC"/>
    <w:rsid w:val="007328C9"/>
    <w:rsid w:val="00732CE9"/>
    <w:rsid w:val="00732D49"/>
    <w:rsid w:val="00732DBB"/>
    <w:rsid w:val="00732DE3"/>
    <w:rsid w:val="00732F57"/>
    <w:rsid w:val="00733017"/>
    <w:rsid w:val="007330CC"/>
    <w:rsid w:val="007331F6"/>
    <w:rsid w:val="0073339B"/>
    <w:rsid w:val="007334C8"/>
    <w:rsid w:val="007335CE"/>
    <w:rsid w:val="00733602"/>
    <w:rsid w:val="0073380C"/>
    <w:rsid w:val="00733812"/>
    <w:rsid w:val="00733CD6"/>
    <w:rsid w:val="00733D8D"/>
    <w:rsid w:val="00733DB9"/>
    <w:rsid w:val="00733E5E"/>
    <w:rsid w:val="00733E67"/>
    <w:rsid w:val="007340A1"/>
    <w:rsid w:val="00734258"/>
    <w:rsid w:val="0073429D"/>
    <w:rsid w:val="0073447B"/>
    <w:rsid w:val="007345D0"/>
    <w:rsid w:val="0073461F"/>
    <w:rsid w:val="0073468E"/>
    <w:rsid w:val="00734799"/>
    <w:rsid w:val="007347C5"/>
    <w:rsid w:val="007349D5"/>
    <w:rsid w:val="00734A60"/>
    <w:rsid w:val="00734BBB"/>
    <w:rsid w:val="00734BC2"/>
    <w:rsid w:val="00734BCE"/>
    <w:rsid w:val="00734C3A"/>
    <w:rsid w:val="00734D03"/>
    <w:rsid w:val="00734D25"/>
    <w:rsid w:val="00734D57"/>
    <w:rsid w:val="00734E99"/>
    <w:rsid w:val="00734F74"/>
    <w:rsid w:val="00735097"/>
    <w:rsid w:val="007350A3"/>
    <w:rsid w:val="007351FA"/>
    <w:rsid w:val="00735220"/>
    <w:rsid w:val="0073528D"/>
    <w:rsid w:val="00735325"/>
    <w:rsid w:val="007353F4"/>
    <w:rsid w:val="0073567B"/>
    <w:rsid w:val="0073598B"/>
    <w:rsid w:val="00735AED"/>
    <w:rsid w:val="00735BF9"/>
    <w:rsid w:val="00735C23"/>
    <w:rsid w:val="00735C74"/>
    <w:rsid w:val="00735D42"/>
    <w:rsid w:val="00735E47"/>
    <w:rsid w:val="00735EE3"/>
    <w:rsid w:val="00735FAA"/>
    <w:rsid w:val="00736039"/>
    <w:rsid w:val="0073606F"/>
    <w:rsid w:val="00736098"/>
    <w:rsid w:val="00736156"/>
    <w:rsid w:val="0073618B"/>
    <w:rsid w:val="007361FB"/>
    <w:rsid w:val="00736727"/>
    <w:rsid w:val="007367A5"/>
    <w:rsid w:val="00736828"/>
    <w:rsid w:val="007368D2"/>
    <w:rsid w:val="00736960"/>
    <w:rsid w:val="007369E3"/>
    <w:rsid w:val="00736A1B"/>
    <w:rsid w:val="00736A53"/>
    <w:rsid w:val="00736AF5"/>
    <w:rsid w:val="00736DE8"/>
    <w:rsid w:val="007370C2"/>
    <w:rsid w:val="007370CB"/>
    <w:rsid w:val="007370F8"/>
    <w:rsid w:val="0073740C"/>
    <w:rsid w:val="007376FA"/>
    <w:rsid w:val="0073773C"/>
    <w:rsid w:val="007378B5"/>
    <w:rsid w:val="00737925"/>
    <w:rsid w:val="00737977"/>
    <w:rsid w:val="00737A2F"/>
    <w:rsid w:val="00737C43"/>
    <w:rsid w:val="00737F23"/>
    <w:rsid w:val="00740406"/>
    <w:rsid w:val="00740572"/>
    <w:rsid w:val="00740576"/>
    <w:rsid w:val="007405BE"/>
    <w:rsid w:val="00740603"/>
    <w:rsid w:val="00740950"/>
    <w:rsid w:val="00740A2E"/>
    <w:rsid w:val="00740A77"/>
    <w:rsid w:val="00740C80"/>
    <w:rsid w:val="00740DF9"/>
    <w:rsid w:val="00740F3D"/>
    <w:rsid w:val="00741097"/>
    <w:rsid w:val="00741139"/>
    <w:rsid w:val="00741198"/>
    <w:rsid w:val="007411AE"/>
    <w:rsid w:val="0074136A"/>
    <w:rsid w:val="007413F4"/>
    <w:rsid w:val="00741568"/>
    <w:rsid w:val="00741685"/>
    <w:rsid w:val="0074187C"/>
    <w:rsid w:val="00741972"/>
    <w:rsid w:val="00741A3D"/>
    <w:rsid w:val="00741B09"/>
    <w:rsid w:val="00741C50"/>
    <w:rsid w:val="00741D42"/>
    <w:rsid w:val="00741D6D"/>
    <w:rsid w:val="00741DC6"/>
    <w:rsid w:val="00741EED"/>
    <w:rsid w:val="00741F33"/>
    <w:rsid w:val="00742002"/>
    <w:rsid w:val="007420D4"/>
    <w:rsid w:val="00742256"/>
    <w:rsid w:val="00742299"/>
    <w:rsid w:val="00742396"/>
    <w:rsid w:val="00742432"/>
    <w:rsid w:val="0074270A"/>
    <w:rsid w:val="00742886"/>
    <w:rsid w:val="0074290B"/>
    <w:rsid w:val="0074291C"/>
    <w:rsid w:val="00742CB1"/>
    <w:rsid w:val="00742E00"/>
    <w:rsid w:val="00742EAF"/>
    <w:rsid w:val="00742EB3"/>
    <w:rsid w:val="00743002"/>
    <w:rsid w:val="007430B1"/>
    <w:rsid w:val="007430E5"/>
    <w:rsid w:val="007431CE"/>
    <w:rsid w:val="007431D4"/>
    <w:rsid w:val="00743577"/>
    <w:rsid w:val="00743583"/>
    <w:rsid w:val="00743759"/>
    <w:rsid w:val="007437F8"/>
    <w:rsid w:val="00743BB8"/>
    <w:rsid w:val="00743E5C"/>
    <w:rsid w:val="00743FCF"/>
    <w:rsid w:val="00743FFD"/>
    <w:rsid w:val="00744029"/>
    <w:rsid w:val="00744198"/>
    <w:rsid w:val="007441FF"/>
    <w:rsid w:val="007443CD"/>
    <w:rsid w:val="00744687"/>
    <w:rsid w:val="0074473A"/>
    <w:rsid w:val="00744904"/>
    <w:rsid w:val="00744B23"/>
    <w:rsid w:val="00744B32"/>
    <w:rsid w:val="00744C45"/>
    <w:rsid w:val="00744C5C"/>
    <w:rsid w:val="00744F37"/>
    <w:rsid w:val="00744F3C"/>
    <w:rsid w:val="00744FF8"/>
    <w:rsid w:val="007450C3"/>
    <w:rsid w:val="00745218"/>
    <w:rsid w:val="0074543A"/>
    <w:rsid w:val="007454A0"/>
    <w:rsid w:val="007454B6"/>
    <w:rsid w:val="00745721"/>
    <w:rsid w:val="007458A4"/>
    <w:rsid w:val="00745969"/>
    <w:rsid w:val="00745A20"/>
    <w:rsid w:val="00745A52"/>
    <w:rsid w:val="00745AB8"/>
    <w:rsid w:val="00745BA3"/>
    <w:rsid w:val="00745D6A"/>
    <w:rsid w:val="00745E80"/>
    <w:rsid w:val="007460F1"/>
    <w:rsid w:val="0074653C"/>
    <w:rsid w:val="007465F0"/>
    <w:rsid w:val="007466D5"/>
    <w:rsid w:val="00746847"/>
    <w:rsid w:val="00746928"/>
    <w:rsid w:val="00746AC2"/>
    <w:rsid w:val="00746E5F"/>
    <w:rsid w:val="00746F41"/>
    <w:rsid w:val="00746FB9"/>
    <w:rsid w:val="00747150"/>
    <w:rsid w:val="0074716D"/>
    <w:rsid w:val="007472AC"/>
    <w:rsid w:val="007473A5"/>
    <w:rsid w:val="0074768D"/>
    <w:rsid w:val="007476D2"/>
    <w:rsid w:val="00747856"/>
    <w:rsid w:val="0074799F"/>
    <w:rsid w:val="00747B64"/>
    <w:rsid w:val="00747B81"/>
    <w:rsid w:val="00747BDC"/>
    <w:rsid w:val="00750098"/>
    <w:rsid w:val="00750277"/>
    <w:rsid w:val="00750308"/>
    <w:rsid w:val="0075064D"/>
    <w:rsid w:val="00750774"/>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B9D"/>
    <w:rsid w:val="00751BC5"/>
    <w:rsid w:val="00751C6D"/>
    <w:rsid w:val="00751CE2"/>
    <w:rsid w:val="00751D71"/>
    <w:rsid w:val="00751EA2"/>
    <w:rsid w:val="007522ED"/>
    <w:rsid w:val="0075233B"/>
    <w:rsid w:val="00752350"/>
    <w:rsid w:val="00752405"/>
    <w:rsid w:val="0075255B"/>
    <w:rsid w:val="007525AD"/>
    <w:rsid w:val="007525B1"/>
    <w:rsid w:val="007526C4"/>
    <w:rsid w:val="0075270D"/>
    <w:rsid w:val="00752710"/>
    <w:rsid w:val="0075298B"/>
    <w:rsid w:val="00752C39"/>
    <w:rsid w:val="00752D3E"/>
    <w:rsid w:val="00752DB3"/>
    <w:rsid w:val="007531B0"/>
    <w:rsid w:val="00753382"/>
    <w:rsid w:val="007534AD"/>
    <w:rsid w:val="00753559"/>
    <w:rsid w:val="00753689"/>
    <w:rsid w:val="007536B0"/>
    <w:rsid w:val="0075385F"/>
    <w:rsid w:val="0075396D"/>
    <w:rsid w:val="007539BF"/>
    <w:rsid w:val="00753A62"/>
    <w:rsid w:val="00753B38"/>
    <w:rsid w:val="00753B9A"/>
    <w:rsid w:val="00753C9C"/>
    <w:rsid w:val="00753CC0"/>
    <w:rsid w:val="00753D31"/>
    <w:rsid w:val="00753DB8"/>
    <w:rsid w:val="00753EBB"/>
    <w:rsid w:val="00753FC1"/>
    <w:rsid w:val="00754182"/>
    <w:rsid w:val="007542DC"/>
    <w:rsid w:val="00754356"/>
    <w:rsid w:val="007543C6"/>
    <w:rsid w:val="007543DF"/>
    <w:rsid w:val="00754775"/>
    <w:rsid w:val="00754777"/>
    <w:rsid w:val="0075499A"/>
    <w:rsid w:val="00754A60"/>
    <w:rsid w:val="00754A9E"/>
    <w:rsid w:val="00754AC3"/>
    <w:rsid w:val="00754B27"/>
    <w:rsid w:val="00754B2F"/>
    <w:rsid w:val="00754D4E"/>
    <w:rsid w:val="00754EA6"/>
    <w:rsid w:val="0075512B"/>
    <w:rsid w:val="007552E9"/>
    <w:rsid w:val="0075545A"/>
    <w:rsid w:val="0075570F"/>
    <w:rsid w:val="00755785"/>
    <w:rsid w:val="0075584D"/>
    <w:rsid w:val="00755892"/>
    <w:rsid w:val="00755B6A"/>
    <w:rsid w:val="0075609D"/>
    <w:rsid w:val="0075623A"/>
    <w:rsid w:val="00756292"/>
    <w:rsid w:val="00756536"/>
    <w:rsid w:val="007566F3"/>
    <w:rsid w:val="00756718"/>
    <w:rsid w:val="00756841"/>
    <w:rsid w:val="007568EA"/>
    <w:rsid w:val="00756949"/>
    <w:rsid w:val="007569B9"/>
    <w:rsid w:val="00756AE7"/>
    <w:rsid w:val="00756DDF"/>
    <w:rsid w:val="00756F09"/>
    <w:rsid w:val="00756FE4"/>
    <w:rsid w:val="0075700F"/>
    <w:rsid w:val="007571AE"/>
    <w:rsid w:val="007572E8"/>
    <w:rsid w:val="00757352"/>
    <w:rsid w:val="007573EB"/>
    <w:rsid w:val="00757697"/>
    <w:rsid w:val="007577E0"/>
    <w:rsid w:val="007577E8"/>
    <w:rsid w:val="00757A2C"/>
    <w:rsid w:val="00757B37"/>
    <w:rsid w:val="00757D1A"/>
    <w:rsid w:val="00757E61"/>
    <w:rsid w:val="00757E8F"/>
    <w:rsid w:val="00757FF9"/>
    <w:rsid w:val="007600D1"/>
    <w:rsid w:val="007603EE"/>
    <w:rsid w:val="00760532"/>
    <w:rsid w:val="00760BC5"/>
    <w:rsid w:val="00760CF8"/>
    <w:rsid w:val="00760CFA"/>
    <w:rsid w:val="00760E85"/>
    <w:rsid w:val="00761166"/>
    <w:rsid w:val="007611D6"/>
    <w:rsid w:val="0076142E"/>
    <w:rsid w:val="00761470"/>
    <w:rsid w:val="0076148B"/>
    <w:rsid w:val="007615D2"/>
    <w:rsid w:val="00761794"/>
    <w:rsid w:val="007619FB"/>
    <w:rsid w:val="00761AF7"/>
    <w:rsid w:val="00761CB6"/>
    <w:rsid w:val="00761E57"/>
    <w:rsid w:val="0076203E"/>
    <w:rsid w:val="007620A8"/>
    <w:rsid w:val="00762201"/>
    <w:rsid w:val="00762356"/>
    <w:rsid w:val="0076246C"/>
    <w:rsid w:val="0076268F"/>
    <w:rsid w:val="00762A04"/>
    <w:rsid w:val="00762A6E"/>
    <w:rsid w:val="00762ACA"/>
    <w:rsid w:val="00762BCB"/>
    <w:rsid w:val="00762CC7"/>
    <w:rsid w:val="00762CDF"/>
    <w:rsid w:val="00762CE0"/>
    <w:rsid w:val="00762EDA"/>
    <w:rsid w:val="00762F55"/>
    <w:rsid w:val="00762FCC"/>
    <w:rsid w:val="007633E1"/>
    <w:rsid w:val="00763429"/>
    <w:rsid w:val="00763630"/>
    <w:rsid w:val="0076372E"/>
    <w:rsid w:val="007637CD"/>
    <w:rsid w:val="00763A54"/>
    <w:rsid w:val="00763B98"/>
    <w:rsid w:val="00763C99"/>
    <w:rsid w:val="00763DF8"/>
    <w:rsid w:val="00763FBF"/>
    <w:rsid w:val="00764046"/>
    <w:rsid w:val="007640D1"/>
    <w:rsid w:val="007643CB"/>
    <w:rsid w:val="00764968"/>
    <w:rsid w:val="007649BD"/>
    <w:rsid w:val="007649DF"/>
    <w:rsid w:val="00764B50"/>
    <w:rsid w:val="00764C60"/>
    <w:rsid w:val="00764DF9"/>
    <w:rsid w:val="0076534F"/>
    <w:rsid w:val="00765383"/>
    <w:rsid w:val="007656BF"/>
    <w:rsid w:val="00765820"/>
    <w:rsid w:val="00765841"/>
    <w:rsid w:val="00765845"/>
    <w:rsid w:val="00765906"/>
    <w:rsid w:val="0076593F"/>
    <w:rsid w:val="00765960"/>
    <w:rsid w:val="007659C1"/>
    <w:rsid w:val="007659FE"/>
    <w:rsid w:val="00765B4B"/>
    <w:rsid w:val="00765BB0"/>
    <w:rsid w:val="00765EAE"/>
    <w:rsid w:val="007660B7"/>
    <w:rsid w:val="0076617B"/>
    <w:rsid w:val="00766238"/>
    <w:rsid w:val="007662BA"/>
    <w:rsid w:val="007662D0"/>
    <w:rsid w:val="007666D7"/>
    <w:rsid w:val="0076671C"/>
    <w:rsid w:val="0076678A"/>
    <w:rsid w:val="0076685B"/>
    <w:rsid w:val="007669A8"/>
    <w:rsid w:val="00766BBF"/>
    <w:rsid w:val="00766DBD"/>
    <w:rsid w:val="00766E4A"/>
    <w:rsid w:val="00766F5B"/>
    <w:rsid w:val="0076709D"/>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791"/>
    <w:rsid w:val="00770951"/>
    <w:rsid w:val="00770A50"/>
    <w:rsid w:val="00770A9C"/>
    <w:rsid w:val="00770AFC"/>
    <w:rsid w:val="00770C1D"/>
    <w:rsid w:val="00770F10"/>
    <w:rsid w:val="00771097"/>
    <w:rsid w:val="007711C8"/>
    <w:rsid w:val="007712EC"/>
    <w:rsid w:val="00771493"/>
    <w:rsid w:val="00771521"/>
    <w:rsid w:val="00771542"/>
    <w:rsid w:val="007717B4"/>
    <w:rsid w:val="007717CC"/>
    <w:rsid w:val="007718DC"/>
    <w:rsid w:val="007719CF"/>
    <w:rsid w:val="00771A94"/>
    <w:rsid w:val="00771D32"/>
    <w:rsid w:val="00771D75"/>
    <w:rsid w:val="00771F07"/>
    <w:rsid w:val="00771FCB"/>
    <w:rsid w:val="00772141"/>
    <w:rsid w:val="00772162"/>
    <w:rsid w:val="00772195"/>
    <w:rsid w:val="007721A2"/>
    <w:rsid w:val="007721D2"/>
    <w:rsid w:val="00772241"/>
    <w:rsid w:val="007729BF"/>
    <w:rsid w:val="00772A2A"/>
    <w:rsid w:val="00772D2B"/>
    <w:rsid w:val="00772E7F"/>
    <w:rsid w:val="00773059"/>
    <w:rsid w:val="00773115"/>
    <w:rsid w:val="00773150"/>
    <w:rsid w:val="00773327"/>
    <w:rsid w:val="00773383"/>
    <w:rsid w:val="00773720"/>
    <w:rsid w:val="00773854"/>
    <w:rsid w:val="00773A72"/>
    <w:rsid w:val="00773BC2"/>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8C5"/>
    <w:rsid w:val="007749AD"/>
    <w:rsid w:val="00774A35"/>
    <w:rsid w:val="00774A6F"/>
    <w:rsid w:val="00774BC6"/>
    <w:rsid w:val="00774C1F"/>
    <w:rsid w:val="00774C2F"/>
    <w:rsid w:val="00774E2E"/>
    <w:rsid w:val="00774EEF"/>
    <w:rsid w:val="00775015"/>
    <w:rsid w:val="00775119"/>
    <w:rsid w:val="00775159"/>
    <w:rsid w:val="007751EC"/>
    <w:rsid w:val="007752D4"/>
    <w:rsid w:val="00775354"/>
    <w:rsid w:val="0077554D"/>
    <w:rsid w:val="0077578A"/>
    <w:rsid w:val="00775945"/>
    <w:rsid w:val="00775BB0"/>
    <w:rsid w:val="00775C42"/>
    <w:rsid w:val="00775CBE"/>
    <w:rsid w:val="00775CD0"/>
    <w:rsid w:val="00775CDB"/>
    <w:rsid w:val="00775D80"/>
    <w:rsid w:val="00775F94"/>
    <w:rsid w:val="00776022"/>
    <w:rsid w:val="007760C7"/>
    <w:rsid w:val="00776349"/>
    <w:rsid w:val="0077645C"/>
    <w:rsid w:val="00776511"/>
    <w:rsid w:val="0077694F"/>
    <w:rsid w:val="00776AEE"/>
    <w:rsid w:val="00776B5F"/>
    <w:rsid w:val="00776BC9"/>
    <w:rsid w:val="00776E6E"/>
    <w:rsid w:val="00776EB2"/>
    <w:rsid w:val="00777036"/>
    <w:rsid w:val="00777088"/>
    <w:rsid w:val="0077716B"/>
    <w:rsid w:val="007772AE"/>
    <w:rsid w:val="007772D4"/>
    <w:rsid w:val="00777314"/>
    <w:rsid w:val="0077731D"/>
    <w:rsid w:val="007773DD"/>
    <w:rsid w:val="00777422"/>
    <w:rsid w:val="00777607"/>
    <w:rsid w:val="0077772C"/>
    <w:rsid w:val="00777753"/>
    <w:rsid w:val="00777BC6"/>
    <w:rsid w:val="00777BDE"/>
    <w:rsid w:val="00777C8F"/>
    <w:rsid w:val="00777D6B"/>
    <w:rsid w:val="00777FDD"/>
    <w:rsid w:val="007800E6"/>
    <w:rsid w:val="0078017C"/>
    <w:rsid w:val="00780187"/>
    <w:rsid w:val="007801BC"/>
    <w:rsid w:val="007802FE"/>
    <w:rsid w:val="00780428"/>
    <w:rsid w:val="00780735"/>
    <w:rsid w:val="007807C2"/>
    <w:rsid w:val="0078082D"/>
    <w:rsid w:val="00780938"/>
    <w:rsid w:val="007809AD"/>
    <w:rsid w:val="00780A33"/>
    <w:rsid w:val="00780CE1"/>
    <w:rsid w:val="00780EE9"/>
    <w:rsid w:val="007810C7"/>
    <w:rsid w:val="00781152"/>
    <w:rsid w:val="007811ED"/>
    <w:rsid w:val="00781243"/>
    <w:rsid w:val="00781343"/>
    <w:rsid w:val="0078163A"/>
    <w:rsid w:val="00781900"/>
    <w:rsid w:val="00781A31"/>
    <w:rsid w:val="00781BEC"/>
    <w:rsid w:val="00781CEB"/>
    <w:rsid w:val="00782177"/>
    <w:rsid w:val="0078220E"/>
    <w:rsid w:val="0078232A"/>
    <w:rsid w:val="0078247C"/>
    <w:rsid w:val="00782636"/>
    <w:rsid w:val="00782724"/>
    <w:rsid w:val="00782B01"/>
    <w:rsid w:val="00782D89"/>
    <w:rsid w:val="00782E27"/>
    <w:rsid w:val="00782EC2"/>
    <w:rsid w:val="00783083"/>
    <w:rsid w:val="00783185"/>
    <w:rsid w:val="00783227"/>
    <w:rsid w:val="00783356"/>
    <w:rsid w:val="00783581"/>
    <w:rsid w:val="007835AA"/>
    <w:rsid w:val="007835AD"/>
    <w:rsid w:val="00783B64"/>
    <w:rsid w:val="00783B73"/>
    <w:rsid w:val="00783CE5"/>
    <w:rsid w:val="00783E97"/>
    <w:rsid w:val="00783EB8"/>
    <w:rsid w:val="00783F00"/>
    <w:rsid w:val="00783F84"/>
    <w:rsid w:val="007840E9"/>
    <w:rsid w:val="007841EB"/>
    <w:rsid w:val="00784277"/>
    <w:rsid w:val="007843D4"/>
    <w:rsid w:val="0078440D"/>
    <w:rsid w:val="00784410"/>
    <w:rsid w:val="00784451"/>
    <w:rsid w:val="00784480"/>
    <w:rsid w:val="00784502"/>
    <w:rsid w:val="007845D0"/>
    <w:rsid w:val="00784645"/>
    <w:rsid w:val="007846B8"/>
    <w:rsid w:val="00784791"/>
    <w:rsid w:val="007847DB"/>
    <w:rsid w:val="00784B4E"/>
    <w:rsid w:val="00784C91"/>
    <w:rsid w:val="00784DC2"/>
    <w:rsid w:val="00785004"/>
    <w:rsid w:val="007850C8"/>
    <w:rsid w:val="007851CE"/>
    <w:rsid w:val="007851D2"/>
    <w:rsid w:val="0078528F"/>
    <w:rsid w:val="007855B4"/>
    <w:rsid w:val="007857A6"/>
    <w:rsid w:val="00785846"/>
    <w:rsid w:val="007858A2"/>
    <w:rsid w:val="007858FC"/>
    <w:rsid w:val="00785B7D"/>
    <w:rsid w:val="00785B9D"/>
    <w:rsid w:val="00785CBD"/>
    <w:rsid w:val="00785D6C"/>
    <w:rsid w:val="00785F05"/>
    <w:rsid w:val="00785F89"/>
    <w:rsid w:val="00786113"/>
    <w:rsid w:val="0078614B"/>
    <w:rsid w:val="00786156"/>
    <w:rsid w:val="0078699A"/>
    <w:rsid w:val="00786C25"/>
    <w:rsid w:val="00786E42"/>
    <w:rsid w:val="00786EFB"/>
    <w:rsid w:val="00786F43"/>
    <w:rsid w:val="00786F92"/>
    <w:rsid w:val="00787021"/>
    <w:rsid w:val="00787227"/>
    <w:rsid w:val="00787294"/>
    <w:rsid w:val="0078733A"/>
    <w:rsid w:val="0078753E"/>
    <w:rsid w:val="00787576"/>
    <w:rsid w:val="007875F7"/>
    <w:rsid w:val="007876B1"/>
    <w:rsid w:val="007876BD"/>
    <w:rsid w:val="00787735"/>
    <w:rsid w:val="00787787"/>
    <w:rsid w:val="00787810"/>
    <w:rsid w:val="007878B5"/>
    <w:rsid w:val="0078797E"/>
    <w:rsid w:val="007879CC"/>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B55"/>
    <w:rsid w:val="00790EEC"/>
    <w:rsid w:val="00790FA0"/>
    <w:rsid w:val="00790FBA"/>
    <w:rsid w:val="0079105C"/>
    <w:rsid w:val="00791105"/>
    <w:rsid w:val="007911B5"/>
    <w:rsid w:val="00791288"/>
    <w:rsid w:val="007912DB"/>
    <w:rsid w:val="0079140E"/>
    <w:rsid w:val="00791415"/>
    <w:rsid w:val="00791739"/>
    <w:rsid w:val="00791895"/>
    <w:rsid w:val="007919D1"/>
    <w:rsid w:val="00791AD8"/>
    <w:rsid w:val="00791D59"/>
    <w:rsid w:val="00792048"/>
    <w:rsid w:val="007920C9"/>
    <w:rsid w:val="007921D8"/>
    <w:rsid w:val="00792449"/>
    <w:rsid w:val="0079257B"/>
    <w:rsid w:val="00792613"/>
    <w:rsid w:val="007928EF"/>
    <w:rsid w:val="00792934"/>
    <w:rsid w:val="00792AD6"/>
    <w:rsid w:val="00792B87"/>
    <w:rsid w:val="00792D60"/>
    <w:rsid w:val="00792E38"/>
    <w:rsid w:val="00792EB7"/>
    <w:rsid w:val="00792FEF"/>
    <w:rsid w:val="0079325D"/>
    <w:rsid w:val="0079352D"/>
    <w:rsid w:val="00793595"/>
    <w:rsid w:val="00793681"/>
    <w:rsid w:val="0079376F"/>
    <w:rsid w:val="00793860"/>
    <w:rsid w:val="00793895"/>
    <w:rsid w:val="00793A66"/>
    <w:rsid w:val="00793CA8"/>
    <w:rsid w:val="00793DD8"/>
    <w:rsid w:val="00794131"/>
    <w:rsid w:val="00794329"/>
    <w:rsid w:val="007945BB"/>
    <w:rsid w:val="007945F6"/>
    <w:rsid w:val="0079461F"/>
    <w:rsid w:val="00794745"/>
    <w:rsid w:val="007947AE"/>
    <w:rsid w:val="00794AF5"/>
    <w:rsid w:val="00794B77"/>
    <w:rsid w:val="00794BCC"/>
    <w:rsid w:val="00794BE6"/>
    <w:rsid w:val="00794C58"/>
    <w:rsid w:val="00794CDC"/>
    <w:rsid w:val="00794D7A"/>
    <w:rsid w:val="00794D82"/>
    <w:rsid w:val="00794EC1"/>
    <w:rsid w:val="007952FE"/>
    <w:rsid w:val="0079576B"/>
    <w:rsid w:val="00795792"/>
    <w:rsid w:val="007957D0"/>
    <w:rsid w:val="00795814"/>
    <w:rsid w:val="0079585D"/>
    <w:rsid w:val="00795888"/>
    <w:rsid w:val="0079589E"/>
    <w:rsid w:val="0079592D"/>
    <w:rsid w:val="007959DD"/>
    <w:rsid w:val="00795A43"/>
    <w:rsid w:val="00795B3C"/>
    <w:rsid w:val="00795CD6"/>
    <w:rsid w:val="00795D59"/>
    <w:rsid w:val="00795F19"/>
    <w:rsid w:val="00796096"/>
    <w:rsid w:val="007960FE"/>
    <w:rsid w:val="00796226"/>
    <w:rsid w:val="0079627D"/>
    <w:rsid w:val="007962B5"/>
    <w:rsid w:val="0079631C"/>
    <w:rsid w:val="007963A4"/>
    <w:rsid w:val="007963B4"/>
    <w:rsid w:val="007965D2"/>
    <w:rsid w:val="007965D6"/>
    <w:rsid w:val="007965F9"/>
    <w:rsid w:val="0079665C"/>
    <w:rsid w:val="007966FA"/>
    <w:rsid w:val="00796747"/>
    <w:rsid w:val="00796C6E"/>
    <w:rsid w:val="00797028"/>
    <w:rsid w:val="0079718E"/>
    <w:rsid w:val="0079758E"/>
    <w:rsid w:val="00797737"/>
    <w:rsid w:val="00797747"/>
    <w:rsid w:val="00797805"/>
    <w:rsid w:val="007978AB"/>
    <w:rsid w:val="00797918"/>
    <w:rsid w:val="007979C1"/>
    <w:rsid w:val="007979E3"/>
    <w:rsid w:val="00797FFD"/>
    <w:rsid w:val="007A00CE"/>
    <w:rsid w:val="007A01B0"/>
    <w:rsid w:val="007A045B"/>
    <w:rsid w:val="007A0562"/>
    <w:rsid w:val="007A056B"/>
    <w:rsid w:val="007A068A"/>
    <w:rsid w:val="007A06FF"/>
    <w:rsid w:val="007A07AF"/>
    <w:rsid w:val="007A095B"/>
    <w:rsid w:val="007A0A1E"/>
    <w:rsid w:val="007A0A9F"/>
    <w:rsid w:val="007A0C9B"/>
    <w:rsid w:val="007A0CB2"/>
    <w:rsid w:val="007A0CF9"/>
    <w:rsid w:val="007A0D86"/>
    <w:rsid w:val="007A0DEE"/>
    <w:rsid w:val="007A0EB1"/>
    <w:rsid w:val="007A0F40"/>
    <w:rsid w:val="007A10CB"/>
    <w:rsid w:val="007A11B0"/>
    <w:rsid w:val="007A121E"/>
    <w:rsid w:val="007A1292"/>
    <w:rsid w:val="007A1391"/>
    <w:rsid w:val="007A139F"/>
    <w:rsid w:val="007A1628"/>
    <w:rsid w:val="007A16F5"/>
    <w:rsid w:val="007A1745"/>
    <w:rsid w:val="007A1916"/>
    <w:rsid w:val="007A192B"/>
    <w:rsid w:val="007A19C8"/>
    <w:rsid w:val="007A1A9F"/>
    <w:rsid w:val="007A1B20"/>
    <w:rsid w:val="007A1EF2"/>
    <w:rsid w:val="007A22DB"/>
    <w:rsid w:val="007A240A"/>
    <w:rsid w:val="007A241B"/>
    <w:rsid w:val="007A24CF"/>
    <w:rsid w:val="007A24FC"/>
    <w:rsid w:val="007A2720"/>
    <w:rsid w:val="007A281C"/>
    <w:rsid w:val="007A28CB"/>
    <w:rsid w:val="007A2B67"/>
    <w:rsid w:val="007A2E88"/>
    <w:rsid w:val="007A2EC9"/>
    <w:rsid w:val="007A3089"/>
    <w:rsid w:val="007A32B0"/>
    <w:rsid w:val="007A32E9"/>
    <w:rsid w:val="007A32EA"/>
    <w:rsid w:val="007A3321"/>
    <w:rsid w:val="007A3377"/>
    <w:rsid w:val="007A3444"/>
    <w:rsid w:val="007A346A"/>
    <w:rsid w:val="007A367B"/>
    <w:rsid w:val="007A37C7"/>
    <w:rsid w:val="007A37DC"/>
    <w:rsid w:val="007A38A6"/>
    <w:rsid w:val="007A39C3"/>
    <w:rsid w:val="007A3F2A"/>
    <w:rsid w:val="007A3F4F"/>
    <w:rsid w:val="007A3FE9"/>
    <w:rsid w:val="007A4041"/>
    <w:rsid w:val="007A41A9"/>
    <w:rsid w:val="007A4216"/>
    <w:rsid w:val="007A4257"/>
    <w:rsid w:val="007A43E6"/>
    <w:rsid w:val="007A45D9"/>
    <w:rsid w:val="007A46B6"/>
    <w:rsid w:val="007A47F6"/>
    <w:rsid w:val="007A4A4A"/>
    <w:rsid w:val="007A4B85"/>
    <w:rsid w:val="007A4B8E"/>
    <w:rsid w:val="007A4B9E"/>
    <w:rsid w:val="007A4D36"/>
    <w:rsid w:val="007A4EE8"/>
    <w:rsid w:val="007A4F5B"/>
    <w:rsid w:val="007A527E"/>
    <w:rsid w:val="007A54DB"/>
    <w:rsid w:val="007A5537"/>
    <w:rsid w:val="007A58D8"/>
    <w:rsid w:val="007A58EA"/>
    <w:rsid w:val="007A5A70"/>
    <w:rsid w:val="007A5A8B"/>
    <w:rsid w:val="007A5C09"/>
    <w:rsid w:val="007A5DE1"/>
    <w:rsid w:val="007A5EB6"/>
    <w:rsid w:val="007A5F2B"/>
    <w:rsid w:val="007A5F42"/>
    <w:rsid w:val="007A60E5"/>
    <w:rsid w:val="007A63C1"/>
    <w:rsid w:val="007A6422"/>
    <w:rsid w:val="007A64E1"/>
    <w:rsid w:val="007A654B"/>
    <w:rsid w:val="007A67C1"/>
    <w:rsid w:val="007A699E"/>
    <w:rsid w:val="007A6AB2"/>
    <w:rsid w:val="007A6B3B"/>
    <w:rsid w:val="007A6C4B"/>
    <w:rsid w:val="007A6DF5"/>
    <w:rsid w:val="007A6EA5"/>
    <w:rsid w:val="007A7263"/>
    <w:rsid w:val="007A747E"/>
    <w:rsid w:val="007A7499"/>
    <w:rsid w:val="007A7691"/>
    <w:rsid w:val="007A770A"/>
    <w:rsid w:val="007A7740"/>
    <w:rsid w:val="007A79A9"/>
    <w:rsid w:val="007A7B15"/>
    <w:rsid w:val="007A7BFD"/>
    <w:rsid w:val="007A7C4A"/>
    <w:rsid w:val="007A7CF9"/>
    <w:rsid w:val="007A7E52"/>
    <w:rsid w:val="007A7E84"/>
    <w:rsid w:val="007A7F3B"/>
    <w:rsid w:val="007A7FC3"/>
    <w:rsid w:val="007B0072"/>
    <w:rsid w:val="007B010F"/>
    <w:rsid w:val="007B02F3"/>
    <w:rsid w:val="007B034F"/>
    <w:rsid w:val="007B045A"/>
    <w:rsid w:val="007B04A7"/>
    <w:rsid w:val="007B04B7"/>
    <w:rsid w:val="007B0660"/>
    <w:rsid w:val="007B069D"/>
    <w:rsid w:val="007B0722"/>
    <w:rsid w:val="007B0804"/>
    <w:rsid w:val="007B0960"/>
    <w:rsid w:val="007B0AB6"/>
    <w:rsid w:val="007B0B27"/>
    <w:rsid w:val="007B0CF1"/>
    <w:rsid w:val="007B0DEB"/>
    <w:rsid w:val="007B0E1D"/>
    <w:rsid w:val="007B1021"/>
    <w:rsid w:val="007B1288"/>
    <w:rsid w:val="007B1394"/>
    <w:rsid w:val="007B141F"/>
    <w:rsid w:val="007B152A"/>
    <w:rsid w:val="007B159C"/>
    <w:rsid w:val="007B1690"/>
    <w:rsid w:val="007B1844"/>
    <w:rsid w:val="007B18C6"/>
    <w:rsid w:val="007B1A89"/>
    <w:rsid w:val="007B1B61"/>
    <w:rsid w:val="007B1FFC"/>
    <w:rsid w:val="007B201E"/>
    <w:rsid w:val="007B215D"/>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C42"/>
    <w:rsid w:val="007B2D4C"/>
    <w:rsid w:val="007B2DE1"/>
    <w:rsid w:val="007B306E"/>
    <w:rsid w:val="007B319F"/>
    <w:rsid w:val="007B31DD"/>
    <w:rsid w:val="007B3202"/>
    <w:rsid w:val="007B33FA"/>
    <w:rsid w:val="007B344E"/>
    <w:rsid w:val="007B3874"/>
    <w:rsid w:val="007B38B8"/>
    <w:rsid w:val="007B39A2"/>
    <w:rsid w:val="007B3A4E"/>
    <w:rsid w:val="007B3C18"/>
    <w:rsid w:val="007B3D03"/>
    <w:rsid w:val="007B3D39"/>
    <w:rsid w:val="007B3E3C"/>
    <w:rsid w:val="007B3E3D"/>
    <w:rsid w:val="007B3F2E"/>
    <w:rsid w:val="007B3F54"/>
    <w:rsid w:val="007B3F6A"/>
    <w:rsid w:val="007B3F6F"/>
    <w:rsid w:val="007B3FFA"/>
    <w:rsid w:val="007B40BC"/>
    <w:rsid w:val="007B40CB"/>
    <w:rsid w:val="007B43E5"/>
    <w:rsid w:val="007B4436"/>
    <w:rsid w:val="007B44EF"/>
    <w:rsid w:val="007B4535"/>
    <w:rsid w:val="007B457F"/>
    <w:rsid w:val="007B45A1"/>
    <w:rsid w:val="007B46B1"/>
    <w:rsid w:val="007B47E5"/>
    <w:rsid w:val="007B49AA"/>
    <w:rsid w:val="007B4AD9"/>
    <w:rsid w:val="007B4D13"/>
    <w:rsid w:val="007B4FAA"/>
    <w:rsid w:val="007B4FFD"/>
    <w:rsid w:val="007B52C2"/>
    <w:rsid w:val="007B5586"/>
    <w:rsid w:val="007B57FD"/>
    <w:rsid w:val="007B5ABE"/>
    <w:rsid w:val="007B5C19"/>
    <w:rsid w:val="007B5D87"/>
    <w:rsid w:val="007B5D91"/>
    <w:rsid w:val="007B5F36"/>
    <w:rsid w:val="007B5F3F"/>
    <w:rsid w:val="007B6093"/>
    <w:rsid w:val="007B6213"/>
    <w:rsid w:val="007B654C"/>
    <w:rsid w:val="007B664A"/>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8F1"/>
    <w:rsid w:val="007B79B7"/>
    <w:rsid w:val="007B7A21"/>
    <w:rsid w:val="007B7AD9"/>
    <w:rsid w:val="007B7D9E"/>
    <w:rsid w:val="007B7F1C"/>
    <w:rsid w:val="007C00A3"/>
    <w:rsid w:val="007C00CD"/>
    <w:rsid w:val="007C0165"/>
    <w:rsid w:val="007C01F0"/>
    <w:rsid w:val="007C021E"/>
    <w:rsid w:val="007C0436"/>
    <w:rsid w:val="007C058B"/>
    <w:rsid w:val="007C05B6"/>
    <w:rsid w:val="007C066E"/>
    <w:rsid w:val="007C0690"/>
    <w:rsid w:val="007C0797"/>
    <w:rsid w:val="007C0874"/>
    <w:rsid w:val="007C09C8"/>
    <w:rsid w:val="007C0C36"/>
    <w:rsid w:val="007C0C76"/>
    <w:rsid w:val="007C0C77"/>
    <w:rsid w:val="007C0D32"/>
    <w:rsid w:val="007C10F4"/>
    <w:rsid w:val="007C1328"/>
    <w:rsid w:val="007C13F9"/>
    <w:rsid w:val="007C17C4"/>
    <w:rsid w:val="007C1862"/>
    <w:rsid w:val="007C1ACD"/>
    <w:rsid w:val="007C20A1"/>
    <w:rsid w:val="007C2101"/>
    <w:rsid w:val="007C24E3"/>
    <w:rsid w:val="007C2593"/>
    <w:rsid w:val="007C2897"/>
    <w:rsid w:val="007C296E"/>
    <w:rsid w:val="007C2B19"/>
    <w:rsid w:val="007C2B72"/>
    <w:rsid w:val="007C2FBF"/>
    <w:rsid w:val="007C300D"/>
    <w:rsid w:val="007C3032"/>
    <w:rsid w:val="007C3136"/>
    <w:rsid w:val="007C318C"/>
    <w:rsid w:val="007C31AF"/>
    <w:rsid w:val="007C336E"/>
    <w:rsid w:val="007C3607"/>
    <w:rsid w:val="007C369B"/>
    <w:rsid w:val="007C376E"/>
    <w:rsid w:val="007C378F"/>
    <w:rsid w:val="007C3AC4"/>
    <w:rsid w:val="007C3C19"/>
    <w:rsid w:val="007C403D"/>
    <w:rsid w:val="007C40BF"/>
    <w:rsid w:val="007C425A"/>
    <w:rsid w:val="007C4323"/>
    <w:rsid w:val="007C44B3"/>
    <w:rsid w:val="007C44C5"/>
    <w:rsid w:val="007C45EF"/>
    <w:rsid w:val="007C46DD"/>
    <w:rsid w:val="007C48AB"/>
    <w:rsid w:val="007C4949"/>
    <w:rsid w:val="007C4A95"/>
    <w:rsid w:val="007C4B45"/>
    <w:rsid w:val="007C4BA9"/>
    <w:rsid w:val="007C4C50"/>
    <w:rsid w:val="007C4CC5"/>
    <w:rsid w:val="007C4E71"/>
    <w:rsid w:val="007C4FDE"/>
    <w:rsid w:val="007C5230"/>
    <w:rsid w:val="007C5289"/>
    <w:rsid w:val="007C5498"/>
    <w:rsid w:val="007C552C"/>
    <w:rsid w:val="007C570A"/>
    <w:rsid w:val="007C5769"/>
    <w:rsid w:val="007C576F"/>
    <w:rsid w:val="007C5783"/>
    <w:rsid w:val="007C57DD"/>
    <w:rsid w:val="007C585F"/>
    <w:rsid w:val="007C5938"/>
    <w:rsid w:val="007C5B0E"/>
    <w:rsid w:val="007C5C38"/>
    <w:rsid w:val="007C5C5C"/>
    <w:rsid w:val="007C5E1D"/>
    <w:rsid w:val="007C6110"/>
    <w:rsid w:val="007C63C9"/>
    <w:rsid w:val="007C63E7"/>
    <w:rsid w:val="007C6482"/>
    <w:rsid w:val="007C655E"/>
    <w:rsid w:val="007C65F5"/>
    <w:rsid w:val="007C66A2"/>
    <w:rsid w:val="007C68DD"/>
    <w:rsid w:val="007C6A90"/>
    <w:rsid w:val="007C6B58"/>
    <w:rsid w:val="007C6C95"/>
    <w:rsid w:val="007C6D7E"/>
    <w:rsid w:val="007C6E64"/>
    <w:rsid w:val="007C6E7C"/>
    <w:rsid w:val="007C71E1"/>
    <w:rsid w:val="007C7240"/>
    <w:rsid w:val="007C72C4"/>
    <w:rsid w:val="007C778C"/>
    <w:rsid w:val="007C7800"/>
    <w:rsid w:val="007C7B42"/>
    <w:rsid w:val="007C7CEB"/>
    <w:rsid w:val="007C7D82"/>
    <w:rsid w:val="007C7E2A"/>
    <w:rsid w:val="007C7E44"/>
    <w:rsid w:val="007C7E50"/>
    <w:rsid w:val="007D0499"/>
    <w:rsid w:val="007D0592"/>
    <w:rsid w:val="007D06AB"/>
    <w:rsid w:val="007D0AEF"/>
    <w:rsid w:val="007D0B36"/>
    <w:rsid w:val="007D0BDC"/>
    <w:rsid w:val="007D0C18"/>
    <w:rsid w:val="007D0C8F"/>
    <w:rsid w:val="007D0E07"/>
    <w:rsid w:val="007D0E29"/>
    <w:rsid w:val="007D0F74"/>
    <w:rsid w:val="007D1109"/>
    <w:rsid w:val="007D1185"/>
    <w:rsid w:val="007D123D"/>
    <w:rsid w:val="007D12FC"/>
    <w:rsid w:val="007D14A0"/>
    <w:rsid w:val="007D1510"/>
    <w:rsid w:val="007D15EA"/>
    <w:rsid w:val="007D1882"/>
    <w:rsid w:val="007D1893"/>
    <w:rsid w:val="007D1942"/>
    <w:rsid w:val="007D1CA8"/>
    <w:rsid w:val="007D1E56"/>
    <w:rsid w:val="007D20A2"/>
    <w:rsid w:val="007D2114"/>
    <w:rsid w:val="007D2180"/>
    <w:rsid w:val="007D228E"/>
    <w:rsid w:val="007D2400"/>
    <w:rsid w:val="007D245F"/>
    <w:rsid w:val="007D2660"/>
    <w:rsid w:val="007D2741"/>
    <w:rsid w:val="007D274F"/>
    <w:rsid w:val="007D27A1"/>
    <w:rsid w:val="007D283E"/>
    <w:rsid w:val="007D295F"/>
    <w:rsid w:val="007D2AE2"/>
    <w:rsid w:val="007D2B35"/>
    <w:rsid w:val="007D2B73"/>
    <w:rsid w:val="007D2C17"/>
    <w:rsid w:val="007D3088"/>
    <w:rsid w:val="007D3089"/>
    <w:rsid w:val="007D36AD"/>
    <w:rsid w:val="007D37CC"/>
    <w:rsid w:val="007D3933"/>
    <w:rsid w:val="007D3A8B"/>
    <w:rsid w:val="007D3B65"/>
    <w:rsid w:val="007D3C74"/>
    <w:rsid w:val="007D3CDD"/>
    <w:rsid w:val="007D3DD3"/>
    <w:rsid w:val="007D3DD5"/>
    <w:rsid w:val="007D3EC9"/>
    <w:rsid w:val="007D3EF8"/>
    <w:rsid w:val="007D3FE5"/>
    <w:rsid w:val="007D40E0"/>
    <w:rsid w:val="007D410F"/>
    <w:rsid w:val="007D42AE"/>
    <w:rsid w:val="007D4326"/>
    <w:rsid w:val="007D44EB"/>
    <w:rsid w:val="007D4613"/>
    <w:rsid w:val="007D484B"/>
    <w:rsid w:val="007D49B4"/>
    <w:rsid w:val="007D4ACB"/>
    <w:rsid w:val="007D4BAE"/>
    <w:rsid w:val="007D4C06"/>
    <w:rsid w:val="007D4C3B"/>
    <w:rsid w:val="007D4C75"/>
    <w:rsid w:val="007D4CB6"/>
    <w:rsid w:val="007D5363"/>
    <w:rsid w:val="007D53E2"/>
    <w:rsid w:val="007D542D"/>
    <w:rsid w:val="007D54B3"/>
    <w:rsid w:val="007D5675"/>
    <w:rsid w:val="007D57D9"/>
    <w:rsid w:val="007D58E2"/>
    <w:rsid w:val="007D5B7A"/>
    <w:rsid w:val="007D5BF5"/>
    <w:rsid w:val="007D5F5C"/>
    <w:rsid w:val="007D6117"/>
    <w:rsid w:val="007D63B2"/>
    <w:rsid w:val="007D656B"/>
    <w:rsid w:val="007D664C"/>
    <w:rsid w:val="007D66A3"/>
    <w:rsid w:val="007D66D4"/>
    <w:rsid w:val="007D66F3"/>
    <w:rsid w:val="007D6784"/>
    <w:rsid w:val="007D67A6"/>
    <w:rsid w:val="007D67D8"/>
    <w:rsid w:val="007D68EE"/>
    <w:rsid w:val="007D6909"/>
    <w:rsid w:val="007D6A3A"/>
    <w:rsid w:val="007D6AFC"/>
    <w:rsid w:val="007D6B61"/>
    <w:rsid w:val="007D6B8C"/>
    <w:rsid w:val="007D6C36"/>
    <w:rsid w:val="007D7073"/>
    <w:rsid w:val="007D71F4"/>
    <w:rsid w:val="007D72F6"/>
    <w:rsid w:val="007D7790"/>
    <w:rsid w:val="007D77F6"/>
    <w:rsid w:val="007D781E"/>
    <w:rsid w:val="007D79C3"/>
    <w:rsid w:val="007D7BA0"/>
    <w:rsid w:val="007D7C69"/>
    <w:rsid w:val="007D7D81"/>
    <w:rsid w:val="007D7F6F"/>
    <w:rsid w:val="007E006F"/>
    <w:rsid w:val="007E007F"/>
    <w:rsid w:val="007E00C6"/>
    <w:rsid w:val="007E00CC"/>
    <w:rsid w:val="007E012C"/>
    <w:rsid w:val="007E0146"/>
    <w:rsid w:val="007E02C4"/>
    <w:rsid w:val="007E02D2"/>
    <w:rsid w:val="007E05F3"/>
    <w:rsid w:val="007E0866"/>
    <w:rsid w:val="007E0B9A"/>
    <w:rsid w:val="007E0B9F"/>
    <w:rsid w:val="007E0BEA"/>
    <w:rsid w:val="007E0CD5"/>
    <w:rsid w:val="007E1120"/>
    <w:rsid w:val="007E1165"/>
    <w:rsid w:val="007E12ED"/>
    <w:rsid w:val="007E141A"/>
    <w:rsid w:val="007E1479"/>
    <w:rsid w:val="007E170A"/>
    <w:rsid w:val="007E195A"/>
    <w:rsid w:val="007E1C4C"/>
    <w:rsid w:val="007E1CB5"/>
    <w:rsid w:val="007E1CD5"/>
    <w:rsid w:val="007E1D8A"/>
    <w:rsid w:val="007E1DAB"/>
    <w:rsid w:val="007E1F1F"/>
    <w:rsid w:val="007E1F86"/>
    <w:rsid w:val="007E2098"/>
    <w:rsid w:val="007E20A5"/>
    <w:rsid w:val="007E2238"/>
    <w:rsid w:val="007E225D"/>
    <w:rsid w:val="007E24F1"/>
    <w:rsid w:val="007E25B4"/>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696"/>
    <w:rsid w:val="007E479E"/>
    <w:rsid w:val="007E496A"/>
    <w:rsid w:val="007E49CA"/>
    <w:rsid w:val="007E4C36"/>
    <w:rsid w:val="007E4C77"/>
    <w:rsid w:val="007E4CDF"/>
    <w:rsid w:val="007E4D24"/>
    <w:rsid w:val="007E4DB1"/>
    <w:rsid w:val="007E4DCD"/>
    <w:rsid w:val="007E4DDC"/>
    <w:rsid w:val="007E50B2"/>
    <w:rsid w:val="007E5134"/>
    <w:rsid w:val="007E5324"/>
    <w:rsid w:val="007E5328"/>
    <w:rsid w:val="007E5436"/>
    <w:rsid w:val="007E54A9"/>
    <w:rsid w:val="007E5577"/>
    <w:rsid w:val="007E55F4"/>
    <w:rsid w:val="007E5655"/>
    <w:rsid w:val="007E566A"/>
    <w:rsid w:val="007E59F5"/>
    <w:rsid w:val="007E5B5F"/>
    <w:rsid w:val="007E5BCB"/>
    <w:rsid w:val="007E5BDB"/>
    <w:rsid w:val="007E5DFC"/>
    <w:rsid w:val="007E5E3F"/>
    <w:rsid w:val="007E5FC8"/>
    <w:rsid w:val="007E6010"/>
    <w:rsid w:val="007E6049"/>
    <w:rsid w:val="007E62B5"/>
    <w:rsid w:val="007E639A"/>
    <w:rsid w:val="007E642C"/>
    <w:rsid w:val="007E6575"/>
    <w:rsid w:val="007E6718"/>
    <w:rsid w:val="007E67C5"/>
    <w:rsid w:val="007E68E6"/>
    <w:rsid w:val="007E691C"/>
    <w:rsid w:val="007E694A"/>
    <w:rsid w:val="007E6995"/>
    <w:rsid w:val="007E6D77"/>
    <w:rsid w:val="007E6DCE"/>
    <w:rsid w:val="007E6E0A"/>
    <w:rsid w:val="007E6E6F"/>
    <w:rsid w:val="007E7047"/>
    <w:rsid w:val="007E70A0"/>
    <w:rsid w:val="007E721C"/>
    <w:rsid w:val="007E722D"/>
    <w:rsid w:val="007E758B"/>
    <w:rsid w:val="007E75C8"/>
    <w:rsid w:val="007E770E"/>
    <w:rsid w:val="007E7738"/>
    <w:rsid w:val="007E7773"/>
    <w:rsid w:val="007E7916"/>
    <w:rsid w:val="007E79D1"/>
    <w:rsid w:val="007E7BB3"/>
    <w:rsid w:val="007E7C70"/>
    <w:rsid w:val="007E7D09"/>
    <w:rsid w:val="007E7D32"/>
    <w:rsid w:val="007E7D8F"/>
    <w:rsid w:val="007E7DF1"/>
    <w:rsid w:val="007E7E17"/>
    <w:rsid w:val="007E7E42"/>
    <w:rsid w:val="007F0109"/>
    <w:rsid w:val="007F02F5"/>
    <w:rsid w:val="007F054A"/>
    <w:rsid w:val="007F0674"/>
    <w:rsid w:val="007F0695"/>
    <w:rsid w:val="007F0B05"/>
    <w:rsid w:val="007F0E2A"/>
    <w:rsid w:val="007F0EC4"/>
    <w:rsid w:val="007F0EE7"/>
    <w:rsid w:val="007F0F90"/>
    <w:rsid w:val="007F10CC"/>
    <w:rsid w:val="007F128D"/>
    <w:rsid w:val="007F13B8"/>
    <w:rsid w:val="007F16B0"/>
    <w:rsid w:val="007F1759"/>
    <w:rsid w:val="007F1A35"/>
    <w:rsid w:val="007F1D36"/>
    <w:rsid w:val="007F1E2C"/>
    <w:rsid w:val="007F1ED8"/>
    <w:rsid w:val="007F2014"/>
    <w:rsid w:val="007F2133"/>
    <w:rsid w:val="007F2565"/>
    <w:rsid w:val="007F273E"/>
    <w:rsid w:val="007F278A"/>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839"/>
    <w:rsid w:val="007F3869"/>
    <w:rsid w:val="007F3890"/>
    <w:rsid w:val="007F38AA"/>
    <w:rsid w:val="007F38D4"/>
    <w:rsid w:val="007F38DB"/>
    <w:rsid w:val="007F3C2B"/>
    <w:rsid w:val="007F3C58"/>
    <w:rsid w:val="007F3D58"/>
    <w:rsid w:val="007F465B"/>
    <w:rsid w:val="007F4794"/>
    <w:rsid w:val="007F480A"/>
    <w:rsid w:val="007F4887"/>
    <w:rsid w:val="007F48AA"/>
    <w:rsid w:val="007F4A2B"/>
    <w:rsid w:val="007F4A9C"/>
    <w:rsid w:val="007F4AFD"/>
    <w:rsid w:val="007F4BFC"/>
    <w:rsid w:val="007F4E02"/>
    <w:rsid w:val="007F4FAC"/>
    <w:rsid w:val="007F4FD2"/>
    <w:rsid w:val="007F50D7"/>
    <w:rsid w:val="007F51DC"/>
    <w:rsid w:val="007F52CD"/>
    <w:rsid w:val="007F52D9"/>
    <w:rsid w:val="007F55A5"/>
    <w:rsid w:val="007F5769"/>
    <w:rsid w:val="007F57DE"/>
    <w:rsid w:val="007F5806"/>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23B"/>
    <w:rsid w:val="007F7623"/>
    <w:rsid w:val="007F76C1"/>
    <w:rsid w:val="007F76CF"/>
    <w:rsid w:val="007F78FD"/>
    <w:rsid w:val="007F7993"/>
    <w:rsid w:val="007F7A51"/>
    <w:rsid w:val="007F7B55"/>
    <w:rsid w:val="007F7BBE"/>
    <w:rsid w:val="007F7ED2"/>
    <w:rsid w:val="007F7F83"/>
    <w:rsid w:val="00800051"/>
    <w:rsid w:val="008000E8"/>
    <w:rsid w:val="00800140"/>
    <w:rsid w:val="008001AE"/>
    <w:rsid w:val="008001F0"/>
    <w:rsid w:val="00800306"/>
    <w:rsid w:val="00800373"/>
    <w:rsid w:val="0080054C"/>
    <w:rsid w:val="0080068F"/>
    <w:rsid w:val="00800B71"/>
    <w:rsid w:val="00800BC5"/>
    <w:rsid w:val="00800CE5"/>
    <w:rsid w:val="00800D61"/>
    <w:rsid w:val="00800FBA"/>
    <w:rsid w:val="008010EF"/>
    <w:rsid w:val="008012B5"/>
    <w:rsid w:val="00801307"/>
    <w:rsid w:val="00801429"/>
    <w:rsid w:val="00801459"/>
    <w:rsid w:val="00801504"/>
    <w:rsid w:val="00801743"/>
    <w:rsid w:val="00801906"/>
    <w:rsid w:val="0080197B"/>
    <w:rsid w:val="00801A46"/>
    <w:rsid w:val="00801B57"/>
    <w:rsid w:val="00801DE5"/>
    <w:rsid w:val="00801F23"/>
    <w:rsid w:val="00802983"/>
    <w:rsid w:val="00802A44"/>
    <w:rsid w:val="00802AB5"/>
    <w:rsid w:val="00802CA5"/>
    <w:rsid w:val="00802D33"/>
    <w:rsid w:val="00802E98"/>
    <w:rsid w:val="00803173"/>
    <w:rsid w:val="0080333F"/>
    <w:rsid w:val="0080336E"/>
    <w:rsid w:val="00803514"/>
    <w:rsid w:val="008035B4"/>
    <w:rsid w:val="008036AF"/>
    <w:rsid w:val="00803777"/>
    <w:rsid w:val="00803808"/>
    <w:rsid w:val="00803861"/>
    <w:rsid w:val="00803880"/>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27C"/>
    <w:rsid w:val="00805304"/>
    <w:rsid w:val="0080559A"/>
    <w:rsid w:val="00805606"/>
    <w:rsid w:val="008056E9"/>
    <w:rsid w:val="0080584B"/>
    <w:rsid w:val="00805B55"/>
    <w:rsid w:val="00805BA5"/>
    <w:rsid w:val="00805BAD"/>
    <w:rsid w:val="00805BEA"/>
    <w:rsid w:val="00805D97"/>
    <w:rsid w:val="00805E34"/>
    <w:rsid w:val="00805E8F"/>
    <w:rsid w:val="00805EF4"/>
    <w:rsid w:val="00806126"/>
    <w:rsid w:val="008062B1"/>
    <w:rsid w:val="00806357"/>
    <w:rsid w:val="00806501"/>
    <w:rsid w:val="00806867"/>
    <w:rsid w:val="00806886"/>
    <w:rsid w:val="008069B1"/>
    <w:rsid w:val="00806B08"/>
    <w:rsid w:val="00806B92"/>
    <w:rsid w:val="00806D06"/>
    <w:rsid w:val="00806EE1"/>
    <w:rsid w:val="008072B2"/>
    <w:rsid w:val="0080732D"/>
    <w:rsid w:val="008073AC"/>
    <w:rsid w:val="008077AB"/>
    <w:rsid w:val="00807966"/>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38"/>
    <w:rsid w:val="008120B5"/>
    <w:rsid w:val="0081210D"/>
    <w:rsid w:val="00812181"/>
    <w:rsid w:val="008121A3"/>
    <w:rsid w:val="00812372"/>
    <w:rsid w:val="0081240F"/>
    <w:rsid w:val="0081242F"/>
    <w:rsid w:val="0081245F"/>
    <w:rsid w:val="008127A3"/>
    <w:rsid w:val="00812A4C"/>
    <w:rsid w:val="00812AF3"/>
    <w:rsid w:val="00812C69"/>
    <w:rsid w:val="00812C7F"/>
    <w:rsid w:val="00812E0C"/>
    <w:rsid w:val="00812F12"/>
    <w:rsid w:val="008132B5"/>
    <w:rsid w:val="0081340C"/>
    <w:rsid w:val="0081344C"/>
    <w:rsid w:val="00813471"/>
    <w:rsid w:val="0081374B"/>
    <w:rsid w:val="00813949"/>
    <w:rsid w:val="00813B7D"/>
    <w:rsid w:val="00813BC2"/>
    <w:rsid w:val="00813BE5"/>
    <w:rsid w:val="00813DD7"/>
    <w:rsid w:val="00813DF0"/>
    <w:rsid w:val="00813DF4"/>
    <w:rsid w:val="00813EAA"/>
    <w:rsid w:val="00813FE7"/>
    <w:rsid w:val="00814292"/>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A8D"/>
    <w:rsid w:val="00815B03"/>
    <w:rsid w:val="00815B61"/>
    <w:rsid w:val="00815BCE"/>
    <w:rsid w:val="008160F2"/>
    <w:rsid w:val="008162B2"/>
    <w:rsid w:val="008163F5"/>
    <w:rsid w:val="0081648A"/>
    <w:rsid w:val="008164DF"/>
    <w:rsid w:val="00816501"/>
    <w:rsid w:val="008165A8"/>
    <w:rsid w:val="00816607"/>
    <w:rsid w:val="00816625"/>
    <w:rsid w:val="0081675C"/>
    <w:rsid w:val="008168AF"/>
    <w:rsid w:val="00816C26"/>
    <w:rsid w:val="00816D8C"/>
    <w:rsid w:val="00816EBA"/>
    <w:rsid w:val="00816ED1"/>
    <w:rsid w:val="00816EF0"/>
    <w:rsid w:val="0081702E"/>
    <w:rsid w:val="008170D5"/>
    <w:rsid w:val="00817169"/>
    <w:rsid w:val="008173AD"/>
    <w:rsid w:val="008175B6"/>
    <w:rsid w:val="00817879"/>
    <w:rsid w:val="008178E9"/>
    <w:rsid w:val="00817955"/>
    <w:rsid w:val="008179FD"/>
    <w:rsid w:val="00817A10"/>
    <w:rsid w:val="00817BFF"/>
    <w:rsid w:val="00817CAA"/>
    <w:rsid w:val="0082003B"/>
    <w:rsid w:val="008200B0"/>
    <w:rsid w:val="00820318"/>
    <w:rsid w:val="00820356"/>
    <w:rsid w:val="00820384"/>
    <w:rsid w:val="00820525"/>
    <w:rsid w:val="00820579"/>
    <w:rsid w:val="008205DB"/>
    <w:rsid w:val="00820A2A"/>
    <w:rsid w:val="00820B8D"/>
    <w:rsid w:val="00820C5E"/>
    <w:rsid w:val="00820DDA"/>
    <w:rsid w:val="008210E6"/>
    <w:rsid w:val="00821140"/>
    <w:rsid w:val="00821275"/>
    <w:rsid w:val="00821297"/>
    <w:rsid w:val="008212A3"/>
    <w:rsid w:val="0082139F"/>
    <w:rsid w:val="00821504"/>
    <w:rsid w:val="0082153E"/>
    <w:rsid w:val="008216AB"/>
    <w:rsid w:val="00821BED"/>
    <w:rsid w:val="00821C61"/>
    <w:rsid w:val="00821DD2"/>
    <w:rsid w:val="00821DFD"/>
    <w:rsid w:val="00821E13"/>
    <w:rsid w:val="008221BF"/>
    <w:rsid w:val="00822296"/>
    <w:rsid w:val="0082242A"/>
    <w:rsid w:val="00822472"/>
    <w:rsid w:val="00822496"/>
    <w:rsid w:val="00822507"/>
    <w:rsid w:val="00822592"/>
    <w:rsid w:val="00822604"/>
    <w:rsid w:val="008226A0"/>
    <w:rsid w:val="008226B6"/>
    <w:rsid w:val="008227DB"/>
    <w:rsid w:val="00822911"/>
    <w:rsid w:val="0082297F"/>
    <w:rsid w:val="00822B2A"/>
    <w:rsid w:val="00822C45"/>
    <w:rsid w:val="00822D0D"/>
    <w:rsid w:val="00822EF1"/>
    <w:rsid w:val="00822FBC"/>
    <w:rsid w:val="00823022"/>
    <w:rsid w:val="0082316A"/>
    <w:rsid w:val="0082359A"/>
    <w:rsid w:val="00823670"/>
    <w:rsid w:val="00823773"/>
    <w:rsid w:val="008238A2"/>
    <w:rsid w:val="0082394D"/>
    <w:rsid w:val="00823C92"/>
    <w:rsid w:val="00823D3B"/>
    <w:rsid w:val="00823EE3"/>
    <w:rsid w:val="00823F32"/>
    <w:rsid w:val="00823FBB"/>
    <w:rsid w:val="0082414B"/>
    <w:rsid w:val="0082431E"/>
    <w:rsid w:val="00824381"/>
    <w:rsid w:val="00824542"/>
    <w:rsid w:val="00824611"/>
    <w:rsid w:val="008246BB"/>
    <w:rsid w:val="00824725"/>
    <w:rsid w:val="008248DF"/>
    <w:rsid w:val="008248E1"/>
    <w:rsid w:val="00824A2A"/>
    <w:rsid w:val="00824AFA"/>
    <w:rsid w:val="00824CC1"/>
    <w:rsid w:val="00824DA9"/>
    <w:rsid w:val="00824EFF"/>
    <w:rsid w:val="00824FB8"/>
    <w:rsid w:val="00824FBF"/>
    <w:rsid w:val="00825074"/>
    <w:rsid w:val="008250FB"/>
    <w:rsid w:val="00825140"/>
    <w:rsid w:val="008253B2"/>
    <w:rsid w:val="008254F0"/>
    <w:rsid w:val="008254F6"/>
    <w:rsid w:val="00825622"/>
    <w:rsid w:val="008256BC"/>
    <w:rsid w:val="008257F8"/>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24"/>
    <w:rsid w:val="00826966"/>
    <w:rsid w:val="00826A33"/>
    <w:rsid w:val="00826B11"/>
    <w:rsid w:val="00826DE0"/>
    <w:rsid w:val="00826F29"/>
    <w:rsid w:val="008270C1"/>
    <w:rsid w:val="008272A7"/>
    <w:rsid w:val="00827471"/>
    <w:rsid w:val="008275DE"/>
    <w:rsid w:val="008278BC"/>
    <w:rsid w:val="008278C7"/>
    <w:rsid w:val="00827997"/>
    <w:rsid w:val="008279B0"/>
    <w:rsid w:val="00827C35"/>
    <w:rsid w:val="00827E53"/>
    <w:rsid w:val="00827FA3"/>
    <w:rsid w:val="0083014B"/>
    <w:rsid w:val="008303ED"/>
    <w:rsid w:val="00830425"/>
    <w:rsid w:val="00830427"/>
    <w:rsid w:val="00830599"/>
    <w:rsid w:val="008305E8"/>
    <w:rsid w:val="00830749"/>
    <w:rsid w:val="008307CC"/>
    <w:rsid w:val="00830A66"/>
    <w:rsid w:val="00830AB0"/>
    <w:rsid w:val="00830B4C"/>
    <w:rsid w:val="00830EA4"/>
    <w:rsid w:val="00831139"/>
    <w:rsid w:val="00831287"/>
    <w:rsid w:val="008312F6"/>
    <w:rsid w:val="008314E0"/>
    <w:rsid w:val="008315AF"/>
    <w:rsid w:val="008316A1"/>
    <w:rsid w:val="0083179B"/>
    <w:rsid w:val="0083197A"/>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7B"/>
    <w:rsid w:val="00832CA7"/>
    <w:rsid w:val="00832E7F"/>
    <w:rsid w:val="008331A0"/>
    <w:rsid w:val="008331AE"/>
    <w:rsid w:val="008333E8"/>
    <w:rsid w:val="00833410"/>
    <w:rsid w:val="00833431"/>
    <w:rsid w:val="008335E6"/>
    <w:rsid w:val="0083379F"/>
    <w:rsid w:val="008337F4"/>
    <w:rsid w:val="00833BBD"/>
    <w:rsid w:val="00833C9B"/>
    <w:rsid w:val="00833ED1"/>
    <w:rsid w:val="00833F00"/>
    <w:rsid w:val="008341B1"/>
    <w:rsid w:val="008344F1"/>
    <w:rsid w:val="00834624"/>
    <w:rsid w:val="0083477E"/>
    <w:rsid w:val="00834961"/>
    <w:rsid w:val="00834A13"/>
    <w:rsid w:val="00834AAD"/>
    <w:rsid w:val="00834DE7"/>
    <w:rsid w:val="00835005"/>
    <w:rsid w:val="00835161"/>
    <w:rsid w:val="00835173"/>
    <w:rsid w:val="008351D0"/>
    <w:rsid w:val="00835448"/>
    <w:rsid w:val="00835684"/>
    <w:rsid w:val="00835694"/>
    <w:rsid w:val="008356D0"/>
    <w:rsid w:val="0083574E"/>
    <w:rsid w:val="00835913"/>
    <w:rsid w:val="00835D74"/>
    <w:rsid w:val="00835E70"/>
    <w:rsid w:val="008363BA"/>
    <w:rsid w:val="008363F7"/>
    <w:rsid w:val="00836467"/>
    <w:rsid w:val="008364EE"/>
    <w:rsid w:val="008364FC"/>
    <w:rsid w:val="00836534"/>
    <w:rsid w:val="00836544"/>
    <w:rsid w:val="0083657F"/>
    <w:rsid w:val="008366F0"/>
    <w:rsid w:val="008367E4"/>
    <w:rsid w:val="00836BD7"/>
    <w:rsid w:val="00836BE2"/>
    <w:rsid w:val="00836C5F"/>
    <w:rsid w:val="00836FAB"/>
    <w:rsid w:val="00837004"/>
    <w:rsid w:val="008370A1"/>
    <w:rsid w:val="008370A3"/>
    <w:rsid w:val="00837175"/>
    <w:rsid w:val="0083729B"/>
    <w:rsid w:val="008373C6"/>
    <w:rsid w:val="0083760C"/>
    <w:rsid w:val="0083789B"/>
    <w:rsid w:val="00837902"/>
    <w:rsid w:val="00837AA9"/>
    <w:rsid w:val="00837BE3"/>
    <w:rsid w:val="00837DDC"/>
    <w:rsid w:val="00837F95"/>
    <w:rsid w:val="008400A3"/>
    <w:rsid w:val="008400DA"/>
    <w:rsid w:val="00840106"/>
    <w:rsid w:val="00840165"/>
    <w:rsid w:val="008402B3"/>
    <w:rsid w:val="00840343"/>
    <w:rsid w:val="0084070A"/>
    <w:rsid w:val="008408E8"/>
    <w:rsid w:val="008409F0"/>
    <w:rsid w:val="00840BF7"/>
    <w:rsid w:val="00841044"/>
    <w:rsid w:val="008411E6"/>
    <w:rsid w:val="008411ED"/>
    <w:rsid w:val="008412C2"/>
    <w:rsid w:val="008413C9"/>
    <w:rsid w:val="0084168C"/>
    <w:rsid w:val="008416CF"/>
    <w:rsid w:val="0084182A"/>
    <w:rsid w:val="00841D4C"/>
    <w:rsid w:val="00841DE9"/>
    <w:rsid w:val="0084202B"/>
    <w:rsid w:val="00842070"/>
    <w:rsid w:val="008420AE"/>
    <w:rsid w:val="008421BD"/>
    <w:rsid w:val="0084245F"/>
    <w:rsid w:val="008425DA"/>
    <w:rsid w:val="0084272C"/>
    <w:rsid w:val="008427F7"/>
    <w:rsid w:val="00842903"/>
    <w:rsid w:val="00842A4E"/>
    <w:rsid w:val="00842AF0"/>
    <w:rsid w:val="00842BA1"/>
    <w:rsid w:val="00842BE0"/>
    <w:rsid w:val="00842C1E"/>
    <w:rsid w:val="00842D76"/>
    <w:rsid w:val="00842DCD"/>
    <w:rsid w:val="00842E37"/>
    <w:rsid w:val="00842EDC"/>
    <w:rsid w:val="00842F59"/>
    <w:rsid w:val="00843100"/>
    <w:rsid w:val="00843289"/>
    <w:rsid w:val="0084333E"/>
    <w:rsid w:val="00843775"/>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7D1"/>
    <w:rsid w:val="008448B0"/>
    <w:rsid w:val="008448D6"/>
    <w:rsid w:val="00844A01"/>
    <w:rsid w:val="00844A1C"/>
    <w:rsid w:val="00844B49"/>
    <w:rsid w:val="00844B51"/>
    <w:rsid w:val="00844BA2"/>
    <w:rsid w:val="00844C56"/>
    <w:rsid w:val="00844D25"/>
    <w:rsid w:val="00844DAC"/>
    <w:rsid w:val="00844E91"/>
    <w:rsid w:val="00844F40"/>
    <w:rsid w:val="00844F60"/>
    <w:rsid w:val="00845028"/>
    <w:rsid w:val="008450CF"/>
    <w:rsid w:val="008450EB"/>
    <w:rsid w:val="00845360"/>
    <w:rsid w:val="0084545A"/>
    <w:rsid w:val="00845478"/>
    <w:rsid w:val="008454BF"/>
    <w:rsid w:val="008454F9"/>
    <w:rsid w:val="00845523"/>
    <w:rsid w:val="00845782"/>
    <w:rsid w:val="00845A1A"/>
    <w:rsid w:val="00845B95"/>
    <w:rsid w:val="00845BC6"/>
    <w:rsid w:val="00845C38"/>
    <w:rsid w:val="00845C64"/>
    <w:rsid w:val="00845D8D"/>
    <w:rsid w:val="00845E59"/>
    <w:rsid w:val="00845F33"/>
    <w:rsid w:val="00845F82"/>
    <w:rsid w:val="008460AD"/>
    <w:rsid w:val="00846149"/>
    <w:rsid w:val="00846357"/>
    <w:rsid w:val="008463BC"/>
    <w:rsid w:val="00846476"/>
    <w:rsid w:val="0084649A"/>
    <w:rsid w:val="00846561"/>
    <w:rsid w:val="00846850"/>
    <w:rsid w:val="00846A25"/>
    <w:rsid w:val="00846BE0"/>
    <w:rsid w:val="00846CD6"/>
    <w:rsid w:val="00846D0A"/>
    <w:rsid w:val="00846E3D"/>
    <w:rsid w:val="00847002"/>
    <w:rsid w:val="00847079"/>
    <w:rsid w:val="008470DA"/>
    <w:rsid w:val="008472BF"/>
    <w:rsid w:val="008474F9"/>
    <w:rsid w:val="00847541"/>
    <w:rsid w:val="008475A0"/>
    <w:rsid w:val="00847964"/>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406"/>
    <w:rsid w:val="00851514"/>
    <w:rsid w:val="0085194D"/>
    <w:rsid w:val="00851AFE"/>
    <w:rsid w:val="00851CF7"/>
    <w:rsid w:val="00851D4E"/>
    <w:rsid w:val="0085210A"/>
    <w:rsid w:val="00852176"/>
    <w:rsid w:val="00852182"/>
    <w:rsid w:val="008521B6"/>
    <w:rsid w:val="00852202"/>
    <w:rsid w:val="00852502"/>
    <w:rsid w:val="00852535"/>
    <w:rsid w:val="00852678"/>
    <w:rsid w:val="008526DB"/>
    <w:rsid w:val="00852790"/>
    <w:rsid w:val="008527BC"/>
    <w:rsid w:val="008527CB"/>
    <w:rsid w:val="008527ED"/>
    <w:rsid w:val="00852937"/>
    <w:rsid w:val="0085294B"/>
    <w:rsid w:val="008529A2"/>
    <w:rsid w:val="00852BB5"/>
    <w:rsid w:val="00852E3A"/>
    <w:rsid w:val="00852EB4"/>
    <w:rsid w:val="00852F05"/>
    <w:rsid w:val="00852F13"/>
    <w:rsid w:val="0085301D"/>
    <w:rsid w:val="008530BF"/>
    <w:rsid w:val="008533A6"/>
    <w:rsid w:val="008533FD"/>
    <w:rsid w:val="00853460"/>
    <w:rsid w:val="00853471"/>
    <w:rsid w:val="0085367E"/>
    <w:rsid w:val="008537DC"/>
    <w:rsid w:val="008538AA"/>
    <w:rsid w:val="00853967"/>
    <w:rsid w:val="00853990"/>
    <w:rsid w:val="00853A42"/>
    <w:rsid w:val="00853CBF"/>
    <w:rsid w:val="00853D49"/>
    <w:rsid w:val="00853FBC"/>
    <w:rsid w:val="008540DE"/>
    <w:rsid w:val="0085422D"/>
    <w:rsid w:val="00854241"/>
    <w:rsid w:val="0085426A"/>
    <w:rsid w:val="008542FE"/>
    <w:rsid w:val="0085439B"/>
    <w:rsid w:val="0085442B"/>
    <w:rsid w:val="008544F4"/>
    <w:rsid w:val="00854550"/>
    <w:rsid w:val="0085465C"/>
    <w:rsid w:val="0085466A"/>
    <w:rsid w:val="0085467E"/>
    <w:rsid w:val="008546B2"/>
    <w:rsid w:val="00854801"/>
    <w:rsid w:val="00854834"/>
    <w:rsid w:val="008549DA"/>
    <w:rsid w:val="00854AAE"/>
    <w:rsid w:val="00854B0D"/>
    <w:rsid w:val="00854C89"/>
    <w:rsid w:val="00854E43"/>
    <w:rsid w:val="00854E95"/>
    <w:rsid w:val="00854FA1"/>
    <w:rsid w:val="00855166"/>
    <w:rsid w:val="008554F0"/>
    <w:rsid w:val="008556AE"/>
    <w:rsid w:val="008557DB"/>
    <w:rsid w:val="008557E9"/>
    <w:rsid w:val="008557FE"/>
    <w:rsid w:val="008558D6"/>
    <w:rsid w:val="008558F1"/>
    <w:rsid w:val="008559A2"/>
    <w:rsid w:val="008559E3"/>
    <w:rsid w:val="00855A77"/>
    <w:rsid w:val="00855B11"/>
    <w:rsid w:val="00855C58"/>
    <w:rsid w:val="00855C9A"/>
    <w:rsid w:val="00855F95"/>
    <w:rsid w:val="00855FCC"/>
    <w:rsid w:val="00856101"/>
    <w:rsid w:val="0085621A"/>
    <w:rsid w:val="0085639B"/>
    <w:rsid w:val="00856483"/>
    <w:rsid w:val="008564CF"/>
    <w:rsid w:val="008566B5"/>
    <w:rsid w:val="008567ED"/>
    <w:rsid w:val="00856859"/>
    <w:rsid w:val="008569A2"/>
    <w:rsid w:val="008569FC"/>
    <w:rsid w:val="00856AAD"/>
    <w:rsid w:val="00856AB5"/>
    <w:rsid w:val="00856AF2"/>
    <w:rsid w:val="00856FFC"/>
    <w:rsid w:val="0085701C"/>
    <w:rsid w:val="0085743A"/>
    <w:rsid w:val="00857457"/>
    <w:rsid w:val="008575CF"/>
    <w:rsid w:val="00857624"/>
    <w:rsid w:val="00857790"/>
    <w:rsid w:val="00857819"/>
    <w:rsid w:val="008578D4"/>
    <w:rsid w:val="008579BB"/>
    <w:rsid w:val="00857C63"/>
    <w:rsid w:val="00857CEB"/>
    <w:rsid w:val="00857E73"/>
    <w:rsid w:val="00857F5F"/>
    <w:rsid w:val="00857FF1"/>
    <w:rsid w:val="00860062"/>
    <w:rsid w:val="00860517"/>
    <w:rsid w:val="0086052B"/>
    <w:rsid w:val="0086053C"/>
    <w:rsid w:val="0086088E"/>
    <w:rsid w:val="008608BF"/>
    <w:rsid w:val="00860A9E"/>
    <w:rsid w:val="00860AF6"/>
    <w:rsid w:val="00860C57"/>
    <w:rsid w:val="00860D93"/>
    <w:rsid w:val="00860E49"/>
    <w:rsid w:val="00860E9E"/>
    <w:rsid w:val="008610A8"/>
    <w:rsid w:val="00861159"/>
    <w:rsid w:val="00861162"/>
    <w:rsid w:val="00861274"/>
    <w:rsid w:val="00861707"/>
    <w:rsid w:val="008617C9"/>
    <w:rsid w:val="00861A45"/>
    <w:rsid w:val="00861B84"/>
    <w:rsid w:val="00861C33"/>
    <w:rsid w:val="00861C92"/>
    <w:rsid w:val="00861CDC"/>
    <w:rsid w:val="00861DC0"/>
    <w:rsid w:val="00861E0D"/>
    <w:rsid w:val="00861F02"/>
    <w:rsid w:val="00861F77"/>
    <w:rsid w:val="00862035"/>
    <w:rsid w:val="008620A6"/>
    <w:rsid w:val="008622E7"/>
    <w:rsid w:val="00862813"/>
    <w:rsid w:val="00862A43"/>
    <w:rsid w:val="00862D87"/>
    <w:rsid w:val="00862E83"/>
    <w:rsid w:val="00862F2A"/>
    <w:rsid w:val="00862F5F"/>
    <w:rsid w:val="00863034"/>
    <w:rsid w:val="00863139"/>
    <w:rsid w:val="00863255"/>
    <w:rsid w:val="008632EA"/>
    <w:rsid w:val="008634CB"/>
    <w:rsid w:val="0086355E"/>
    <w:rsid w:val="0086362E"/>
    <w:rsid w:val="008638CC"/>
    <w:rsid w:val="00863A16"/>
    <w:rsid w:val="00863A5E"/>
    <w:rsid w:val="00863AB3"/>
    <w:rsid w:val="00863AD6"/>
    <w:rsid w:val="00863C8C"/>
    <w:rsid w:val="0086406E"/>
    <w:rsid w:val="00864154"/>
    <w:rsid w:val="0086430D"/>
    <w:rsid w:val="0086435C"/>
    <w:rsid w:val="00864459"/>
    <w:rsid w:val="00864598"/>
    <w:rsid w:val="0086469D"/>
    <w:rsid w:val="00864893"/>
    <w:rsid w:val="00864ADF"/>
    <w:rsid w:val="00864B34"/>
    <w:rsid w:val="00864EA5"/>
    <w:rsid w:val="00864EC2"/>
    <w:rsid w:val="008650C2"/>
    <w:rsid w:val="008651F8"/>
    <w:rsid w:val="008652AC"/>
    <w:rsid w:val="00865316"/>
    <w:rsid w:val="00865358"/>
    <w:rsid w:val="008653BE"/>
    <w:rsid w:val="0086555D"/>
    <w:rsid w:val="00865565"/>
    <w:rsid w:val="00865754"/>
    <w:rsid w:val="00865816"/>
    <w:rsid w:val="0086599E"/>
    <w:rsid w:val="00865B0C"/>
    <w:rsid w:val="00866216"/>
    <w:rsid w:val="0086650D"/>
    <w:rsid w:val="0086656B"/>
    <w:rsid w:val="00866629"/>
    <w:rsid w:val="0086666E"/>
    <w:rsid w:val="00866985"/>
    <w:rsid w:val="008669EE"/>
    <w:rsid w:val="00866AB4"/>
    <w:rsid w:val="00866AFD"/>
    <w:rsid w:val="00866BC1"/>
    <w:rsid w:val="00866C8D"/>
    <w:rsid w:val="00866CC1"/>
    <w:rsid w:val="00866E49"/>
    <w:rsid w:val="00866E57"/>
    <w:rsid w:val="00866E66"/>
    <w:rsid w:val="00866F6B"/>
    <w:rsid w:val="0086701A"/>
    <w:rsid w:val="008670DE"/>
    <w:rsid w:val="0086721C"/>
    <w:rsid w:val="00867545"/>
    <w:rsid w:val="0086757A"/>
    <w:rsid w:val="0086757F"/>
    <w:rsid w:val="0086765B"/>
    <w:rsid w:val="00867781"/>
    <w:rsid w:val="00867959"/>
    <w:rsid w:val="00867B40"/>
    <w:rsid w:val="00867D16"/>
    <w:rsid w:val="00867D5E"/>
    <w:rsid w:val="00867E99"/>
    <w:rsid w:val="00870260"/>
    <w:rsid w:val="00870374"/>
    <w:rsid w:val="0087048A"/>
    <w:rsid w:val="00870508"/>
    <w:rsid w:val="0087057E"/>
    <w:rsid w:val="0087064C"/>
    <w:rsid w:val="0087085E"/>
    <w:rsid w:val="008708BD"/>
    <w:rsid w:val="008709D4"/>
    <w:rsid w:val="008709E9"/>
    <w:rsid w:val="00870B7D"/>
    <w:rsid w:val="00870BB6"/>
    <w:rsid w:val="00870C3E"/>
    <w:rsid w:val="00870D33"/>
    <w:rsid w:val="00870E8F"/>
    <w:rsid w:val="00870F47"/>
    <w:rsid w:val="0087114B"/>
    <w:rsid w:val="008711E9"/>
    <w:rsid w:val="00871584"/>
    <w:rsid w:val="008715B2"/>
    <w:rsid w:val="008715FF"/>
    <w:rsid w:val="008716B1"/>
    <w:rsid w:val="00871879"/>
    <w:rsid w:val="008718F1"/>
    <w:rsid w:val="00871A46"/>
    <w:rsid w:val="00871A5F"/>
    <w:rsid w:val="00871F9C"/>
    <w:rsid w:val="008721BF"/>
    <w:rsid w:val="008723BF"/>
    <w:rsid w:val="008728A4"/>
    <w:rsid w:val="00872B2B"/>
    <w:rsid w:val="00872C8A"/>
    <w:rsid w:val="00872D60"/>
    <w:rsid w:val="00872F4F"/>
    <w:rsid w:val="00872FD4"/>
    <w:rsid w:val="0087323D"/>
    <w:rsid w:val="00873274"/>
    <w:rsid w:val="00873525"/>
    <w:rsid w:val="0087355D"/>
    <w:rsid w:val="0087358C"/>
    <w:rsid w:val="008735C4"/>
    <w:rsid w:val="00873647"/>
    <w:rsid w:val="00873722"/>
    <w:rsid w:val="0087378D"/>
    <w:rsid w:val="008737F9"/>
    <w:rsid w:val="0087381E"/>
    <w:rsid w:val="00873850"/>
    <w:rsid w:val="00873A61"/>
    <w:rsid w:val="00873E6B"/>
    <w:rsid w:val="0087432A"/>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C95"/>
    <w:rsid w:val="00875F13"/>
    <w:rsid w:val="00876033"/>
    <w:rsid w:val="0087619C"/>
    <w:rsid w:val="008763A2"/>
    <w:rsid w:val="008763AB"/>
    <w:rsid w:val="00876405"/>
    <w:rsid w:val="00876426"/>
    <w:rsid w:val="008764B7"/>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239"/>
    <w:rsid w:val="008772B7"/>
    <w:rsid w:val="008772D4"/>
    <w:rsid w:val="008772DB"/>
    <w:rsid w:val="008773B2"/>
    <w:rsid w:val="008774FD"/>
    <w:rsid w:val="008778CA"/>
    <w:rsid w:val="008778F8"/>
    <w:rsid w:val="00877979"/>
    <w:rsid w:val="00877C59"/>
    <w:rsid w:val="00877DA8"/>
    <w:rsid w:val="00877DD9"/>
    <w:rsid w:val="00877E59"/>
    <w:rsid w:val="00877F19"/>
    <w:rsid w:val="008800CD"/>
    <w:rsid w:val="00880179"/>
    <w:rsid w:val="00880399"/>
    <w:rsid w:val="008803AE"/>
    <w:rsid w:val="008805DD"/>
    <w:rsid w:val="008806FD"/>
    <w:rsid w:val="00880773"/>
    <w:rsid w:val="00880853"/>
    <w:rsid w:val="00880892"/>
    <w:rsid w:val="008808DA"/>
    <w:rsid w:val="00880A20"/>
    <w:rsid w:val="00880D1C"/>
    <w:rsid w:val="00880D96"/>
    <w:rsid w:val="0088106F"/>
    <w:rsid w:val="00881333"/>
    <w:rsid w:val="00881487"/>
    <w:rsid w:val="008815DC"/>
    <w:rsid w:val="00881666"/>
    <w:rsid w:val="008816B4"/>
    <w:rsid w:val="0088172D"/>
    <w:rsid w:val="008817E7"/>
    <w:rsid w:val="0088197F"/>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983"/>
    <w:rsid w:val="00882BAC"/>
    <w:rsid w:val="00882D65"/>
    <w:rsid w:val="00882D70"/>
    <w:rsid w:val="00882E52"/>
    <w:rsid w:val="00882FFE"/>
    <w:rsid w:val="0088305D"/>
    <w:rsid w:val="008831D2"/>
    <w:rsid w:val="00883431"/>
    <w:rsid w:val="00883474"/>
    <w:rsid w:val="008834F4"/>
    <w:rsid w:val="008835C1"/>
    <w:rsid w:val="00883651"/>
    <w:rsid w:val="00883680"/>
    <w:rsid w:val="0088370B"/>
    <w:rsid w:val="008838F0"/>
    <w:rsid w:val="00883ACF"/>
    <w:rsid w:val="00883AD8"/>
    <w:rsid w:val="00883C74"/>
    <w:rsid w:val="00883EAA"/>
    <w:rsid w:val="00883F7E"/>
    <w:rsid w:val="00884187"/>
    <w:rsid w:val="00884666"/>
    <w:rsid w:val="008846B5"/>
    <w:rsid w:val="008846EE"/>
    <w:rsid w:val="00884900"/>
    <w:rsid w:val="008849B0"/>
    <w:rsid w:val="00884BCF"/>
    <w:rsid w:val="00884BF5"/>
    <w:rsid w:val="00884CB7"/>
    <w:rsid w:val="00884D62"/>
    <w:rsid w:val="00884D6E"/>
    <w:rsid w:val="00884EF7"/>
    <w:rsid w:val="0088502A"/>
    <w:rsid w:val="0088509C"/>
    <w:rsid w:val="008850C9"/>
    <w:rsid w:val="00885130"/>
    <w:rsid w:val="00885139"/>
    <w:rsid w:val="00885298"/>
    <w:rsid w:val="0088530D"/>
    <w:rsid w:val="00885425"/>
    <w:rsid w:val="00885662"/>
    <w:rsid w:val="00885721"/>
    <w:rsid w:val="00885762"/>
    <w:rsid w:val="008857C4"/>
    <w:rsid w:val="008858D3"/>
    <w:rsid w:val="00885935"/>
    <w:rsid w:val="008859FC"/>
    <w:rsid w:val="00885A9B"/>
    <w:rsid w:val="00885C21"/>
    <w:rsid w:val="00885F8E"/>
    <w:rsid w:val="00886168"/>
    <w:rsid w:val="0088617A"/>
    <w:rsid w:val="0088622C"/>
    <w:rsid w:val="008862A2"/>
    <w:rsid w:val="008863D2"/>
    <w:rsid w:val="008864E7"/>
    <w:rsid w:val="00886563"/>
    <w:rsid w:val="00886602"/>
    <w:rsid w:val="00886633"/>
    <w:rsid w:val="00886662"/>
    <w:rsid w:val="00886668"/>
    <w:rsid w:val="008867A0"/>
    <w:rsid w:val="00886AF7"/>
    <w:rsid w:val="00886E39"/>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26C"/>
    <w:rsid w:val="00890307"/>
    <w:rsid w:val="0089030D"/>
    <w:rsid w:val="00890330"/>
    <w:rsid w:val="0089036C"/>
    <w:rsid w:val="00890479"/>
    <w:rsid w:val="008904BC"/>
    <w:rsid w:val="0089060A"/>
    <w:rsid w:val="00890A91"/>
    <w:rsid w:val="00890B9B"/>
    <w:rsid w:val="00890BA7"/>
    <w:rsid w:val="00890BB1"/>
    <w:rsid w:val="00890BF0"/>
    <w:rsid w:val="00890D8A"/>
    <w:rsid w:val="00890DDD"/>
    <w:rsid w:val="00890ED0"/>
    <w:rsid w:val="00890F98"/>
    <w:rsid w:val="00891001"/>
    <w:rsid w:val="008911BD"/>
    <w:rsid w:val="00891256"/>
    <w:rsid w:val="00891390"/>
    <w:rsid w:val="00891401"/>
    <w:rsid w:val="00891611"/>
    <w:rsid w:val="008916F1"/>
    <w:rsid w:val="00891704"/>
    <w:rsid w:val="00891715"/>
    <w:rsid w:val="00891835"/>
    <w:rsid w:val="008918CF"/>
    <w:rsid w:val="008918E2"/>
    <w:rsid w:val="00891B21"/>
    <w:rsid w:val="00891D46"/>
    <w:rsid w:val="00891DF5"/>
    <w:rsid w:val="00891EC1"/>
    <w:rsid w:val="0089210E"/>
    <w:rsid w:val="008921A9"/>
    <w:rsid w:val="0089250A"/>
    <w:rsid w:val="008927EE"/>
    <w:rsid w:val="008928B2"/>
    <w:rsid w:val="00892A3B"/>
    <w:rsid w:val="00892A60"/>
    <w:rsid w:val="00892B09"/>
    <w:rsid w:val="00892B8B"/>
    <w:rsid w:val="00892D43"/>
    <w:rsid w:val="00892DEF"/>
    <w:rsid w:val="00892E98"/>
    <w:rsid w:val="00892F56"/>
    <w:rsid w:val="00892FE0"/>
    <w:rsid w:val="0089316E"/>
    <w:rsid w:val="0089325C"/>
    <w:rsid w:val="00893289"/>
    <w:rsid w:val="008933B8"/>
    <w:rsid w:val="0089342A"/>
    <w:rsid w:val="00893578"/>
    <w:rsid w:val="0089365F"/>
    <w:rsid w:val="00893895"/>
    <w:rsid w:val="00893987"/>
    <w:rsid w:val="00893B37"/>
    <w:rsid w:val="00893C52"/>
    <w:rsid w:val="008941AF"/>
    <w:rsid w:val="0089427D"/>
    <w:rsid w:val="0089431A"/>
    <w:rsid w:val="008944C0"/>
    <w:rsid w:val="00894679"/>
    <w:rsid w:val="00894754"/>
    <w:rsid w:val="008947BD"/>
    <w:rsid w:val="00894B88"/>
    <w:rsid w:val="00894C32"/>
    <w:rsid w:val="00894DA5"/>
    <w:rsid w:val="0089514B"/>
    <w:rsid w:val="008952D6"/>
    <w:rsid w:val="00895313"/>
    <w:rsid w:val="008953CA"/>
    <w:rsid w:val="0089541D"/>
    <w:rsid w:val="00895522"/>
    <w:rsid w:val="0089565A"/>
    <w:rsid w:val="0089579C"/>
    <w:rsid w:val="008957AA"/>
    <w:rsid w:val="008957D9"/>
    <w:rsid w:val="00895833"/>
    <w:rsid w:val="008958C5"/>
    <w:rsid w:val="00895C3A"/>
    <w:rsid w:val="00895C61"/>
    <w:rsid w:val="00895C62"/>
    <w:rsid w:val="00895C93"/>
    <w:rsid w:val="00895D55"/>
    <w:rsid w:val="00895F62"/>
    <w:rsid w:val="00895F8F"/>
    <w:rsid w:val="008961D1"/>
    <w:rsid w:val="008962EE"/>
    <w:rsid w:val="008964AF"/>
    <w:rsid w:val="00896554"/>
    <w:rsid w:val="00896890"/>
    <w:rsid w:val="00896933"/>
    <w:rsid w:val="00896977"/>
    <w:rsid w:val="00896A3E"/>
    <w:rsid w:val="00896C4C"/>
    <w:rsid w:val="00896CF6"/>
    <w:rsid w:val="00896D2C"/>
    <w:rsid w:val="00896EF8"/>
    <w:rsid w:val="0089705C"/>
    <w:rsid w:val="008971B9"/>
    <w:rsid w:val="008976B6"/>
    <w:rsid w:val="00897842"/>
    <w:rsid w:val="008978E0"/>
    <w:rsid w:val="008978EF"/>
    <w:rsid w:val="00897B8D"/>
    <w:rsid w:val="00897BCB"/>
    <w:rsid w:val="00897CE2"/>
    <w:rsid w:val="00897D37"/>
    <w:rsid w:val="00897F52"/>
    <w:rsid w:val="008A00DF"/>
    <w:rsid w:val="008A02BA"/>
    <w:rsid w:val="008A040F"/>
    <w:rsid w:val="008A0508"/>
    <w:rsid w:val="008A05CD"/>
    <w:rsid w:val="008A0601"/>
    <w:rsid w:val="008A0744"/>
    <w:rsid w:val="008A074F"/>
    <w:rsid w:val="008A0821"/>
    <w:rsid w:val="008A0857"/>
    <w:rsid w:val="008A0A99"/>
    <w:rsid w:val="008A0D66"/>
    <w:rsid w:val="008A0DD0"/>
    <w:rsid w:val="008A0E31"/>
    <w:rsid w:val="008A0EE0"/>
    <w:rsid w:val="008A10A2"/>
    <w:rsid w:val="008A11D5"/>
    <w:rsid w:val="008A143C"/>
    <w:rsid w:val="008A1446"/>
    <w:rsid w:val="008A17DB"/>
    <w:rsid w:val="008A188D"/>
    <w:rsid w:val="008A1AB6"/>
    <w:rsid w:val="008A1AE2"/>
    <w:rsid w:val="008A1CA8"/>
    <w:rsid w:val="008A1F45"/>
    <w:rsid w:val="008A1F77"/>
    <w:rsid w:val="008A200D"/>
    <w:rsid w:val="008A2282"/>
    <w:rsid w:val="008A2311"/>
    <w:rsid w:val="008A23A4"/>
    <w:rsid w:val="008A23E2"/>
    <w:rsid w:val="008A23FD"/>
    <w:rsid w:val="008A249A"/>
    <w:rsid w:val="008A25B1"/>
    <w:rsid w:val="008A2673"/>
    <w:rsid w:val="008A27B9"/>
    <w:rsid w:val="008A2918"/>
    <w:rsid w:val="008A2957"/>
    <w:rsid w:val="008A2965"/>
    <w:rsid w:val="008A2CDA"/>
    <w:rsid w:val="008A3183"/>
    <w:rsid w:val="008A3228"/>
    <w:rsid w:val="008A335E"/>
    <w:rsid w:val="008A3368"/>
    <w:rsid w:val="008A362C"/>
    <w:rsid w:val="008A395B"/>
    <w:rsid w:val="008A3A83"/>
    <w:rsid w:val="008A3AB9"/>
    <w:rsid w:val="008A3CE7"/>
    <w:rsid w:val="008A3DA6"/>
    <w:rsid w:val="008A4013"/>
    <w:rsid w:val="008A43DF"/>
    <w:rsid w:val="008A46A8"/>
    <w:rsid w:val="008A4774"/>
    <w:rsid w:val="008A4A8B"/>
    <w:rsid w:val="008A4AA5"/>
    <w:rsid w:val="008A4DB8"/>
    <w:rsid w:val="008A4E2A"/>
    <w:rsid w:val="008A4EE7"/>
    <w:rsid w:val="008A509C"/>
    <w:rsid w:val="008A50EB"/>
    <w:rsid w:val="008A518E"/>
    <w:rsid w:val="008A5222"/>
    <w:rsid w:val="008A52DD"/>
    <w:rsid w:val="008A53FA"/>
    <w:rsid w:val="008A5463"/>
    <w:rsid w:val="008A551F"/>
    <w:rsid w:val="008A5696"/>
    <w:rsid w:val="008A56C5"/>
    <w:rsid w:val="008A581D"/>
    <w:rsid w:val="008A59AA"/>
    <w:rsid w:val="008A5ABE"/>
    <w:rsid w:val="008A5AE6"/>
    <w:rsid w:val="008A5D14"/>
    <w:rsid w:val="008A5D3B"/>
    <w:rsid w:val="008A5DF0"/>
    <w:rsid w:val="008A6062"/>
    <w:rsid w:val="008A60DD"/>
    <w:rsid w:val="008A6185"/>
    <w:rsid w:val="008A61C8"/>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F"/>
    <w:rsid w:val="008A774A"/>
    <w:rsid w:val="008A790C"/>
    <w:rsid w:val="008A7A49"/>
    <w:rsid w:val="008A7D3B"/>
    <w:rsid w:val="008A7DE8"/>
    <w:rsid w:val="008A7E81"/>
    <w:rsid w:val="008A7ED9"/>
    <w:rsid w:val="008A7F62"/>
    <w:rsid w:val="008B0047"/>
    <w:rsid w:val="008B00F8"/>
    <w:rsid w:val="008B0227"/>
    <w:rsid w:val="008B029C"/>
    <w:rsid w:val="008B02F8"/>
    <w:rsid w:val="008B037F"/>
    <w:rsid w:val="008B0438"/>
    <w:rsid w:val="008B04C8"/>
    <w:rsid w:val="008B0509"/>
    <w:rsid w:val="008B0520"/>
    <w:rsid w:val="008B0704"/>
    <w:rsid w:val="008B07B9"/>
    <w:rsid w:val="008B08BC"/>
    <w:rsid w:val="008B0965"/>
    <w:rsid w:val="008B0997"/>
    <w:rsid w:val="008B0A2A"/>
    <w:rsid w:val="008B0B4C"/>
    <w:rsid w:val="008B0BB5"/>
    <w:rsid w:val="008B0C63"/>
    <w:rsid w:val="008B0D1C"/>
    <w:rsid w:val="008B0D6A"/>
    <w:rsid w:val="008B10B2"/>
    <w:rsid w:val="008B114E"/>
    <w:rsid w:val="008B11F3"/>
    <w:rsid w:val="008B12DF"/>
    <w:rsid w:val="008B13AD"/>
    <w:rsid w:val="008B148A"/>
    <w:rsid w:val="008B166D"/>
    <w:rsid w:val="008B1725"/>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623"/>
    <w:rsid w:val="008B26A9"/>
    <w:rsid w:val="008B285A"/>
    <w:rsid w:val="008B2996"/>
    <w:rsid w:val="008B2AE3"/>
    <w:rsid w:val="008B2B06"/>
    <w:rsid w:val="008B2B38"/>
    <w:rsid w:val="008B2D65"/>
    <w:rsid w:val="008B2E81"/>
    <w:rsid w:val="008B2FDB"/>
    <w:rsid w:val="008B3028"/>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AA4"/>
    <w:rsid w:val="008B3BA1"/>
    <w:rsid w:val="008B3C27"/>
    <w:rsid w:val="008B3D03"/>
    <w:rsid w:val="008B3D49"/>
    <w:rsid w:val="008B3DB0"/>
    <w:rsid w:val="008B3DF4"/>
    <w:rsid w:val="008B3E24"/>
    <w:rsid w:val="008B3E53"/>
    <w:rsid w:val="008B4088"/>
    <w:rsid w:val="008B40E7"/>
    <w:rsid w:val="008B46E2"/>
    <w:rsid w:val="008B46E9"/>
    <w:rsid w:val="008B499E"/>
    <w:rsid w:val="008B4A5E"/>
    <w:rsid w:val="008B4C1E"/>
    <w:rsid w:val="008B4C5A"/>
    <w:rsid w:val="008B4DFB"/>
    <w:rsid w:val="008B4E4B"/>
    <w:rsid w:val="008B4FBA"/>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5B"/>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502"/>
    <w:rsid w:val="008B75F9"/>
    <w:rsid w:val="008B76C2"/>
    <w:rsid w:val="008B76DD"/>
    <w:rsid w:val="008B7899"/>
    <w:rsid w:val="008B794A"/>
    <w:rsid w:val="008B796D"/>
    <w:rsid w:val="008B797F"/>
    <w:rsid w:val="008B7AA7"/>
    <w:rsid w:val="008B7C1C"/>
    <w:rsid w:val="008B7C40"/>
    <w:rsid w:val="008B7DC6"/>
    <w:rsid w:val="008B7E89"/>
    <w:rsid w:val="008B7FF1"/>
    <w:rsid w:val="008C007F"/>
    <w:rsid w:val="008C01E5"/>
    <w:rsid w:val="008C034E"/>
    <w:rsid w:val="008C0374"/>
    <w:rsid w:val="008C040B"/>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DFE"/>
    <w:rsid w:val="008C1FD1"/>
    <w:rsid w:val="008C2148"/>
    <w:rsid w:val="008C219B"/>
    <w:rsid w:val="008C2227"/>
    <w:rsid w:val="008C223B"/>
    <w:rsid w:val="008C225E"/>
    <w:rsid w:val="008C2276"/>
    <w:rsid w:val="008C2358"/>
    <w:rsid w:val="008C2397"/>
    <w:rsid w:val="008C24D9"/>
    <w:rsid w:val="008C270A"/>
    <w:rsid w:val="008C27E1"/>
    <w:rsid w:val="008C2A93"/>
    <w:rsid w:val="008C2B81"/>
    <w:rsid w:val="008C2B84"/>
    <w:rsid w:val="008C2C64"/>
    <w:rsid w:val="008C2C9D"/>
    <w:rsid w:val="008C2EB3"/>
    <w:rsid w:val="008C2FC5"/>
    <w:rsid w:val="008C31A0"/>
    <w:rsid w:val="008C31CE"/>
    <w:rsid w:val="008C327C"/>
    <w:rsid w:val="008C32AB"/>
    <w:rsid w:val="008C3459"/>
    <w:rsid w:val="008C34F0"/>
    <w:rsid w:val="008C37E0"/>
    <w:rsid w:val="008C381B"/>
    <w:rsid w:val="008C382E"/>
    <w:rsid w:val="008C3B1B"/>
    <w:rsid w:val="008C3B74"/>
    <w:rsid w:val="008C3B76"/>
    <w:rsid w:val="008C3DC7"/>
    <w:rsid w:val="008C3DCC"/>
    <w:rsid w:val="008C3E50"/>
    <w:rsid w:val="008C3F42"/>
    <w:rsid w:val="008C4096"/>
    <w:rsid w:val="008C40BC"/>
    <w:rsid w:val="008C40E3"/>
    <w:rsid w:val="008C410F"/>
    <w:rsid w:val="008C422D"/>
    <w:rsid w:val="008C44DD"/>
    <w:rsid w:val="008C45CC"/>
    <w:rsid w:val="008C4602"/>
    <w:rsid w:val="008C4643"/>
    <w:rsid w:val="008C4688"/>
    <w:rsid w:val="008C47B2"/>
    <w:rsid w:val="008C4836"/>
    <w:rsid w:val="008C48F1"/>
    <w:rsid w:val="008C4B12"/>
    <w:rsid w:val="008C4B54"/>
    <w:rsid w:val="008C4BC7"/>
    <w:rsid w:val="008C4CA2"/>
    <w:rsid w:val="008C4EAE"/>
    <w:rsid w:val="008C5040"/>
    <w:rsid w:val="008C519F"/>
    <w:rsid w:val="008C51FF"/>
    <w:rsid w:val="008C527E"/>
    <w:rsid w:val="008C5323"/>
    <w:rsid w:val="008C5395"/>
    <w:rsid w:val="008C5AC8"/>
    <w:rsid w:val="008C5E54"/>
    <w:rsid w:val="008C5F6C"/>
    <w:rsid w:val="008C6023"/>
    <w:rsid w:val="008C60A0"/>
    <w:rsid w:val="008C6199"/>
    <w:rsid w:val="008C61EF"/>
    <w:rsid w:val="008C63D4"/>
    <w:rsid w:val="008C6484"/>
    <w:rsid w:val="008C65DC"/>
    <w:rsid w:val="008C6945"/>
    <w:rsid w:val="008C6968"/>
    <w:rsid w:val="008C6971"/>
    <w:rsid w:val="008C69E3"/>
    <w:rsid w:val="008C69EF"/>
    <w:rsid w:val="008C6AA6"/>
    <w:rsid w:val="008C6B70"/>
    <w:rsid w:val="008C6C2A"/>
    <w:rsid w:val="008C6C82"/>
    <w:rsid w:val="008C6FA5"/>
    <w:rsid w:val="008C72F2"/>
    <w:rsid w:val="008C7353"/>
    <w:rsid w:val="008C76E6"/>
    <w:rsid w:val="008C76EA"/>
    <w:rsid w:val="008C7776"/>
    <w:rsid w:val="008C7884"/>
    <w:rsid w:val="008C78ED"/>
    <w:rsid w:val="008C797C"/>
    <w:rsid w:val="008C7AB0"/>
    <w:rsid w:val="008C7ACF"/>
    <w:rsid w:val="008C7BDA"/>
    <w:rsid w:val="008D00D6"/>
    <w:rsid w:val="008D036A"/>
    <w:rsid w:val="008D05F3"/>
    <w:rsid w:val="008D0847"/>
    <w:rsid w:val="008D08E6"/>
    <w:rsid w:val="008D0C57"/>
    <w:rsid w:val="008D0E72"/>
    <w:rsid w:val="008D0ED8"/>
    <w:rsid w:val="008D1518"/>
    <w:rsid w:val="008D15FF"/>
    <w:rsid w:val="008D1618"/>
    <w:rsid w:val="008D19A2"/>
    <w:rsid w:val="008D1BA9"/>
    <w:rsid w:val="008D1D59"/>
    <w:rsid w:val="008D1DF9"/>
    <w:rsid w:val="008D1E27"/>
    <w:rsid w:val="008D1E2C"/>
    <w:rsid w:val="008D23C5"/>
    <w:rsid w:val="008D23C9"/>
    <w:rsid w:val="008D249E"/>
    <w:rsid w:val="008D24C7"/>
    <w:rsid w:val="008D282E"/>
    <w:rsid w:val="008D2901"/>
    <w:rsid w:val="008D295F"/>
    <w:rsid w:val="008D29B8"/>
    <w:rsid w:val="008D2AD7"/>
    <w:rsid w:val="008D2C58"/>
    <w:rsid w:val="008D2CB8"/>
    <w:rsid w:val="008D2D0B"/>
    <w:rsid w:val="008D2DFD"/>
    <w:rsid w:val="008D30BF"/>
    <w:rsid w:val="008D30DF"/>
    <w:rsid w:val="008D32DB"/>
    <w:rsid w:val="008D336A"/>
    <w:rsid w:val="008D3404"/>
    <w:rsid w:val="008D3637"/>
    <w:rsid w:val="008D3646"/>
    <w:rsid w:val="008D364C"/>
    <w:rsid w:val="008D371B"/>
    <w:rsid w:val="008D38F1"/>
    <w:rsid w:val="008D3924"/>
    <w:rsid w:val="008D39D0"/>
    <w:rsid w:val="008D3C43"/>
    <w:rsid w:val="008D3C92"/>
    <w:rsid w:val="008D3CA7"/>
    <w:rsid w:val="008D3E78"/>
    <w:rsid w:val="008D3F01"/>
    <w:rsid w:val="008D3F8F"/>
    <w:rsid w:val="008D40B4"/>
    <w:rsid w:val="008D413B"/>
    <w:rsid w:val="008D413E"/>
    <w:rsid w:val="008D42C0"/>
    <w:rsid w:val="008D444E"/>
    <w:rsid w:val="008D44A3"/>
    <w:rsid w:val="008D477E"/>
    <w:rsid w:val="008D47E5"/>
    <w:rsid w:val="008D482B"/>
    <w:rsid w:val="008D4859"/>
    <w:rsid w:val="008D48AE"/>
    <w:rsid w:val="008D4A01"/>
    <w:rsid w:val="008D4CAC"/>
    <w:rsid w:val="008D4D50"/>
    <w:rsid w:val="008D4D57"/>
    <w:rsid w:val="008D4EBB"/>
    <w:rsid w:val="008D512C"/>
    <w:rsid w:val="008D537E"/>
    <w:rsid w:val="008D5391"/>
    <w:rsid w:val="008D53D4"/>
    <w:rsid w:val="008D5460"/>
    <w:rsid w:val="008D547D"/>
    <w:rsid w:val="008D58A9"/>
    <w:rsid w:val="008D5962"/>
    <w:rsid w:val="008D59DF"/>
    <w:rsid w:val="008D5B59"/>
    <w:rsid w:val="008D5C34"/>
    <w:rsid w:val="008D5CB1"/>
    <w:rsid w:val="008D5D82"/>
    <w:rsid w:val="008D629F"/>
    <w:rsid w:val="008D62B5"/>
    <w:rsid w:val="008D646F"/>
    <w:rsid w:val="008D64C3"/>
    <w:rsid w:val="008D659E"/>
    <w:rsid w:val="008D673B"/>
    <w:rsid w:val="008D6851"/>
    <w:rsid w:val="008D688C"/>
    <w:rsid w:val="008D689D"/>
    <w:rsid w:val="008D6946"/>
    <w:rsid w:val="008D69EB"/>
    <w:rsid w:val="008D6A79"/>
    <w:rsid w:val="008D6D57"/>
    <w:rsid w:val="008D6D9F"/>
    <w:rsid w:val="008D6F12"/>
    <w:rsid w:val="008D6F16"/>
    <w:rsid w:val="008D6F22"/>
    <w:rsid w:val="008D71D8"/>
    <w:rsid w:val="008D7277"/>
    <w:rsid w:val="008D738A"/>
    <w:rsid w:val="008D738E"/>
    <w:rsid w:val="008D7572"/>
    <w:rsid w:val="008D7645"/>
    <w:rsid w:val="008D775E"/>
    <w:rsid w:val="008D7781"/>
    <w:rsid w:val="008D7A26"/>
    <w:rsid w:val="008D7A5B"/>
    <w:rsid w:val="008D7C59"/>
    <w:rsid w:val="008D7E34"/>
    <w:rsid w:val="008D7E62"/>
    <w:rsid w:val="008E004F"/>
    <w:rsid w:val="008E00B0"/>
    <w:rsid w:val="008E01A3"/>
    <w:rsid w:val="008E02F0"/>
    <w:rsid w:val="008E03A3"/>
    <w:rsid w:val="008E03AC"/>
    <w:rsid w:val="008E04F9"/>
    <w:rsid w:val="008E070E"/>
    <w:rsid w:val="008E08C4"/>
    <w:rsid w:val="008E0A9C"/>
    <w:rsid w:val="008E0B0C"/>
    <w:rsid w:val="008E1025"/>
    <w:rsid w:val="008E1102"/>
    <w:rsid w:val="008E11AA"/>
    <w:rsid w:val="008E11E8"/>
    <w:rsid w:val="008E1254"/>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22B"/>
    <w:rsid w:val="008E249B"/>
    <w:rsid w:val="008E257F"/>
    <w:rsid w:val="008E2643"/>
    <w:rsid w:val="008E27C1"/>
    <w:rsid w:val="008E2912"/>
    <w:rsid w:val="008E2E21"/>
    <w:rsid w:val="008E2EE1"/>
    <w:rsid w:val="008E2FD4"/>
    <w:rsid w:val="008E33B4"/>
    <w:rsid w:val="008E3597"/>
    <w:rsid w:val="008E35AE"/>
    <w:rsid w:val="008E35BA"/>
    <w:rsid w:val="008E3668"/>
    <w:rsid w:val="008E36BB"/>
    <w:rsid w:val="008E3905"/>
    <w:rsid w:val="008E3970"/>
    <w:rsid w:val="008E3975"/>
    <w:rsid w:val="008E39FF"/>
    <w:rsid w:val="008E3A9A"/>
    <w:rsid w:val="008E3AAE"/>
    <w:rsid w:val="008E3AC3"/>
    <w:rsid w:val="008E3B2A"/>
    <w:rsid w:val="008E3F8A"/>
    <w:rsid w:val="008E407C"/>
    <w:rsid w:val="008E40C6"/>
    <w:rsid w:val="008E412E"/>
    <w:rsid w:val="008E426E"/>
    <w:rsid w:val="008E436E"/>
    <w:rsid w:val="008E4456"/>
    <w:rsid w:val="008E4487"/>
    <w:rsid w:val="008E4576"/>
    <w:rsid w:val="008E4586"/>
    <w:rsid w:val="008E45C1"/>
    <w:rsid w:val="008E45ED"/>
    <w:rsid w:val="008E4805"/>
    <w:rsid w:val="008E4811"/>
    <w:rsid w:val="008E481B"/>
    <w:rsid w:val="008E4881"/>
    <w:rsid w:val="008E4B2B"/>
    <w:rsid w:val="008E4CD9"/>
    <w:rsid w:val="008E4E8C"/>
    <w:rsid w:val="008E4F09"/>
    <w:rsid w:val="008E4FE8"/>
    <w:rsid w:val="008E507D"/>
    <w:rsid w:val="008E5189"/>
    <w:rsid w:val="008E5205"/>
    <w:rsid w:val="008E538D"/>
    <w:rsid w:val="008E5391"/>
    <w:rsid w:val="008E5553"/>
    <w:rsid w:val="008E55BD"/>
    <w:rsid w:val="008E573A"/>
    <w:rsid w:val="008E5A0A"/>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7A"/>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A77"/>
    <w:rsid w:val="008F0B72"/>
    <w:rsid w:val="008F0C10"/>
    <w:rsid w:val="008F0C91"/>
    <w:rsid w:val="008F0E3C"/>
    <w:rsid w:val="008F0F4B"/>
    <w:rsid w:val="008F0F7B"/>
    <w:rsid w:val="008F174C"/>
    <w:rsid w:val="008F1A32"/>
    <w:rsid w:val="008F1BC9"/>
    <w:rsid w:val="008F1D55"/>
    <w:rsid w:val="008F1F32"/>
    <w:rsid w:val="008F209E"/>
    <w:rsid w:val="008F2225"/>
    <w:rsid w:val="008F230E"/>
    <w:rsid w:val="008F2331"/>
    <w:rsid w:val="008F246F"/>
    <w:rsid w:val="008F2474"/>
    <w:rsid w:val="008F25ED"/>
    <w:rsid w:val="008F27CC"/>
    <w:rsid w:val="008F28E7"/>
    <w:rsid w:val="008F295B"/>
    <w:rsid w:val="008F2CDE"/>
    <w:rsid w:val="008F2CEB"/>
    <w:rsid w:val="008F2E75"/>
    <w:rsid w:val="008F2ECD"/>
    <w:rsid w:val="008F2F81"/>
    <w:rsid w:val="008F3029"/>
    <w:rsid w:val="008F3139"/>
    <w:rsid w:val="008F3475"/>
    <w:rsid w:val="008F353A"/>
    <w:rsid w:val="008F3546"/>
    <w:rsid w:val="008F3551"/>
    <w:rsid w:val="008F3656"/>
    <w:rsid w:val="008F36C4"/>
    <w:rsid w:val="008F3700"/>
    <w:rsid w:val="008F380D"/>
    <w:rsid w:val="008F392C"/>
    <w:rsid w:val="008F3AC7"/>
    <w:rsid w:val="008F3B57"/>
    <w:rsid w:val="008F3D35"/>
    <w:rsid w:val="008F4194"/>
    <w:rsid w:val="008F41B7"/>
    <w:rsid w:val="008F4685"/>
    <w:rsid w:val="008F4781"/>
    <w:rsid w:val="008F4821"/>
    <w:rsid w:val="008F4A5F"/>
    <w:rsid w:val="008F4A9F"/>
    <w:rsid w:val="008F4B52"/>
    <w:rsid w:val="008F4D8D"/>
    <w:rsid w:val="008F4DF8"/>
    <w:rsid w:val="008F4EC5"/>
    <w:rsid w:val="008F4F24"/>
    <w:rsid w:val="008F4F7F"/>
    <w:rsid w:val="008F50DD"/>
    <w:rsid w:val="008F5153"/>
    <w:rsid w:val="008F526A"/>
    <w:rsid w:val="008F533C"/>
    <w:rsid w:val="008F542D"/>
    <w:rsid w:val="008F553A"/>
    <w:rsid w:val="008F5542"/>
    <w:rsid w:val="008F5766"/>
    <w:rsid w:val="008F5894"/>
    <w:rsid w:val="008F58AF"/>
    <w:rsid w:val="008F5B55"/>
    <w:rsid w:val="008F5C54"/>
    <w:rsid w:val="008F5C9A"/>
    <w:rsid w:val="008F5D8A"/>
    <w:rsid w:val="008F60CA"/>
    <w:rsid w:val="008F60D9"/>
    <w:rsid w:val="008F61C2"/>
    <w:rsid w:val="008F6251"/>
    <w:rsid w:val="008F6271"/>
    <w:rsid w:val="008F63FA"/>
    <w:rsid w:val="008F65D4"/>
    <w:rsid w:val="008F65EE"/>
    <w:rsid w:val="008F677A"/>
    <w:rsid w:val="008F6790"/>
    <w:rsid w:val="008F690B"/>
    <w:rsid w:val="008F698F"/>
    <w:rsid w:val="008F6BE0"/>
    <w:rsid w:val="008F6D34"/>
    <w:rsid w:val="008F6F71"/>
    <w:rsid w:val="008F703A"/>
    <w:rsid w:val="008F70C6"/>
    <w:rsid w:val="008F7166"/>
    <w:rsid w:val="008F7256"/>
    <w:rsid w:val="008F7274"/>
    <w:rsid w:val="008F72B5"/>
    <w:rsid w:val="008F7684"/>
    <w:rsid w:val="008F770D"/>
    <w:rsid w:val="008F7738"/>
    <w:rsid w:val="008F79F9"/>
    <w:rsid w:val="008F7A2F"/>
    <w:rsid w:val="008F7AA5"/>
    <w:rsid w:val="008F7B2C"/>
    <w:rsid w:val="008F7FE8"/>
    <w:rsid w:val="00900103"/>
    <w:rsid w:val="009002F4"/>
    <w:rsid w:val="00900396"/>
    <w:rsid w:val="0090049B"/>
    <w:rsid w:val="009004AF"/>
    <w:rsid w:val="009004C1"/>
    <w:rsid w:val="009005EA"/>
    <w:rsid w:val="009006AC"/>
    <w:rsid w:val="00900801"/>
    <w:rsid w:val="00900F6D"/>
    <w:rsid w:val="00900FED"/>
    <w:rsid w:val="009010F7"/>
    <w:rsid w:val="0090156D"/>
    <w:rsid w:val="009017EC"/>
    <w:rsid w:val="00901828"/>
    <w:rsid w:val="009018A4"/>
    <w:rsid w:val="00901A27"/>
    <w:rsid w:val="00901AAB"/>
    <w:rsid w:val="00901AC4"/>
    <w:rsid w:val="00901AEB"/>
    <w:rsid w:val="00901DD6"/>
    <w:rsid w:val="00901DF7"/>
    <w:rsid w:val="00901E7E"/>
    <w:rsid w:val="00901FBA"/>
    <w:rsid w:val="0090204D"/>
    <w:rsid w:val="00902377"/>
    <w:rsid w:val="00902867"/>
    <w:rsid w:val="00902CF2"/>
    <w:rsid w:val="00902D55"/>
    <w:rsid w:val="00902DDE"/>
    <w:rsid w:val="00902EE5"/>
    <w:rsid w:val="00902F1C"/>
    <w:rsid w:val="00903180"/>
    <w:rsid w:val="00903197"/>
    <w:rsid w:val="009032A2"/>
    <w:rsid w:val="009033A1"/>
    <w:rsid w:val="009035D6"/>
    <w:rsid w:val="009035E2"/>
    <w:rsid w:val="00903632"/>
    <w:rsid w:val="0090368E"/>
    <w:rsid w:val="00903A63"/>
    <w:rsid w:val="00903B44"/>
    <w:rsid w:val="00903D38"/>
    <w:rsid w:val="00903F35"/>
    <w:rsid w:val="00903F90"/>
    <w:rsid w:val="00904007"/>
    <w:rsid w:val="009040AB"/>
    <w:rsid w:val="009040C2"/>
    <w:rsid w:val="00904110"/>
    <w:rsid w:val="00904114"/>
    <w:rsid w:val="0090412B"/>
    <w:rsid w:val="009041B0"/>
    <w:rsid w:val="009043C2"/>
    <w:rsid w:val="009043FC"/>
    <w:rsid w:val="009046C0"/>
    <w:rsid w:val="009046CB"/>
    <w:rsid w:val="0090473F"/>
    <w:rsid w:val="00904756"/>
    <w:rsid w:val="0090481E"/>
    <w:rsid w:val="00904889"/>
    <w:rsid w:val="009049A7"/>
    <w:rsid w:val="009049B2"/>
    <w:rsid w:val="00904AE6"/>
    <w:rsid w:val="00904B10"/>
    <w:rsid w:val="00904CC8"/>
    <w:rsid w:val="00904D3F"/>
    <w:rsid w:val="00904E48"/>
    <w:rsid w:val="009050DF"/>
    <w:rsid w:val="00905281"/>
    <w:rsid w:val="00905366"/>
    <w:rsid w:val="009055FD"/>
    <w:rsid w:val="009056E1"/>
    <w:rsid w:val="00905783"/>
    <w:rsid w:val="00905788"/>
    <w:rsid w:val="009058B7"/>
    <w:rsid w:val="00905CCD"/>
    <w:rsid w:val="00905EF9"/>
    <w:rsid w:val="00905F08"/>
    <w:rsid w:val="00906137"/>
    <w:rsid w:val="00906187"/>
    <w:rsid w:val="0090638A"/>
    <w:rsid w:val="0090658B"/>
    <w:rsid w:val="0090666D"/>
    <w:rsid w:val="0090677C"/>
    <w:rsid w:val="009067DC"/>
    <w:rsid w:val="009068F5"/>
    <w:rsid w:val="00906ABA"/>
    <w:rsid w:val="00906D52"/>
    <w:rsid w:val="00906DB0"/>
    <w:rsid w:val="00906F19"/>
    <w:rsid w:val="0090700C"/>
    <w:rsid w:val="00907375"/>
    <w:rsid w:val="00907470"/>
    <w:rsid w:val="00907522"/>
    <w:rsid w:val="00907737"/>
    <w:rsid w:val="009077B5"/>
    <w:rsid w:val="00907810"/>
    <w:rsid w:val="0090782A"/>
    <w:rsid w:val="00907863"/>
    <w:rsid w:val="0090796A"/>
    <w:rsid w:val="00907AF5"/>
    <w:rsid w:val="00907B07"/>
    <w:rsid w:val="00907B0F"/>
    <w:rsid w:val="00907C9E"/>
    <w:rsid w:val="00907EAB"/>
    <w:rsid w:val="00907F7B"/>
    <w:rsid w:val="009103FA"/>
    <w:rsid w:val="009104A4"/>
    <w:rsid w:val="009104DA"/>
    <w:rsid w:val="0091050D"/>
    <w:rsid w:val="009107C1"/>
    <w:rsid w:val="00910871"/>
    <w:rsid w:val="00910883"/>
    <w:rsid w:val="00910984"/>
    <w:rsid w:val="009109B4"/>
    <w:rsid w:val="00910A1B"/>
    <w:rsid w:val="00910A67"/>
    <w:rsid w:val="00910A73"/>
    <w:rsid w:val="00910BC2"/>
    <w:rsid w:val="00910CB8"/>
    <w:rsid w:val="00910F77"/>
    <w:rsid w:val="00910FEC"/>
    <w:rsid w:val="009110ED"/>
    <w:rsid w:val="00911336"/>
    <w:rsid w:val="00911394"/>
    <w:rsid w:val="00911527"/>
    <w:rsid w:val="00911548"/>
    <w:rsid w:val="0091164F"/>
    <w:rsid w:val="00911653"/>
    <w:rsid w:val="009117D8"/>
    <w:rsid w:val="00911C21"/>
    <w:rsid w:val="00912014"/>
    <w:rsid w:val="0091210C"/>
    <w:rsid w:val="00912174"/>
    <w:rsid w:val="009121BA"/>
    <w:rsid w:val="009121EB"/>
    <w:rsid w:val="0091222C"/>
    <w:rsid w:val="009122CC"/>
    <w:rsid w:val="009124AC"/>
    <w:rsid w:val="009125BE"/>
    <w:rsid w:val="009126B5"/>
    <w:rsid w:val="00912876"/>
    <w:rsid w:val="00912880"/>
    <w:rsid w:val="009128EC"/>
    <w:rsid w:val="009129AD"/>
    <w:rsid w:val="00912B6B"/>
    <w:rsid w:val="00912BAC"/>
    <w:rsid w:val="00912CAE"/>
    <w:rsid w:val="00912DEA"/>
    <w:rsid w:val="00912F1F"/>
    <w:rsid w:val="0091344D"/>
    <w:rsid w:val="0091351B"/>
    <w:rsid w:val="00913564"/>
    <w:rsid w:val="009136D5"/>
    <w:rsid w:val="00913982"/>
    <w:rsid w:val="00913C28"/>
    <w:rsid w:val="00913DC6"/>
    <w:rsid w:val="00914081"/>
    <w:rsid w:val="009141D9"/>
    <w:rsid w:val="009141F2"/>
    <w:rsid w:val="009142C6"/>
    <w:rsid w:val="009144C0"/>
    <w:rsid w:val="00914761"/>
    <w:rsid w:val="009147AE"/>
    <w:rsid w:val="00914859"/>
    <w:rsid w:val="00914915"/>
    <w:rsid w:val="00914A06"/>
    <w:rsid w:val="00914ADE"/>
    <w:rsid w:val="00914B34"/>
    <w:rsid w:val="00914B51"/>
    <w:rsid w:val="00914B79"/>
    <w:rsid w:val="00914D3C"/>
    <w:rsid w:val="00914D89"/>
    <w:rsid w:val="00914DD8"/>
    <w:rsid w:val="00914EE1"/>
    <w:rsid w:val="00915058"/>
    <w:rsid w:val="009152AE"/>
    <w:rsid w:val="009153DA"/>
    <w:rsid w:val="0091559B"/>
    <w:rsid w:val="009155CF"/>
    <w:rsid w:val="00915920"/>
    <w:rsid w:val="009159F9"/>
    <w:rsid w:val="00915B73"/>
    <w:rsid w:val="00915BC5"/>
    <w:rsid w:val="00915CA4"/>
    <w:rsid w:val="00915DDA"/>
    <w:rsid w:val="00915E85"/>
    <w:rsid w:val="00915EE5"/>
    <w:rsid w:val="00915F67"/>
    <w:rsid w:val="00916019"/>
    <w:rsid w:val="00916102"/>
    <w:rsid w:val="00916185"/>
    <w:rsid w:val="00916744"/>
    <w:rsid w:val="009167E9"/>
    <w:rsid w:val="009168C9"/>
    <w:rsid w:val="00916921"/>
    <w:rsid w:val="00916B0D"/>
    <w:rsid w:val="00916B45"/>
    <w:rsid w:val="00916BC8"/>
    <w:rsid w:val="00916BE6"/>
    <w:rsid w:val="00916C0D"/>
    <w:rsid w:val="00916C9D"/>
    <w:rsid w:val="00916FC1"/>
    <w:rsid w:val="0091711A"/>
    <w:rsid w:val="00917144"/>
    <w:rsid w:val="009171D1"/>
    <w:rsid w:val="00917397"/>
    <w:rsid w:val="009173A9"/>
    <w:rsid w:val="009173B3"/>
    <w:rsid w:val="00917400"/>
    <w:rsid w:val="009177BD"/>
    <w:rsid w:val="00917817"/>
    <w:rsid w:val="00917912"/>
    <w:rsid w:val="00917A59"/>
    <w:rsid w:val="00917C05"/>
    <w:rsid w:val="00917CDC"/>
    <w:rsid w:val="00917EAE"/>
    <w:rsid w:val="009200E7"/>
    <w:rsid w:val="0092048C"/>
    <w:rsid w:val="00920728"/>
    <w:rsid w:val="00920956"/>
    <w:rsid w:val="00920978"/>
    <w:rsid w:val="009209F8"/>
    <w:rsid w:val="00920B3B"/>
    <w:rsid w:val="00920BC7"/>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1C2"/>
    <w:rsid w:val="0092252F"/>
    <w:rsid w:val="009225E0"/>
    <w:rsid w:val="009225F4"/>
    <w:rsid w:val="00922688"/>
    <w:rsid w:val="0092269C"/>
    <w:rsid w:val="009226A4"/>
    <w:rsid w:val="009227EF"/>
    <w:rsid w:val="009229A7"/>
    <w:rsid w:val="00922A26"/>
    <w:rsid w:val="00922D2A"/>
    <w:rsid w:val="00922E20"/>
    <w:rsid w:val="00922E6A"/>
    <w:rsid w:val="00922F24"/>
    <w:rsid w:val="00922FE0"/>
    <w:rsid w:val="00923024"/>
    <w:rsid w:val="009230E2"/>
    <w:rsid w:val="00923457"/>
    <w:rsid w:val="00923570"/>
    <w:rsid w:val="0092361F"/>
    <w:rsid w:val="009237A8"/>
    <w:rsid w:val="00923911"/>
    <w:rsid w:val="00923A9A"/>
    <w:rsid w:val="00923CA0"/>
    <w:rsid w:val="00923DA4"/>
    <w:rsid w:val="00923F39"/>
    <w:rsid w:val="00923F6D"/>
    <w:rsid w:val="00924065"/>
    <w:rsid w:val="009240E1"/>
    <w:rsid w:val="0092478A"/>
    <w:rsid w:val="00924895"/>
    <w:rsid w:val="00924A69"/>
    <w:rsid w:val="00924B97"/>
    <w:rsid w:val="00924E8E"/>
    <w:rsid w:val="00924F0D"/>
    <w:rsid w:val="00924FF1"/>
    <w:rsid w:val="009250EC"/>
    <w:rsid w:val="00925356"/>
    <w:rsid w:val="00925812"/>
    <w:rsid w:val="0092593A"/>
    <w:rsid w:val="00925ADB"/>
    <w:rsid w:val="00925B90"/>
    <w:rsid w:val="00925C40"/>
    <w:rsid w:val="00925DC2"/>
    <w:rsid w:val="009262B6"/>
    <w:rsid w:val="00926353"/>
    <w:rsid w:val="00926602"/>
    <w:rsid w:val="009266C0"/>
    <w:rsid w:val="00926A7F"/>
    <w:rsid w:val="00926C5E"/>
    <w:rsid w:val="00926D39"/>
    <w:rsid w:val="00926DF4"/>
    <w:rsid w:val="00926F3C"/>
    <w:rsid w:val="00926F9B"/>
    <w:rsid w:val="00926FBC"/>
    <w:rsid w:val="00927360"/>
    <w:rsid w:val="00927501"/>
    <w:rsid w:val="00927685"/>
    <w:rsid w:val="009276D8"/>
    <w:rsid w:val="009277E9"/>
    <w:rsid w:val="00927852"/>
    <w:rsid w:val="009278CF"/>
    <w:rsid w:val="0092793B"/>
    <w:rsid w:val="009279C6"/>
    <w:rsid w:val="00927A98"/>
    <w:rsid w:val="00927B3E"/>
    <w:rsid w:val="00927BDC"/>
    <w:rsid w:val="00927D8D"/>
    <w:rsid w:val="00927DE3"/>
    <w:rsid w:val="0093006C"/>
    <w:rsid w:val="009300D6"/>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BF"/>
    <w:rsid w:val="009313C4"/>
    <w:rsid w:val="00931401"/>
    <w:rsid w:val="00931681"/>
    <w:rsid w:val="009316BA"/>
    <w:rsid w:val="009316EE"/>
    <w:rsid w:val="00931A02"/>
    <w:rsid w:val="00931A6A"/>
    <w:rsid w:val="00931C1E"/>
    <w:rsid w:val="00931C66"/>
    <w:rsid w:val="00931E1A"/>
    <w:rsid w:val="00931E43"/>
    <w:rsid w:val="00931F91"/>
    <w:rsid w:val="00931FD3"/>
    <w:rsid w:val="0093237B"/>
    <w:rsid w:val="00932566"/>
    <w:rsid w:val="009326E9"/>
    <w:rsid w:val="009326FF"/>
    <w:rsid w:val="009327FD"/>
    <w:rsid w:val="0093283D"/>
    <w:rsid w:val="009329CD"/>
    <w:rsid w:val="009329E3"/>
    <w:rsid w:val="00932A70"/>
    <w:rsid w:val="00932B62"/>
    <w:rsid w:val="00932C43"/>
    <w:rsid w:val="00932E96"/>
    <w:rsid w:val="00932EFB"/>
    <w:rsid w:val="00933076"/>
    <w:rsid w:val="00933203"/>
    <w:rsid w:val="0093349B"/>
    <w:rsid w:val="009334BD"/>
    <w:rsid w:val="009335AD"/>
    <w:rsid w:val="0093367D"/>
    <w:rsid w:val="009336E1"/>
    <w:rsid w:val="00933741"/>
    <w:rsid w:val="00933757"/>
    <w:rsid w:val="009337A7"/>
    <w:rsid w:val="009337AD"/>
    <w:rsid w:val="009337E6"/>
    <w:rsid w:val="00933891"/>
    <w:rsid w:val="0093392D"/>
    <w:rsid w:val="00933A13"/>
    <w:rsid w:val="00933C5F"/>
    <w:rsid w:val="00933DD6"/>
    <w:rsid w:val="00933E19"/>
    <w:rsid w:val="00933F63"/>
    <w:rsid w:val="00933F80"/>
    <w:rsid w:val="00933FA5"/>
    <w:rsid w:val="00933FAC"/>
    <w:rsid w:val="0093406C"/>
    <w:rsid w:val="009341D8"/>
    <w:rsid w:val="009341F9"/>
    <w:rsid w:val="00934309"/>
    <w:rsid w:val="009346A6"/>
    <w:rsid w:val="00934856"/>
    <w:rsid w:val="00934859"/>
    <w:rsid w:val="00934C2E"/>
    <w:rsid w:val="00934C63"/>
    <w:rsid w:val="00934E81"/>
    <w:rsid w:val="00934EF0"/>
    <w:rsid w:val="00935085"/>
    <w:rsid w:val="009351AA"/>
    <w:rsid w:val="009351CC"/>
    <w:rsid w:val="009352A1"/>
    <w:rsid w:val="009354CF"/>
    <w:rsid w:val="00935637"/>
    <w:rsid w:val="00935874"/>
    <w:rsid w:val="009358C7"/>
    <w:rsid w:val="00935939"/>
    <w:rsid w:val="009359FB"/>
    <w:rsid w:val="00935B41"/>
    <w:rsid w:val="00935D13"/>
    <w:rsid w:val="00935E74"/>
    <w:rsid w:val="00935F6C"/>
    <w:rsid w:val="009360F7"/>
    <w:rsid w:val="00936179"/>
    <w:rsid w:val="0093625D"/>
    <w:rsid w:val="00936398"/>
    <w:rsid w:val="009364A8"/>
    <w:rsid w:val="0093684E"/>
    <w:rsid w:val="009369AA"/>
    <w:rsid w:val="00936A17"/>
    <w:rsid w:val="00936A42"/>
    <w:rsid w:val="00936A72"/>
    <w:rsid w:val="00936A7C"/>
    <w:rsid w:val="00936C78"/>
    <w:rsid w:val="00936D9C"/>
    <w:rsid w:val="00936DD3"/>
    <w:rsid w:val="00936F80"/>
    <w:rsid w:val="00936F8E"/>
    <w:rsid w:val="00937116"/>
    <w:rsid w:val="009371C4"/>
    <w:rsid w:val="00937211"/>
    <w:rsid w:val="009373AD"/>
    <w:rsid w:val="0093749F"/>
    <w:rsid w:val="009375AE"/>
    <w:rsid w:val="009375B0"/>
    <w:rsid w:val="0093775B"/>
    <w:rsid w:val="00937838"/>
    <w:rsid w:val="00937986"/>
    <w:rsid w:val="009379EB"/>
    <w:rsid w:val="00937A78"/>
    <w:rsid w:val="00937BBF"/>
    <w:rsid w:val="00937D2C"/>
    <w:rsid w:val="00937FCC"/>
    <w:rsid w:val="00940175"/>
    <w:rsid w:val="009401BD"/>
    <w:rsid w:val="009401FE"/>
    <w:rsid w:val="0094022D"/>
    <w:rsid w:val="00940295"/>
    <w:rsid w:val="009402E2"/>
    <w:rsid w:val="0094032E"/>
    <w:rsid w:val="00940342"/>
    <w:rsid w:val="0094036A"/>
    <w:rsid w:val="009404BA"/>
    <w:rsid w:val="00940524"/>
    <w:rsid w:val="009406B8"/>
    <w:rsid w:val="00940757"/>
    <w:rsid w:val="00940787"/>
    <w:rsid w:val="00940829"/>
    <w:rsid w:val="0094089B"/>
    <w:rsid w:val="00940B04"/>
    <w:rsid w:val="00940D34"/>
    <w:rsid w:val="00940DE6"/>
    <w:rsid w:val="00940EAA"/>
    <w:rsid w:val="00940F96"/>
    <w:rsid w:val="009410A2"/>
    <w:rsid w:val="00941193"/>
    <w:rsid w:val="00941326"/>
    <w:rsid w:val="00941362"/>
    <w:rsid w:val="00941532"/>
    <w:rsid w:val="00941A50"/>
    <w:rsid w:val="00941B06"/>
    <w:rsid w:val="00941CFB"/>
    <w:rsid w:val="0094203C"/>
    <w:rsid w:val="009421AD"/>
    <w:rsid w:val="009421FE"/>
    <w:rsid w:val="00942410"/>
    <w:rsid w:val="0094249E"/>
    <w:rsid w:val="009424DF"/>
    <w:rsid w:val="00942641"/>
    <w:rsid w:val="0094277F"/>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C7"/>
    <w:rsid w:val="009440C9"/>
    <w:rsid w:val="009441C3"/>
    <w:rsid w:val="009442A9"/>
    <w:rsid w:val="009442DC"/>
    <w:rsid w:val="00944388"/>
    <w:rsid w:val="00944399"/>
    <w:rsid w:val="0094447D"/>
    <w:rsid w:val="009444EF"/>
    <w:rsid w:val="00944A64"/>
    <w:rsid w:val="00944AAC"/>
    <w:rsid w:val="00944B20"/>
    <w:rsid w:val="00944CB3"/>
    <w:rsid w:val="00944E46"/>
    <w:rsid w:val="00944F1C"/>
    <w:rsid w:val="00944F68"/>
    <w:rsid w:val="00945197"/>
    <w:rsid w:val="009451D1"/>
    <w:rsid w:val="00945425"/>
    <w:rsid w:val="009454BE"/>
    <w:rsid w:val="009454E0"/>
    <w:rsid w:val="00945558"/>
    <w:rsid w:val="00945690"/>
    <w:rsid w:val="00945956"/>
    <w:rsid w:val="00945B09"/>
    <w:rsid w:val="00945B0F"/>
    <w:rsid w:val="00945B56"/>
    <w:rsid w:val="00945BAC"/>
    <w:rsid w:val="00945C0D"/>
    <w:rsid w:val="00945C3B"/>
    <w:rsid w:val="00945EBA"/>
    <w:rsid w:val="00945F79"/>
    <w:rsid w:val="009460B9"/>
    <w:rsid w:val="0094610A"/>
    <w:rsid w:val="0094613D"/>
    <w:rsid w:val="00946140"/>
    <w:rsid w:val="009462A0"/>
    <w:rsid w:val="0094634B"/>
    <w:rsid w:val="009465AA"/>
    <w:rsid w:val="009465C9"/>
    <w:rsid w:val="0094662C"/>
    <w:rsid w:val="00946919"/>
    <w:rsid w:val="009469F5"/>
    <w:rsid w:val="00946A2C"/>
    <w:rsid w:val="00946A61"/>
    <w:rsid w:val="00946BCE"/>
    <w:rsid w:val="00946CEB"/>
    <w:rsid w:val="00946DD6"/>
    <w:rsid w:val="00946E13"/>
    <w:rsid w:val="009470E7"/>
    <w:rsid w:val="00947168"/>
    <w:rsid w:val="009471AF"/>
    <w:rsid w:val="009471C2"/>
    <w:rsid w:val="009471E9"/>
    <w:rsid w:val="00947348"/>
    <w:rsid w:val="00947452"/>
    <w:rsid w:val="00947499"/>
    <w:rsid w:val="009475D4"/>
    <w:rsid w:val="009476ED"/>
    <w:rsid w:val="00947741"/>
    <w:rsid w:val="009477D8"/>
    <w:rsid w:val="00947877"/>
    <w:rsid w:val="009478C8"/>
    <w:rsid w:val="009479C5"/>
    <w:rsid w:val="00947A05"/>
    <w:rsid w:val="00947AC4"/>
    <w:rsid w:val="00947C11"/>
    <w:rsid w:val="00947F78"/>
    <w:rsid w:val="00950142"/>
    <w:rsid w:val="009502A4"/>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A08"/>
    <w:rsid w:val="00952D4B"/>
    <w:rsid w:val="00952E17"/>
    <w:rsid w:val="009530E1"/>
    <w:rsid w:val="00953332"/>
    <w:rsid w:val="00953372"/>
    <w:rsid w:val="00953422"/>
    <w:rsid w:val="009537C1"/>
    <w:rsid w:val="00953932"/>
    <w:rsid w:val="00953979"/>
    <w:rsid w:val="00953999"/>
    <w:rsid w:val="00953A9B"/>
    <w:rsid w:val="00953B8F"/>
    <w:rsid w:val="00953C25"/>
    <w:rsid w:val="00953CC8"/>
    <w:rsid w:val="00953D53"/>
    <w:rsid w:val="00953E97"/>
    <w:rsid w:val="00953EEF"/>
    <w:rsid w:val="00953F87"/>
    <w:rsid w:val="00954011"/>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99"/>
    <w:rsid w:val="00954E3B"/>
    <w:rsid w:val="00955108"/>
    <w:rsid w:val="00955185"/>
    <w:rsid w:val="00955191"/>
    <w:rsid w:val="009552E4"/>
    <w:rsid w:val="00955319"/>
    <w:rsid w:val="009553D2"/>
    <w:rsid w:val="00955434"/>
    <w:rsid w:val="00955556"/>
    <w:rsid w:val="009556EF"/>
    <w:rsid w:val="0095597D"/>
    <w:rsid w:val="00955ABB"/>
    <w:rsid w:val="00955CB0"/>
    <w:rsid w:val="00955EDF"/>
    <w:rsid w:val="00955FF3"/>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2A1"/>
    <w:rsid w:val="009573F4"/>
    <w:rsid w:val="00957475"/>
    <w:rsid w:val="00957634"/>
    <w:rsid w:val="009576EE"/>
    <w:rsid w:val="009577E3"/>
    <w:rsid w:val="00957963"/>
    <w:rsid w:val="00957B2F"/>
    <w:rsid w:val="00957BB3"/>
    <w:rsid w:val="00957C59"/>
    <w:rsid w:val="00957EE6"/>
    <w:rsid w:val="00957F33"/>
    <w:rsid w:val="009601BE"/>
    <w:rsid w:val="0096024D"/>
    <w:rsid w:val="009602B0"/>
    <w:rsid w:val="00960343"/>
    <w:rsid w:val="00960425"/>
    <w:rsid w:val="00960586"/>
    <w:rsid w:val="009606F0"/>
    <w:rsid w:val="0096080D"/>
    <w:rsid w:val="00960855"/>
    <w:rsid w:val="0096098F"/>
    <w:rsid w:val="00960991"/>
    <w:rsid w:val="00960ADE"/>
    <w:rsid w:val="00960C8B"/>
    <w:rsid w:val="00960CB5"/>
    <w:rsid w:val="00960E76"/>
    <w:rsid w:val="00960F6D"/>
    <w:rsid w:val="00960F74"/>
    <w:rsid w:val="0096110B"/>
    <w:rsid w:val="00961115"/>
    <w:rsid w:val="009611FD"/>
    <w:rsid w:val="0096128E"/>
    <w:rsid w:val="00961383"/>
    <w:rsid w:val="00961A94"/>
    <w:rsid w:val="00961AAE"/>
    <w:rsid w:val="00961E27"/>
    <w:rsid w:val="00962148"/>
    <w:rsid w:val="00962268"/>
    <w:rsid w:val="00962406"/>
    <w:rsid w:val="00962442"/>
    <w:rsid w:val="0096246C"/>
    <w:rsid w:val="009626AF"/>
    <w:rsid w:val="00962945"/>
    <w:rsid w:val="00962A2F"/>
    <w:rsid w:val="00962AC2"/>
    <w:rsid w:val="00962B04"/>
    <w:rsid w:val="00962B20"/>
    <w:rsid w:val="00962B4D"/>
    <w:rsid w:val="00962D25"/>
    <w:rsid w:val="00962DC3"/>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3AB"/>
    <w:rsid w:val="00966460"/>
    <w:rsid w:val="00966550"/>
    <w:rsid w:val="00966623"/>
    <w:rsid w:val="00966681"/>
    <w:rsid w:val="00966895"/>
    <w:rsid w:val="00966BDA"/>
    <w:rsid w:val="00966C48"/>
    <w:rsid w:val="00966C7A"/>
    <w:rsid w:val="00966C7D"/>
    <w:rsid w:val="00966C88"/>
    <w:rsid w:val="00966CBA"/>
    <w:rsid w:val="00966D4A"/>
    <w:rsid w:val="00966DCB"/>
    <w:rsid w:val="00966E7D"/>
    <w:rsid w:val="00967022"/>
    <w:rsid w:val="0096733E"/>
    <w:rsid w:val="0096735D"/>
    <w:rsid w:val="0096755F"/>
    <w:rsid w:val="00967574"/>
    <w:rsid w:val="00967820"/>
    <w:rsid w:val="0096787F"/>
    <w:rsid w:val="009678C2"/>
    <w:rsid w:val="00967BD9"/>
    <w:rsid w:val="00967BEE"/>
    <w:rsid w:val="00967EB9"/>
    <w:rsid w:val="009703D5"/>
    <w:rsid w:val="0097067E"/>
    <w:rsid w:val="009707DD"/>
    <w:rsid w:val="00970AE8"/>
    <w:rsid w:val="00970CB4"/>
    <w:rsid w:val="00970CFA"/>
    <w:rsid w:val="00970D0C"/>
    <w:rsid w:val="00970D4A"/>
    <w:rsid w:val="00970E3C"/>
    <w:rsid w:val="00970E96"/>
    <w:rsid w:val="00970F90"/>
    <w:rsid w:val="009711DE"/>
    <w:rsid w:val="009713B1"/>
    <w:rsid w:val="0097167A"/>
    <w:rsid w:val="00971B99"/>
    <w:rsid w:val="00971C2D"/>
    <w:rsid w:val="00971E9B"/>
    <w:rsid w:val="00971EF9"/>
    <w:rsid w:val="0097210C"/>
    <w:rsid w:val="00972136"/>
    <w:rsid w:val="00972239"/>
    <w:rsid w:val="009723BB"/>
    <w:rsid w:val="00972643"/>
    <w:rsid w:val="0097268D"/>
    <w:rsid w:val="00972840"/>
    <w:rsid w:val="00972A68"/>
    <w:rsid w:val="00972B57"/>
    <w:rsid w:val="00972BA7"/>
    <w:rsid w:val="00972CA7"/>
    <w:rsid w:val="00972CE2"/>
    <w:rsid w:val="00972D40"/>
    <w:rsid w:val="00972DD7"/>
    <w:rsid w:val="00972E20"/>
    <w:rsid w:val="00973045"/>
    <w:rsid w:val="0097304B"/>
    <w:rsid w:val="00973058"/>
    <w:rsid w:val="009730AB"/>
    <w:rsid w:val="00973298"/>
    <w:rsid w:val="00973465"/>
    <w:rsid w:val="00973605"/>
    <w:rsid w:val="00973634"/>
    <w:rsid w:val="00973709"/>
    <w:rsid w:val="00973772"/>
    <w:rsid w:val="009739F2"/>
    <w:rsid w:val="00973A4A"/>
    <w:rsid w:val="00973B38"/>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B2"/>
    <w:rsid w:val="00974EFF"/>
    <w:rsid w:val="00974FD2"/>
    <w:rsid w:val="00975100"/>
    <w:rsid w:val="009751E4"/>
    <w:rsid w:val="009752A1"/>
    <w:rsid w:val="0097568B"/>
    <w:rsid w:val="009757B2"/>
    <w:rsid w:val="0097589B"/>
    <w:rsid w:val="0097594C"/>
    <w:rsid w:val="00975953"/>
    <w:rsid w:val="0097595F"/>
    <w:rsid w:val="00975A22"/>
    <w:rsid w:val="00975A94"/>
    <w:rsid w:val="00975C72"/>
    <w:rsid w:val="00975DD9"/>
    <w:rsid w:val="00975DF5"/>
    <w:rsid w:val="00975E0B"/>
    <w:rsid w:val="00975F2E"/>
    <w:rsid w:val="00975F89"/>
    <w:rsid w:val="009761B7"/>
    <w:rsid w:val="0097655E"/>
    <w:rsid w:val="00976598"/>
    <w:rsid w:val="0097668B"/>
    <w:rsid w:val="009766D3"/>
    <w:rsid w:val="00976A6A"/>
    <w:rsid w:val="00976E9A"/>
    <w:rsid w:val="00976EA1"/>
    <w:rsid w:val="00976F95"/>
    <w:rsid w:val="00976FA0"/>
    <w:rsid w:val="00977013"/>
    <w:rsid w:val="00977045"/>
    <w:rsid w:val="009771F4"/>
    <w:rsid w:val="00977483"/>
    <w:rsid w:val="0097766E"/>
    <w:rsid w:val="00977748"/>
    <w:rsid w:val="009777DB"/>
    <w:rsid w:val="00977819"/>
    <w:rsid w:val="009778D3"/>
    <w:rsid w:val="00977F18"/>
    <w:rsid w:val="00977F52"/>
    <w:rsid w:val="00980287"/>
    <w:rsid w:val="00980332"/>
    <w:rsid w:val="0098033D"/>
    <w:rsid w:val="009803D8"/>
    <w:rsid w:val="009804F6"/>
    <w:rsid w:val="009806BD"/>
    <w:rsid w:val="009806D1"/>
    <w:rsid w:val="00980740"/>
    <w:rsid w:val="00980AAC"/>
    <w:rsid w:val="00980AF3"/>
    <w:rsid w:val="00980C05"/>
    <w:rsid w:val="00980C44"/>
    <w:rsid w:val="00981020"/>
    <w:rsid w:val="00981120"/>
    <w:rsid w:val="00981142"/>
    <w:rsid w:val="00981176"/>
    <w:rsid w:val="0098120A"/>
    <w:rsid w:val="009812B6"/>
    <w:rsid w:val="00981642"/>
    <w:rsid w:val="00981771"/>
    <w:rsid w:val="0098184D"/>
    <w:rsid w:val="00981939"/>
    <w:rsid w:val="00981A44"/>
    <w:rsid w:val="00981C41"/>
    <w:rsid w:val="00981DE7"/>
    <w:rsid w:val="00981E48"/>
    <w:rsid w:val="00981F02"/>
    <w:rsid w:val="00981F78"/>
    <w:rsid w:val="00981FD3"/>
    <w:rsid w:val="009821D5"/>
    <w:rsid w:val="009823C7"/>
    <w:rsid w:val="0098240F"/>
    <w:rsid w:val="0098244E"/>
    <w:rsid w:val="0098252E"/>
    <w:rsid w:val="00982553"/>
    <w:rsid w:val="009825FB"/>
    <w:rsid w:val="0098260C"/>
    <w:rsid w:val="0098266D"/>
    <w:rsid w:val="009826CD"/>
    <w:rsid w:val="0098274D"/>
    <w:rsid w:val="009828F1"/>
    <w:rsid w:val="00982904"/>
    <w:rsid w:val="00982A26"/>
    <w:rsid w:val="00982E20"/>
    <w:rsid w:val="00982F68"/>
    <w:rsid w:val="009831D5"/>
    <w:rsid w:val="009831F9"/>
    <w:rsid w:val="009834C0"/>
    <w:rsid w:val="0098360A"/>
    <w:rsid w:val="009836A2"/>
    <w:rsid w:val="00983817"/>
    <w:rsid w:val="009838E6"/>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724"/>
    <w:rsid w:val="009847D6"/>
    <w:rsid w:val="00984912"/>
    <w:rsid w:val="00984A8E"/>
    <w:rsid w:val="00984B17"/>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B5D"/>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2C"/>
    <w:rsid w:val="00986D92"/>
    <w:rsid w:val="00986DE8"/>
    <w:rsid w:val="00986E98"/>
    <w:rsid w:val="00986EC8"/>
    <w:rsid w:val="00986F70"/>
    <w:rsid w:val="0098703F"/>
    <w:rsid w:val="00987047"/>
    <w:rsid w:val="00987128"/>
    <w:rsid w:val="00987509"/>
    <w:rsid w:val="009875A8"/>
    <w:rsid w:val="009876A0"/>
    <w:rsid w:val="0098774B"/>
    <w:rsid w:val="009878AA"/>
    <w:rsid w:val="0098790D"/>
    <w:rsid w:val="00987AC9"/>
    <w:rsid w:val="00987C0A"/>
    <w:rsid w:val="00987D5B"/>
    <w:rsid w:val="00987DBE"/>
    <w:rsid w:val="00987F04"/>
    <w:rsid w:val="00987FAD"/>
    <w:rsid w:val="00990149"/>
    <w:rsid w:val="00990445"/>
    <w:rsid w:val="009904D3"/>
    <w:rsid w:val="00990555"/>
    <w:rsid w:val="0099078D"/>
    <w:rsid w:val="009907E6"/>
    <w:rsid w:val="009908EC"/>
    <w:rsid w:val="0099099E"/>
    <w:rsid w:val="00990A0B"/>
    <w:rsid w:val="00990B23"/>
    <w:rsid w:val="00990B4F"/>
    <w:rsid w:val="00990C93"/>
    <w:rsid w:val="00990FDE"/>
    <w:rsid w:val="0099113E"/>
    <w:rsid w:val="009912F7"/>
    <w:rsid w:val="009913D0"/>
    <w:rsid w:val="00991726"/>
    <w:rsid w:val="00991930"/>
    <w:rsid w:val="00991A99"/>
    <w:rsid w:val="00991AF7"/>
    <w:rsid w:val="00991B82"/>
    <w:rsid w:val="00991C98"/>
    <w:rsid w:val="00991CE0"/>
    <w:rsid w:val="00991DA0"/>
    <w:rsid w:val="00991EDA"/>
    <w:rsid w:val="00991F43"/>
    <w:rsid w:val="00991F88"/>
    <w:rsid w:val="0099219E"/>
    <w:rsid w:val="009921FE"/>
    <w:rsid w:val="00992205"/>
    <w:rsid w:val="009922FD"/>
    <w:rsid w:val="009923C9"/>
    <w:rsid w:val="0099241B"/>
    <w:rsid w:val="0099250A"/>
    <w:rsid w:val="0099253A"/>
    <w:rsid w:val="00992598"/>
    <w:rsid w:val="009927ED"/>
    <w:rsid w:val="009928D3"/>
    <w:rsid w:val="009929CE"/>
    <w:rsid w:val="00992D9A"/>
    <w:rsid w:val="00992EED"/>
    <w:rsid w:val="00992F92"/>
    <w:rsid w:val="00993255"/>
    <w:rsid w:val="009933E8"/>
    <w:rsid w:val="0099340A"/>
    <w:rsid w:val="009934D7"/>
    <w:rsid w:val="00993529"/>
    <w:rsid w:val="0099362A"/>
    <w:rsid w:val="0099363E"/>
    <w:rsid w:val="0099369E"/>
    <w:rsid w:val="00993759"/>
    <w:rsid w:val="00993763"/>
    <w:rsid w:val="0099396D"/>
    <w:rsid w:val="00993A01"/>
    <w:rsid w:val="00993AC1"/>
    <w:rsid w:val="00993D58"/>
    <w:rsid w:val="00993D8B"/>
    <w:rsid w:val="00993DCC"/>
    <w:rsid w:val="0099415F"/>
    <w:rsid w:val="009942F0"/>
    <w:rsid w:val="009943D8"/>
    <w:rsid w:val="00994403"/>
    <w:rsid w:val="00994426"/>
    <w:rsid w:val="00994430"/>
    <w:rsid w:val="00994610"/>
    <w:rsid w:val="00994B11"/>
    <w:rsid w:val="00994DBE"/>
    <w:rsid w:val="00994E1D"/>
    <w:rsid w:val="009950F4"/>
    <w:rsid w:val="009951C2"/>
    <w:rsid w:val="00995581"/>
    <w:rsid w:val="00995739"/>
    <w:rsid w:val="009957D8"/>
    <w:rsid w:val="00995910"/>
    <w:rsid w:val="00995937"/>
    <w:rsid w:val="00995942"/>
    <w:rsid w:val="00995C00"/>
    <w:rsid w:val="00995C87"/>
    <w:rsid w:val="00995E74"/>
    <w:rsid w:val="00995F0D"/>
    <w:rsid w:val="00996034"/>
    <w:rsid w:val="00996246"/>
    <w:rsid w:val="009962A0"/>
    <w:rsid w:val="0099643E"/>
    <w:rsid w:val="00996488"/>
    <w:rsid w:val="00996558"/>
    <w:rsid w:val="00996611"/>
    <w:rsid w:val="00996747"/>
    <w:rsid w:val="009968C3"/>
    <w:rsid w:val="009969A2"/>
    <w:rsid w:val="00996C6F"/>
    <w:rsid w:val="00997297"/>
    <w:rsid w:val="009973A9"/>
    <w:rsid w:val="0099754E"/>
    <w:rsid w:val="00997572"/>
    <w:rsid w:val="009975BA"/>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1229"/>
    <w:rsid w:val="009A14C7"/>
    <w:rsid w:val="009A14E3"/>
    <w:rsid w:val="009A17C1"/>
    <w:rsid w:val="009A1A1C"/>
    <w:rsid w:val="009A1B9D"/>
    <w:rsid w:val="009A1E43"/>
    <w:rsid w:val="009A1ECE"/>
    <w:rsid w:val="009A1F74"/>
    <w:rsid w:val="009A214C"/>
    <w:rsid w:val="009A22F7"/>
    <w:rsid w:val="009A2418"/>
    <w:rsid w:val="009A248D"/>
    <w:rsid w:val="009A2591"/>
    <w:rsid w:val="009A26D7"/>
    <w:rsid w:val="009A2C00"/>
    <w:rsid w:val="009A2D4D"/>
    <w:rsid w:val="009A2F93"/>
    <w:rsid w:val="009A301E"/>
    <w:rsid w:val="009A334F"/>
    <w:rsid w:val="009A34D0"/>
    <w:rsid w:val="009A3541"/>
    <w:rsid w:val="009A36AF"/>
    <w:rsid w:val="009A37CE"/>
    <w:rsid w:val="009A38B2"/>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1EC"/>
    <w:rsid w:val="009A54F8"/>
    <w:rsid w:val="009A5670"/>
    <w:rsid w:val="009A58F1"/>
    <w:rsid w:val="009A5973"/>
    <w:rsid w:val="009A5B38"/>
    <w:rsid w:val="009A62A2"/>
    <w:rsid w:val="009A63A7"/>
    <w:rsid w:val="009A65F7"/>
    <w:rsid w:val="009A65FC"/>
    <w:rsid w:val="009A66A7"/>
    <w:rsid w:val="009A66FD"/>
    <w:rsid w:val="009A69B8"/>
    <w:rsid w:val="009A6A1C"/>
    <w:rsid w:val="009A6A72"/>
    <w:rsid w:val="009A6AB9"/>
    <w:rsid w:val="009A6B9A"/>
    <w:rsid w:val="009A6BAB"/>
    <w:rsid w:val="009A6C98"/>
    <w:rsid w:val="009A6CC5"/>
    <w:rsid w:val="009A6E0A"/>
    <w:rsid w:val="009A6ED4"/>
    <w:rsid w:val="009A7074"/>
    <w:rsid w:val="009A730C"/>
    <w:rsid w:val="009A737D"/>
    <w:rsid w:val="009A73E1"/>
    <w:rsid w:val="009A7406"/>
    <w:rsid w:val="009A743E"/>
    <w:rsid w:val="009A745E"/>
    <w:rsid w:val="009A7565"/>
    <w:rsid w:val="009A756F"/>
    <w:rsid w:val="009A7C69"/>
    <w:rsid w:val="009A7DE5"/>
    <w:rsid w:val="009A7DFC"/>
    <w:rsid w:val="009A7F69"/>
    <w:rsid w:val="009B004E"/>
    <w:rsid w:val="009B015A"/>
    <w:rsid w:val="009B01C4"/>
    <w:rsid w:val="009B03CB"/>
    <w:rsid w:val="009B044E"/>
    <w:rsid w:val="009B04B6"/>
    <w:rsid w:val="009B04F9"/>
    <w:rsid w:val="009B0560"/>
    <w:rsid w:val="009B066E"/>
    <w:rsid w:val="009B067D"/>
    <w:rsid w:val="009B0690"/>
    <w:rsid w:val="009B0823"/>
    <w:rsid w:val="009B08C4"/>
    <w:rsid w:val="009B08D3"/>
    <w:rsid w:val="009B09B4"/>
    <w:rsid w:val="009B0AF4"/>
    <w:rsid w:val="009B0BB3"/>
    <w:rsid w:val="009B0C19"/>
    <w:rsid w:val="009B0C2A"/>
    <w:rsid w:val="009B0C59"/>
    <w:rsid w:val="009B0EC7"/>
    <w:rsid w:val="009B0EF4"/>
    <w:rsid w:val="009B0F04"/>
    <w:rsid w:val="009B0F6B"/>
    <w:rsid w:val="009B102D"/>
    <w:rsid w:val="009B111D"/>
    <w:rsid w:val="009B11E1"/>
    <w:rsid w:val="009B14A3"/>
    <w:rsid w:val="009B174C"/>
    <w:rsid w:val="009B1935"/>
    <w:rsid w:val="009B1960"/>
    <w:rsid w:val="009B1BC5"/>
    <w:rsid w:val="009B1BEB"/>
    <w:rsid w:val="009B1D04"/>
    <w:rsid w:val="009B1D27"/>
    <w:rsid w:val="009B1DBF"/>
    <w:rsid w:val="009B1F84"/>
    <w:rsid w:val="009B205E"/>
    <w:rsid w:val="009B2214"/>
    <w:rsid w:val="009B2357"/>
    <w:rsid w:val="009B2370"/>
    <w:rsid w:val="009B25F7"/>
    <w:rsid w:val="009B262A"/>
    <w:rsid w:val="009B2B8B"/>
    <w:rsid w:val="009B2C1E"/>
    <w:rsid w:val="009B2CDA"/>
    <w:rsid w:val="009B2EA8"/>
    <w:rsid w:val="009B2F11"/>
    <w:rsid w:val="009B3263"/>
    <w:rsid w:val="009B32F0"/>
    <w:rsid w:val="009B3318"/>
    <w:rsid w:val="009B33D4"/>
    <w:rsid w:val="009B35DF"/>
    <w:rsid w:val="009B37B1"/>
    <w:rsid w:val="009B3808"/>
    <w:rsid w:val="009B3A75"/>
    <w:rsid w:val="009B3AFA"/>
    <w:rsid w:val="009B3B28"/>
    <w:rsid w:val="009B3D78"/>
    <w:rsid w:val="009B3D88"/>
    <w:rsid w:val="009B3E4B"/>
    <w:rsid w:val="009B3EBF"/>
    <w:rsid w:val="009B42EA"/>
    <w:rsid w:val="009B448E"/>
    <w:rsid w:val="009B44FF"/>
    <w:rsid w:val="009B4584"/>
    <w:rsid w:val="009B45CD"/>
    <w:rsid w:val="009B479D"/>
    <w:rsid w:val="009B4817"/>
    <w:rsid w:val="009B4871"/>
    <w:rsid w:val="009B4888"/>
    <w:rsid w:val="009B48D6"/>
    <w:rsid w:val="009B4926"/>
    <w:rsid w:val="009B4BC1"/>
    <w:rsid w:val="009B4C40"/>
    <w:rsid w:val="009B4C9B"/>
    <w:rsid w:val="009B4EE4"/>
    <w:rsid w:val="009B5260"/>
    <w:rsid w:val="009B554D"/>
    <w:rsid w:val="009B55A8"/>
    <w:rsid w:val="009B55EC"/>
    <w:rsid w:val="009B58D2"/>
    <w:rsid w:val="009B59C7"/>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E3"/>
    <w:rsid w:val="009C0B36"/>
    <w:rsid w:val="009C0BED"/>
    <w:rsid w:val="009C0E49"/>
    <w:rsid w:val="009C0F36"/>
    <w:rsid w:val="009C1112"/>
    <w:rsid w:val="009C1178"/>
    <w:rsid w:val="009C1320"/>
    <w:rsid w:val="009C132E"/>
    <w:rsid w:val="009C1330"/>
    <w:rsid w:val="009C14B5"/>
    <w:rsid w:val="009C152C"/>
    <w:rsid w:val="009C1542"/>
    <w:rsid w:val="009C15F2"/>
    <w:rsid w:val="009C1636"/>
    <w:rsid w:val="009C1650"/>
    <w:rsid w:val="009C16EF"/>
    <w:rsid w:val="009C1782"/>
    <w:rsid w:val="009C197A"/>
    <w:rsid w:val="009C1ACF"/>
    <w:rsid w:val="009C1B4B"/>
    <w:rsid w:val="009C1BED"/>
    <w:rsid w:val="009C1CD1"/>
    <w:rsid w:val="009C1F2B"/>
    <w:rsid w:val="009C21F0"/>
    <w:rsid w:val="009C228A"/>
    <w:rsid w:val="009C22FC"/>
    <w:rsid w:val="009C253D"/>
    <w:rsid w:val="009C25D4"/>
    <w:rsid w:val="009C2601"/>
    <w:rsid w:val="009C26AC"/>
    <w:rsid w:val="009C2731"/>
    <w:rsid w:val="009C2849"/>
    <w:rsid w:val="009C28B1"/>
    <w:rsid w:val="009C2A99"/>
    <w:rsid w:val="009C2B7F"/>
    <w:rsid w:val="009C2C0D"/>
    <w:rsid w:val="009C2C4A"/>
    <w:rsid w:val="009C2D1D"/>
    <w:rsid w:val="009C2DD5"/>
    <w:rsid w:val="009C2DFB"/>
    <w:rsid w:val="009C2FFD"/>
    <w:rsid w:val="009C3017"/>
    <w:rsid w:val="009C303C"/>
    <w:rsid w:val="009C3233"/>
    <w:rsid w:val="009C3300"/>
    <w:rsid w:val="009C3492"/>
    <w:rsid w:val="009C36E0"/>
    <w:rsid w:val="009C37D8"/>
    <w:rsid w:val="009C3AC6"/>
    <w:rsid w:val="009C3B52"/>
    <w:rsid w:val="009C3C7F"/>
    <w:rsid w:val="009C3DAB"/>
    <w:rsid w:val="009C3E0B"/>
    <w:rsid w:val="009C3F74"/>
    <w:rsid w:val="009C4187"/>
    <w:rsid w:val="009C419C"/>
    <w:rsid w:val="009C4469"/>
    <w:rsid w:val="009C446A"/>
    <w:rsid w:val="009C4683"/>
    <w:rsid w:val="009C4997"/>
    <w:rsid w:val="009C4AD7"/>
    <w:rsid w:val="009C4E21"/>
    <w:rsid w:val="009C4E3D"/>
    <w:rsid w:val="009C4EFA"/>
    <w:rsid w:val="009C4F6F"/>
    <w:rsid w:val="009C4F7F"/>
    <w:rsid w:val="009C50BC"/>
    <w:rsid w:val="009C510D"/>
    <w:rsid w:val="009C5345"/>
    <w:rsid w:val="009C539C"/>
    <w:rsid w:val="009C5461"/>
    <w:rsid w:val="009C557C"/>
    <w:rsid w:val="009C59F0"/>
    <w:rsid w:val="009C5AAD"/>
    <w:rsid w:val="009C5B1E"/>
    <w:rsid w:val="009C5BAC"/>
    <w:rsid w:val="009C5BF2"/>
    <w:rsid w:val="009C5C6C"/>
    <w:rsid w:val="009C5CDB"/>
    <w:rsid w:val="009C5DAF"/>
    <w:rsid w:val="009C5DB2"/>
    <w:rsid w:val="009C5E39"/>
    <w:rsid w:val="009C6079"/>
    <w:rsid w:val="009C60A2"/>
    <w:rsid w:val="009C60D1"/>
    <w:rsid w:val="009C6185"/>
    <w:rsid w:val="009C64E3"/>
    <w:rsid w:val="009C6587"/>
    <w:rsid w:val="009C6593"/>
    <w:rsid w:val="009C65D1"/>
    <w:rsid w:val="009C68A2"/>
    <w:rsid w:val="009C69A9"/>
    <w:rsid w:val="009C6A9A"/>
    <w:rsid w:val="009C6BF5"/>
    <w:rsid w:val="009C6EFB"/>
    <w:rsid w:val="009C705A"/>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24D"/>
    <w:rsid w:val="009D0317"/>
    <w:rsid w:val="009D048D"/>
    <w:rsid w:val="009D058D"/>
    <w:rsid w:val="009D065F"/>
    <w:rsid w:val="009D0873"/>
    <w:rsid w:val="009D0B14"/>
    <w:rsid w:val="009D0B8D"/>
    <w:rsid w:val="009D0D79"/>
    <w:rsid w:val="009D0ED9"/>
    <w:rsid w:val="009D0F9D"/>
    <w:rsid w:val="009D10C8"/>
    <w:rsid w:val="009D1128"/>
    <w:rsid w:val="009D125D"/>
    <w:rsid w:val="009D156F"/>
    <w:rsid w:val="009D16D5"/>
    <w:rsid w:val="009D19C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D9F"/>
    <w:rsid w:val="009D2E56"/>
    <w:rsid w:val="009D2F16"/>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5F0"/>
    <w:rsid w:val="009D46D0"/>
    <w:rsid w:val="009D46E6"/>
    <w:rsid w:val="009D4780"/>
    <w:rsid w:val="009D48A1"/>
    <w:rsid w:val="009D4AEF"/>
    <w:rsid w:val="009D4C59"/>
    <w:rsid w:val="009D4E88"/>
    <w:rsid w:val="009D4FD5"/>
    <w:rsid w:val="009D508A"/>
    <w:rsid w:val="009D5304"/>
    <w:rsid w:val="009D534D"/>
    <w:rsid w:val="009D5405"/>
    <w:rsid w:val="009D5479"/>
    <w:rsid w:val="009D5507"/>
    <w:rsid w:val="009D5640"/>
    <w:rsid w:val="009D569F"/>
    <w:rsid w:val="009D5736"/>
    <w:rsid w:val="009D5776"/>
    <w:rsid w:val="009D5E46"/>
    <w:rsid w:val="009D5E77"/>
    <w:rsid w:val="009D5F8C"/>
    <w:rsid w:val="009D6249"/>
    <w:rsid w:val="009D6262"/>
    <w:rsid w:val="009D6346"/>
    <w:rsid w:val="009D652B"/>
    <w:rsid w:val="009D65E4"/>
    <w:rsid w:val="009D67BF"/>
    <w:rsid w:val="009D69D4"/>
    <w:rsid w:val="009D6A92"/>
    <w:rsid w:val="009D6B59"/>
    <w:rsid w:val="009D6C5A"/>
    <w:rsid w:val="009D6FFB"/>
    <w:rsid w:val="009D703A"/>
    <w:rsid w:val="009D707F"/>
    <w:rsid w:val="009D7184"/>
    <w:rsid w:val="009D7447"/>
    <w:rsid w:val="009D7555"/>
    <w:rsid w:val="009D772F"/>
    <w:rsid w:val="009D7781"/>
    <w:rsid w:val="009D78C6"/>
    <w:rsid w:val="009D7B0B"/>
    <w:rsid w:val="009D7BDE"/>
    <w:rsid w:val="009D7F01"/>
    <w:rsid w:val="009D7FAA"/>
    <w:rsid w:val="009E0096"/>
    <w:rsid w:val="009E0115"/>
    <w:rsid w:val="009E02A7"/>
    <w:rsid w:val="009E04C6"/>
    <w:rsid w:val="009E04DE"/>
    <w:rsid w:val="009E0551"/>
    <w:rsid w:val="009E07B8"/>
    <w:rsid w:val="009E07E5"/>
    <w:rsid w:val="009E0800"/>
    <w:rsid w:val="009E0AF9"/>
    <w:rsid w:val="009E0DCA"/>
    <w:rsid w:val="009E10B4"/>
    <w:rsid w:val="009E11D3"/>
    <w:rsid w:val="009E11DF"/>
    <w:rsid w:val="009E1245"/>
    <w:rsid w:val="009E1258"/>
    <w:rsid w:val="009E132E"/>
    <w:rsid w:val="009E13DE"/>
    <w:rsid w:val="009E15AD"/>
    <w:rsid w:val="009E16DC"/>
    <w:rsid w:val="009E1701"/>
    <w:rsid w:val="009E173A"/>
    <w:rsid w:val="009E1C09"/>
    <w:rsid w:val="009E1C1B"/>
    <w:rsid w:val="009E1DC2"/>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92"/>
    <w:rsid w:val="009E39CD"/>
    <w:rsid w:val="009E39D4"/>
    <w:rsid w:val="009E3A01"/>
    <w:rsid w:val="009E3D1F"/>
    <w:rsid w:val="009E3E4F"/>
    <w:rsid w:val="009E3EB9"/>
    <w:rsid w:val="009E3FA8"/>
    <w:rsid w:val="009E41CE"/>
    <w:rsid w:val="009E42D0"/>
    <w:rsid w:val="009E42FA"/>
    <w:rsid w:val="009E4401"/>
    <w:rsid w:val="009E4423"/>
    <w:rsid w:val="009E4466"/>
    <w:rsid w:val="009E4486"/>
    <w:rsid w:val="009E452A"/>
    <w:rsid w:val="009E46AB"/>
    <w:rsid w:val="009E4783"/>
    <w:rsid w:val="009E4794"/>
    <w:rsid w:val="009E47AD"/>
    <w:rsid w:val="009E48F7"/>
    <w:rsid w:val="009E4AE6"/>
    <w:rsid w:val="009E4BCD"/>
    <w:rsid w:val="009E4CB1"/>
    <w:rsid w:val="009E4E4F"/>
    <w:rsid w:val="009E4F41"/>
    <w:rsid w:val="009E509C"/>
    <w:rsid w:val="009E5155"/>
    <w:rsid w:val="009E519F"/>
    <w:rsid w:val="009E5342"/>
    <w:rsid w:val="009E541C"/>
    <w:rsid w:val="009E54C7"/>
    <w:rsid w:val="009E560F"/>
    <w:rsid w:val="009E5697"/>
    <w:rsid w:val="009E56A1"/>
    <w:rsid w:val="009E572B"/>
    <w:rsid w:val="009E58BD"/>
    <w:rsid w:val="009E5984"/>
    <w:rsid w:val="009E59E1"/>
    <w:rsid w:val="009E5AC4"/>
    <w:rsid w:val="009E5C60"/>
    <w:rsid w:val="009E5D66"/>
    <w:rsid w:val="009E5D8F"/>
    <w:rsid w:val="009E5EB4"/>
    <w:rsid w:val="009E5F7B"/>
    <w:rsid w:val="009E60CE"/>
    <w:rsid w:val="009E60F7"/>
    <w:rsid w:val="009E61C0"/>
    <w:rsid w:val="009E6566"/>
    <w:rsid w:val="009E6688"/>
    <w:rsid w:val="009E6B92"/>
    <w:rsid w:val="009E7086"/>
    <w:rsid w:val="009E73E0"/>
    <w:rsid w:val="009E740A"/>
    <w:rsid w:val="009E740C"/>
    <w:rsid w:val="009E7419"/>
    <w:rsid w:val="009E7575"/>
    <w:rsid w:val="009E7578"/>
    <w:rsid w:val="009E7584"/>
    <w:rsid w:val="009E76AF"/>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8A1"/>
    <w:rsid w:val="009F099C"/>
    <w:rsid w:val="009F0BD7"/>
    <w:rsid w:val="009F0C3A"/>
    <w:rsid w:val="009F0F24"/>
    <w:rsid w:val="009F1431"/>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D9"/>
    <w:rsid w:val="009F253C"/>
    <w:rsid w:val="009F2625"/>
    <w:rsid w:val="009F2952"/>
    <w:rsid w:val="009F2997"/>
    <w:rsid w:val="009F29C8"/>
    <w:rsid w:val="009F2BC6"/>
    <w:rsid w:val="009F2C4C"/>
    <w:rsid w:val="009F2E4E"/>
    <w:rsid w:val="009F3034"/>
    <w:rsid w:val="009F31CE"/>
    <w:rsid w:val="009F33EE"/>
    <w:rsid w:val="009F33FA"/>
    <w:rsid w:val="009F3459"/>
    <w:rsid w:val="009F34EF"/>
    <w:rsid w:val="009F35AF"/>
    <w:rsid w:val="009F3613"/>
    <w:rsid w:val="009F36D4"/>
    <w:rsid w:val="009F36F2"/>
    <w:rsid w:val="009F37B5"/>
    <w:rsid w:val="009F38C4"/>
    <w:rsid w:val="009F3972"/>
    <w:rsid w:val="009F3988"/>
    <w:rsid w:val="009F39FA"/>
    <w:rsid w:val="009F3ABF"/>
    <w:rsid w:val="009F3AF6"/>
    <w:rsid w:val="009F3DE6"/>
    <w:rsid w:val="009F3F07"/>
    <w:rsid w:val="009F3FE5"/>
    <w:rsid w:val="009F41F5"/>
    <w:rsid w:val="009F4247"/>
    <w:rsid w:val="009F42F0"/>
    <w:rsid w:val="009F4589"/>
    <w:rsid w:val="009F4629"/>
    <w:rsid w:val="009F4650"/>
    <w:rsid w:val="009F4653"/>
    <w:rsid w:val="009F4A15"/>
    <w:rsid w:val="009F4B2F"/>
    <w:rsid w:val="009F4C5E"/>
    <w:rsid w:val="009F4E1A"/>
    <w:rsid w:val="009F4E7E"/>
    <w:rsid w:val="009F5030"/>
    <w:rsid w:val="009F53AF"/>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3FE"/>
    <w:rsid w:val="009F65D3"/>
    <w:rsid w:val="009F687D"/>
    <w:rsid w:val="009F689B"/>
    <w:rsid w:val="009F6901"/>
    <w:rsid w:val="009F6BDD"/>
    <w:rsid w:val="009F6CBF"/>
    <w:rsid w:val="009F6DEA"/>
    <w:rsid w:val="009F6E5C"/>
    <w:rsid w:val="009F6FB2"/>
    <w:rsid w:val="009F6FBA"/>
    <w:rsid w:val="009F6FF7"/>
    <w:rsid w:val="009F70AF"/>
    <w:rsid w:val="009F73C3"/>
    <w:rsid w:val="009F73FC"/>
    <w:rsid w:val="009F7474"/>
    <w:rsid w:val="009F7485"/>
    <w:rsid w:val="009F757D"/>
    <w:rsid w:val="009F7604"/>
    <w:rsid w:val="009F77AB"/>
    <w:rsid w:val="009F77C2"/>
    <w:rsid w:val="009F7879"/>
    <w:rsid w:val="009F7985"/>
    <w:rsid w:val="009F7994"/>
    <w:rsid w:val="009F7A13"/>
    <w:rsid w:val="009F7B08"/>
    <w:rsid w:val="009F7B61"/>
    <w:rsid w:val="009F7DDC"/>
    <w:rsid w:val="009F7E09"/>
    <w:rsid w:val="00A000B2"/>
    <w:rsid w:val="00A00172"/>
    <w:rsid w:val="00A003ED"/>
    <w:rsid w:val="00A00565"/>
    <w:rsid w:val="00A007AC"/>
    <w:rsid w:val="00A00835"/>
    <w:rsid w:val="00A00B2E"/>
    <w:rsid w:val="00A00E16"/>
    <w:rsid w:val="00A00E99"/>
    <w:rsid w:val="00A00F2E"/>
    <w:rsid w:val="00A00FF9"/>
    <w:rsid w:val="00A01198"/>
    <w:rsid w:val="00A0146C"/>
    <w:rsid w:val="00A01556"/>
    <w:rsid w:val="00A01628"/>
    <w:rsid w:val="00A016FC"/>
    <w:rsid w:val="00A0174D"/>
    <w:rsid w:val="00A01767"/>
    <w:rsid w:val="00A019E8"/>
    <w:rsid w:val="00A01A0E"/>
    <w:rsid w:val="00A01A4D"/>
    <w:rsid w:val="00A01AEF"/>
    <w:rsid w:val="00A01C75"/>
    <w:rsid w:val="00A01D06"/>
    <w:rsid w:val="00A01D17"/>
    <w:rsid w:val="00A01DCF"/>
    <w:rsid w:val="00A02264"/>
    <w:rsid w:val="00A0231B"/>
    <w:rsid w:val="00A0274C"/>
    <w:rsid w:val="00A028DC"/>
    <w:rsid w:val="00A029F6"/>
    <w:rsid w:val="00A02C28"/>
    <w:rsid w:val="00A02C45"/>
    <w:rsid w:val="00A02CC7"/>
    <w:rsid w:val="00A02EBA"/>
    <w:rsid w:val="00A02F3D"/>
    <w:rsid w:val="00A02F7A"/>
    <w:rsid w:val="00A031DA"/>
    <w:rsid w:val="00A03335"/>
    <w:rsid w:val="00A0337D"/>
    <w:rsid w:val="00A033C5"/>
    <w:rsid w:val="00A03416"/>
    <w:rsid w:val="00A034BD"/>
    <w:rsid w:val="00A03824"/>
    <w:rsid w:val="00A03926"/>
    <w:rsid w:val="00A03933"/>
    <w:rsid w:val="00A039A6"/>
    <w:rsid w:val="00A03A48"/>
    <w:rsid w:val="00A03B3D"/>
    <w:rsid w:val="00A03BA6"/>
    <w:rsid w:val="00A03CFA"/>
    <w:rsid w:val="00A03EC2"/>
    <w:rsid w:val="00A04028"/>
    <w:rsid w:val="00A041DC"/>
    <w:rsid w:val="00A04251"/>
    <w:rsid w:val="00A0450E"/>
    <w:rsid w:val="00A04592"/>
    <w:rsid w:val="00A045EF"/>
    <w:rsid w:val="00A04725"/>
    <w:rsid w:val="00A04824"/>
    <w:rsid w:val="00A04B14"/>
    <w:rsid w:val="00A04B71"/>
    <w:rsid w:val="00A0501A"/>
    <w:rsid w:val="00A05250"/>
    <w:rsid w:val="00A052D9"/>
    <w:rsid w:val="00A0537E"/>
    <w:rsid w:val="00A053AB"/>
    <w:rsid w:val="00A054A4"/>
    <w:rsid w:val="00A05507"/>
    <w:rsid w:val="00A05528"/>
    <w:rsid w:val="00A057AB"/>
    <w:rsid w:val="00A058B2"/>
    <w:rsid w:val="00A059AE"/>
    <w:rsid w:val="00A05AD6"/>
    <w:rsid w:val="00A05CF0"/>
    <w:rsid w:val="00A05D2D"/>
    <w:rsid w:val="00A05DA5"/>
    <w:rsid w:val="00A05E3E"/>
    <w:rsid w:val="00A05F20"/>
    <w:rsid w:val="00A05F25"/>
    <w:rsid w:val="00A05F6E"/>
    <w:rsid w:val="00A05FA0"/>
    <w:rsid w:val="00A05FCD"/>
    <w:rsid w:val="00A05FD3"/>
    <w:rsid w:val="00A06046"/>
    <w:rsid w:val="00A061EA"/>
    <w:rsid w:val="00A063F3"/>
    <w:rsid w:val="00A06517"/>
    <w:rsid w:val="00A06637"/>
    <w:rsid w:val="00A06678"/>
    <w:rsid w:val="00A069DF"/>
    <w:rsid w:val="00A06A78"/>
    <w:rsid w:val="00A06B22"/>
    <w:rsid w:val="00A06BB2"/>
    <w:rsid w:val="00A06BD3"/>
    <w:rsid w:val="00A06D74"/>
    <w:rsid w:val="00A06DA2"/>
    <w:rsid w:val="00A0714A"/>
    <w:rsid w:val="00A071D5"/>
    <w:rsid w:val="00A071D8"/>
    <w:rsid w:val="00A07291"/>
    <w:rsid w:val="00A074AA"/>
    <w:rsid w:val="00A07548"/>
    <w:rsid w:val="00A076E2"/>
    <w:rsid w:val="00A07BE5"/>
    <w:rsid w:val="00A07C13"/>
    <w:rsid w:val="00A07C25"/>
    <w:rsid w:val="00A07C83"/>
    <w:rsid w:val="00A07C95"/>
    <w:rsid w:val="00A07CE1"/>
    <w:rsid w:val="00A07ECF"/>
    <w:rsid w:val="00A07FC4"/>
    <w:rsid w:val="00A07FF2"/>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E1D"/>
    <w:rsid w:val="00A11FE8"/>
    <w:rsid w:val="00A12225"/>
    <w:rsid w:val="00A12237"/>
    <w:rsid w:val="00A125AC"/>
    <w:rsid w:val="00A126B0"/>
    <w:rsid w:val="00A126F8"/>
    <w:rsid w:val="00A128B6"/>
    <w:rsid w:val="00A128BB"/>
    <w:rsid w:val="00A12916"/>
    <w:rsid w:val="00A12B0B"/>
    <w:rsid w:val="00A12CBF"/>
    <w:rsid w:val="00A12CC6"/>
    <w:rsid w:val="00A12CEA"/>
    <w:rsid w:val="00A12E41"/>
    <w:rsid w:val="00A13064"/>
    <w:rsid w:val="00A13068"/>
    <w:rsid w:val="00A130F1"/>
    <w:rsid w:val="00A13223"/>
    <w:rsid w:val="00A13273"/>
    <w:rsid w:val="00A13536"/>
    <w:rsid w:val="00A13599"/>
    <w:rsid w:val="00A135E2"/>
    <w:rsid w:val="00A13782"/>
    <w:rsid w:val="00A13881"/>
    <w:rsid w:val="00A13BA4"/>
    <w:rsid w:val="00A13C6D"/>
    <w:rsid w:val="00A13CD8"/>
    <w:rsid w:val="00A13D2B"/>
    <w:rsid w:val="00A13D38"/>
    <w:rsid w:val="00A13EE2"/>
    <w:rsid w:val="00A13FA1"/>
    <w:rsid w:val="00A140C5"/>
    <w:rsid w:val="00A1436F"/>
    <w:rsid w:val="00A145BC"/>
    <w:rsid w:val="00A14621"/>
    <w:rsid w:val="00A14799"/>
    <w:rsid w:val="00A1485D"/>
    <w:rsid w:val="00A148AE"/>
    <w:rsid w:val="00A14954"/>
    <w:rsid w:val="00A14A01"/>
    <w:rsid w:val="00A14BB7"/>
    <w:rsid w:val="00A14BBC"/>
    <w:rsid w:val="00A14BF4"/>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A90"/>
    <w:rsid w:val="00A15F03"/>
    <w:rsid w:val="00A160FB"/>
    <w:rsid w:val="00A1636C"/>
    <w:rsid w:val="00A16455"/>
    <w:rsid w:val="00A16676"/>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4D"/>
    <w:rsid w:val="00A17F9F"/>
    <w:rsid w:val="00A2000C"/>
    <w:rsid w:val="00A20196"/>
    <w:rsid w:val="00A20343"/>
    <w:rsid w:val="00A20429"/>
    <w:rsid w:val="00A205D4"/>
    <w:rsid w:val="00A205FF"/>
    <w:rsid w:val="00A20640"/>
    <w:rsid w:val="00A20724"/>
    <w:rsid w:val="00A20765"/>
    <w:rsid w:val="00A20922"/>
    <w:rsid w:val="00A2094F"/>
    <w:rsid w:val="00A20969"/>
    <w:rsid w:val="00A20BA1"/>
    <w:rsid w:val="00A20BF6"/>
    <w:rsid w:val="00A20C69"/>
    <w:rsid w:val="00A20E2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5EC"/>
    <w:rsid w:val="00A22601"/>
    <w:rsid w:val="00A22635"/>
    <w:rsid w:val="00A226CB"/>
    <w:rsid w:val="00A22764"/>
    <w:rsid w:val="00A2285A"/>
    <w:rsid w:val="00A22A00"/>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C27"/>
    <w:rsid w:val="00A23C5B"/>
    <w:rsid w:val="00A23C89"/>
    <w:rsid w:val="00A23F39"/>
    <w:rsid w:val="00A24024"/>
    <w:rsid w:val="00A240CE"/>
    <w:rsid w:val="00A24143"/>
    <w:rsid w:val="00A2419D"/>
    <w:rsid w:val="00A24376"/>
    <w:rsid w:val="00A244F3"/>
    <w:rsid w:val="00A24671"/>
    <w:rsid w:val="00A2467A"/>
    <w:rsid w:val="00A248C4"/>
    <w:rsid w:val="00A24990"/>
    <w:rsid w:val="00A24CB7"/>
    <w:rsid w:val="00A24D2A"/>
    <w:rsid w:val="00A254C0"/>
    <w:rsid w:val="00A256C2"/>
    <w:rsid w:val="00A25C18"/>
    <w:rsid w:val="00A25C44"/>
    <w:rsid w:val="00A25C58"/>
    <w:rsid w:val="00A25CDC"/>
    <w:rsid w:val="00A25D6C"/>
    <w:rsid w:val="00A25E07"/>
    <w:rsid w:val="00A25F35"/>
    <w:rsid w:val="00A2628E"/>
    <w:rsid w:val="00A262E0"/>
    <w:rsid w:val="00A262EF"/>
    <w:rsid w:val="00A26301"/>
    <w:rsid w:val="00A263D4"/>
    <w:rsid w:val="00A26419"/>
    <w:rsid w:val="00A26564"/>
    <w:rsid w:val="00A268DB"/>
    <w:rsid w:val="00A269E5"/>
    <w:rsid w:val="00A26C2C"/>
    <w:rsid w:val="00A26C9D"/>
    <w:rsid w:val="00A26C9F"/>
    <w:rsid w:val="00A26D3C"/>
    <w:rsid w:val="00A26EB1"/>
    <w:rsid w:val="00A26FB1"/>
    <w:rsid w:val="00A2709C"/>
    <w:rsid w:val="00A270DB"/>
    <w:rsid w:val="00A27124"/>
    <w:rsid w:val="00A2715E"/>
    <w:rsid w:val="00A27198"/>
    <w:rsid w:val="00A27219"/>
    <w:rsid w:val="00A27496"/>
    <w:rsid w:val="00A27610"/>
    <w:rsid w:val="00A2761D"/>
    <w:rsid w:val="00A277EC"/>
    <w:rsid w:val="00A278C2"/>
    <w:rsid w:val="00A278E2"/>
    <w:rsid w:val="00A27A17"/>
    <w:rsid w:val="00A27B3C"/>
    <w:rsid w:val="00A27B5F"/>
    <w:rsid w:val="00A27BB0"/>
    <w:rsid w:val="00A27BCB"/>
    <w:rsid w:val="00A27CE7"/>
    <w:rsid w:val="00A27D74"/>
    <w:rsid w:val="00A27D84"/>
    <w:rsid w:val="00A27ECE"/>
    <w:rsid w:val="00A300C2"/>
    <w:rsid w:val="00A30499"/>
    <w:rsid w:val="00A304BE"/>
    <w:rsid w:val="00A305F0"/>
    <w:rsid w:val="00A305F6"/>
    <w:rsid w:val="00A30926"/>
    <w:rsid w:val="00A30C72"/>
    <w:rsid w:val="00A30D4F"/>
    <w:rsid w:val="00A30E8F"/>
    <w:rsid w:val="00A30F48"/>
    <w:rsid w:val="00A3159D"/>
    <w:rsid w:val="00A31718"/>
    <w:rsid w:val="00A317F2"/>
    <w:rsid w:val="00A3197E"/>
    <w:rsid w:val="00A31B5E"/>
    <w:rsid w:val="00A31C4C"/>
    <w:rsid w:val="00A31D51"/>
    <w:rsid w:val="00A320C7"/>
    <w:rsid w:val="00A321B3"/>
    <w:rsid w:val="00A32346"/>
    <w:rsid w:val="00A32401"/>
    <w:rsid w:val="00A3263B"/>
    <w:rsid w:val="00A3269A"/>
    <w:rsid w:val="00A326FD"/>
    <w:rsid w:val="00A32BA0"/>
    <w:rsid w:val="00A32C3D"/>
    <w:rsid w:val="00A32D99"/>
    <w:rsid w:val="00A32F1B"/>
    <w:rsid w:val="00A330C9"/>
    <w:rsid w:val="00A3312B"/>
    <w:rsid w:val="00A335C3"/>
    <w:rsid w:val="00A33663"/>
    <w:rsid w:val="00A336AF"/>
    <w:rsid w:val="00A3375A"/>
    <w:rsid w:val="00A33A72"/>
    <w:rsid w:val="00A33B0A"/>
    <w:rsid w:val="00A33DF8"/>
    <w:rsid w:val="00A33F4B"/>
    <w:rsid w:val="00A34172"/>
    <w:rsid w:val="00A341C6"/>
    <w:rsid w:val="00A342BA"/>
    <w:rsid w:val="00A34610"/>
    <w:rsid w:val="00A34755"/>
    <w:rsid w:val="00A348A1"/>
    <w:rsid w:val="00A34956"/>
    <w:rsid w:val="00A34A44"/>
    <w:rsid w:val="00A34AB5"/>
    <w:rsid w:val="00A34AB8"/>
    <w:rsid w:val="00A34BA8"/>
    <w:rsid w:val="00A351CC"/>
    <w:rsid w:val="00A35246"/>
    <w:rsid w:val="00A352FC"/>
    <w:rsid w:val="00A3541D"/>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54A"/>
    <w:rsid w:val="00A368B9"/>
    <w:rsid w:val="00A368F5"/>
    <w:rsid w:val="00A3692C"/>
    <w:rsid w:val="00A3697B"/>
    <w:rsid w:val="00A36ADA"/>
    <w:rsid w:val="00A36B01"/>
    <w:rsid w:val="00A36BC7"/>
    <w:rsid w:val="00A36BED"/>
    <w:rsid w:val="00A3701D"/>
    <w:rsid w:val="00A370B2"/>
    <w:rsid w:val="00A371F2"/>
    <w:rsid w:val="00A3727F"/>
    <w:rsid w:val="00A37283"/>
    <w:rsid w:val="00A372CD"/>
    <w:rsid w:val="00A376EF"/>
    <w:rsid w:val="00A3787D"/>
    <w:rsid w:val="00A37942"/>
    <w:rsid w:val="00A37976"/>
    <w:rsid w:val="00A37DF7"/>
    <w:rsid w:val="00A37E05"/>
    <w:rsid w:val="00A37FA3"/>
    <w:rsid w:val="00A4011D"/>
    <w:rsid w:val="00A4015F"/>
    <w:rsid w:val="00A401D8"/>
    <w:rsid w:val="00A40243"/>
    <w:rsid w:val="00A4024B"/>
    <w:rsid w:val="00A4024D"/>
    <w:rsid w:val="00A40724"/>
    <w:rsid w:val="00A409AB"/>
    <w:rsid w:val="00A40AE9"/>
    <w:rsid w:val="00A40AEF"/>
    <w:rsid w:val="00A40C3D"/>
    <w:rsid w:val="00A40D33"/>
    <w:rsid w:val="00A40FCE"/>
    <w:rsid w:val="00A41186"/>
    <w:rsid w:val="00A412AA"/>
    <w:rsid w:val="00A412C7"/>
    <w:rsid w:val="00A412CF"/>
    <w:rsid w:val="00A4137D"/>
    <w:rsid w:val="00A41486"/>
    <w:rsid w:val="00A417A7"/>
    <w:rsid w:val="00A419CB"/>
    <w:rsid w:val="00A419F8"/>
    <w:rsid w:val="00A41D18"/>
    <w:rsid w:val="00A41D6A"/>
    <w:rsid w:val="00A41FA7"/>
    <w:rsid w:val="00A42332"/>
    <w:rsid w:val="00A424EB"/>
    <w:rsid w:val="00A425F7"/>
    <w:rsid w:val="00A4262C"/>
    <w:rsid w:val="00A428ED"/>
    <w:rsid w:val="00A42B9F"/>
    <w:rsid w:val="00A42DFB"/>
    <w:rsid w:val="00A42E66"/>
    <w:rsid w:val="00A42E75"/>
    <w:rsid w:val="00A42E85"/>
    <w:rsid w:val="00A42F47"/>
    <w:rsid w:val="00A42FC8"/>
    <w:rsid w:val="00A430CD"/>
    <w:rsid w:val="00A43355"/>
    <w:rsid w:val="00A4341D"/>
    <w:rsid w:val="00A4344D"/>
    <w:rsid w:val="00A43592"/>
    <w:rsid w:val="00A435C5"/>
    <w:rsid w:val="00A43805"/>
    <w:rsid w:val="00A438CB"/>
    <w:rsid w:val="00A43937"/>
    <w:rsid w:val="00A43D87"/>
    <w:rsid w:val="00A43E9B"/>
    <w:rsid w:val="00A4405E"/>
    <w:rsid w:val="00A440B4"/>
    <w:rsid w:val="00A4418D"/>
    <w:rsid w:val="00A442A7"/>
    <w:rsid w:val="00A4446F"/>
    <w:rsid w:val="00A44541"/>
    <w:rsid w:val="00A445A6"/>
    <w:rsid w:val="00A446B0"/>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94"/>
    <w:rsid w:val="00A452CD"/>
    <w:rsid w:val="00A454F3"/>
    <w:rsid w:val="00A4554B"/>
    <w:rsid w:val="00A4588A"/>
    <w:rsid w:val="00A458D9"/>
    <w:rsid w:val="00A459AA"/>
    <w:rsid w:val="00A45A88"/>
    <w:rsid w:val="00A45AD2"/>
    <w:rsid w:val="00A45B10"/>
    <w:rsid w:val="00A45CBF"/>
    <w:rsid w:val="00A45CED"/>
    <w:rsid w:val="00A45E4F"/>
    <w:rsid w:val="00A46019"/>
    <w:rsid w:val="00A46089"/>
    <w:rsid w:val="00A4657A"/>
    <w:rsid w:val="00A4664C"/>
    <w:rsid w:val="00A46776"/>
    <w:rsid w:val="00A467A9"/>
    <w:rsid w:val="00A46876"/>
    <w:rsid w:val="00A46ACF"/>
    <w:rsid w:val="00A46BDA"/>
    <w:rsid w:val="00A46C97"/>
    <w:rsid w:val="00A46D10"/>
    <w:rsid w:val="00A46E15"/>
    <w:rsid w:val="00A46EC1"/>
    <w:rsid w:val="00A46F0F"/>
    <w:rsid w:val="00A46F2B"/>
    <w:rsid w:val="00A46FC5"/>
    <w:rsid w:val="00A46FE9"/>
    <w:rsid w:val="00A47024"/>
    <w:rsid w:val="00A471D2"/>
    <w:rsid w:val="00A47311"/>
    <w:rsid w:val="00A474EA"/>
    <w:rsid w:val="00A47598"/>
    <w:rsid w:val="00A475F6"/>
    <w:rsid w:val="00A476BD"/>
    <w:rsid w:val="00A479AB"/>
    <w:rsid w:val="00A47A37"/>
    <w:rsid w:val="00A47AE5"/>
    <w:rsid w:val="00A47BB7"/>
    <w:rsid w:val="00A47EBA"/>
    <w:rsid w:val="00A47FCB"/>
    <w:rsid w:val="00A47FED"/>
    <w:rsid w:val="00A50143"/>
    <w:rsid w:val="00A501EF"/>
    <w:rsid w:val="00A501F1"/>
    <w:rsid w:val="00A5022B"/>
    <w:rsid w:val="00A502B3"/>
    <w:rsid w:val="00A50308"/>
    <w:rsid w:val="00A5033C"/>
    <w:rsid w:val="00A504AC"/>
    <w:rsid w:val="00A5068A"/>
    <w:rsid w:val="00A50AB9"/>
    <w:rsid w:val="00A50B1F"/>
    <w:rsid w:val="00A50BCD"/>
    <w:rsid w:val="00A50C88"/>
    <w:rsid w:val="00A50D1F"/>
    <w:rsid w:val="00A50D3C"/>
    <w:rsid w:val="00A50D55"/>
    <w:rsid w:val="00A50D89"/>
    <w:rsid w:val="00A50E47"/>
    <w:rsid w:val="00A5121C"/>
    <w:rsid w:val="00A51376"/>
    <w:rsid w:val="00A5160B"/>
    <w:rsid w:val="00A51860"/>
    <w:rsid w:val="00A519B4"/>
    <w:rsid w:val="00A51ABD"/>
    <w:rsid w:val="00A51DC5"/>
    <w:rsid w:val="00A51DE2"/>
    <w:rsid w:val="00A51ED9"/>
    <w:rsid w:val="00A51F78"/>
    <w:rsid w:val="00A51F7D"/>
    <w:rsid w:val="00A51F9B"/>
    <w:rsid w:val="00A522ED"/>
    <w:rsid w:val="00A523FC"/>
    <w:rsid w:val="00A524F6"/>
    <w:rsid w:val="00A5261C"/>
    <w:rsid w:val="00A526DC"/>
    <w:rsid w:val="00A52794"/>
    <w:rsid w:val="00A527A9"/>
    <w:rsid w:val="00A52807"/>
    <w:rsid w:val="00A528FF"/>
    <w:rsid w:val="00A52918"/>
    <w:rsid w:val="00A52CF7"/>
    <w:rsid w:val="00A52D03"/>
    <w:rsid w:val="00A52E70"/>
    <w:rsid w:val="00A53054"/>
    <w:rsid w:val="00A53084"/>
    <w:rsid w:val="00A53149"/>
    <w:rsid w:val="00A532BE"/>
    <w:rsid w:val="00A532C4"/>
    <w:rsid w:val="00A532E1"/>
    <w:rsid w:val="00A53322"/>
    <w:rsid w:val="00A533CD"/>
    <w:rsid w:val="00A53571"/>
    <w:rsid w:val="00A537FC"/>
    <w:rsid w:val="00A53830"/>
    <w:rsid w:val="00A538FF"/>
    <w:rsid w:val="00A53C0F"/>
    <w:rsid w:val="00A53C24"/>
    <w:rsid w:val="00A53F40"/>
    <w:rsid w:val="00A54022"/>
    <w:rsid w:val="00A54089"/>
    <w:rsid w:val="00A54092"/>
    <w:rsid w:val="00A54204"/>
    <w:rsid w:val="00A54225"/>
    <w:rsid w:val="00A54393"/>
    <w:rsid w:val="00A543C3"/>
    <w:rsid w:val="00A546BA"/>
    <w:rsid w:val="00A547AF"/>
    <w:rsid w:val="00A54849"/>
    <w:rsid w:val="00A54933"/>
    <w:rsid w:val="00A54C86"/>
    <w:rsid w:val="00A5505B"/>
    <w:rsid w:val="00A5524A"/>
    <w:rsid w:val="00A552A9"/>
    <w:rsid w:val="00A552C8"/>
    <w:rsid w:val="00A5534E"/>
    <w:rsid w:val="00A55565"/>
    <w:rsid w:val="00A55618"/>
    <w:rsid w:val="00A5588F"/>
    <w:rsid w:val="00A5596B"/>
    <w:rsid w:val="00A55A14"/>
    <w:rsid w:val="00A55B49"/>
    <w:rsid w:val="00A56096"/>
    <w:rsid w:val="00A560E1"/>
    <w:rsid w:val="00A561F7"/>
    <w:rsid w:val="00A56251"/>
    <w:rsid w:val="00A564B0"/>
    <w:rsid w:val="00A566A1"/>
    <w:rsid w:val="00A56AE5"/>
    <w:rsid w:val="00A56CC8"/>
    <w:rsid w:val="00A56D7E"/>
    <w:rsid w:val="00A56F88"/>
    <w:rsid w:val="00A570BF"/>
    <w:rsid w:val="00A571CE"/>
    <w:rsid w:val="00A5734D"/>
    <w:rsid w:val="00A5751D"/>
    <w:rsid w:val="00A5752A"/>
    <w:rsid w:val="00A57624"/>
    <w:rsid w:val="00A57648"/>
    <w:rsid w:val="00A576E6"/>
    <w:rsid w:val="00A57740"/>
    <w:rsid w:val="00A57799"/>
    <w:rsid w:val="00A577C8"/>
    <w:rsid w:val="00A57AA0"/>
    <w:rsid w:val="00A57B49"/>
    <w:rsid w:val="00A57B63"/>
    <w:rsid w:val="00A57DAA"/>
    <w:rsid w:val="00A57EC0"/>
    <w:rsid w:val="00A6002C"/>
    <w:rsid w:val="00A6002D"/>
    <w:rsid w:val="00A600B6"/>
    <w:rsid w:val="00A6014D"/>
    <w:rsid w:val="00A6033C"/>
    <w:rsid w:val="00A60484"/>
    <w:rsid w:val="00A60655"/>
    <w:rsid w:val="00A6065B"/>
    <w:rsid w:val="00A60975"/>
    <w:rsid w:val="00A609CA"/>
    <w:rsid w:val="00A60B68"/>
    <w:rsid w:val="00A60BEC"/>
    <w:rsid w:val="00A60CAF"/>
    <w:rsid w:val="00A60D49"/>
    <w:rsid w:val="00A60E0C"/>
    <w:rsid w:val="00A60FB0"/>
    <w:rsid w:val="00A61057"/>
    <w:rsid w:val="00A61234"/>
    <w:rsid w:val="00A6153E"/>
    <w:rsid w:val="00A6156E"/>
    <w:rsid w:val="00A61685"/>
    <w:rsid w:val="00A61702"/>
    <w:rsid w:val="00A617F9"/>
    <w:rsid w:val="00A618FB"/>
    <w:rsid w:val="00A61DEA"/>
    <w:rsid w:val="00A61EDD"/>
    <w:rsid w:val="00A61F0E"/>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985"/>
    <w:rsid w:val="00A63A20"/>
    <w:rsid w:val="00A63AA0"/>
    <w:rsid w:val="00A63C6C"/>
    <w:rsid w:val="00A63D58"/>
    <w:rsid w:val="00A63E46"/>
    <w:rsid w:val="00A63EF6"/>
    <w:rsid w:val="00A63FA2"/>
    <w:rsid w:val="00A64043"/>
    <w:rsid w:val="00A640E3"/>
    <w:rsid w:val="00A64213"/>
    <w:rsid w:val="00A6441F"/>
    <w:rsid w:val="00A644C5"/>
    <w:rsid w:val="00A645C1"/>
    <w:rsid w:val="00A6462E"/>
    <w:rsid w:val="00A64638"/>
    <w:rsid w:val="00A64776"/>
    <w:rsid w:val="00A647F6"/>
    <w:rsid w:val="00A649EB"/>
    <w:rsid w:val="00A64BEA"/>
    <w:rsid w:val="00A64C3D"/>
    <w:rsid w:val="00A64D0E"/>
    <w:rsid w:val="00A64DDC"/>
    <w:rsid w:val="00A64E9B"/>
    <w:rsid w:val="00A64FD1"/>
    <w:rsid w:val="00A650D9"/>
    <w:rsid w:val="00A65171"/>
    <w:rsid w:val="00A65457"/>
    <w:rsid w:val="00A654CB"/>
    <w:rsid w:val="00A655A3"/>
    <w:rsid w:val="00A6565A"/>
    <w:rsid w:val="00A6570A"/>
    <w:rsid w:val="00A6581E"/>
    <w:rsid w:val="00A659F0"/>
    <w:rsid w:val="00A65A59"/>
    <w:rsid w:val="00A65B84"/>
    <w:rsid w:val="00A65BA4"/>
    <w:rsid w:val="00A65BD1"/>
    <w:rsid w:val="00A660B1"/>
    <w:rsid w:val="00A66138"/>
    <w:rsid w:val="00A661FE"/>
    <w:rsid w:val="00A66269"/>
    <w:rsid w:val="00A662A6"/>
    <w:rsid w:val="00A662C3"/>
    <w:rsid w:val="00A66649"/>
    <w:rsid w:val="00A66865"/>
    <w:rsid w:val="00A66AF3"/>
    <w:rsid w:val="00A66C71"/>
    <w:rsid w:val="00A66CA0"/>
    <w:rsid w:val="00A6703E"/>
    <w:rsid w:val="00A670AC"/>
    <w:rsid w:val="00A6711D"/>
    <w:rsid w:val="00A67210"/>
    <w:rsid w:val="00A67348"/>
    <w:rsid w:val="00A673A3"/>
    <w:rsid w:val="00A67468"/>
    <w:rsid w:val="00A67489"/>
    <w:rsid w:val="00A6756E"/>
    <w:rsid w:val="00A67691"/>
    <w:rsid w:val="00A676C8"/>
    <w:rsid w:val="00A67738"/>
    <w:rsid w:val="00A677A0"/>
    <w:rsid w:val="00A67849"/>
    <w:rsid w:val="00A678C4"/>
    <w:rsid w:val="00A67A79"/>
    <w:rsid w:val="00A67B79"/>
    <w:rsid w:val="00A67BE7"/>
    <w:rsid w:val="00A67F79"/>
    <w:rsid w:val="00A67FB4"/>
    <w:rsid w:val="00A700C7"/>
    <w:rsid w:val="00A7030D"/>
    <w:rsid w:val="00A70350"/>
    <w:rsid w:val="00A70588"/>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78E"/>
    <w:rsid w:val="00A71800"/>
    <w:rsid w:val="00A71813"/>
    <w:rsid w:val="00A718DA"/>
    <w:rsid w:val="00A71941"/>
    <w:rsid w:val="00A7198F"/>
    <w:rsid w:val="00A71B2D"/>
    <w:rsid w:val="00A71CA0"/>
    <w:rsid w:val="00A71E20"/>
    <w:rsid w:val="00A71E2A"/>
    <w:rsid w:val="00A71EEB"/>
    <w:rsid w:val="00A721A8"/>
    <w:rsid w:val="00A7224C"/>
    <w:rsid w:val="00A72274"/>
    <w:rsid w:val="00A722D0"/>
    <w:rsid w:val="00A72582"/>
    <w:rsid w:val="00A7258B"/>
    <w:rsid w:val="00A727F5"/>
    <w:rsid w:val="00A7290C"/>
    <w:rsid w:val="00A72A37"/>
    <w:rsid w:val="00A72ADE"/>
    <w:rsid w:val="00A72D4B"/>
    <w:rsid w:val="00A72E2D"/>
    <w:rsid w:val="00A72E50"/>
    <w:rsid w:val="00A72EBC"/>
    <w:rsid w:val="00A7311B"/>
    <w:rsid w:val="00A731B5"/>
    <w:rsid w:val="00A732B6"/>
    <w:rsid w:val="00A734B7"/>
    <w:rsid w:val="00A73576"/>
    <w:rsid w:val="00A736C3"/>
    <w:rsid w:val="00A737BA"/>
    <w:rsid w:val="00A73A8A"/>
    <w:rsid w:val="00A73B3B"/>
    <w:rsid w:val="00A73BDA"/>
    <w:rsid w:val="00A73C2D"/>
    <w:rsid w:val="00A73FBC"/>
    <w:rsid w:val="00A73FD1"/>
    <w:rsid w:val="00A7406C"/>
    <w:rsid w:val="00A744B8"/>
    <w:rsid w:val="00A74712"/>
    <w:rsid w:val="00A7483E"/>
    <w:rsid w:val="00A7492A"/>
    <w:rsid w:val="00A74972"/>
    <w:rsid w:val="00A74988"/>
    <w:rsid w:val="00A74A15"/>
    <w:rsid w:val="00A74B74"/>
    <w:rsid w:val="00A74D37"/>
    <w:rsid w:val="00A74DBA"/>
    <w:rsid w:val="00A74EB8"/>
    <w:rsid w:val="00A74EE2"/>
    <w:rsid w:val="00A74F1C"/>
    <w:rsid w:val="00A74FFE"/>
    <w:rsid w:val="00A7543E"/>
    <w:rsid w:val="00A755F2"/>
    <w:rsid w:val="00A75621"/>
    <w:rsid w:val="00A75646"/>
    <w:rsid w:val="00A757E9"/>
    <w:rsid w:val="00A75E7D"/>
    <w:rsid w:val="00A75F5A"/>
    <w:rsid w:val="00A75FA2"/>
    <w:rsid w:val="00A761A3"/>
    <w:rsid w:val="00A761BA"/>
    <w:rsid w:val="00A7640A"/>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43"/>
    <w:rsid w:val="00A77D91"/>
    <w:rsid w:val="00A77DBB"/>
    <w:rsid w:val="00A77DC9"/>
    <w:rsid w:val="00A77E9F"/>
    <w:rsid w:val="00A77EF7"/>
    <w:rsid w:val="00A80298"/>
    <w:rsid w:val="00A8042E"/>
    <w:rsid w:val="00A804B0"/>
    <w:rsid w:val="00A80599"/>
    <w:rsid w:val="00A805B8"/>
    <w:rsid w:val="00A8060D"/>
    <w:rsid w:val="00A80649"/>
    <w:rsid w:val="00A80657"/>
    <w:rsid w:val="00A80793"/>
    <w:rsid w:val="00A807AE"/>
    <w:rsid w:val="00A80A46"/>
    <w:rsid w:val="00A80A4F"/>
    <w:rsid w:val="00A80A94"/>
    <w:rsid w:val="00A80ABF"/>
    <w:rsid w:val="00A80D62"/>
    <w:rsid w:val="00A80ED0"/>
    <w:rsid w:val="00A811E2"/>
    <w:rsid w:val="00A8141A"/>
    <w:rsid w:val="00A8141D"/>
    <w:rsid w:val="00A81865"/>
    <w:rsid w:val="00A818E6"/>
    <w:rsid w:val="00A8194F"/>
    <w:rsid w:val="00A81A4C"/>
    <w:rsid w:val="00A81ADA"/>
    <w:rsid w:val="00A81BDD"/>
    <w:rsid w:val="00A81C37"/>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C24"/>
    <w:rsid w:val="00A83CAC"/>
    <w:rsid w:val="00A83D19"/>
    <w:rsid w:val="00A83D96"/>
    <w:rsid w:val="00A83E97"/>
    <w:rsid w:val="00A83FB7"/>
    <w:rsid w:val="00A8406A"/>
    <w:rsid w:val="00A8407D"/>
    <w:rsid w:val="00A84112"/>
    <w:rsid w:val="00A8413D"/>
    <w:rsid w:val="00A841C1"/>
    <w:rsid w:val="00A841FC"/>
    <w:rsid w:val="00A84353"/>
    <w:rsid w:val="00A843D0"/>
    <w:rsid w:val="00A84473"/>
    <w:rsid w:val="00A844AF"/>
    <w:rsid w:val="00A84653"/>
    <w:rsid w:val="00A848C9"/>
    <w:rsid w:val="00A84907"/>
    <w:rsid w:val="00A849CF"/>
    <w:rsid w:val="00A84BF6"/>
    <w:rsid w:val="00A84D4B"/>
    <w:rsid w:val="00A84F61"/>
    <w:rsid w:val="00A851EC"/>
    <w:rsid w:val="00A85255"/>
    <w:rsid w:val="00A85435"/>
    <w:rsid w:val="00A855CE"/>
    <w:rsid w:val="00A85744"/>
    <w:rsid w:val="00A858AA"/>
    <w:rsid w:val="00A85900"/>
    <w:rsid w:val="00A85B85"/>
    <w:rsid w:val="00A85CEE"/>
    <w:rsid w:val="00A85D50"/>
    <w:rsid w:val="00A85D7C"/>
    <w:rsid w:val="00A85E6C"/>
    <w:rsid w:val="00A85ED2"/>
    <w:rsid w:val="00A85EDC"/>
    <w:rsid w:val="00A85F07"/>
    <w:rsid w:val="00A85FC1"/>
    <w:rsid w:val="00A85FF4"/>
    <w:rsid w:val="00A86038"/>
    <w:rsid w:val="00A86083"/>
    <w:rsid w:val="00A860A0"/>
    <w:rsid w:val="00A860DA"/>
    <w:rsid w:val="00A8617C"/>
    <w:rsid w:val="00A8630E"/>
    <w:rsid w:val="00A864E4"/>
    <w:rsid w:val="00A865F8"/>
    <w:rsid w:val="00A8660F"/>
    <w:rsid w:val="00A86A2E"/>
    <w:rsid w:val="00A86E3F"/>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B4"/>
    <w:rsid w:val="00A91204"/>
    <w:rsid w:val="00A9130F"/>
    <w:rsid w:val="00A913C6"/>
    <w:rsid w:val="00A913CD"/>
    <w:rsid w:val="00A914AD"/>
    <w:rsid w:val="00A914C9"/>
    <w:rsid w:val="00A914DD"/>
    <w:rsid w:val="00A914F7"/>
    <w:rsid w:val="00A916B7"/>
    <w:rsid w:val="00A917AC"/>
    <w:rsid w:val="00A91AB6"/>
    <w:rsid w:val="00A91BE3"/>
    <w:rsid w:val="00A91D51"/>
    <w:rsid w:val="00A91E71"/>
    <w:rsid w:val="00A91F54"/>
    <w:rsid w:val="00A920A5"/>
    <w:rsid w:val="00A920CC"/>
    <w:rsid w:val="00A92144"/>
    <w:rsid w:val="00A922E6"/>
    <w:rsid w:val="00A923F9"/>
    <w:rsid w:val="00A926A6"/>
    <w:rsid w:val="00A92C19"/>
    <w:rsid w:val="00A92C6F"/>
    <w:rsid w:val="00A92E41"/>
    <w:rsid w:val="00A92E4D"/>
    <w:rsid w:val="00A92FA1"/>
    <w:rsid w:val="00A93020"/>
    <w:rsid w:val="00A93082"/>
    <w:rsid w:val="00A9328F"/>
    <w:rsid w:val="00A933E9"/>
    <w:rsid w:val="00A933FB"/>
    <w:rsid w:val="00A935CA"/>
    <w:rsid w:val="00A9377C"/>
    <w:rsid w:val="00A937E7"/>
    <w:rsid w:val="00A938B4"/>
    <w:rsid w:val="00A9398B"/>
    <w:rsid w:val="00A93A6C"/>
    <w:rsid w:val="00A93B51"/>
    <w:rsid w:val="00A9415B"/>
    <w:rsid w:val="00A9439E"/>
    <w:rsid w:val="00A943FD"/>
    <w:rsid w:val="00A9455E"/>
    <w:rsid w:val="00A94591"/>
    <w:rsid w:val="00A946A3"/>
    <w:rsid w:val="00A9493E"/>
    <w:rsid w:val="00A9495F"/>
    <w:rsid w:val="00A94AE5"/>
    <w:rsid w:val="00A94B57"/>
    <w:rsid w:val="00A94CB4"/>
    <w:rsid w:val="00A94CE8"/>
    <w:rsid w:val="00A94F15"/>
    <w:rsid w:val="00A95383"/>
    <w:rsid w:val="00A95460"/>
    <w:rsid w:val="00A95477"/>
    <w:rsid w:val="00A957C3"/>
    <w:rsid w:val="00A95836"/>
    <w:rsid w:val="00A958B9"/>
    <w:rsid w:val="00A9590B"/>
    <w:rsid w:val="00A95B5E"/>
    <w:rsid w:val="00A95C6B"/>
    <w:rsid w:val="00A95D53"/>
    <w:rsid w:val="00A95EEB"/>
    <w:rsid w:val="00A95F3A"/>
    <w:rsid w:val="00A95F86"/>
    <w:rsid w:val="00A96304"/>
    <w:rsid w:val="00A9635D"/>
    <w:rsid w:val="00A9642F"/>
    <w:rsid w:val="00A96541"/>
    <w:rsid w:val="00A96624"/>
    <w:rsid w:val="00A96711"/>
    <w:rsid w:val="00A9677E"/>
    <w:rsid w:val="00A968D6"/>
    <w:rsid w:val="00A96B96"/>
    <w:rsid w:val="00A96D9A"/>
    <w:rsid w:val="00A96E69"/>
    <w:rsid w:val="00A96FC3"/>
    <w:rsid w:val="00A97112"/>
    <w:rsid w:val="00A97357"/>
    <w:rsid w:val="00A973B2"/>
    <w:rsid w:val="00A973B6"/>
    <w:rsid w:val="00A97843"/>
    <w:rsid w:val="00A97A30"/>
    <w:rsid w:val="00A97D62"/>
    <w:rsid w:val="00AA0178"/>
    <w:rsid w:val="00AA02BB"/>
    <w:rsid w:val="00AA0369"/>
    <w:rsid w:val="00AA04D4"/>
    <w:rsid w:val="00AA0757"/>
    <w:rsid w:val="00AA0792"/>
    <w:rsid w:val="00AA096C"/>
    <w:rsid w:val="00AA0E0D"/>
    <w:rsid w:val="00AA0EF9"/>
    <w:rsid w:val="00AA0F82"/>
    <w:rsid w:val="00AA1170"/>
    <w:rsid w:val="00AA118C"/>
    <w:rsid w:val="00AA11BC"/>
    <w:rsid w:val="00AA11EB"/>
    <w:rsid w:val="00AA1414"/>
    <w:rsid w:val="00AA150E"/>
    <w:rsid w:val="00AA15C8"/>
    <w:rsid w:val="00AA170F"/>
    <w:rsid w:val="00AA1862"/>
    <w:rsid w:val="00AA1920"/>
    <w:rsid w:val="00AA1939"/>
    <w:rsid w:val="00AA1A79"/>
    <w:rsid w:val="00AA1DC4"/>
    <w:rsid w:val="00AA1F45"/>
    <w:rsid w:val="00AA2132"/>
    <w:rsid w:val="00AA231C"/>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3A6"/>
    <w:rsid w:val="00AA351B"/>
    <w:rsid w:val="00AA3549"/>
    <w:rsid w:val="00AA35BA"/>
    <w:rsid w:val="00AA35D1"/>
    <w:rsid w:val="00AA362D"/>
    <w:rsid w:val="00AA378C"/>
    <w:rsid w:val="00AA39EC"/>
    <w:rsid w:val="00AA3B07"/>
    <w:rsid w:val="00AA3C1E"/>
    <w:rsid w:val="00AA3C97"/>
    <w:rsid w:val="00AA3D3E"/>
    <w:rsid w:val="00AA3E45"/>
    <w:rsid w:val="00AA3E80"/>
    <w:rsid w:val="00AA402C"/>
    <w:rsid w:val="00AA4097"/>
    <w:rsid w:val="00AA41C3"/>
    <w:rsid w:val="00AA428A"/>
    <w:rsid w:val="00AA439C"/>
    <w:rsid w:val="00AA4526"/>
    <w:rsid w:val="00AA4827"/>
    <w:rsid w:val="00AA4939"/>
    <w:rsid w:val="00AA49D3"/>
    <w:rsid w:val="00AA4C57"/>
    <w:rsid w:val="00AA4DBD"/>
    <w:rsid w:val="00AA50DC"/>
    <w:rsid w:val="00AA51C3"/>
    <w:rsid w:val="00AA51E9"/>
    <w:rsid w:val="00AA5339"/>
    <w:rsid w:val="00AA5396"/>
    <w:rsid w:val="00AA53B8"/>
    <w:rsid w:val="00AA551A"/>
    <w:rsid w:val="00AA569C"/>
    <w:rsid w:val="00AA581C"/>
    <w:rsid w:val="00AA5A6A"/>
    <w:rsid w:val="00AA5C1C"/>
    <w:rsid w:val="00AA5EFF"/>
    <w:rsid w:val="00AA5F3C"/>
    <w:rsid w:val="00AA5FC1"/>
    <w:rsid w:val="00AA6050"/>
    <w:rsid w:val="00AA61F6"/>
    <w:rsid w:val="00AA63AC"/>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14F"/>
    <w:rsid w:val="00AA71CD"/>
    <w:rsid w:val="00AA748F"/>
    <w:rsid w:val="00AA751C"/>
    <w:rsid w:val="00AA77EB"/>
    <w:rsid w:val="00AA781D"/>
    <w:rsid w:val="00AA782B"/>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117E"/>
    <w:rsid w:val="00AB11C9"/>
    <w:rsid w:val="00AB1593"/>
    <w:rsid w:val="00AB1618"/>
    <w:rsid w:val="00AB1760"/>
    <w:rsid w:val="00AB178B"/>
    <w:rsid w:val="00AB1812"/>
    <w:rsid w:val="00AB1A07"/>
    <w:rsid w:val="00AB1B63"/>
    <w:rsid w:val="00AB1D08"/>
    <w:rsid w:val="00AB207D"/>
    <w:rsid w:val="00AB209B"/>
    <w:rsid w:val="00AB20EC"/>
    <w:rsid w:val="00AB213E"/>
    <w:rsid w:val="00AB223F"/>
    <w:rsid w:val="00AB233B"/>
    <w:rsid w:val="00AB2463"/>
    <w:rsid w:val="00AB24B7"/>
    <w:rsid w:val="00AB2640"/>
    <w:rsid w:val="00AB26CB"/>
    <w:rsid w:val="00AB26D4"/>
    <w:rsid w:val="00AB271C"/>
    <w:rsid w:val="00AB28DF"/>
    <w:rsid w:val="00AB2910"/>
    <w:rsid w:val="00AB29E9"/>
    <w:rsid w:val="00AB2A3A"/>
    <w:rsid w:val="00AB2A71"/>
    <w:rsid w:val="00AB2A85"/>
    <w:rsid w:val="00AB2C28"/>
    <w:rsid w:val="00AB2C32"/>
    <w:rsid w:val="00AB2D5D"/>
    <w:rsid w:val="00AB2FFB"/>
    <w:rsid w:val="00AB301B"/>
    <w:rsid w:val="00AB3045"/>
    <w:rsid w:val="00AB30ED"/>
    <w:rsid w:val="00AB3159"/>
    <w:rsid w:val="00AB3191"/>
    <w:rsid w:val="00AB31AD"/>
    <w:rsid w:val="00AB3208"/>
    <w:rsid w:val="00AB3251"/>
    <w:rsid w:val="00AB33BE"/>
    <w:rsid w:val="00AB340A"/>
    <w:rsid w:val="00AB34DD"/>
    <w:rsid w:val="00AB385B"/>
    <w:rsid w:val="00AB3963"/>
    <w:rsid w:val="00AB3A59"/>
    <w:rsid w:val="00AB3B72"/>
    <w:rsid w:val="00AB3E70"/>
    <w:rsid w:val="00AB3F77"/>
    <w:rsid w:val="00AB40D5"/>
    <w:rsid w:val="00AB418E"/>
    <w:rsid w:val="00AB45F9"/>
    <w:rsid w:val="00AB4698"/>
    <w:rsid w:val="00AB472E"/>
    <w:rsid w:val="00AB4B2B"/>
    <w:rsid w:val="00AB4C9E"/>
    <w:rsid w:val="00AB4D69"/>
    <w:rsid w:val="00AB4DCC"/>
    <w:rsid w:val="00AB4F6A"/>
    <w:rsid w:val="00AB4F71"/>
    <w:rsid w:val="00AB4FAC"/>
    <w:rsid w:val="00AB506E"/>
    <w:rsid w:val="00AB52EC"/>
    <w:rsid w:val="00AB54B7"/>
    <w:rsid w:val="00AB54D1"/>
    <w:rsid w:val="00AB5561"/>
    <w:rsid w:val="00AB55A0"/>
    <w:rsid w:val="00AB56D6"/>
    <w:rsid w:val="00AB58DC"/>
    <w:rsid w:val="00AB58E0"/>
    <w:rsid w:val="00AB59C6"/>
    <w:rsid w:val="00AB5A61"/>
    <w:rsid w:val="00AB5B48"/>
    <w:rsid w:val="00AB5B4F"/>
    <w:rsid w:val="00AB5C98"/>
    <w:rsid w:val="00AB5D0C"/>
    <w:rsid w:val="00AB5D52"/>
    <w:rsid w:val="00AB5DF7"/>
    <w:rsid w:val="00AB6365"/>
    <w:rsid w:val="00AB636E"/>
    <w:rsid w:val="00AB63E2"/>
    <w:rsid w:val="00AB6516"/>
    <w:rsid w:val="00AB65B3"/>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93B"/>
    <w:rsid w:val="00AB7A20"/>
    <w:rsid w:val="00AB7B56"/>
    <w:rsid w:val="00AB7B5D"/>
    <w:rsid w:val="00AB7D06"/>
    <w:rsid w:val="00AB7D0A"/>
    <w:rsid w:val="00AB7F0B"/>
    <w:rsid w:val="00AB7FD9"/>
    <w:rsid w:val="00AC0065"/>
    <w:rsid w:val="00AC02ED"/>
    <w:rsid w:val="00AC05CF"/>
    <w:rsid w:val="00AC063A"/>
    <w:rsid w:val="00AC06E8"/>
    <w:rsid w:val="00AC074B"/>
    <w:rsid w:val="00AC076E"/>
    <w:rsid w:val="00AC07BE"/>
    <w:rsid w:val="00AC0A17"/>
    <w:rsid w:val="00AC0BA6"/>
    <w:rsid w:val="00AC0CF7"/>
    <w:rsid w:val="00AC0D1E"/>
    <w:rsid w:val="00AC10DB"/>
    <w:rsid w:val="00AC118F"/>
    <w:rsid w:val="00AC12A8"/>
    <w:rsid w:val="00AC1391"/>
    <w:rsid w:val="00AC13B0"/>
    <w:rsid w:val="00AC15AE"/>
    <w:rsid w:val="00AC15FE"/>
    <w:rsid w:val="00AC1614"/>
    <w:rsid w:val="00AC1702"/>
    <w:rsid w:val="00AC1A11"/>
    <w:rsid w:val="00AC1B22"/>
    <w:rsid w:val="00AC1D3D"/>
    <w:rsid w:val="00AC1DF0"/>
    <w:rsid w:val="00AC1FA5"/>
    <w:rsid w:val="00AC2083"/>
    <w:rsid w:val="00AC21F3"/>
    <w:rsid w:val="00AC2250"/>
    <w:rsid w:val="00AC22AA"/>
    <w:rsid w:val="00AC23AD"/>
    <w:rsid w:val="00AC249A"/>
    <w:rsid w:val="00AC2527"/>
    <w:rsid w:val="00AC2529"/>
    <w:rsid w:val="00AC25FE"/>
    <w:rsid w:val="00AC2742"/>
    <w:rsid w:val="00AC287D"/>
    <w:rsid w:val="00AC28DF"/>
    <w:rsid w:val="00AC2A20"/>
    <w:rsid w:val="00AC2C82"/>
    <w:rsid w:val="00AC2C91"/>
    <w:rsid w:val="00AC2CE7"/>
    <w:rsid w:val="00AC2D4D"/>
    <w:rsid w:val="00AC308D"/>
    <w:rsid w:val="00AC3336"/>
    <w:rsid w:val="00AC361F"/>
    <w:rsid w:val="00AC3669"/>
    <w:rsid w:val="00AC3742"/>
    <w:rsid w:val="00AC37C8"/>
    <w:rsid w:val="00AC3884"/>
    <w:rsid w:val="00AC3925"/>
    <w:rsid w:val="00AC3A77"/>
    <w:rsid w:val="00AC3A78"/>
    <w:rsid w:val="00AC3C16"/>
    <w:rsid w:val="00AC3D93"/>
    <w:rsid w:val="00AC3E34"/>
    <w:rsid w:val="00AC41A1"/>
    <w:rsid w:val="00AC41C4"/>
    <w:rsid w:val="00AC422E"/>
    <w:rsid w:val="00AC423C"/>
    <w:rsid w:val="00AC431A"/>
    <w:rsid w:val="00AC4386"/>
    <w:rsid w:val="00AC4473"/>
    <w:rsid w:val="00AC46DB"/>
    <w:rsid w:val="00AC46F9"/>
    <w:rsid w:val="00AC4736"/>
    <w:rsid w:val="00AC4824"/>
    <w:rsid w:val="00AC4901"/>
    <w:rsid w:val="00AC4A5A"/>
    <w:rsid w:val="00AC4B4F"/>
    <w:rsid w:val="00AC4D4B"/>
    <w:rsid w:val="00AC4D98"/>
    <w:rsid w:val="00AC4F70"/>
    <w:rsid w:val="00AC4FD7"/>
    <w:rsid w:val="00AC4FEE"/>
    <w:rsid w:val="00AC5234"/>
    <w:rsid w:val="00AC5350"/>
    <w:rsid w:val="00AC5367"/>
    <w:rsid w:val="00AC5374"/>
    <w:rsid w:val="00AC5375"/>
    <w:rsid w:val="00AC54C7"/>
    <w:rsid w:val="00AC5688"/>
    <w:rsid w:val="00AC57EE"/>
    <w:rsid w:val="00AC594C"/>
    <w:rsid w:val="00AC5B56"/>
    <w:rsid w:val="00AC5B84"/>
    <w:rsid w:val="00AC5C74"/>
    <w:rsid w:val="00AC5D30"/>
    <w:rsid w:val="00AC5D6E"/>
    <w:rsid w:val="00AC5DB0"/>
    <w:rsid w:val="00AC5EA3"/>
    <w:rsid w:val="00AC5F6B"/>
    <w:rsid w:val="00AC6056"/>
    <w:rsid w:val="00AC605B"/>
    <w:rsid w:val="00AC6748"/>
    <w:rsid w:val="00AC6926"/>
    <w:rsid w:val="00AC69DF"/>
    <w:rsid w:val="00AC6D20"/>
    <w:rsid w:val="00AC6DFF"/>
    <w:rsid w:val="00AC6EC8"/>
    <w:rsid w:val="00AC72E1"/>
    <w:rsid w:val="00AC72F0"/>
    <w:rsid w:val="00AC7397"/>
    <w:rsid w:val="00AC73F3"/>
    <w:rsid w:val="00AC7486"/>
    <w:rsid w:val="00AC7551"/>
    <w:rsid w:val="00AC75A8"/>
    <w:rsid w:val="00AC75CE"/>
    <w:rsid w:val="00AC75E6"/>
    <w:rsid w:val="00AC7602"/>
    <w:rsid w:val="00AC76EA"/>
    <w:rsid w:val="00AC76EF"/>
    <w:rsid w:val="00AC7835"/>
    <w:rsid w:val="00AC79DA"/>
    <w:rsid w:val="00AC7BA2"/>
    <w:rsid w:val="00AD0460"/>
    <w:rsid w:val="00AD0634"/>
    <w:rsid w:val="00AD0650"/>
    <w:rsid w:val="00AD0796"/>
    <w:rsid w:val="00AD07C6"/>
    <w:rsid w:val="00AD0CD9"/>
    <w:rsid w:val="00AD1023"/>
    <w:rsid w:val="00AD109B"/>
    <w:rsid w:val="00AD1447"/>
    <w:rsid w:val="00AD16DE"/>
    <w:rsid w:val="00AD1855"/>
    <w:rsid w:val="00AD18BD"/>
    <w:rsid w:val="00AD18C7"/>
    <w:rsid w:val="00AD1972"/>
    <w:rsid w:val="00AD1A64"/>
    <w:rsid w:val="00AD1A8E"/>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3012"/>
    <w:rsid w:val="00AD3094"/>
    <w:rsid w:val="00AD31BE"/>
    <w:rsid w:val="00AD33A4"/>
    <w:rsid w:val="00AD3659"/>
    <w:rsid w:val="00AD38CF"/>
    <w:rsid w:val="00AD39DE"/>
    <w:rsid w:val="00AD39FD"/>
    <w:rsid w:val="00AD3ABD"/>
    <w:rsid w:val="00AD3C64"/>
    <w:rsid w:val="00AD3CDF"/>
    <w:rsid w:val="00AD3DC3"/>
    <w:rsid w:val="00AD3E9F"/>
    <w:rsid w:val="00AD3F68"/>
    <w:rsid w:val="00AD3FD2"/>
    <w:rsid w:val="00AD408A"/>
    <w:rsid w:val="00AD40FF"/>
    <w:rsid w:val="00AD41D4"/>
    <w:rsid w:val="00AD423D"/>
    <w:rsid w:val="00AD43E8"/>
    <w:rsid w:val="00AD44C4"/>
    <w:rsid w:val="00AD4622"/>
    <w:rsid w:val="00AD46CA"/>
    <w:rsid w:val="00AD495A"/>
    <w:rsid w:val="00AD4B56"/>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2CF"/>
    <w:rsid w:val="00AD6624"/>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360"/>
    <w:rsid w:val="00AD736E"/>
    <w:rsid w:val="00AD774C"/>
    <w:rsid w:val="00AD7794"/>
    <w:rsid w:val="00AD7A52"/>
    <w:rsid w:val="00AD7B72"/>
    <w:rsid w:val="00AD7EB1"/>
    <w:rsid w:val="00AD7F77"/>
    <w:rsid w:val="00AE01EE"/>
    <w:rsid w:val="00AE01F3"/>
    <w:rsid w:val="00AE02A3"/>
    <w:rsid w:val="00AE039F"/>
    <w:rsid w:val="00AE03EB"/>
    <w:rsid w:val="00AE054B"/>
    <w:rsid w:val="00AE068A"/>
    <w:rsid w:val="00AE08C2"/>
    <w:rsid w:val="00AE08DB"/>
    <w:rsid w:val="00AE0B1D"/>
    <w:rsid w:val="00AE0BB7"/>
    <w:rsid w:val="00AE0D30"/>
    <w:rsid w:val="00AE0F96"/>
    <w:rsid w:val="00AE0FE8"/>
    <w:rsid w:val="00AE1321"/>
    <w:rsid w:val="00AE13E7"/>
    <w:rsid w:val="00AE141B"/>
    <w:rsid w:val="00AE15FD"/>
    <w:rsid w:val="00AE1619"/>
    <w:rsid w:val="00AE178A"/>
    <w:rsid w:val="00AE185B"/>
    <w:rsid w:val="00AE190C"/>
    <w:rsid w:val="00AE1C2E"/>
    <w:rsid w:val="00AE1E09"/>
    <w:rsid w:val="00AE1E29"/>
    <w:rsid w:val="00AE1EB7"/>
    <w:rsid w:val="00AE202E"/>
    <w:rsid w:val="00AE2099"/>
    <w:rsid w:val="00AE2238"/>
    <w:rsid w:val="00AE24E0"/>
    <w:rsid w:val="00AE25A9"/>
    <w:rsid w:val="00AE26A2"/>
    <w:rsid w:val="00AE2921"/>
    <w:rsid w:val="00AE2959"/>
    <w:rsid w:val="00AE29A1"/>
    <w:rsid w:val="00AE29C7"/>
    <w:rsid w:val="00AE2B61"/>
    <w:rsid w:val="00AE2BED"/>
    <w:rsid w:val="00AE2C2A"/>
    <w:rsid w:val="00AE2D03"/>
    <w:rsid w:val="00AE2FB9"/>
    <w:rsid w:val="00AE30A8"/>
    <w:rsid w:val="00AE3125"/>
    <w:rsid w:val="00AE319D"/>
    <w:rsid w:val="00AE3204"/>
    <w:rsid w:val="00AE326E"/>
    <w:rsid w:val="00AE346A"/>
    <w:rsid w:val="00AE34EB"/>
    <w:rsid w:val="00AE3766"/>
    <w:rsid w:val="00AE3A17"/>
    <w:rsid w:val="00AE3B15"/>
    <w:rsid w:val="00AE3B70"/>
    <w:rsid w:val="00AE3BD9"/>
    <w:rsid w:val="00AE3CA0"/>
    <w:rsid w:val="00AE3FC0"/>
    <w:rsid w:val="00AE401B"/>
    <w:rsid w:val="00AE42B9"/>
    <w:rsid w:val="00AE4393"/>
    <w:rsid w:val="00AE43EE"/>
    <w:rsid w:val="00AE47FF"/>
    <w:rsid w:val="00AE49FC"/>
    <w:rsid w:val="00AE4A4C"/>
    <w:rsid w:val="00AE4D40"/>
    <w:rsid w:val="00AE4DF2"/>
    <w:rsid w:val="00AE4E07"/>
    <w:rsid w:val="00AE4E5B"/>
    <w:rsid w:val="00AE4F7A"/>
    <w:rsid w:val="00AE5112"/>
    <w:rsid w:val="00AE54BD"/>
    <w:rsid w:val="00AE5674"/>
    <w:rsid w:val="00AE5A64"/>
    <w:rsid w:val="00AE5C02"/>
    <w:rsid w:val="00AE5DE2"/>
    <w:rsid w:val="00AE5E14"/>
    <w:rsid w:val="00AE5F1D"/>
    <w:rsid w:val="00AE603F"/>
    <w:rsid w:val="00AE604B"/>
    <w:rsid w:val="00AE610B"/>
    <w:rsid w:val="00AE612C"/>
    <w:rsid w:val="00AE625D"/>
    <w:rsid w:val="00AE62B3"/>
    <w:rsid w:val="00AE637C"/>
    <w:rsid w:val="00AE638A"/>
    <w:rsid w:val="00AE6786"/>
    <w:rsid w:val="00AE686C"/>
    <w:rsid w:val="00AE687C"/>
    <w:rsid w:val="00AE6CEA"/>
    <w:rsid w:val="00AE70E1"/>
    <w:rsid w:val="00AE7122"/>
    <w:rsid w:val="00AE7369"/>
    <w:rsid w:val="00AE73DD"/>
    <w:rsid w:val="00AE743B"/>
    <w:rsid w:val="00AE7636"/>
    <w:rsid w:val="00AE764C"/>
    <w:rsid w:val="00AE765D"/>
    <w:rsid w:val="00AE76C8"/>
    <w:rsid w:val="00AE77AC"/>
    <w:rsid w:val="00AE7ACF"/>
    <w:rsid w:val="00AE7BF8"/>
    <w:rsid w:val="00AE7D14"/>
    <w:rsid w:val="00AE7D7B"/>
    <w:rsid w:val="00AE7D8E"/>
    <w:rsid w:val="00AE7E4D"/>
    <w:rsid w:val="00AE7EFF"/>
    <w:rsid w:val="00AF0043"/>
    <w:rsid w:val="00AF021A"/>
    <w:rsid w:val="00AF0223"/>
    <w:rsid w:val="00AF03DF"/>
    <w:rsid w:val="00AF04C6"/>
    <w:rsid w:val="00AF05A5"/>
    <w:rsid w:val="00AF05E9"/>
    <w:rsid w:val="00AF0767"/>
    <w:rsid w:val="00AF0B7F"/>
    <w:rsid w:val="00AF0CF7"/>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D9D"/>
    <w:rsid w:val="00AF1F9B"/>
    <w:rsid w:val="00AF2079"/>
    <w:rsid w:val="00AF21C6"/>
    <w:rsid w:val="00AF255C"/>
    <w:rsid w:val="00AF2751"/>
    <w:rsid w:val="00AF28CF"/>
    <w:rsid w:val="00AF2E94"/>
    <w:rsid w:val="00AF2F58"/>
    <w:rsid w:val="00AF312A"/>
    <w:rsid w:val="00AF35E6"/>
    <w:rsid w:val="00AF367A"/>
    <w:rsid w:val="00AF378E"/>
    <w:rsid w:val="00AF3842"/>
    <w:rsid w:val="00AF3863"/>
    <w:rsid w:val="00AF3A8B"/>
    <w:rsid w:val="00AF3BED"/>
    <w:rsid w:val="00AF3D40"/>
    <w:rsid w:val="00AF3E32"/>
    <w:rsid w:val="00AF3F0F"/>
    <w:rsid w:val="00AF403A"/>
    <w:rsid w:val="00AF4304"/>
    <w:rsid w:val="00AF4434"/>
    <w:rsid w:val="00AF47C7"/>
    <w:rsid w:val="00AF47FC"/>
    <w:rsid w:val="00AF488C"/>
    <w:rsid w:val="00AF4916"/>
    <w:rsid w:val="00AF49EA"/>
    <w:rsid w:val="00AF4AF3"/>
    <w:rsid w:val="00AF4B5D"/>
    <w:rsid w:val="00AF4C8B"/>
    <w:rsid w:val="00AF4DA5"/>
    <w:rsid w:val="00AF4EE2"/>
    <w:rsid w:val="00AF4FEE"/>
    <w:rsid w:val="00AF5128"/>
    <w:rsid w:val="00AF516F"/>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4A5"/>
    <w:rsid w:val="00AF64CB"/>
    <w:rsid w:val="00AF65C3"/>
    <w:rsid w:val="00AF6797"/>
    <w:rsid w:val="00AF6A10"/>
    <w:rsid w:val="00AF6ADD"/>
    <w:rsid w:val="00AF6B69"/>
    <w:rsid w:val="00AF6BBB"/>
    <w:rsid w:val="00AF6C47"/>
    <w:rsid w:val="00AF6C80"/>
    <w:rsid w:val="00AF6ED0"/>
    <w:rsid w:val="00AF7011"/>
    <w:rsid w:val="00AF7070"/>
    <w:rsid w:val="00AF707F"/>
    <w:rsid w:val="00AF70E1"/>
    <w:rsid w:val="00AF71E9"/>
    <w:rsid w:val="00AF729A"/>
    <w:rsid w:val="00AF73BA"/>
    <w:rsid w:val="00AF76C5"/>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7C5"/>
    <w:rsid w:val="00B00976"/>
    <w:rsid w:val="00B00BE0"/>
    <w:rsid w:val="00B00EAD"/>
    <w:rsid w:val="00B011FB"/>
    <w:rsid w:val="00B0150E"/>
    <w:rsid w:val="00B015A8"/>
    <w:rsid w:val="00B01A6A"/>
    <w:rsid w:val="00B01AAB"/>
    <w:rsid w:val="00B01AC9"/>
    <w:rsid w:val="00B01B67"/>
    <w:rsid w:val="00B01E5A"/>
    <w:rsid w:val="00B020CD"/>
    <w:rsid w:val="00B020FA"/>
    <w:rsid w:val="00B02140"/>
    <w:rsid w:val="00B023D8"/>
    <w:rsid w:val="00B02666"/>
    <w:rsid w:val="00B02778"/>
    <w:rsid w:val="00B0299A"/>
    <w:rsid w:val="00B02AEA"/>
    <w:rsid w:val="00B02C9D"/>
    <w:rsid w:val="00B02DFB"/>
    <w:rsid w:val="00B02FD6"/>
    <w:rsid w:val="00B02FE1"/>
    <w:rsid w:val="00B03115"/>
    <w:rsid w:val="00B03267"/>
    <w:rsid w:val="00B03298"/>
    <w:rsid w:val="00B03392"/>
    <w:rsid w:val="00B0375B"/>
    <w:rsid w:val="00B03AA1"/>
    <w:rsid w:val="00B03C7D"/>
    <w:rsid w:val="00B03DBC"/>
    <w:rsid w:val="00B03DD0"/>
    <w:rsid w:val="00B03EFA"/>
    <w:rsid w:val="00B04183"/>
    <w:rsid w:val="00B0419A"/>
    <w:rsid w:val="00B041DE"/>
    <w:rsid w:val="00B041E6"/>
    <w:rsid w:val="00B0429D"/>
    <w:rsid w:val="00B04359"/>
    <w:rsid w:val="00B044D0"/>
    <w:rsid w:val="00B047DA"/>
    <w:rsid w:val="00B0486E"/>
    <w:rsid w:val="00B048A0"/>
    <w:rsid w:val="00B049D5"/>
    <w:rsid w:val="00B04D0C"/>
    <w:rsid w:val="00B04E9A"/>
    <w:rsid w:val="00B04EB8"/>
    <w:rsid w:val="00B04EE8"/>
    <w:rsid w:val="00B04F78"/>
    <w:rsid w:val="00B054AC"/>
    <w:rsid w:val="00B054E0"/>
    <w:rsid w:val="00B05531"/>
    <w:rsid w:val="00B05685"/>
    <w:rsid w:val="00B059C8"/>
    <w:rsid w:val="00B05BA1"/>
    <w:rsid w:val="00B05FD3"/>
    <w:rsid w:val="00B0602D"/>
    <w:rsid w:val="00B06091"/>
    <w:rsid w:val="00B06279"/>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68"/>
    <w:rsid w:val="00B078FE"/>
    <w:rsid w:val="00B07970"/>
    <w:rsid w:val="00B07A1F"/>
    <w:rsid w:val="00B07A83"/>
    <w:rsid w:val="00B07AEC"/>
    <w:rsid w:val="00B07B13"/>
    <w:rsid w:val="00B07BE0"/>
    <w:rsid w:val="00B07C52"/>
    <w:rsid w:val="00B07D5B"/>
    <w:rsid w:val="00B07E37"/>
    <w:rsid w:val="00B07E3D"/>
    <w:rsid w:val="00B07E9B"/>
    <w:rsid w:val="00B07FE1"/>
    <w:rsid w:val="00B1017B"/>
    <w:rsid w:val="00B1024F"/>
    <w:rsid w:val="00B1035E"/>
    <w:rsid w:val="00B103DD"/>
    <w:rsid w:val="00B10401"/>
    <w:rsid w:val="00B104CB"/>
    <w:rsid w:val="00B10695"/>
    <w:rsid w:val="00B106FA"/>
    <w:rsid w:val="00B108EF"/>
    <w:rsid w:val="00B109A5"/>
    <w:rsid w:val="00B10B19"/>
    <w:rsid w:val="00B10DE2"/>
    <w:rsid w:val="00B10E4F"/>
    <w:rsid w:val="00B10F29"/>
    <w:rsid w:val="00B11074"/>
    <w:rsid w:val="00B1120F"/>
    <w:rsid w:val="00B11283"/>
    <w:rsid w:val="00B112B3"/>
    <w:rsid w:val="00B1153E"/>
    <w:rsid w:val="00B1182C"/>
    <w:rsid w:val="00B119CC"/>
    <w:rsid w:val="00B11A5C"/>
    <w:rsid w:val="00B11ACB"/>
    <w:rsid w:val="00B11B40"/>
    <w:rsid w:val="00B11B7E"/>
    <w:rsid w:val="00B11CEB"/>
    <w:rsid w:val="00B11DEA"/>
    <w:rsid w:val="00B11F06"/>
    <w:rsid w:val="00B12007"/>
    <w:rsid w:val="00B12177"/>
    <w:rsid w:val="00B1218A"/>
    <w:rsid w:val="00B122BF"/>
    <w:rsid w:val="00B124C0"/>
    <w:rsid w:val="00B127CB"/>
    <w:rsid w:val="00B127D6"/>
    <w:rsid w:val="00B1285F"/>
    <w:rsid w:val="00B128A3"/>
    <w:rsid w:val="00B12B8E"/>
    <w:rsid w:val="00B12B92"/>
    <w:rsid w:val="00B12D75"/>
    <w:rsid w:val="00B12D80"/>
    <w:rsid w:val="00B12FF2"/>
    <w:rsid w:val="00B1300C"/>
    <w:rsid w:val="00B130CF"/>
    <w:rsid w:val="00B1310C"/>
    <w:rsid w:val="00B13121"/>
    <w:rsid w:val="00B1313C"/>
    <w:rsid w:val="00B13248"/>
    <w:rsid w:val="00B13316"/>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7B2"/>
    <w:rsid w:val="00B149E8"/>
    <w:rsid w:val="00B14A9B"/>
    <w:rsid w:val="00B14B8C"/>
    <w:rsid w:val="00B14C6E"/>
    <w:rsid w:val="00B14C99"/>
    <w:rsid w:val="00B14CD2"/>
    <w:rsid w:val="00B14E0E"/>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1F8"/>
    <w:rsid w:val="00B16208"/>
    <w:rsid w:val="00B16214"/>
    <w:rsid w:val="00B1621A"/>
    <w:rsid w:val="00B162FC"/>
    <w:rsid w:val="00B16317"/>
    <w:rsid w:val="00B1678E"/>
    <w:rsid w:val="00B167C5"/>
    <w:rsid w:val="00B16878"/>
    <w:rsid w:val="00B168B4"/>
    <w:rsid w:val="00B16908"/>
    <w:rsid w:val="00B16925"/>
    <w:rsid w:val="00B169AD"/>
    <w:rsid w:val="00B16AD5"/>
    <w:rsid w:val="00B16D30"/>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7FE"/>
    <w:rsid w:val="00B20858"/>
    <w:rsid w:val="00B20869"/>
    <w:rsid w:val="00B208D7"/>
    <w:rsid w:val="00B208E9"/>
    <w:rsid w:val="00B209F8"/>
    <w:rsid w:val="00B20A3D"/>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A43"/>
    <w:rsid w:val="00B21AB4"/>
    <w:rsid w:val="00B21CC4"/>
    <w:rsid w:val="00B21CC8"/>
    <w:rsid w:val="00B21D76"/>
    <w:rsid w:val="00B21E69"/>
    <w:rsid w:val="00B21EC9"/>
    <w:rsid w:val="00B21F76"/>
    <w:rsid w:val="00B21FCB"/>
    <w:rsid w:val="00B22155"/>
    <w:rsid w:val="00B22192"/>
    <w:rsid w:val="00B221DC"/>
    <w:rsid w:val="00B222E4"/>
    <w:rsid w:val="00B2234F"/>
    <w:rsid w:val="00B22432"/>
    <w:rsid w:val="00B22440"/>
    <w:rsid w:val="00B224C0"/>
    <w:rsid w:val="00B224D3"/>
    <w:rsid w:val="00B2262A"/>
    <w:rsid w:val="00B22638"/>
    <w:rsid w:val="00B22802"/>
    <w:rsid w:val="00B2296A"/>
    <w:rsid w:val="00B22972"/>
    <w:rsid w:val="00B22A0A"/>
    <w:rsid w:val="00B22A23"/>
    <w:rsid w:val="00B22A2A"/>
    <w:rsid w:val="00B22B78"/>
    <w:rsid w:val="00B22C07"/>
    <w:rsid w:val="00B22C5F"/>
    <w:rsid w:val="00B22CAD"/>
    <w:rsid w:val="00B22E28"/>
    <w:rsid w:val="00B22E4C"/>
    <w:rsid w:val="00B22E78"/>
    <w:rsid w:val="00B22FF8"/>
    <w:rsid w:val="00B23398"/>
    <w:rsid w:val="00B233B5"/>
    <w:rsid w:val="00B23466"/>
    <w:rsid w:val="00B23493"/>
    <w:rsid w:val="00B234F6"/>
    <w:rsid w:val="00B23554"/>
    <w:rsid w:val="00B23613"/>
    <w:rsid w:val="00B23634"/>
    <w:rsid w:val="00B239CC"/>
    <w:rsid w:val="00B23A5C"/>
    <w:rsid w:val="00B23BA7"/>
    <w:rsid w:val="00B23E4B"/>
    <w:rsid w:val="00B23F82"/>
    <w:rsid w:val="00B240A8"/>
    <w:rsid w:val="00B240E1"/>
    <w:rsid w:val="00B24170"/>
    <w:rsid w:val="00B2448E"/>
    <w:rsid w:val="00B24528"/>
    <w:rsid w:val="00B24588"/>
    <w:rsid w:val="00B245E1"/>
    <w:rsid w:val="00B246D1"/>
    <w:rsid w:val="00B246D7"/>
    <w:rsid w:val="00B247C5"/>
    <w:rsid w:val="00B24829"/>
    <w:rsid w:val="00B24C96"/>
    <w:rsid w:val="00B24E95"/>
    <w:rsid w:val="00B24FEE"/>
    <w:rsid w:val="00B251A9"/>
    <w:rsid w:val="00B252DB"/>
    <w:rsid w:val="00B253AB"/>
    <w:rsid w:val="00B25626"/>
    <w:rsid w:val="00B25703"/>
    <w:rsid w:val="00B25750"/>
    <w:rsid w:val="00B258B6"/>
    <w:rsid w:val="00B25948"/>
    <w:rsid w:val="00B2594B"/>
    <w:rsid w:val="00B25C7E"/>
    <w:rsid w:val="00B25EB6"/>
    <w:rsid w:val="00B25FEF"/>
    <w:rsid w:val="00B26065"/>
    <w:rsid w:val="00B2607F"/>
    <w:rsid w:val="00B2644C"/>
    <w:rsid w:val="00B264B0"/>
    <w:rsid w:val="00B26647"/>
    <w:rsid w:val="00B26688"/>
    <w:rsid w:val="00B267B6"/>
    <w:rsid w:val="00B26A66"/>
    <w:rsid w:val="00B26C4B"/>
    <w:rsid w:val="00B26DA1"/>
    <w:rsid w:val="00B26E52"/>
    <w:rsid w:val="00B26E65"/>
    <w:rsid w:val="00B26ED5"/>
    <w:rsid w:val="00B270F6"/>
    <w:rsid w:val="00B27156"/>
    <w:rsid w:val="00B2737F"/>
    <w:rsid w:val="00B273C6"/>
    <w:rsid w:val="00B27601"/>
    <w:rsid w:val="00B27628"/>
    <w:rsid w:val="00B27AEC"/>
    <w:rsid w:val="00B27C3A"/>
    <w:rsid w:val="00B27CF5"/>
    <w:rsid w:val="00B27DE8"/>
    <w:rsid w:val="00B30178"/>
    <w:rsid w:val="00B301BE"/>
    <w:rsid w:val="00B30213"/>
    <w:rsid w:val="00B303BE"/>
    <w:rsid w:val="00B303EF"/>
    <w:rsid w:val="00B3065B"/>
    <w:rsid w:val="00B30784"/>
    <w:rsid w:val="00B3078D"/>
    <w:rsid w:val="00B308C6"/>
    <w:rsid w:val="00B308FD"/>
    <w:rsid w:val="00B3090D"/>
    <w:rsid w:val="00B30A74"/>
    <w:rsid w:val="00B30BB8"/>
    <w:rsid w:val="00B30C8A"/>
    <w:rsid w:val="00B30CF8"/>
    <w:rsid w:val="00B30DAA"/>
    <w:rsid w:val="00B30EEB"/>
    <w:rsid w:val="00B31000"/>
    <w:rsid w:val="00B3100A"/>
    <w:rsid w:val="00B31013"/>
    <w:rsid w:val="00B31239"/>
    <w:rsid w:val="00B31473"/>
    <w:rsid w:val="00B31505"/>
    <w:rsid w:val="00B31798"/>
    <w:rsid w:val="00B317DA"/>
    <w:rsid w:val="00B3191C"/>
    <w:rsid w:val="00B3196E"/>
    <w:rsid w:val="00B31A6A"/>
    <w:rsid w:val="00B31BAC"/>
    <w:rsid w:val="00B31C35"/>
    <w:rsid w:val="00B31C5B"/>
    <w:rsid w:val="00B31D8B"/>
    <w:rsid w:val="00B31DDD"/>
    <w:rsid w:val="00B31E02"/>
    <w:rsid w:val="00B31ED3"/>
    <w:rsid w:val="00B31FF1"/>
    <w:rsid w:val="00B321E6"/>
    <w:rsid w:val="00B3223A"/>
    <w:rsid w:val="00B322BE"/>
    <w:rsid w:val="00B323DD"/>
    <w:rsid w:val="00B324C4"/>
    <w:rsid w:val="00B3258A"/>
    <w:rsid w:val="00B326F5"/>
    <w:rsid w:val="00B32830"/>
    <w:rsid w:val="00B32A09"/>
    <w:rsid w:val="00B32A52"/>
    <w:rsid w:val="00B32BFA"/>
    <w:rsid w:val="00B32DDA"/>
    <w:rsid w:val="00B32E0F"/>
    <w:rsid w:val="00B32E6D"/>
    <w:rsid w:val="00B33422"/>
    <w:rsid w:val="00B33597"/>
    <w:rsid w:val="00B33613"/>
    <w:rsid w:val="00B3386D"/>
    <w:rsid w:val="00B33979"/>
    <w:rsid w:val="00B33D3A"/>
    <w:rsid w:val="00B33F56"/>
    <w:rsid w:val="00B34155"/>
    <w:rsid w:val="00B3427F"/>
    <w:rsid w:val="00B3429F"/>
    <w:rsid w:val="00B3446C"/>
    <w:rsid w:val="00B3449D"/>
    <w:rsid w:val="00B3468E"/>
    <w:rsid w:val="00B3485B"/>
    <w:rsid w:val="00B34A43"/>
    <w:rsid w:val="00B34AEB"/>
    <w:rsid w:val="00B34BC8"/>
    <w:rsid w:val="00B34E56"/>
    <w:rsid w:val="00B35025"/>
    <w:rsid w:val="00B3502F"/>
    <w:rsid w:val="00B35354"/>
    <w:rsid w:val="00B35464"/>
    <w:rsid w:val="00B3548E"/>
    <w:rsid w:val="00B354F1"/>
    <w:rsid w:val="00B3553F"/>
    <w:rsid w:val="00B357C8"/>
    <w:rsid w:val="00B3585E"/>
    <w:rsid w:val="00B358BE"/>
    <w:rsid w:val="00B359EC"/>
    <w:rsid w:val="00B35C98"/>
    <w:rsid w:val="00B35D08"/>
    <w:rsid w:val="00B35D49"/>
    <w:rsid w:val="00B3617F"/>
    <w:rsid w:val="00B362EF"/>
    <w:rsid w:val="00B3659F"/>
    <w:rsid w:val="00B365D8"/>
    <w:rsid w:val="00B367C0"/>
    <w:rsid w:val="00B36896"/>
    <w:rsid w:val="00B36989"/>
    <w:rsid w:val="00B36998"/>
    <w:rsid w:val="00B369DC"/>
    <w:rsid w:val="00B369FE"/>
    <w:rsid w:val="00B36AFE"/>
    <w:rsid w:val="00B36F98"/>
    <w:rsid w:val="00B370DB"/>
    <w:rsid w:val="00B371F6"/>
    <w:rsid w:val="00B374D0"/>
    <w:rsid w:val="00B374D7"/>
    <w:rsid w:val="00B376CC"/>
    <w:rsid w:val="00B377C6"/>
    <w:rsid w:val="00B378FC"/>
    <w:rsid w:val="00B37972"/>
    <w:rsid w:val="00B37AEC"/>
    <w:rsid w:val="00B37BFA"/>
    <w:rsid w:val="00B37C0A"/>
    <w:rsid w:val="00B37CC2"/>
    <w:rsid w:val="00B37CE4"/>
    <w:rsid w:val="00B37E23"/>
    <w:rsid w:val="00B37FCB"/>
    <w:rsid w:val="00B401B3"/>
    <w:rsid w:val="00B401D8"/>
    <w:rsid w:val="00B4046D"/>
    <w:rsid w:val="00B40562"/>
    <w:rsid w:val="00B408C5"/>
    <w:rsid w:val="00B40980"/>
    <w:rsid w:val="00B40ACC"/>
    <w:rsid w:val="00B40B6C"/>
    <w:rsid w:val="00B40C4B"/>
    <w:rsid w:val="00B40CEA"/>
    <w:rsid w:val="00B40D28"/>
    <w:rsid w:val="00B40F41"/>
    <w:rsid w:val="00B40FDA"/>
    <w:rsid w:val="00B41048"/>
    <w:rsid w:val="00B410E8"/>
    <w:rsid w:val="00B41213"/>
    <w:rsid w:val="00B41310"/>
    <w:rsid w:val="00B4141F"/>
    <w:rsid w:val="00B41437"/>
    <w:rsid w:val="00B4151C"/>
    <w:rsid w:val="00B41566"/>
    <w:rsid w:val="00B41592"/>
    <w:rsid w:val="00B418D1"/>
    <w:rsid w:val="00B418F8"/>
    <w:rsid w:val="00B41974"/>
    <w:rsid w:val="00B41A06"/>
    <w:rsid w:val="00B41A14"/>
    <w:rsid w:val="00B41C14"/>
    <w:rsid w:val="00B41C20"/>
    <w:rsid w:val="00B41C21"/>
    <w:rsid w:val="00B41C88"/>
    <w:rsid w:val="00B41E01"/>
    <w:rsid w:val="00B41F93"/>
    <w:rsid w:val="00B420BC"/>
    <w:rsid w:val="00B420C5"/>
    <w:rsid w:val="00B42186"/>
    <w:rsid w:val="00B423EC"/>
    <w:rsid w:val="00B42457"/>
    <w:rsid w:val="00B424C8"/>
    <w:rsid w:val="00B4253B"/>
    <w:rsid w:val="00B42569"/>
    <w:rsid w:val="00B42772"/>
    <w:rsid w:val="00B427A4"/>
    <w:rsid w:val="00B427B6"/>
    <w:rsid w:val="00B42922"/>
    <w:rsid w:val="00B42B02"/>
    <w:rsid w:val="00B42DD3"/>
    <w:rsid w:val="00B42EAB"/>
    <w:rsid w:val="00B42EC2"/>
    <w:rsid w:val="00B42F27"/>
    <w:rsid w:val="00B43024"/>
    <w:rsid w:val="00B43258"/>
    <w:rsid w:val="00B43286"/>
    <w:rsid w:val="00B432E2"/>
    <w:rsid w:val="00B434E9"/>
    <w:rsid w:val="00B435A4"/>
    <w:rsid w:val="00B435DB"/>
    <w:rsid w:val="00B43630"/>
    <w:rsid w:val="00B43838"/>
    <w:rsid w:val="00B43881"/>
    <w:rsid w:val="00B43931"/>
    <w:rsid w:val="00B4393B"/>
    <w:rsid w:val="00B43976"/>
    <w:rsid w:val="00B43B1E"/>
    <w:rsid w:val="00B43B8A"/>
    <w:rsid w:val="00B43C19"/>
    <w:rsid w:val="00B43C41"/>
    <w:rsid w:val="00B43C95"/>
    <w:rsid w:val="00B43C99"/>
    <w:rsid w:val="00B43DF7"/>
    <w:rsid w:val="00B44003"/>
    <w:rsid w:val="00B44299"/>
    <w:rsid w:val="00B44325"/>
    <w:rsid w:val="00B44370"/>
    <w:rsid w:val="00B44373"/>
    <w:rsid w:val="00B444C0"/>
    <w:rsid w:val="00B445F0"/>
    <w:rsid w:val="00B44635"/>
    <w:rsid w:val="00B4467C"/>
    <w:rsid w:val="00B4470A"/>
    <w:rsid w:val="00B4477B"/>
    <w:rsid w:val="00B449B4"/>
    <w:rsid w:val="00B44A3B"/>
    <w:rsid w:val="00B44B74"/>
    <w:rsid w:val="00B44CD2"/>
    <w:rsid w:val="00B44E13"/>
    <w:rsid w:val="00B44F91"/>
    <w:rsid w:val="00B451CB"/>
    <w:rsid w:val="00B451DD"/>
    <w:rsid w:val="00B452FB"/>
    <w:rsid w:val="00B45659"/>
    <w:rsid w:val="00B456C1"/>
    <w:rsid w:val="00B4597F"/>
    <w:rsid w:val="00B45DC9"/>
    <w:rsid w:val="00B46066"/>
    <w:rsid w:val="00B46067"/>
    <w:rsid w:val="00B4608A"/>
    <w:rsid w:val="00B46108"/>
    <w:rsid w:val="00B461A3"/>
    <w:rsid w:val="00B4631A"/>
    <w:rsid w:val="00B463C8"/>
    <w:rsid w:val="00B46456"/>
    <w:rsid w:val="00B46623"/>
    <w:rsid w:val="00B466E9"/>
    <w:rsid w:val="00B4688B"/>
    <w:rsid w:val="00B469B5"/>
    <w:rsid w:val="00B46A19"/>
    <w:rsid w:val="00B46B8F"/>
    <w:rsid w:val="00B46BB0"/>
    <w:rsid w:val="00B46C4E"/>
    <w:rsid w:val="00B46CCE"/>
    <w:rsid w:val="00B46DB7"/>
    <w:rsid w:val="00B46FC0"/>
    <w:rsid w:val="00B470CC"/>
    <w:rsid w:val="00B47150"/>
    <w:rsid w:val="00B472F9"/>
    <w:rsid w:val="00B47337"/>
    <w:rsid w:val="00B47459"/>
    <w:rsid w:val="00B4747C"/>
    <w:rsid w:val="00B4766F"/>
    <w:rsid w:val="00B476F8"/>
    <w:rsid w:val="00B47712"/>
    <w:rsid w:val="00B479EB"/>
    <w:rsid w:val="00B479FD"/>
    <w:rsid w:val="00B47AC1"/>
    <w:rsid w:val="00B47B3E"/>
    <w:rsid w:val="00B47C5B"/>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C6"/>
    <w:rsid w:val="00B509F2"/>
    <w:rsid w:val="00B50AFC"/>
    <w:rsid w:val="00B50C41"/>
    <w:rsid w:val="00B50E7E"/>
    <w:rsid w:val="00B50F8E"/>
    <w:rsid w:val="00B50FF3"/>
    <w:rsid w:val="00B5114B"/>
    <w:rsid w:val="00B51297"/>
    <w:rsid w:val="00B512C8"/>
    <w:rsid w:val="00B51535"/>
    <w:rsid w:val="00B5187B"/>
    <w:rsid w:val="00B51A0E"/>
    <w:rsid w:val="00B51A77"/>
    <w:rsid w:val="00B51B40"/>
    <w:rsid w:val="00B51BEC"/>
    <w:rsid w:val="00B521DC"/>
    <w:rsid w:val="00B52283"/>
    <w:rsid w:val="00B523E5"/>
    <w:rsid w:val="00B525AA"/>
    <w:rsid w:val="00B525F8"/>
    <w:rsid w:val="00B52600"/>
    <w:rsid w:val="00B526E8"/>
    <w:rsid w:val="00B52774"/>
    <w:rsid w:val="00B52886"/>
    <w:rsid w:val="00B5291B"/>
    <w:rsid w:val="00B52D93"/>
    <w:rsid w:val="00B5300F"/>
    <w:rsid w:val="00B530BE"/>
    <w:rsid w:val="00B530EF"/>
    <w:rsid w:val="00B53877"/>
    <w:rsid w:val="00B5390B"/>
    <w:rsid w:val="00B5390C"/>
    <w:rsid w:val="00B53940"/>
    <w:rsid w:val="00B53A1E"/>
    <w:rsid w:val="00B53B53"/>
    <w:rsid w:val="00B53CB4"/>
    <w:rsid w:val="00B53E0B"/>
    <w:rsid w:val="00B53E7B"/>
    <w:rsid w:val="00B53FCE"/>
    <w:rsid w:val="00B540AE"/>
    <w:rsid w:val="00B542BB"/>
    <w:rsid w:val="00B546C1"/>
    <w:rsid w:val="00B5476B"/>
    <w:rsid w:val="00B54798"/>
    <w:rsid w:val="00B548AB"/>
    <w:rsid w:val="00B548E9"/>
    <w:rsid w:val="00B54934"/>
    <w:rsid w:val="00B54977"/>
    <w:rsid w:val="00B54BD2"/>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72E"/>
    <w:rsid w:val="00B56768"/>
    <w:rsid w:val="00B56969"/>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74B"/>
    <w:rsid w:val="00B5776A"/>
    <w:rsid w:val="00B57B4A"/>
    <w:rsid w:val="00B57BB1"/>
    <w:rsid w:val="00B57F44"/>
    <w:rsid w:val="00B57FC3"/>
    <w:rsid w:val="00B60021"/>
    <w:rsid w:val="00B6008A"/>
    <w:rsid w:val="00B6013E"/>
    <w:rsid w:val="00B6028A"/>
    <w:rsid w:val="00B602CF"/>
    <w:rsid w:val="00B605EE"/>
    <w:rsid w:val="00B606C4"/>
    <w:rsid w:val="00B60885"/>
    <w:rsid w:val="00B608CD"/>
    <w:rsid w:val="00B60904"/>
    <w:rsid w:val="00B6092A"/>
    <w:rsid w:val="00B609A9"/>
    <w:rsid w:val="00B60C58"/>
    <w:rsid w:val="00B60F43"/>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F96"/>
    <w:rsid w:val="00B620A4"/>
    <w:rsid w:val="00B62132"/>
    <w:rsid w:val="00B623C4"/>
    <w:rsid w:val="00B623EB"/>
    <w:rsid w:val="00B62664"/>
    <w:rsid w:val="00B626F2"/>
    <w:rsid w:val="00B6279D"/>
    <w:rsid w:val="00B62AB4"/>
    <w:rsid w:val="00B62BA4"/>
    <w:rsid w:val="00B62C3A"/>
    <w:rsid w:val="00B62E54"/>
    <w:rsid w:val="00B62F8B"/>
    <w:rsid w:val="00B63007"/>
    <w:rsid w:val="00B63086"/>
    <w:rsid w:val="00B63556"/>
    <w:rsid w:val="00B636A9"/>
    <w:rsid w:val="00B6388D"/>
    <w:rsid w:val="00B63A48"/>
    <w:rsid w:val="00B63E04"/>
    <w:rsid w:val="00B63E14"/>
    <w:rsid w:val="00B63E2F"/>
    <w:rsid w:val="00B63E69"/>
    <w:rsid w:val="00B64151"/>
    <w:rsid w:val="00B64384"/>
    <w:rsid w:val="00B64565"/>
    <w:rsid w:val="00B64807"/>
    <w:rsid w:val="00B6485F"/>
    <w:rsid w:val="00B64930"/>
    <w:rsid w:val="00B64943"/>
    <w:rsid w:val="00B649CD"/>
    <w:rsid w:val="00B649D7"/>
    <w:rsid w:val="00B64A43"/>
    <w:rsid w:val="00B64C44"/>
    <w:rsid w:val="00B64CB4"/>
    <w:rsid w:val="00B64CF1"/>
    <w:rsid w:val="00B65253"/>
    <w:rsid w:val="00B6530B"/>
    <w:rsid w:val="00B6540D"/>
    <w:rsid w:val="00B65475"/>
    <w:rsid w:val="00B6580F"/>
    <w:rsid w:val="00B65988"/>
    <w:rsid w:val="00B65AAE"/>
    <w:rsid w:val="00B65DB6"/>
    <w:rsid w:val="00B65E9C"/>
    <w:rsid w:val="00B65F10"/>
    <w:rsid w:val="00B65F63"/>
    <w:rsid w:val="00B65F73"/>
    <w:rsid w:val="00B65FE3"/>
    <w:rsid w:val="00B66005"/>
    <w:rsid w:val="00B6626B"/>
    <w:rsid w:val="00B6639E"/>
    <w:rsid w:val="00B66430"/>
    <w:rsid w:val="00B66500"/>
    <w:rsid w:val="00B66578"/>
    <w:rsid w:val="00B665FA"/>
    <w:rsid w:val="00B6663C"/>
    <w:rsid w:val="00B66845"/>
    <w:rsid w:val="00B66987"/>
    <w:rsid w:val="00B6698B"/>
    <w:rsid w:val="00B66AE0"/>
    <w:rsid w:val="00B66C91"/>
    <w:rsid w:val="00B66CF2"/>
    <w:rsid w:val="00B66FBE"/>
    <w:rsid w:val="00B6703E"/>
    <w:rsid w:val="00B67069"/>
    <w:rsid w:val="00B670C9"/>
    <w:rsid w:val="00B670F7"/>
    <w:rsid w:val="00B672C0"/>
    <w:rsid w:val="00B6730B"/>
    <w:rsid w:val="00B6736C"/>
    <w:rsid w:val="00B6761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9A8"/>
    <w:rsid w:val="00B709B4"/>
    <w:rsid w:val="00B709E6"/>
    <w:rsid w:val="00B70B24"/>
    <w:rsid w:val="00B70B27"/>
    <w:rsid w:val="00B70BE3"/>
    <w:rsid w:val="00B70D52"/>
    <w:rsid w:val="00B70DCD"/>
    <w:rsid w:val="00B71148"/>
    <w:rsid w:val="00B711E3"/>
    <w:rsid w:val="00B7125C"/>
    <w:rsid w:val="00B713AF"/>
    <w:rsid w:val="00B71547"/>
    <w:rsid w:val="00B7165F"/>
    <w:rsid w:val="00B71842"/>
    <w:rsid w:val="00B71899"/>
    <w:rsid w:val="00B7195C"/>
    <w:rsid w:val="00B719B5"/>
    <w:rsid w:val="00B71AB7"/>
    <w:rsid w:val="00B71B8B"/>
    <w:rsid w:val="00B71BBB"/>
    <w:rsid w:val="00B71C7B"/>
    <w:rsid w:val="00B71D42"/>
    <w:rsid w:val="00B71FAD"/>
    <w:rsid w:val="00B7206C"/>
    <w:rsid w:val="00B72213"/>
    <w:rsid w:val="00B72267"/>
    <w:rsid w:val="00B72380"/>
    <w:rsid w:val="00B7244E"/>
    <w:rsid w:val="00B72453"/>
    <w:rsid w:val="00B72468"/>
    <w:rsid w:val="00B7247D"/>
    <w:rsid w:val="00B724AF"/>
    <w:rsid w:val="00B724DF"/>
    <w:rsid w:val="00B72603"/>
    <w:rsid w:val="00B726B1"/>
    <w:rsid w:val="00B72704"/>
    <w:rsid w:val="00B72710"/>
    <w:rsid w:val="00B72925"/>
    <w:rsid w:val="00B72A3D"/>
    <w:rsid w:val="00B72B40"/>
    <w:rsid w:val="00B72EB2"/>
    <w:rsid w:val="00B72F97"/>
    <w:rsid w:val="00B73004"/>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4431"/>
    <w:rsid w:val="00B745E3"/>
    <w:rsid w:val="00B746B1"/>
    <w:rsid w:val="00B748EA"/>
    <w:rsid w:val="00B74968"/>
    <w:rsid w:val="00B74AF3"/>
    <w:rsid w:val="00B74DFD"/>
    <w:rsid w:val="00B75215"/>
    <w:rsid w:val="00B75626"/>
    <w:rsid w:val="00B756CE"/>
    <w:rsid w:val="00B75B1A"/>
    <w:rsid w:val="00B75C5D"/>
    <w:rsid w:val="00B75CB9"/>
    <w:rsid w:val="00B75D4E"/>
    <w:rsid w:val="00B75DBD"/>
    <w:rsid w:val="00B75E07"/>
    <w:rsid w:val="00B75EAF"/>
    <w:rsid w:val="00B75EC1"/>
    <w:rsid w:val="00B75F3A"/>
    <w:rsid w:val="00B75FA6"/>
    <w:rsid w:val="00B7604C"/>
    <w:rsid w:val="00B7612C"/>
    <w:rsid w:val="00B76546"/>
    <w:rsid w:val="00B76597"/>
    <w:rsid w:val="00B765C1"/>
    <w:rsid w:val="00B76A18"/>
    <w:rsid w:val="00B76E9C"/>
    <w:rsid w:val="00B771F3"/>
    <w:rsid w:val="00B772CC"/>
    <w:rsid w:val="00B77304"/>
    <w:rsid w:val="00B77384"/>
    <w:rsid w:val="00B77433"/>
    <w:rsid w:val="00B77481"/>
    <w:rsid w:val="00B776DB"/>
    <w:rsid w:val="00B776F5"/>
    <w:rsid w:val="00B778BB"/>
    <w:rsid w:val="00B778C9"/>
    <w:rsid w:val="00B77C4C"/>
    <w:rsid w:val="00B77F9D"/>
    <w:rsid w:val="00B77FB8"/>
    <w:rsid w:val="00B8014A"/>
    <w:rsid w:val="00B80187"/>
    <w:rsid w:val="00B801A8"/>
    <w:rsid w:val="00B80236"/>
    <w:rsid w:val="00B8023C"/>
    <w:rsid w:val="00B804F4"/>
    <w:rsid w:val="00B804FD"/>
    <w:rsid w:val="00B80521"/>
    <w:rsid w:val="00B805EA"/>
    <w:rsid w:val="00B80745"/>
    <w:rsid w:val="00B807A8"/>
    <w:rsid w:val="00B80808"/>
    <w:rsid w:val="00B80897"/>
    <w:rsid w:val="00B808E6"/>
    <w:rsid w:val="00B80AD3"/>
    <w:rsid w:val="00B80D8F"/>
    <w:rsid w:val="00B80EBF"/>
    <w:rsid w:val="00B80ED8"/>
    <w:rsid w:val="00B810A3"/>
    <w:rsid w:val="00B81275"/>
    <w:rsid w:val="00B81284"/>
    <w:rsid w:val="00B81354"/>
    <w:rsid w:val="00B814D0"/>
    <w:rsid w:val="00B814EC"/>
    <w:rsid w:val="00B81699"/>
    <w:rsid w:val="00B8186C"/>
    <w:rsid w:val="00B81933"/>
    <w:rsid w:val="00B819CE"/>
    <w:rsid w:val="00B81ABD"/>
    <w:rsid w:val="00B81D41"/>
    <w:rsid w:val="00B81FE3"/>
    <w:rsid w:val="00B82030"/>
    <w:rsid w:val="00B8241F"/>
    <w:rsid w:val="00B825C9"/>
    <w:rsid w:val="00B82747"/>
    <w:rsid w:val="00B82763"/>
    <w:rsid w:val="00B8277E"/>
    <w:rsid w:val="00B8294A"/>
    <w:rsid w:val="00B82ACC"/>
    <w:rsid w:val="00B82B6E"/>
    <w:rsid w:val="00B82C50"/>
    <w:rsid w:val="00B82CF9"/>
    <w:rsid w:val="00B82D33"/>
    <w:rsid w:val="00B82E55"/>
    <w:rsid w:val="00B82E92"/>
    <w:rsid w:val="00B82E96"/>
    <w:rsid w:val="00B8310E"/>
    <w:rsid w:val="00B83301"/>
    <w:rsid w:val="00B833A1"/>
    <w:rsid w:val="00B8355B"/>
    <w:rsid w:val="00B83604"/>
    <w:rsid w:val="00B83636"/>
    <w:rsid w:val="00B83676"/>
    <w:rsid w:val="00B8375A"/>
    <w:rsid w:val="00B83A56"/>
    <w:rsid w:val="00B83C22"/>
    <w:rsid w:val="00B83D05"/>
    <w:rsid w:val="00B83DDF"/>
    <w:rsid w:val="00B83DF3"/>
    <w:rsid w:val="00B83F27"/>
    <w:rsid w:val="00B84101"/>
    <w:rsid w:val="00B84299"/>
    <w:rsid w:val="00B8464B"/>
    <w:rsid w:val="00B84717"/>
    <w:rsid w:val="00B847CE"/>
    <w:rsid w:val="00B848F0"/>
    <w:rsid w:val="00B84A6C"/>
    <w:rsid w:val="00B84B2A"/>
    <w:rsid w:val="00B84BCD"/>
    <w:rsid w:val="00B84C08"/>
    <w:rsid w:val="00B84CA0"/>
    <w:rsid w:val="00B84E65"/>
    <w:rsid w:val="00B85053"/>
    <w:rsid w:val="00B850D0"/>
    <w:rsid w:val="00B8558C"/>
    <w:rsid w:val="00B8569A"/>
    <w:rsid w:val="00B856D0"/>
    <w:rsid w:val="00B8591F"/>
    <w:rsid w:val="00B85AFA"/>
    <w:rsid w:val="00B85D22"/>
    <w:rsid w:val="00B860CE"/>
    <w:rsid w:val="00B86139"/>
    <w:rsid w:val="00B8614D"/>
    <w:rsid w:val="00B864E2"/>
    <w:rsid w:val="00B86871"/>
    <w:rsid w:val="00B86946"/>
    <w:rsid w:val="00B869AE"/>
    <w:rsid w:val="00B86AC8"/>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B67"/>
    <w:rsid w:val="00B87B6C"/>
    <w:rsid w:val="00B87CFB"/>
    <w:rsid w:val="00B87E07"/>
    <w:rsid w:val="00B87E1E"/>
    <w:rsid w:val="00B87EA8"/>
    <w:rsid w:val="00B87EE1"/>
    <w:rsid w:val="00B901D0"/>
    <w:rsid w:val="00B901FE"/>
    <w:rsid w:val="00B9034F"/>
    <w:rsid w:val="00B90355"/>
    <w:rsid w:val="00B9053E"/>
    <w:rsid w:val="00B90576"/>
    <w:rsid w:val="00B906BB"/>
    <w:rsid w:val="00B90783"/>
    <w:rsid w:val="00B907C4"/>
    <w:rsid w:val="00B90BB8"/>
    <w:rsid w:val="00B90CAB"/>
    <w:rsid w:val="00B90CBA"/>
    <w:rsid w:val="00B90DE6"/>
    <w:rsid w:val="00B90E5F"/>
    <w:rsid w:val="00B90F8E"/>
    <w:rsid w:val="00B91229"/>
    <w:rsid w:val="00B91354"/>
    <w:rsid w:val="00B913B9"/>
    <w:rsid w:val="00B91519"/>
    <w:rsid w:val="00B9158C"/>
    <w:rsid w:val="00B916B5"/>
    <w:rsid w:val="00B916D9"/>
    <w:rsid w:val="00B9179E"/>
    <w:rsid w:val="00B920FD"/>
    <w:rsid w:val="00B921D9"/>
    <w:rsid w:val="00B9230A"/>
    <w:rsid w:val="00B925D3"/>
    <w:rsid w:val="00B92720"/>
    <w:rsid w:val="00B92756"/>
    <w:rsid w:val="00B927AB"/>
    <w:rsid w:val="00B927E1"/>
    <w:rsid w:val="00B92A2A"/>
    <w:rsid w:val="00B92EA2"/>
    <w:rsid w:val="00B92F0B"/>
    <w:rsid w:val="00B92F5F"/>
    <w:rsid w:val="00B92FF1"/>
    <w:rsid w:val="00B93104"/>
    <w:rsid w:val="00B9347A"/>
    <w:rsid w:val="00B93497"/>
    <w:rsid w:val="00B93500"/>
    <w:rsid w:val="00B9350E"/>
    <w:rsid w:val="00B93553"/>
    <w:rsid w:val="00B93589"/>
    <w:rsid w:val="00B93599"/>
    <w:rsid w:val="00B936B2"/>
    <w:rsid w:val="00B936B4"/>
    <w:rsid w:val="00B936C8"/>
    <w:rsid w:val="00B93708"/>
    <w:rsid w:val="00B93864"/>
    <w:rsid w:val="00B938B3"/>
    <w:rsid w:val="00B938D0"/>
    <w:rsid w:val="00B9398A"/>
    <w:rsid w:val="00B93C3A"/>
    <w:rsid w:val="00B93D9E"/>
    <w:rsid w:val="00B93F51"/>
    <w:rsid w:val="00B94009"/>
    <w:rsid w:val="00B9402B"/>
    <w:rsid w:val="00B94274"/>
    <w:rsid w:val="00B9437F"/>
    <w:rsid w:val="00B94A4E"/>
    <w:rsid w:val="00B94ACC"/>
    <w:rsid w:val="00B94D29"/>
    <w:rsid w:val="00B94D3F"/>
    <w:rsid w:val="00B94DB4"/>
    <w:rsid w:val="00B94E5F"/>
    <w:rsid w:val="00B94FDA"/>
    <w:rsid w:val="00B95086"/>
    <w:rsid w:val="00B9508A"/>
    <w:rsid w:val="00B950CB"/>
    <w:rsid w:val="00B95188"/>
    <w:rsid w:val="00B953A7"/>
    <w:rsid w:val="00B953BD"/>
    <w:rsid w:val="00B954AA"/>
    <w:rsid w:val="00B954FF"/>
    <w:rsid w:val="00B95549"/>
    <w:rsid w:val="00B95649"/>
    <w:rsid w:val="00B956AD"/>
    <w:rsid w:val="00B95742"/>
    <w:rsid w:val="00B95878"/>
    <w:rsid w:val="00B958FC"/>
    <w:rsid w:val="00B95D23"/>
    <w:rsid w:val="00B95E4B"/>
    <w:rsid w:val="00B95E66"/>
    <w:rsid w:val="00B95E90"/>
    <w:rsid w:val="00B95EA9"/>
    <w:rsid w:val="00B95F5D"/>
    <w:rsid w:val="00B95F98"/>
    <w:rsid w:val="00B96121"/>
    <w:rsid w:val="00B9627E"/>
    <w:rsid w:val="00B96316"/>
    <w:rsid w:val="00B96460"/>
    <w:rsid w:val="00B96A1F"/>
    <w:rsid w:val="00B96B51"/>
    <w:rsid w:val="00B96CFF"/>
    <w:rsid w:val="00B96DC3"/>
    <w:rsid w:val="00B96DCF"/>
    <w:rsid w:val="00B96EE5"/>
    <w:rsid w:val="00B96F8F"/>
    <w:rsid w:val="00B97114"/>
    <w:rsid w:val="00B9721E"/>
    <w:rsid w:val="00B973F0"/>
    <w:rsid w:val="00B974C0"/>
    <w:rsid w:val="00B975D6"/>
    <w:rsid w:val="00B976C5"/>
    <w:rsid w:val="00B97708"/>
    <w:rsid w:val="00B978A6"/>
    <w:rsid w:val="00B978C2"/>
    <w:rsid w:val="00B97A47"/>
    <w:rsid w:val="00B97AB7"/>
    <w:rsid w:val="00B97ABF"/>
    <w:rsid w:val="00B97C5D"/>
    <w:rsid w:val="00B97D7C"/>
    <w:rsid w:val="00B97E57"/>
    <w:rsid w:val="00BA02BB"/>
    <w:rsid w:val="00BA04E9"/>
    <w:rsid w:val="00BA0685"/>
    <w:rsid w:val="00BA07CC"/>
    <w:rsid w:val="00BA0954"/>
    <w:rsid w:val="00BA0B41"/>
    <w:rsid w:val="00BA0D75"/>
    <w:rsid w:val="00BA0DE2"/>
    <w:rsid w:val="00BA0F90"/>
    <w:rsid w:val="00BA0FC6"/>
    <w:rsid w:val="00BA0FDA"/>
    <w:rsid w:val="00BA11D9"/>
    <w:rsid w:val="00BA122E"/>
    <w:rsid w:val="00BA1364"/>
    <w:rsid w:val="00BA1497"/>
    <w:rsid w:val="00BA158E"/>
    <w:rsid w:val="00BA1593"/>
    <w:rsid w:val="00BA1712"/>
    <w:rsid w:val="00BA1A0D"/>
    <w:rsid w:val="00BA1A0E"/>
    <w:rsid w:val="00BA1A48"/>
    <w:rsid w:val="00BA1C29"/>
    <w:rsid w:val="00BA1EEA"/>
    <w:rsid w:val="00BA2019"/>
    <w:rsid w:val="00BA2252"/>
    <w:rsid w:val="00BA25E3"/>
    <w:rsid w:val="00BA26ED"/>
    <w:rsid w:val="00BA2794"/>
    <w:rsid w:val="00BA2832"/>
    <w:rsid w:val="00BA28D2"/>
    <w:rsid w:val="00BA28D4"/>
    <w:rsid w:val="00BA2963"/>
    <w:rsid w:val="00BA2A06"/>
    <w:rsid w:val="00BA2B10"/>
    <w:rsid w:val="00BA2C31"/>
    <w:rsid w:val="00BA2CEA"/>
    <w:rsid w:val="00BA2CF6"/>
    <w:rsid w:val="00BA2EAC"/>
    <w:rsid w:val="00BA3169"/>
    <w:rsid w:val="00BA3266"/>
    <w:rsid w:val="00BA3351"/>
    <w:rsid w:val="00BA3380"/>
    <w:rsid w:val="00BA362C"/>
    <w:rsid w:val="00BA386B"/>
    <w:rsid w:val="00BA38AB"/>
    <w:rsid w:val="00BA38B7"/>
    <w:rsid w:val="00BA3A1C"/>
    <w:rsid w:val="00BA3A7F"/>
    <w:rsid w:val="00BA3B11"/>
    <w:rsid w:val="00BA3D64"/>
    <w:rsid w:val="00BA3E7B"/>
    <w:rsid w:val="00BA3FC5"/>
    <w:rsid w:val="00BA4156"/>
    <w:rsid w:val="00BA41AD"/>
    <w:rsid w:val="00BA41E4"/>
    <w:rsid w:val="00BA43AE"/>
    <w:rsid w:val="00BA4432"/>
    <w:rsid w:val="00BA45F6"/>
    <w:rsid w:val="00BA4798"/>
    <w:rsid w:val="00BA47BE"/>
    <w:rsid w:val="00BA4873"/>
    <w:rsid w:val="00BA4878"/>
    <w:rsid w:val="00BA49F2"/>
    <w:rsid w:val="00BA49F9"/>
    <w:rsid w:val="00BA4B0E"/>
    <w:rsid w:val="00BA4B76"/>
    <w:rsid w:val="00BA4CB8"/>
    <w:rsid w:val="00BA4DB9"/>
    <w:rsid w:val="00BA4DBD"/>
    <w:rsid w:val="00BA4E8A"/>
    <w:rsid w:val="00BA50B5"/>
    <w:rsid w:val="00BA5100"/>
    <w:rsid w:val="00BA512C"/>
    <w:rsid w:val="00BA51AE"/>
    <w:rsid w:val="00BA52A8"/>
    <w:rsid w:val="00BA539C"/>
    <w:rsid w:val="00BA5BF9"/>
    <w:rsid w:val="00BA5C5C"/>
    <w:rsid w:val="00BA5CA2"/>
    <w:rsid w:val="00BA5CA3"/>
    <w:rsid w:val="00BA5E0B"/>
    <w:rsid w:val="00BA5EAC"/>
    <w:rsid w:val="00BA6012"/>
    <w:rsid w:val="00BA6018"/>
    <w:rsid w:val="00BA60A3"/>
    <w:rsid w:val="00BA60E4"/>
    <w:rsid w:val="00BA62AC"/>
    <w:rsid w:val="00BA63F6"/>
    <w:rsid w:val="00BA64BA"/>
    <w:rsid w:val="00BA653E"/>
    <w:rsid w:val="00BA6660"/>
    <w:rsid w:val="00BA6668"/>
    <w:rsid w:val="00BA6711"/>
    <w:rsid w:val="00BA671E"/>
    <w:rsid w:val="00BA6764"/>
    <w:rsid w:val="00BA683C"/>
    <w:rsid w:val="00BA6AB8"/>
    <w:rsid w:val="00BA6F89"/>
    <w:rsid w:val="00BA7074"/>
    <w:rsid w:val="00BA72BE"/>
    <w:rsid w:val="00BA7465"/>
    <w:rsid w:val="00BA757C"/>
    <w:rsid w:val="00BA76E2"/>
    <w:rsid w:val="00BA7747"/>
    <w:rsid w:val="00BA78E7"/>
    <w:rsid w:val="00BA7986"/>
    <w:rsid w:val="00BA7A29"/>
    <w:rsid w:val="00BA7A84"/>
    <w:rsid w:val="00BA7B63"/>
    <w:rsid w:val="00BA7C83"/>
    <w:rsid w:val="00BA7DAC"/>
    <w:rsid w:val="00BA7DAF"/>
    <w:rsid w:val="00BA7E06"/>
    <w:rsid w:val="00BA7E0A"/>
    <w:rsid w:val="00BA7F0D"/>
    <w:rsid w:val="00BB0083"/>
    <w:rsid w:val="00BB00D0"/>
    <w:rsid w:val="00BB0149"/>
    <w:rsid w:val="00BB0228"/>
    <w:rsid w:val="00BB054A"/>
    <w:rsid w:val="00BB05F3"/>
    <w:rsid w:val="00BB078E"/>
    <w:rsid w:val="00BB081F"/>
    <w:rsid w:val="00BB08F6"/>
    <w:rsid w:val="00BB0900"/>
    <w:rsid w:val="00BB0978"/>
    <w:rsid w:val="00BB0EB5"/>
    <w:rsid w:val="00BB0EBC"/>
    <w:rsid w:val="00BB104B"/>
    <w:rsid w:val="00BB1085"/>
    <w:rsid w:val="00BB10EE"/>
    <w:rsid w:val="00BB11CB"/>
    <w:rsid w:val="00BB1210"/>
    <w:rsid w:val="00BB12EE"/>
    <w:rsid w:val="00BB13B2"/>
    <w:rsid w:val="00BB13B5"/>
    <w:rsid w:val="00BB13DA"/>
    <w:rsid w:val="00BB14EE"/>
    <w:rsid w:val="00BB15BE"/>
    <w:rsid w:val="00BB1ACA"/>
    <w:rsid w:val="00BB1EAC"/>
    <w:rsid w:val="00BB1F13"/>
    <w:rsid w:val="00BB2012"/>
    <w:rsid w:val="00BB2030"/>
    <w:rsid w:val="00BB20DE"/>
    <w:rsid w:val="00BB226D"/>
    <w:rsid w:val="00BB22C1"/>
    <w:rsid w:val="00BB26E5"/>
    <w:rsid w:val="00BB2A85"/>
    <w:rsid w:val="00BB2B44"/>
    <w:rsid w:val="00BB2C40"/>
    <w:rsid w:val="00BB2CF2"/>
    <w:rsid w:val="00BB2D59"/>
    <w:rsid w:val="00BB2D60"/>
    <w:rsid w:val="00BB2F2A"/>
    <w:rsid w:val="00BB3087"/>
    <w:rsid w:val="00BB3104"/>
    <w:rsid w:val="00BB310C"/>
    <w:rsid w:val="00BB327E"/>
    <w:rsid w:val="00BB32A9"/>
    <w:rsid w:val="00BB333C"/>
    <w:rsid w:val="00BB353D"/>
    <w:rsid w:val="00BB35A6"/>
    <w:rsid w:val="00BB36AF"/>
    <w:rsid w:val="00BB36B7"/>
    <w:rsid w:val="00BB3B8B"/>
    <w:rsid w:val="00BB3D2D"/>
    <w:rsid w:val="00BB3FAE"/>
    <w:rsid w:val="00BB3FFC"/>
    <w:rsid w:val="00BB400D"/>
    <w:rsid w:val="00BB40FF"/>
    <w:rsid w:val="00BB4182"/>
    <w:rsid w:val="00BB4236"/>
    <w:rsid w:val="00BB431F"/>
    <w:rsid w:val="00BB4648"/>
    <w:rsid w:val="00BB4898"/>
    <w:rsid w:val="00BB4928"/>
    <w:rsid w:val="00BB4BA6"/>
    <w:rsid w:val="00BB4CD3"/>
    <w:rsid w:val="00BB4E07"/>
    <w:rsid w:val="00BB522D"/>
    <w:rsid w:val="00BB55B6"/>
    <w:rsid w:val="00BB5609"/>
    <w:rsid w:val="00BB5686"/>
    <w:rsid w:val="00BB5746"/>
    <w:rsid w:val="00BB59E0"/>
    <w:rsid w:val="00BB5C8F"/>
    <w:rsid w:val="00BB5CB4"/>
    <w:rsid w:val="00BB60F3"/>
    <w:rsid w:val="00BB6101"/>
    <w:rsid w:val="00BB6104"/>
    <w:rsid w:val="00BB6227"/>
    <w:rsid w:val="00BB62DD"/>
    <w:rsid w:val="00BB63D7"/>
    <w:rsid w:val="00BB642F"/>
    <w:rsid w:val="00BB657B"/>
    <w:rsid w:val="00BB65BF"/>
    <w:rsid w:val="00BB66A9"/>
    <w:rsid w:val="00BB67AD"/>
    <w:rsid w:val="00BB6821"/>
    <w:rsid w:val="00BB6A5F"/>
    <w:rsid w:val="00BB6AC2"/>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551"/>
    <w:rsid w:val="00BC0673"/>
    <w:rsid w:val="00BC084A"/>
    <w:rsid w:val="00BC085A"/>
    <w:rsid w:val="00BC0974"/>
    <w:rsid w:val="00BC0AAB"/>
    <w:rsid w:val="00BC0C03"/>
    <w:rsid w:val="00BC0D70"/>
    <w:rsid w:val="00BC0E52"/>
    <w:rsid w:val="00BC108C"/>
    <w:rsid w:val="00BC126A"/>
    <w:rsid w:val="00BC1288"/>
    <w:rsid w:val="00BC145E"/>
    <w:rsid w:val="00BC1520"/>
    <w:rsid w:val="00BC1561"/>
    <w:rsid w:val="00BC164B"/>
    <w:rsid w:val="00BC16C1"/>
    <w:rsid w:val="00BC1760"/>
    <w:rsid w:val="00BC1895"/>
    <w:rsid w:val="00BC1AA0"/>
    <w:rsid w:val="00BC1BF7"/>
    <w:rsid w:val="00BC1C2D"/>
    <w:rsid w:val="00BC1E8F"/>
    <w:rsid w:val="00BC219E"/>
    <w:rsid w:val="00BC2459"/>
    <w:rsid w:val="00BC24B1"/>
    <w:rsid w:val="00BC262C"/>
    <w:rsid w:val="00BC26C6"/>
    <w:rsid w:val="00BC26D6"/>
    <w:rsid w:val="00BC28EC"/>
    <w:rsid w:val="00BC2A47"/>
    <w:rsid w:val="00BC2ACA"/>
    <w:rsid w:val="00BC2AD2"/>
    <w:rsid w:val="00BC2AE4"/>
    <w:rsid w:val="00BC2AFF"/>
    <w:rsid w:val="00BC2BB9"/>
    <w:rsid w:val="00BC2E5A"/>
    <w:rsid w:val="00BC32C0"/>
    <w:rsid w:val="00BC337A"/>
    <w:rsid w:val="00BC357E"/>
    <w:rsid w:val="00BC3782"/>
    <w:rsid w:val="00BC3811"/>
    <w:rsid w:val="00BC384D"/>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A4"/>
    <w:rsid w:val="00BC59F2"/>
    <w:rsid w:val="00BC5A5D"/>
    <w:rsid w:val="00BC5B17"/>
    <w:rsid w:val="00BC5C55"/>
    <w:rsid w:val="00BC5DE7"/>
    <w:rsid w:val="00BC5E8E"/>
    <w:rsid w:val="00BC603C"/>
    <w:rsid w:val="00BC6069"/>
    <w:rsid w:val="00BC6075"/>
    <w:rsid w:val="00BC646B"/>
    <w:rsid w:val="00BC6588"/>
    <w:rsid w:val="00BC65F7"/>
    <w:rsid w:val="00BC6735"/>
    <w:rsid w:val="00BC68CB"/>
    <w:rsid w:val="00BC6AB4"/>
    <w:rsid w:val="00BC6B5A"/>
    <w:rsid w:val="00BC6CEE"/>
    <w:rsid w:val="00BC6D16"/>
    <w:rsid w:val="00BC6EC1"/>
    <w:rsid w:val="00BC6F21"/>
    <w:rsid w:val="00BC6FA9"/>
    <w:rsid w:val="00BC7057"/>
    <w:rsid w:val="00BC7178"/>
    <w:rsid w:val="00BC721C"/>
    <w:rsid w:val="00BC7297"/>
    <w:rsid w:val="00BC739C"/>
    <w:rsid w:val="00BC7465"/>
    <w:rsid w:val="00BC74BC"/>
    <w:rsid w:val="00BC74C5"/>
    <w:rsid w:val="00BC75DB"/>
    <w:rsid w:val="00BC7648"/>
    <w:rsid w:val="00BC77C4"/>
    <w:rsid w:val="00BC793E"/>
    <w:rsid w:val="00BC7990"/>
    <w:rsid w:val="00BC79BF"/>
    <w:rsid w:val="00BC79DB"/>
    <w:rsid w:val="00BC7DE4"/>
    <w:rsid w:val="00BC7E35"/>
    <w:rsid w:val="00BC7FCA"/>
    <w:rsid w:val="00BD0032"/>
    <w:rsid w:val="00BD00D3"/>
    <w:rsid w:val="00BD0274"/>
    <w:rsid w:val="00BD0282"/>
    <w:rsid w:val="00BD0347"/>
    <w:rsid w:val="00BD037C"/>
    <w:rsid w:val="00BD03BA"/>
    <w:rsid w:val="00BD05FB"/>
    <w:rsid w:val="00BD0698"/>
    <w:rsid w:val="00BD08AE"/>
    <w:rsid w:val="00BD09C4"/>
    <w:rsid w:val="00BD0BAE"/>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0A7"/>
    <w:rsid w:val="00BD33B4"/>
    <w:rsid w:val="00BD343A"/>
    <w:rsid w:val="00BD3539"/>
    <w:rsid w:val="00BD3549"/>
    <w:rsid w:val="00BD361B"/>
    <w:rsid w:val="00BD3625"/>
    <w:rsid w:val="00BD371C"/>
    <w:rsid w:val="00BD377C"/>
    <w:rsid w:val="00BD388F"/>
    <w:rsid w:val="00BD3C9B"/>
    <w:rsid w:val="00BD3CAD"/>
    <w:rsid w:val="00BD3D86"/>
    <w:rsid w:val="00BD40DF"/>
    <w:rsid w:val="00BD4203"/>
    <w:rsid w:val="00BD42BE"/>
    <w:rsid w:val="00BD42EF"/>
    <w:rsid w:val="00BD4410"/>
    <w:rsid w:val="00BD481F"/>
    <w:rsid w:val="00BD486A"/>
    <w:rsid w:val="00BD4897"/>
    <w:rsid w:val="00BD48C4"/>
    <w:rsid w:val="00BD4A47"/>
    <w:rsid w:val="00BD4D5D"/>
    <w:rsid w:val="00BD4D83"/>
    <w:rsid w:val="00BD4DD8"/>
    <w:rsid w:val="00BD4DFE"/>
    <w:rsid w:val="00BD4E01"/>
    <w:rsid w:val="00BD4F43"/>
    <w:rsid w:val="00BD50B0"/>
    <w:rsid w:val="00BD5411"/>
    <w:rsid w:val="00BD5557"/>
    <w:rsid w:val="00BD56BE"/>
    <w:rsid w:val="00BD56EB"/>
    <w:rsid w:val="00BD572A"/>
    <w:rsid w:val="00BD57B2"/>
    <w:rsid w:val="00BD5819"/>
    <w:rsid w:val="00BD59C3"/>
    <w:rsid w:val="00BD5A4E"/>
    <w:rsid w:val="00BD5B72"/>
    <w:rsid w:val="00BD5BF0"/>
    <w:rsid w:val="00BD5C0E"/>
    <w:rsid w:val="00BD5CB6"/>
    <w:rsid w:val="00BD5CE4"/>
    <w:rsid w:val="00BD5D5B"/>
    <w:rsid w:val="00BD5D8C"/>
    <w:rsid w:val="00BD5E0F"/>
    <w:rsid w:val="00BD5F0B"/>
    <w:rsid w:val="00BD5F40"/>
    <w:rsid w:val="00BD5FFE"/>
    <w:rsid w:val="00BD6233"/>
    <w:rsid w:val="00BD6258"/>
    <w:rsid w:val="00BD625B"/>
    <w:rsid w:val="00BD658C"/>
    <w:rsid w:val="00BD66D6"/>
    <w:rsid w:val="00BD692A"/>
    <w:rsid w:val="00BD6A28"/>
    <w:rsid w:val="00BD6A99"/>
    <w:rsid w:val="00BD6B92"/>
    <w:rsid w:val="00BD6C5D"/>
    <w:rsid w:val="00BD6D65"/>
    <w:rsid w:val="00BD6FF4"/>
    <w:rsid w:val="00BD7092"/>
    <w:rsid w:val="00BD75F1"/>
    <w:rsid w:val="00BD7669"/>
    <w:rsid w:val="00BD79D2"/>
    <w:rsid w:val="00BD7C33"/>
    <w:rsid w:val="00BD7D11"/>
    <w:rsid w:val="00BD7D2D"/>
    <w:rsid w:val="00BD7D57"/>
    <w:rsid w:val="00BD7D92"/>
    <w:rsid w:val="00BD7F70"/>
    <w:rsid w:val="00BD7FC3"/>
    <w:rsid w:val="00BE0088"/>
    <w:rsid w:val="00BE0130"/>
    <w:rsid w:val="00BE01EB"/>
    <w:rsid w:val="00BE02B0"/>
    <w:rsid w:val="00BE0399"/>
    <w:rsid w:val="00BE03B4"/>
    <w:rsid w:val="00BE04A8"/>
    <w:rsid w:val="00BE0520"/>
    <w:rsid w:val="00BE0565"/>
    <w:rsid w:val="00BE0649"/>
    <w:rsid w:val="00BE091E"/>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B94"/>
    <w:rsid w:val="00BE1C4D"/>
    <w:rsid w:val="00BE1C66"/>
    <w:rsid w:val="00BE1CC6"/>
    <w:rsid w:val="00BE1E22"/>
    <w:rsid w:val="00BE1E62"/>
    <w:rsid w:val="00BE1F0E"/>
    <w:rsid w:val="00BE2215"/>
    <w:rsid w:val="00BE2283"/>
    <w:rsid w:val="00BE22BF"/>
    <w:rsid w:val="00BE23A0"/>
    <w:rsid w:val="00BE2440"/>
    <w:rsid w:val="00BE2515"/>
    <w:rsid w:val="00BE2535"/>
    <w:rsid w:val="00BE2640"/>
    <w:rsid w:val="00BE26C4"/>
    <w:rsid w:val="00BE2709"/>
    <w:rsid w:val="00BE28BD"/>
    <w:rsid w:val="00BE2A4C"/>
    <w:rsid w:val="00BE2AD7"/>
    <w:rsid w:val="00BE2BF4"/>
    <w:rsid w:val="00BE2CA7"/>
    <w:rsid w:val="00BE2DA8"/>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FA"/>
    <w:rsid w:val="00BE4CB9"/>
    <w:rsid w:val="00BE4E2A"/>
    <w:rsid w:val="00BE4ED2"/>
    <w:rsid w:val="00BE5051"/>
    <w:rsid w:val="00BE51D6"/>
    <w:rsid w:val="00BE54A2"/>
    <w:rsid w:val="00BE5764"/>
    <w:rsid w:val="00BE5C37"/>
    <w:rsid w:val="00BE5CB9"/>
    <w:rsid w:val="00BE5DA7"/>
    <w:rsid w:val="00BE5E6C"/>
    <w:rsid w:val="00BE5E94"/>
    <w:rsid w:val="00BE5EDC"/>
    <w:rsid w:val="00BE6366"/>
    <w:rsid w:val="00BE63E7"/>
    <w:rsid w:val="00BE6533"/>
    <w:rsid w:val="00BE6A4C"/>
    <w:rsid w:val="00BE6A87"/>
    <w:rsid w:val="00BE6B37"/>
    <w:rsid w:val="00BE6C70"/>
    <w:rsid w:val="00BE6ECA"/>
    <w:rsid w:val="00BE6ED7"/>
    <w:rsid w:val="00BE6FDB"/>
    <w:rsid w:val="00BE7061"/>
    <w:rsid w:val="00BE70E2"/>
    <w:rsid w:val="00BE71B5"/>
    <w:rsid w:val="00BE727A"/>
    <w:rsid w:val="00BE735A"/>
    <w:rsid w:val="00BE744E"/>
    <w:rsid w:val="00BE749D"/>
    <w:rsid w:val="00BE7674"/>
    <w:rsid w:val="00BE76BD"/>
    <w:rsid w:val="00BE76C1"/>
    <w:rsid w:val="00BE773D"/>
    <w:rsid w:val="00BE774F"/>
    <w:rsid w:val="00BE786B"/>
    <w:rsid w:val="00BE7896"/>
    <w:rsid w:val="00BE7C5E"/>
    <w:rsid w:val="00BE7C89"/>
    <w:rsid w:val="00BE7D51"/>
    <w:rsid w:val="00BE7DA7"/>
    <w:rsid w:val="00BE7E70"/>
    <w:rsid w:val="00BE7E81"/>
    <w:rsid w:val="00BF0025"/>
    <w:rsid w:val="00BF060C"/>
    <w:rsid w:val="00BF06C5"/>
    <w:rsid w:val="00BF0743"/>
    <w:rsid w:val="00BF085E"/>
    <w:rsid w:val="00BF0864"/>
    <w:rsid w:val="00BF0868"/>
    <w:rsid w:val="00BF08BE"/>
    <w:rsid w:val="00BF0961"/>
    <w:rsid w:val="00BF0C46"/>
    <w:rsid w:val="00BF0CD0"/>
    <w:rsid w:val="00BF0CF5"/>
    <w:rsid w:val="00BF0D0D"/>
    <w:rsid w:val="00BF0D20"/>
    <w:rsid w:val="00BF0DFD"/>
    <w:rsid w:val="00BF0EA8"/>
    <w:rsid w:val="00BF1055"/>
    <w:rsid w:val="00BF11F9"/>
    <w:rsid w:val="00BF1455"/>
    <w:rsid w:val="00BF1956"/>
    <w:rsid w:val="00BF1988"/>
    <w:rsid w:val="00BF1A25"/>
    <w:rsid w:val="00BF1AF4"/>
    <w:rsid w:val="00BF1B6E"/>
    <w:rsid w:val="00BF2082"/>
    <w:rsid w:val="00BF2394"/>
    <w:rsid w:val="00BF23C5"/>
    <w:rsid w:val="00BF28D4"/>
    <w:rsid w:val="00BF2A27"/>
    <w:rsid w:val="00BF2ADD"/>
    <w:rsid w:val="00BF2AED"/>
    <w:rsid w:val="00BF2C07"/>
    <w:rsid w:val="00BF3038"/>
    <w:rsid w:val="00BF30A0"/>
    <w:rsid w:val="00BF313F"/>
    <w:rsid w:val="00BF3419"/>
    <w:rsid w:val="00BF3527"/>
    <w:rsid w:val="00BF35B5"/>
    <w:rsid w:val="00BF35C1"/>
    <w:rsid w:val="00BF3616"/>
    <w:rsid w:val="00BF375A"/>
    <w:rsid w:val="00BF3851"/>
    <w:rsid w:val="00BF3A62"/>
    <w:rsid w:val="00BF3B4B"/>
    <w:rsid w:val="00BF3BA3"/>
    <w:rsid w:val="00BF3C48"/>
    <w:rsid w:val="00BF3C50"/>
    <w:rsid w:val="00BF3C54"/>
    <w:rsid w:val="00BF3E10"/>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292"/>
    <w:rsid w:val="00BF5425"/>
    <w:rsid w:val="00BF5464"/>
    <w:rsid w:val="00BF5692"/>
    <w:rsid w:val="00BF5AA3"/>
    <w:rsid w:val="00BF5AA7"/>
    <w:rsid w:val="00BF5B53"/>
    <w:rsid w:val="00BF5BA3"/>
    <w:rsid w:val="00BF5C8D"/>
    <w:rsid w:val="00BF5DA5"/>
    <w:rsid w:val="00BF5FA6"/>
    <w:rsid w:val="00BF6028"/>
    <w:rsid w:val="00BF633E"/>
    <w:rsid w:val="00BF64B0"/>
    <w:rsid w:val="00BF67DD"/>
    <w:rsid w:val="00BF68AA"/>
    <w:rsid w:val="00BF68EC"/>
    <w:rsid w:val="00BF692E"/>
    <w:rsid w:val="00BF6A88"/>
    <w:rsid w:val="00BF6A99"/>
    <w:rsid w:val="00BF6B62"/>
    <w:rsid w:val="00BF6C47"/>
    <w:rsid w:val="00BF6DC3"/>
    <w:rsid w:val="00BF6E4C"/>
    <w:rsid w:val="00BF6EDF"/>
    <w:rsid w:val="00BF711D"/>
    <w:rsid w:val="00BF7286"/>
    <w:rsid w:val="00BF751C"/>
    <w:rsid w:val="00BF76E7"/>
    <w:rsid w:val="00BF76F0"/>
    <w:rsid w:val="00BF7886"/>
    <w:rsid w:val="00BF78AF"/>
    <w:rsid w:val="00BF79AF"/>
    <w:rsid w:val="00BF79C6"/>
    <w:rsid w:val="00BF7A13"/>
    <w:rsid w:val="00BF7A37"/>
    <w:rsid w:val="00BF7ACD"/>
    <w:rsid w:val="00BF7B23"/>
    <w:rsid w:val="00BF7B3A"/>
    <w:rsid w:val="00BF7E69"/>
    <w:rsid w:val="00BF7F34"/>
    <w:rsid w:val="00C0018D"/>
    <w:rsid w:val="00C0023B"/>
    <w:rsid w:val="00C0023F"/>
    <w:rsid w:val="00C00289"/>
    <w:rsid w:val="00C002B2"/>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7C"/>
    <w:rsid w:val="00C0200E"/>
    <w:rsid w:val="00C0211E"/>
    <w:rsid w:val="00C021A8"/>
    <w:rsid w:val="00C021EF"/>
    <w:rsid w:val="00C023DE"/>
    <w:rsid w:val="00C02400"/>
    <w:rsid w:val="00C024C8"/>
    <w:rsid w:val="00C0254C"/>
    <w:rsid w:val="00C025B1"/>
    <w:rsid w:val="00C029A9"/>
    <w:rsid w:val="00C02AFE"/>
    <w:rsid w:val="00C02D06"/>
    <w:rsid w:val="00C02DBB"/>
    <w:rsid w:val="00C02DD7"/>
    <w:rsid w:val="00C02F6E"/>
    <w:rsid w:val="00C031C8"/>
    <w:rsid w:val="00C03207"/>
    <w:rsid w:val="00C0321A"/>
    <w:rsid w:val="00C032B2"/>
    <w:rsid w:val="00C03716"/>
    <w:rsid w:val="00C0371E"/>
    <w:rsid w:val="00C0371F"/>
    <w:rsid w:val="00C037BD"/>
    <w:rsid w:val="00C03A86"/>
    <w:rsid w:val="00C03AA0"/>
    <w:rsid w:val="00C03AD9"/>
    <w:rsid w:val="00C03B41"/>
    <w:rsid w:val="00C04179"/>
    <w:rsid w:val="00C041B2"/>
    <w:rsid w:val="00C04380"/>
    <w:rsid w:val="00C04419"/>
    <w:rsid w:val="00C04744"/>
    <w:rsid w:val="00C0479E"/>
    <w:rsid w:val="00C047DC"/>
    <w:rsid w:val="00C047FD"/>
    <w:rsid w:val="00C049A7"/>
    <w:rsid w:val="00C04A53"/>
    <w:rsid w:val="00C04A59"/>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574"/>
    <w:rsid w:val="00C0571A"/>
    <w:rsid w:val="00C0573A"/>
    <w:rsid w:val="00C05798"/>
    <w:rsid w:val="00C05844"/>
    <w:rsid w:val="00C05B29"/>
    <w:rsid w:val="00C05BD0"/>
    <w:rsid w:val="00C05BDE"/>
    <w:rsid w:val="00C05C34"/>
    <w:rsid w:val="00C05D22"/>
    <w:rsid w:val="00C05D5D"/>
    <w:rsid w:val="00C05D61"/>
    <w:rsid w:val="00C05E1E"/>
    <w:rsid w:val="00C05F99"/>
    <w:rsid w:val="00C05FB4"/>
    <w:rsid w:val="00C05FE2"/>
    <w:rsid w:val="00C06127"/>
    <w:rsid w:val="00C06275"/>
    <w:rsid w:val="00C0631E"/>
    <w:rsid w:val="00C0639D"/>
    <w:rsid w:val="00C06420"/>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8E9"/>
    <w:rsid w:val="00C07DDC"/>
    <w:rsid w:val="00C07FE7"/>
    <w:rsid w:val="00C07FEC"/>
    <w:rsid w:val="00C100B0"/>
    <w:rsid w:val="00C1034E"/>
    <w:rsid w:val="00C1034F"/>
    <w:rsid w:val="00C103FF"/>
    <w:rsid w:val="00C10470"/>
    <w:rsid w:val="00C1049F"/>
    <w:rsid w:val="00C10699"/>
    <w:rsid w:val="00C106CD"/>
    <w:rsid w:val="00C106E9"/>
    <w:rsid w:val="00C106FB"/>
    <w:rsid w:val="00C10753"/>
    <w:rsid w:val="00C109FD"/>
    <w:rsid w:val="00C10C73"/>
    <w:rsid w:val="00C1100D"/>
    <w:rsid w:val="00C11053"/>
    <w:rsid w:val="00C11285"/>
    <w:rsid w:val="00C112E8"/>
    <w:rsid w:val="00C113EB"/>
    <w:rsid w:val="00C11421"/>
    <w:rsid w:val="00C114BB"/>
    <w:rsid w:val="00C1151D"/>
    <w:rsid w:val="00C1179A"/>
    <w:rsid w:val="00C117D7"/>
    <w:rsid w:val="00C118EB"/>
    <w:rsid w:val="00C11B9D"/>
    <w:rsid w:val="00C11CAA"/>
    <w:rsid w:val="00C11D17"/>
    <w:rsid w:val="00C11D8C"/>
    <w:rsid w:val="00C11DBB"/>
    <w:rsid w:val="00C1201E"/>
    <w:rsid w:val="00C12135"/>
    <w:rsid w:val="00C1217D"/>
    <w:rsid w:val="00C12438"/>
    <w:rsid w:val="00C12497"/>
    <w:rsid w:val="00C124E4"/>
    <w:rsid w:val="00C124F3"/>
    <w:rsid w:val="00C1288E"/>
    <w:rsid w:val="00C128B1"/>
    <w:rsid w:val="00C12C6F"/>
    <w:rsid w:val="00C12E7A"/>
    <w:rsid w:val="00C12EA3"/>
    <w:rsid w:val="00C12EA6"/>
    <w:rsid w:val="00C12F80"/>
    <w:rsid w:val="00C130D9"/>
    <w:rsid w:val="00C13752"/>
    <w:rsid w:val="00C1375C"/>
    <w:rsid w:val="00C1376E"/>
    <w:rsid w:val="00C137E7"/>
    <w:rsid w:val="00C138F0"/>
    <w:rsid w:val="00C13B00"/>
    <w:rsid w:val="00C13D77"/>
    <w:rsid w:val="00C13F37"/>
    <w:rsid w:val="00C13F82"/>
    <w:rsid w:val="00C14040"/>
    <w:rsid w:val="00C14114"/>
    <w:rsid w:val="00C142FE"/>
    <w:rsid w:val="00C14476"/>
    <w:rsid w:val="00C144F2"/>
    <w:rsid w:val="00C145C4"/>
    <w:rsid w:val="00C146CA"/>
    <w:rsid w:val="00C14A26"/>
    <w:rsid w:val="00C14B6E"/>
    <w:rsid w:val="00C14C97"/>
    <w:rsid w:val="00C14D05"/>
    <w:rsid w:val="00C14EAF"/>
    <w:rsid w:val="00C151BB"/>
    <w:rsid w:val="00C152C7"/>
    <w:rsid w:val="00C152E8"/>
    <w:rsid w:val="00C15448"/>
    <w:rsid w:val="00C1553A"/>
    <w:rsid w:val="00C15577"/>
    <w:rsid w:val="00C1577C"/>
    <w:rsid w:val="00C1583E"/>
    <w:rsid w:val="00C159BB"/>
    <w:rsid w:val="00C159BF"/>
    <w:rsid w:val="00C15F4D"/>
    <w:rsid w:val="00C1603E"/>
    <w:rsid w:val="00C1635F"/>
    <w:rsid w:val="00C16458"/>
    <w:rsid w:val="00C16551"/>
    <w:rsid w:val="00C16772"/>
    <w:rsid w:val="00C16858"/>
    <w:rsid w:val="00C16EC7"/>
    <w:rsid w:val="00C16F82"/>
    <w:rsid w:val="00C17054"/>
    <w:rsid w:val="00C170B6"/>
    <w:rsid w:val="00C1710A"/>
    <w:rsid w:val="00C171ED"/>
    <w:rsid w:val="00C1738C"/>
    <w:rsid w:val="00C173B9"/>
    <w:rsid w:val="00C175A4"/>
    <w:rsid w:val="00C17908"/>
    <w:rsid w:val="00C17A26"/>
    <w:rsid w:val="00C17B32"/>
    <w:rsid w:val="00C17B72"/>
    <w:rsid w:val="00C17C0E"/>
    <w:rsid w:val="00C17D89"/>
    <w:rsid w:val="00C17F6F"/>
    <w:rsid w:val="00C20096"/>
    <w:rsid w:val="00C20104"/>
    <w:rsid w:val="00C2032F"/>
    <w:rsid w:val="00C2037F"/>
    <w:rsid w:val="00C205C3"/>
    <w:rsid w:val="00C206A6"/>
    <w:rsid w:val="00C206E1"/>
    <w:rsid w:val="00C20744"/>
    <w:rsid w:val="00C20995"/>
    <w:rsid w:val="00C20A1E"/>
    <w:rsid w:val="00C20A3D"/>
    <w:rsid w:val="00C20A44"/>
    <w:rsid w:val="00C20A55"/>
    <w:rsid w:val="00C20B2B"/>
    <w:rsid w:val="00C20B49"/>
    <w:rsid w:val="00C20BA0"/>
    <w:rsid w:val="00C20E18"/>
    <w:rsid w:val="00C20F9A"/>
    <w:rsid w:val="00C20FB7"/>
    <w:rsid w:val="00C21014"/>
    <w:rsid w:val="00C21264"/>
    <w:rsid w:val="00C212B4"/>
    <w:rsid w:val="00C212C9"/>
    <w:rsid w:val="00C2136B"/>
    <w:rsid w:val="00C2137A"/>
    <w:rsid w:val="00C214B4"/>
    <w:rsid w:val="00C21565"/>
    <w:rsid w:val="00C215CC"/>
    <w:rsid w:val="00C21607"/>
    <w:rsid w:val="00C218FA"/>
    <w:rsid w:val="00C21BB6"/>
    <w:rsid w:val="00C21BF5"/>
    <w:rsid w:val="00C21CA8"/>
    <w:rsid w:val="00C21F5E"/>
    <w:rsid w:val="00C2201F"/>
    <w:rsid w:val="00C220D5"/>
    <w:rsid w:val="00C2256C"/>
    <w:rsid w:val="00C22CAB"/>
    <w:rsid w:val="00C2305B"/>
    <w:rsid w:val="00C230C5"/>
    <w:rsid w:val="00C23170"/>
    <w:rsid w:val="00C23343"/>
    <w:rsid w:val="00C23347"/>
    <w:rsid w:val="00C235DB"/>
    <w:rsid w:val="00C23706"/>
    <w:rsid w:val="00C23757"/>
    <w:rsid w:val="00C23ACC"/>
    <w:rsid w:val="00C23BD1"/>
    <w:rsid w:val="00C23E3D"/>
    <w:rsid w:val="00C23F26"/>
    <w:rsid w:val="00C23F46"/>
    <w:rsid w:val="00C23FBE"/>
    <w:rsid w:val="00C24068"/>
    <w:rsid w:val="00C240BA"/>
    <w:rsid w:val="00C24288"/>
    <w:rsid w:val="00C242AA"/>
    <w:rsid w:val="00C243D1"/>
    <w:rsid w:val="00C243E3"/>
    <w:rsid w:val="00C2444E"/>
    <w:rsid w:val="00C245B0"/>
    <w:rsid w:val="00C248A7"/>
    <w:rsid w:val="00C24A44"/>
    <w:rsid w:val="00C24BB3"/>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C4F"/>
    <w:rsid w:val="00C25CBF"/>
    <w:rsid w:val="00C2616B"/>
    <w:rsid w:val="00C265DE"/>
    <w:rsid w:val="00C2664F"/>
    <w:rsid w:val="00C266CE"/>
    <w:rsid w:val="00C26864"/>
    <w:rsid w:val="00C26878"/>
    <w:rsid w:val="00C268CA"/>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6ED"/>
    <w:rsid w:val="00C30899"/>
    <w:rsid w:val="00C30A85"/>
    <w:rsid w:val="00C30B74"/>
    <w:rsid w:val="00C30F46"/>
    <w:rsid w:val="00C3104C"/>
    <w:rsid w:val="00C312E7"/>
    <w:rsid w:val="00C3164E"/>
    <w:rsid w:val="00C318D3"/>
    <w:rsid w:val="00C31B40"/>
    <w:rsid w:val="00C31B8D"/>
    <w:rsid w:val="00C31B9B"/>
    <w:rsid w:val="00C31D4B"/>
    <w:rsid w:val="00C31DD2"/>
    <w:rsid w:val="00C31FCA"/>
    <w:rsid w:val="00C3207E"/>
    <w:rsid w:val="00C320AF"/>
    <w:rsid w:val="00C32168"/>
    <w:rsid w:val="00C322E6"/>
    <w:rsid w:val="00C322F3"/>
    <w:rsid w:val="00C325CE"/>
    <w:rsid w:val="00C32642"/>
    <w:rsid w:val="00C327AE"/>
    <w:rsid w:val="00C327EE"/>
    <w:rsid w:val="00C32BA1"/>
    <w:rsid w:val="00C32BCE"/>
    <w:rsid w:val="00C32D06"/>
    <w:rsid w:val="00C32D29"/>
    <w:rsid w:val="00C32DCD"/>
    <w:rsid w:val="00C32E1B"/>
    <w:rsid w:val="00C32FB0"/>
    <w:rsid w:val="00C330AA"/>
    <w:rsid w:val="00C3320F"/>
    <w:rsid w:val="00C3326E"/>
    <w:rsid w:val="00C334CD"/>
    <w:rsid w:val="00C33852"/>
    <w:rsid w:val="00C33A17"/>
    <w:rsid w:val="00C33B24"/>
    <w:rsid w:val="00C33E00"/>
    <w:rsid w:val="00C33E02"/>
    <w:rsid w:val="00C34100"/>
    <w:rsid w:val="00C34162"/>
    <w:rsid w:val="00C34222"/>
    <w:rsid w:val="00C342B9"/>
    <w:rsid w:val="00C343A3"/>
    <w:rsid w:val="00C34462"/>
    <w:rsid w:val="00C34495"/>
    <w:rsid w:val="00C34557"/>
    <w:rsid w:val="00C34677"/>
    <w:rsid w:val="00C34938"/>
    <w:rsid w:val="00C349E5"/>
    <w:rsid w:val="00C34B1F"/>
    <w:rsid w:val="00C34B4D"/>
    <w:rsid w:val="00C34C5B"/>
    <w:rsid w:val="00C34C79"/>
    <w:rsid w:val="00C34DBE"/>
    <w:rsid w:val="00C34E92"/>
    <w:rsid w:val="00C34EE6"/>
    <w:rsid w:val="00C35094"/>
    <w:rsid w:val="00C3521A"/>
    <w:rsid w:val="00C3542E"/>
    <w:rsid w:val="00C35440"/>
    <w:rsid w:val="00C356C2"/>
    <w:rsid w:val="00C356FE"/>
    <w:rsid w:val="00C3573B"/>
    <w:rsid w:val="00C357D0"/>
    <w:rsid w:val="00C35A2F"/>
    <w:rsid w:val="00C35A6C"/>
    <w:rsid w:val="00C35B2D"/>
    <w:rsid w:val="00C35C51"/>
    <w:rsid w:val="00C35DC7"/>
    <w:rsid w:val="00C35E22"/>
    <w:rsid w:val="00C35EE8"/>
    <w:rsid w:val="00C36240"/>
    <w:rsid w:val="00C3641B"/>
    <w:rsid w:val="00C364EB"/>
    <w:rsid w:val="00C366E8"/>
    <w:rsid w:val="00C3688F"/>
    <w:rsid w:val="00C3692F"/>
    <w:rsid w:val="00C369B8"/>
    <w:rsid w:val="00C36A81"/>
    <w:rsid w:val="00C36AB8"/>
    <w:rsid w:val="00C37513"/>
    <w:rsid w:val="00C3765E"/>
    <w:rsid w:val="00C37817"/>
    <w:rsid w:val="00C37880"/>
    <w:rsid w:val="00C37A31"/>
    <w:rsid w:val="00C37C81"/>
    <w:rsid w:val="00C37CA1"/>
    <w:rsid w:val="00C37DAE"/>
    <w:rsid w:val="00C37EAC"/>
    <w:rsid w:val="00C37EB2"/>
    <w:rsid w:val="00C37EC3"/>
    <w:rsid w:val="00C400DC"/>
    <w:rsid w:val="00C4013A"/>
    <w:rsid w:val="00C40168"/>
    <w:rsid w:val="00C401C4"/>
    <w:rsid w:val="00C4020F"/>
    <w:rsid w:val="00C40310"/>
    <w:rsid w:val="00C405E2"/>
    <w:rsid w:val="00C4063C"/>
    <w:rsid w:val="00C40661"/>
    <w:rsid w:val="00C409E7"/>
    <w:rsid w:val="00C40A55"/>
    <w:rsid w:val="00C40CBA"/>
    <w:rsid w:val="00C40FB2"/>
    <w:rsid w:val="00C4103B"/>
    <w:rsid w:val="00C410F4"/>
    <w:rsid w:val="00C412D7"/>
    <w:rsid w:val="00C41467"/>
    <w:rsid w:val="00C4149F"/>
    <w:rsid w:val="00C41734"/>
    <w:rsid w:val="00C4173F"/>
    <w:rsid w:val="00C4181E"/>
    <w:rsid w:val="00C4189C"/>
    <w:rsid w:val="00C41B1E"/>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C5A"/>
    <w:rsid w:val="00C42D45"/>
    <w:rsid w:val="00C42F60"/>
    <w:rsid w:val="00C4312E"/>
    <w:rsid w:val="00C431D3"/>
    <w:rsid w:val="00C43235"/>
    <w:rsid w:val="00C432C2"/>
    <w:rsid w:val="00C433BB"/>
    <w:rsid w:val="00C43463"/>
    <w:rsid w:val="00C43550"/>
    <w:rsid w:val="00C43598"/>
    <w:rsid w:val="00C437E1"/>
    <w:rsid w:val="00C4382D"/>
    <w:rsid w:val="00C43864"/>
    <w:rsid w:val="00C43885"/>
    <w:rsid w:val="00C43A25"/>
    <w:rsid w:val="00C43A93"/>
    <w:rsid w:val="00C43CAE"/>
    <w:rsid w:val="00C43D81"/>
    <w:rsid w:val="00C43D8B"/>
    <w:rsid w:val="00C43E19"/>
    <w:rsid w:val="00C43E98"/>
    <w:rsid w:val="00C440AC"/>
    <w:rsid w:val="00C441D0"/>
    <w:rsid w:val="00C44266"/>
    <w:rsid w:val="00C44448"/>
    <w:rsid w:val="00C4446F"/>
    <w:rsid w:val="00C444F7"/>
    <w:rsid w:val="00C445DB"/>
    <w:rsid w:val="00C4463C"/>
    <w:rsid w:val="00C446D5"/>
    <w:rsid w:val="00C448B3"/>
    <w:rsid w:val="00C449C2"/>
    <w:rsid w:val="00C44A4A"/>
    <w:rsid w:val="00C44D71"/>
    <w:rsid w:val="00C454CE"/>
    <w:rsid w:val="00C4556B"/>
    <w:rsid w:val="00C4587B"/>
    <w:rsid w:val="00C459BF"/>
    <w:rsid w:val="00C45A04"/>
    <w:rsid w:val="00C45AB2"/>
    <w:rsid w:val="00C45BAB"/>
    <w:rsid w:val="00C45E99"/>
    <w:rsid w:val="00C45F84"/>
    <w:rsid w:val="00C4601F"/>
    <w:rsid w:val="00C46070"/>
    <w:rsid w:val="00C460FA"/>
    <w:rsid w:val="00C461FA"/>
    <w:rsid w:val="00C462AF"/>
    <w:rsid w:val="00C465D1"/>
    <w:rsid w:val="00C467F0"/>
    <w:rsid w:val="00C46932"/>
    <w:rsid w:val="00C46AE9"/>
    <w:rsid w:val="00C46AEA"/>
    <w:rsid w:val="00C46C3E"/>
    <w:rsid w:val="00C46C9C"/>
    <w:rsid w:val="00C46CFD"/>
    <w:rsid w:val="00C46EB4"/>
    <w:rsid w:val="00C46F3D"/>
    <w:rsid w:val="00C4707A"/>
    <w:rsid w:val="00C47126"/>
    <w:rsid w:val="00C4714B"/>
    <w:rsid w:val="00C47180"/>
    <w:rsid w:val="00C471AA"/>
    <w:rsid w:val="00C473B2"/>
    <w:rsid w:val="00C474DF"/>
    <w:rsid w:val="00C47654"/>
    <w:rsid w:val="00C477BA"/>
    <w:rsid w:val="00C477D5"/>
    <w:rsid w:val="00C477F9"/>
    <w:rsid w:val="00C4789B"/>
    <w:rsid w:val="00C47C68"/>
    <w:rsid w:val="00C47E62"/>
    <w:rsid w:val="00C47F8C"/>
    <w:rsid w:val="00C501F0"/>
    <w:rsid w:val="00C50287"/>
    <w:rsid w:val="00C502AD"/>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6DA"/>
    <w:rsid w:val="00C519A5"/>
    <w:rsid w:val="00C51A45"/>
    <w:rsid w:val="00C51A92"/>
    <w:rsid w:val="00C51B2D"/>
    <w:rsid w:val="00C51B2E"/>
    <w:rsid w:val="00C51D46"/>
    <w:rsid w:val="00C51E6A"/>
    <w:rsid w:val="00C51FC9"/>
    <w:rsid w:val="00C52042"/>
    <w:rsid w:val="00C520AC"/>
    <w:rsid w:val="00C52170"/>
    <w:rsid w:val="00C522B1"/>
    <w:rsid w:val="00C522C4"/>
    <w:rsid w:val="00C5234E"/>
    <w:rsid w:val="00C5234F"/>
    <w:rsid w:val="00C52585"/>
    <w:rsid w:val="00C5262C"/>
    <w:rsid w:val="00C526B0"/>
    <w:rsid w:val="00C5281B"/>
    <w:rsid w:val="00C52CEE"/>
    <w:rsid w:val="00C52E21"/>
    <w:rsid w:val="00C531B2"/>
    <w:rsid w:val="00C534BE"/>
    <w:rsid w:val="00C53519"/>
    <w:rsid w:val="00C535C2"/>
    <w:rsid w:val="00C5399F"/>
    <w:rsid w:val="00C53AE0"/>
    <w:rsid w:val="00C53AF2"/>
    <w:rsid w:val="00C53B83"/>
    <w:rsid w:val="00C53B8C"/>
    <w:rsid w:val="00C53CEA"/>
    <w:rsid w:val="00C53D3F"/>
    <w:rsid w:val="00C53EBC"/>
    <w:rsid w:val="00C53F17"/>
    <w:rsid w:val="00C54079"/>
    <w:rsid w:val="00C54408"/>
    <w:rsid w:val="00C5446B"/>
    <w:rsid w:val="00C54685"/>
    <w:rsid w:val="00C5468B"/>
    <w:rsid w:val="00C547EC"/>
    <w:rsid w:val="00C548B3"/>
    <w:rsid w:val="00C548F6"/>
    <w:rsid w:val="00C549E1"/>
    <w:rsid w:val="00C54B0D"/>
    <w:rsid w:val="00C54B94"/>
    <w:rsid w:val="00C54CA9"/>
    <w:rsid w:val="00C54F83"/>
    <w:rsid w:val="00C54FFD"/>
    <w:rsid w:val="00C551BF"/>
    <w:rsid w:val="00C552DC"/>
    <w:rsid w:val="00C553F8"/>
    <w:rsid w:val="00C5548F"/>
    <w:rsid w:val="00C55566"/>
    <w:rsid w:val="00C5556C"/>
    <w:rsid w:val="00C558F6"/>
    <w:rsid w:val="00C559AC"/>
    <w:rsid w:val="00C559ED"/>
    <w:rsid w:val="00C55AE1"/>
    <w:rsid w:val="00C55B0A"/>
    <w:rsid w:val="00C55C56"/>
    <w:rsid w:val="00C55EC0"/>
    <w:rsid w:val="00C560DC"/>
    <w:rsid w:val="00C561EF"/>
    <w:rsid w:val="00C56481"/>
    <w:rsid w:val="00C564D0"/>
    <w:rsid w:val="00C5652A"/>
    <w:rsid w:val="00C56660"/>
    <w:rsid w:val="00C566CE"/>
    <w:rsid w:val="00C566DC"/>
    <w:rsid w:val="00C56889"/>
    <w:rsid w:val="00C5688D"/>
    <w:rsid w:val="00C568AF"/>
    <w:rsid w:val="00C5691C"/>
    <w:rsid w:val="00C56948"/>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C30"/>
    <w:rsid w:val="00C57EB7"/>
    <w:rsid w:val="00C57FDF"/>
    <w:rsid w:val="00C57FFC"/>
    <w:rsid w:val="00C60105"/>
    <w:rsid w:val="00C603FB"/>
    <w:rsid w:val="00C60572"/>
    <w:rsid w:val="00C605D6"/>
    <w:rsid w:val="00C60794"/>
    <w:rsid w:val="00C6083D"/>
    <w:rsid w:val="00C60B0A"/>
    <w:rsid w:val="00C60B38"/>
    <w:rsid w:val="00C60B7C"/>
    <w:rsid w:val="00C60BF6"/>
    <w:rsid w:val="00C60DAA"/>
    <w:rsid w:val="00C60E34"/>
    <w:rsid w:val="00C60E7A"/>
    <w:rsid w:val="00C610DF"/>
    <w:rsid w:val="00C6123D"/>
    <w:rsid w:val="00C6151D"/>
    <w:rsid w:val="00C6158A"/>
    <w:rsid w:val="00C6163F"/>
    <w:rsid w:val="00C6187D"/>
    <w:rsid w:val="00C61B96"/>
    <w:rsid w:val="00C61EDC"/>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E75"/>
    <w:rsid w:val="00C62E87"/>
    <w:rsid w:val="00C62FC9"/>
    <w:rsid w:val="00C63151"/>
    <w:rsid w:val="00C631AC"/>
    <w:rsid w:val="00C63272"/>
    <w:rsid w:val="00C633C9"/>
    <w:rsid w:val="00C6340A"/>
    <w:rsid w:val="00C63586"/>
    <w:rsid w:val="00C6373E"/>
    <w:rsid w:val="00C63A70"/>
    <w:rsid w:val="00C63BF0"/>
    <w:rsid w:val="00C63DF5"/>
    <w:rsid w:val="00C63E8D"/>
    <w:rsid w:val="00C63FC4"/>
    <w:rsid w:val="00C64150"/>
    <w:rsid w:val="00C6438D"/>
    <w:rsid w:val="00C645C9"/>
    <w:rsid w:val="00C64601"/>
    <w:rsid w:val="00C64640"/>
    <w:rsid w:val="00C64744"/>
    <w:rsid w:val="00C64841"/>
    <w:rsid w:val="00C64BAE"/>
    <w:rsid w:val="00C64CF4"/>
    <w:rsid w:val="00C64F39"/>
    <w:rsid w:val="00C64F47"/>
    <w:rsid w:val="00C64F54"/>
    <w:rsid w:val="00C6504D"/>
    <w:rsid w:val="00C655F4"/>
    <w:rsid w:val="00C656A5"/>
    <w:rsid w:val="00C6574C"/>
    <w:rsid w:val="00C657DB"/>
    <w:rsid w:val="00C658F3"/>
    <w:rsid w:val="00C65912"/>
    <w:rsid w:val="00C6595F"/>
    <w:rsid w:val="00C659A7"/>
    <w:rsid w:val="00C65B54"/>
    <w:rsid w:val="00C65C13"/>
    <w:rsid w:val="00C65D1D"/>
    <w:rsid w:val="00C65F26"/>
    <w:rsid w:val="00C661AC"/>
    <w:rsid w:val="00C663B5"/>
    <w:rsid w:val="00C66439"/>
    <w:rsid w:val="00C66856"/>
    <w:rsid w:val="00C66936"/>
    <w:rsid w:val="00C66A77"/>
    <w:rsid w:val="00C66B1D"/>
    <w:rsid w:val="00C66D34"/>
    <w:rsid w:val="00C66EB8"/>
    <w:rsid w:val="00C67088"/>
    <w:rsid w:val="00C674B4"/>
    <w:rsid w:val="00C674B6"/>
    <w:rsid w:val="00C676A4"/>
    <w:rsid w:val="00C676D4"/>
    <w:rsid w:val="00C67925"/>
    <w:rsid w:val="00C67B7F"/>
    <w:rsid w:val="00C67DD0"/>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A5B"/>
    <w:rsid w:val="00C71C63"/>
    <w:rsid w:val="00C71D3A"/>
    <w:rsid w:val="00C71DB9"/>
    <w:rsid w:val="00C71E66"/>
    <w:rsid w:val="00C71F65"/>
    <w:rsid w:val="00C720F7"/>
    <w:rsid w:val="00C720FA"/>
    <w:rsid w:val="00C72186"/>
    <w:rsid w:val="00C721E8"/>
    <w:rsid w:val="00C7239B"/>
    <w:rsid w:val="00C726DA"/>
    <w:rsid w:val="00C72766"/>
    <w:rsid w:val="00C727E7"/>
    <w:rsid w:val="00C727F8"/>
    <w:rsid w:val="00C72879"/>
    <w:rsid w:val="00C728C1"/>
    <w:rsid w:val="00C72997"/>
    <w:rsid w:val="00C729C8"/>
    <w:rsid w:val="00C72BFA"/>
    <w:rsid w:val="00C72C31"/>
    <w:rsid w:val="00C73027"/>
    <w:rsid w:val="00C7303D"/>
    <w:rsid w:val="00C730C2"/>
    <w:rsid w:val="00C7317A"/>
    <w:rsid w:val="00C734E9"/>
    <w:rsid w:val="00C73845"/>
    <w:rsid w:val="00C73883"/>
    <w:rsid w:val="00C739E0"/>
    <w:rsid w:val="00C73BB4"/>
    <w:rsid w:val="00C73D48"/>
    <w:rsid w:val="00C73D4E"/>
    <w:rsid w:val="00C73E3F"/>
    <w:rsid w:val="00C73E4F"/>
    <w:rsid w:val="00C73F6F"/>
    <w:rsid w:val="00C74107"/>
    <w:rsid w:val="00C74289"/>
    <w:rsid w:val="00C7428A"/>
    <w:rsid w:val="00C742CD"/>
    <w:rsid w:val="00C74374"/>
    <w:rsid w:val="00C744E4"/>
    <w:rsid w:val="00C744E9"/>
    <w:rsid w:val="00C74545"/>
    <w:rsid w:val="00C747B8"/>
    <w:rsid w:val="00C747DA"/>
    <w:rsid w:val="00C74B49"/>
    <w:rsid w:val="00C74D09"/>
    <w:rsid w:val="00C7507D"/>
    <w:rsid w:val="00C75183"/>
    <w:rsid w:val="00C75320"/>
    <w:rsid w:val="00C75383"/>
    <w:rsid w:val="00C75397"/>
    <w:rsid w:val="00C755E7"/>
    <w:rsid w:val="00C7599C"/>
    <w:rsid w:val="00C75B04"/>
    <w:rsid w:val="00C75DD2"/>
    <w:rsid w:val="00C760EC"/>
    <w:rsid w:val="00C76293"/>
    <w:rsid w:val="00C76358"/>
    <w:rsid w:val="00C7651D"/>
    <w:rsid w:val="00C76571"/>
    <w:rsid w:val="00C76585"/>
    <w:rsid w:val="00C7661F"/>
    <w:rsid w:val="00C76646"/>
    <w:rsid w:val="00C7683C"/>
    <w:rsid w:val="00C76962"/>
    <w:rsid w:val="00C7698B"/>
    <w:rsid w:val="00C76C6D"/>
    <w:rsid w:val="00C770BE"/>
    <w:rsid w:val="00C770D9"/>
    <w:rsid w:val="00C77196"/>
    <w:rsid w:val="00C77324"/>
    <w:rsid w:val="00C7741F"/>
    <w:rsid w:val="00C7744E"/>
    <w:rsid w:val="00C776EE"/>
    <w:rsid w:val="00C777F0"/>
    <w:rsid w:val="00C777F9"/>
    <w:rsid w:val="00C77AF2"/>
    <w:rsid w:val="00C77D3F"/>
    <w:rsid w:val="00C77EC3"/>
    <w:rsid w:val="00C77FAF"/>
    <w:rsid w:val="00C800D4"/>
    <w:rsid w:val="00C801A8"/>
    <w:rsid w:val="00C803B2"/>
    <w:rsid w:val="00C803D7"/>
    <w:rsid w:val="00C8059E"/>
    <w:rsid w:val="00C8070A"/>
    <w:rsid w:val="00C808A3"/>
    <w:rsid w:val="00C80973"/>
    <w:rsid w:val="00C8099E"/>
    <w:rsid w:val="00C809B0"/>
    <w:rsid w:val="00C80A1C"/>
    <w:rsid w:val="00C80BDB"/>
    <w:rsid w:val="00C80C8C"/>
    <w:rsid w:val="00C81077"/>
    <w:rsid w:val="00C810DF"/>
    <w:rsid w:val="00C814D8"/>
    <w:rsid w:val="00C81928"/>
    <w:rsid w:val="00C81B53"/>
    <w:rsid w:val="00C81D91"/>
    <w:rsid w:val="00C81F7D"/>
    <w:rsid w:val="00C81FC3"/>
    <w:rsid w:val="00C8206B"/>
    <w:rsid w:val="00C82095"/>
    <w:rsid w:val="00C8228A"/>
    <w:rsid w:val="00C822A4"/>
    <w:rsid w:val="00C82306"/>
    <w:rsid w:val="00C82741"/>
    <w:rsid w:val="00C82857"/>
    <w:rsid w:val="00C8288D"/>
    <w:rsid w:val="00C82A81"/>
    <w:rsid w:val="00C82AC8"/>
    <w:rsid w:val="00C82C2D"/>
    <w:rsid w:val="00C82C66"/>
    <w:rsid w:val="00C82E3A"/>
    <w:rsid w:val="00C82EBE"/>
    <w:rsid w:val="00C82FF7"/>
    <w:rsid w:val="00C838D7"/>
    <w:rsid w:val="00C838EC"/>
    <w:rsid w:val="00C83ABC"/>
    <w:rsid w:val="00C83D29"/>
    <w:rsid w:val="00C840B6"/>
    <w:rsid w:val="00C84258"/>
    <w:rsid w:val="00C843F3"/>
    <w:rsid w:val="00C84474"/>
    <w:rsid w:val="00C846A6"/>
    <w:rsid w:val="00C846DD"/>
    <w:rsid w:val="00C84B77"/>
    <w:rsid w:val="00C84EAE"/>
    <w:rsid w:val="00C84ED7"/>
    <w:rsid w:val="00C84F4D"/>
    <w:rsid w:val="00C85031"/>
    <w:rsid w:val="00C852E4"/>
    <w:rsid w:val="00C85361"/>
    <w:rsid w:val="00C85672"/>
    <w:rsid w:val="00C8589A"/>
    <w:rsid w:val="00C85949"/>
    <w:rsid w:val="00C85966"/>
    <w:rsid w:val="00C85AAE"/>
    <w:rsid w:val="00C85AC4"/>
    <w:rsid w:val="00C85FB2"/>
    <w:rsid w:val="00C86033"/>
    <w:rsid w:val="00C86181"/>
    <w:rsid w:val="00C863C8"/>
    <w:rsid w:val="00C863D1"/>
    <w:rsid w:val="00C8649C"/>
    <w:rsid w:val="00C864B8"/>
    <w:rsid w:val="00C8652F"/>
    <w:rsid w:val="00C8654A"/>
    <w:rsid w:val="00C865E2"/>
    <w:rsid w:val="00C8663C"/>
    <w:rsid w:val="00C8667E"/>
    <w:rsid w:val="00C86792"/>
    <w:rsid w:val="00C86BEA"/>
    <w:rsid w:val="00C86DAF"/>
    <w:rsid w:val="00C86EEA"/>
    <w:rsid w:val="00C86FCC"/>
    <w:rsid w:val="00C8735A"/>
    <w:rsid w:val="00C873C9"/>
    <w:rsid w:val="00C87443"/>
    <w:rsid w:val="00C875C1"/>
    <w:rsid w:val="00C875F3"/>
    <w:rsid w:val="00C8768C"/>
    <w:rsid w:val="00C8777B"/>
    <w:rsid w:val="00C8778A"/>
    <w:rsid w:val="00C8789A"/>
    <w:rsid w:val="00C8797E"/>
    <w:rsid w:val="00C87999"/>
    <w:rsid w:val="00C87C36"/>
    <w:rsid w:val="00C87E5E"/>
    <w:rsid w:val="00C90092"/>
    <w:rsid w:val="00C900F4"/>
    <w:rsid w:val="00C90291"/>
    <w:rsid w:val="00C904C2"/>
    <w:rsid w:val="00C9059E"/>
    <w:rsid w:val="00C90797"/>
    <w:rsid w:val="00C90830"/>
    <w:rsid w:val="00C90A30"/>
    <w:rsid w:val="00C90AF4"/>
    <w:rsid w:val="00C90BA3"/>
    <w:rsid w:val="00C90C34"/>
    <w:rsid w:val="00C90D4D"/>
    <w:rsid w:val="00C910D3"/>
    <w:rsid w:val="00C910F5"/>
    <w:rsid w:val="00C91153"/>
    <w:rsid w:val="00C91257"/>
    <w:rsid w:val="00C91264"/>
    <w:rsid w:val="00C912A0"/>
    <w:rsid w:val="00C913BC"/>
    <w:rsid w:val="00C913D1"/>
    <w:rsid w:val="00C91428"/>
    <w:rsid w:val="00C91431"/>
    <w:rsid w:val="00C91479"/>
    <w:rsid w:val="00C915A0"/>
    <w:rsid w:val="00C91939"/>
    <w:rsid w:val="00C919E8"/>
    <w:rsid w:val="00C91AE4"/>
    <w:rsid w:val="00C91C40"/>
    <w:rsid w:val="00C91F01"/>
    <w:rsid w:val="00C91FAA"/>
    <w:rsid w:val="00C91FE2"/>
    <w:rsid w:val="00C92139"/>
    <w:rsid w:val="00C921C1"/>
    <w:rsid w:val="00C921D2"/>
    <w:rsid w:val="00C92311"/>
    <w:rsid w:val="00C92382"/>
    <w:rsid w:val="00C9257A"/>
    <w:rsid w:val="00C92B0B"/>
    <w:rsid w:val="00C92B6B"/>
    <w:rsid w:val="00C92F30"/>
    <w:rsid w:val="00C92F5E"/>
    <w:rsid w:val="00C93097"/>
    <w:rsid w:val="00C9320F"/>
    <w:rsid w:val="00C93329"/>
    <w:rsid w:val="00C93368"/>
    <w:rsid w:val="00C934D3"/>
    <w:rsid w:val="00C93595"/>
    <w:rsid w:val="00C935FA"/>
    <w:rsid w:val="00C93696"/>
    <w:rsid w:val="00C936D9"/>
    <w:rsid w:val="00C937CA"/>
    <w:rsid w:val="00C937FA"/>
    <w:rsid w:val="00C938C0"/>
    <w:rsid w:val="00C939BB"/>
    <w:rsid w:val="00C93AAA"/>
    <w:rsid w:val="00C93BEB"/>
    <w:rsid w:val="00C93C1A"/>
    <w:rsid w:val="00C93CCC"/>
    <w:rsid w:val="00C94098"/>
    <w:rsid w:val="00C940A2"/>
    <w:rsid w:val="00C940A9"/>
    <w:rsid w:val="00C9427D"/>
    <w:rsid w:val="00C942D8"/>
    <w:rsid w:val="00C9436A"/>
    <w:rsid w:val="00C9448A"/>
    <w:rsid w:val="00C94506"/>
    <w:rsid w:val="00C94574"/>
    <w:rsid w:val="00C945C1"/>
    <w:rsid w:val="00C94628"/>
    <w:rsid w:val="00C9489A"/>
    <w:rsid w:val="00C94A93"/>
    <w:rsid w:val="00C94BB1"/>
    <w:rsid w:val="00C94C72"/>
    <w:rsid w:val="00C94E4E"/>
    <w:rsid w:val="00C950D6"/>
    <w:rsid w:val="00C950E1"/>
    <w:rsid w:val="00C9531F"/>
    <w:rsid w:val="00C9552A"/>
    <w:rsid w:val="00C9569A"/>
    <w:rsid w:val="00C956FC"/>
    <w:rsid w:val="00C957FC"/>
    <w:rsid w:val="00C95A43"/>
    <w:rsid w:val="00C95B5A"/>
    <w:rsid w:val="00C95B9C"/>
    <w:rsid w:val="00C95BE3"/>
    <w:rsid w:val="00C95E70"/>
    <w:rsid w:val="00C960D5"/>
    <w:rsid w:val="00C965D6"/>
    <w:rsid w:val="00C9670C"/>
    <w:rsid w:val="00C968E3"/>
    <w:rsid w:val="00C96AB7"/>
    <w:rsid w:val="00C96ABA"/>
    <w:rsid w:val="00C96B5F"/>
    <w:rsid w:val="00C96BA8"/>
    <w:rsid w:val="00C96D12"/>
    <w:rsid w:val="00C96D89"/>
    <w:rsid w:val="00C96EBC"/>
    <w:rsid w:val="00C96EDF"/>
    <w:rsid w:val="00C97089"/>
    <w:rsid w:val="00C9712B"/>
    <w:rsid w:val="00C97135"/>
    <w:rsid w:val="00C9720C"/>
    <w:rsid w:val="00C9736A"/>
    <w:rsid w:val="00C97419"/>
    <w:rsid w:val="00C97673"/>
    <w:rsid w:val="00C97820"/>
    <w:rsid w:val="00C97986"/>
    <w:rsid w:val="00C979DD"/>
    <w:rsid w:val="00C97AA1"/>
    <w:rsid w:val="00C97B11"/>
    <w:rsid w:val="00C97B32"/>
    <w:rsid w:val="00C97C7A"/>
    <w:rsid w:val="00C97CDD"/>
    <w:rsid w:val="00C97FBA"/>
    <w:rsid w:val="00CA0115"/>
    <w:rsid w:val="00CA02A4"/>
    <w:rsid w:val="00CA02AE"/>
    <w:rsid w:val="00CA0505"/>
    <w:rsid w:val="00CA06CD"/>
    <w:rsid w:val="00CA0790"/>
    <w:rsid w:val="00CA0814"/>
    <w:rsid w:val="00CA08B5"/>
    <w:rsid w:val="00CA0A34"/>
    <w:rsid w:val="00CA0AFC"/>
    <w:rsid w:val="00CA0B5F"/>
    <w:rsid w:val="00CA0C09"/>
    <w:rsid w:val="00CA1052"/>
    <w:rsid w:val="00CA10C9"/>
    <w:rsid w:val="00CA10FC"/>
    <w:rsid w:val="00CA125E"/>
    <w:rsid w:val="00CA1394"/>
    <w:rsid w:val="00CA139E"/>
    <w:rsid w:val="00CA155F"/>
    <w:rsid w:val="00CA1591"/>
    <w:rsid w:val="00CA15D6"/>
    <w:rsid w:val="00CA1602"/>
    <w:rsid w:val="00CA16D3"/>
    <w:rsid w:val="00CA17B6"/>
    <w:rsid w:val="00CA1A33"/>
    <w:rsid w:val="00CA1B73"/>
    <w:rsid w:val="00CA1CE4"/>
    <w:rsid w:val="00CA1D54"/>
    <w:rsid w:val="00CA1D86"/>
    <w:rsid w:val="00CA1E0F"/>
    <w:rsid w:val="00CA1E77"/>
    <w:rsid w:val="00CA1FCB"/>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338"/>
    <w:rsid w:val="00CA4357"/>
    <w:rsid w:val="00CA4415"/>
    <w:rsid w:val="00CA4566"/>
    <w:rsid w:val="00CA45E9"/>
    <w:rsid w:val="00CA4702"/>
    <w:rsid w:val="00CA472B"/>
    <w:rsid w:val="00CA482E"/>
    <w:rsid w:val="00CA4B06"/>
    <w:rsid w:val="00CA4DD0"/>
    <w:rsid w:val="00CA4F50"/>
    <w:rsid w:val="00CA514C"/>
    <w:rsid w:val="00CA51D9"/>
    <w:rsid w:val="00CA526A"/>
    <w:rsid w:val="00CA5446"/>
    <w:rsid w:val="00CA5811"/>
    <w:rsid w:val="00CA589D"/>
    <w:rsid w:val="00CA58B8"/>
    <w:rsid w:val="00CA597F"/>
    <w:rsid w:val="00CA5A10"/>
    <w:rsid w:val="00CA5A90"/>
    <w:rsid w:val="00CA5B68"/>
    <w:rsid w:val="00CA5C49"/>
    <w:rsid w:val="00CA5C6A"/>
    <w:rsid w:val="00CA5CF0"/>
    <w:rsid w:val="00CA5EC2"/>
    <w:rsid w:val="00CA6093"/>
    <w:rsid w:val="00CA61AE"/>
    <w:rsid w:val="00CA6259"/>
    <w:rsid w:val="00CA639E"/>
    <w:rsid w:val="00CA6411"/>
    <w:rsid w:val="00CA654E"/>
    <w:rsid w:val="00CA6675"/>
    <w:rsid w:val="00CA6702"/>
    <w:rsid w:val="00CA67FB"/>
    <w:rsid w:val="00CA682E"/>
    <w:rsid w:val="00CA6905"/>
    <w:rsid w:val="00CA6C0C"/>
    <w:rsid w:val="00CA6CB5"/>
    <w:rsid w:val="00CA6D70"/>
    <w:rsid w:val="00CA6E88"/>
    <w:rsid w:val="00CA6F5C"/>
    <w:rsid w:val="00CA70BA"/>
    <w:rsid w:val="00CA7210"/>
    <w:rsid w:val="00CA73B0"/>
    <w:rsid w:val="00CA74E5"/>
    <w:rsid w:val="00CA75FC"/>
    <w:rsid w:val="00CA7620"/>
    <w:rsid w:val="00CA79FD"/>
    <w:rsid w:val="00CA7B19"/>
    <w:rsid w:val="00CA7BE4"/>
    <w:rsid w:val="00CA7D7A"/>
    <w:rsid w:val="00CA7FB2"/>
    <w:rsid w:val="00CB012A"/>
    <w:rsid w:val="00CB017B"/>
    <w:rsid w:val="00CB01D4"/>
    <w:rsid w:val="00CB032B"/>
    <w:rsid w:val="00CB039D"/>
    <w:rsid w:val="00CB03D9"/>
    <w:rsid w:val="00CB04DC"/>
    <w:rsid w:val="00CB0768"/>
    <w:rsid w:val="00CB07AB"/>
    <w:rsid w:val="00CB0A9D"/>
    <w:rsid w:val="00CB0BA1"/>
    <w:rsid w:val="00CB0C0F"/>
    <w:rsid w:val="00CB0E2F"/>
    <w:rsid w:val="00CB0E7B"/>
    <w:rsid w:val="00CB1079"/>
    <w:rsid w:val="00CB1130"/>
    <w:rsid w:val="00CB135E"/>
    <w:rsid w:val="00CB144E"/>
    <w:rsid w:val="00CB1481"/>
    <w:rsid w:val="00CB161F"/>
    <w:rsid w:val="00CB1703"/>
    <w:rsid w:val="00CB17AA"/>
    <w:rsid w:val="00CB18BC"/>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FC2"/>
    <w:rsid w:val="00CB301C"/>
    <w:rsid w:val="00CB30CD"/>
    <w:rsid w:val="00CB3108"/>
    <w:rsid w:val="00CB31D1"/>
    <w:rsid w:val="00CB32E2"/>
    <w:rsid w:val="00CB3425"/>
    <w:rsid w:val="00CB35F5"/>
    <w:rsid w:val="00CB36AA"/>
    <w:rsid w:val="00CB36C0"/>
    <w:rsid w:val="00CB3881"/>
    <w:rsid w:val="00CB39CB"/>
    <w:rsid w:val="00CB3A4B"/>
    <w:rsid w:val="00CB3A7D"/>
    <w:rsid w:val="00CB3B3A"/>
    <w:rsid w:val="00CB3BB0"/>
    <w:rsid w:val="00CB3BD2"/>
    <w:rsid w:val="00CB3C38"/>
    <w:rsid w:val="00CB3CC6"/>
    <w:rsid w:val="00CB3E85"/>
    <w:rsid w:val="00CB3F60"/>
    <w:rsid w:val="00CB412D"/>
    <w:rsid w:val="00CB4168"/>
    <w:rsid w:val="00CB4248"/>
    <w:rsid w:val="00CB4524"/>
    <w:rsid w:val="00CB4591"/>
    <w:rsid w:val="00CB46CD"/>
    <w:rsid w:val="00CB47E0"/>
    <w:rsid w:val="00CB480D"/>
    <w:rsid w:val="00CB4B99"/>
    <w:rsid w:val="00CB4BDA"/>
    <w:rsid w:val="00CB4FEB"/>
    <w:rsid w:val="00CB5106"/>
    <w:rsid w:val="00CB5126"/>
    <w:rsid w:val="00CB5139"/>
    <w:rsid w:val="00CB5250"/>
    <w:rsid w:val="00CB5297"/>
    <w:rsid w:val="00CB52BC"/>
    <w:rsid w:val="00CB53E5"/>
    <w:rsid w:val="00CB5504"/>
    <w:rsid w:val="00CB551C"/>
    <w:rsid w:val="00CB55AD"/>
    <w:rsid w:val="00CB5832"/>
    <w:rsid w:val="00CB5885"/>
    <w:rsid w:val="00CB58C9"/>
    <w:rsid w:val="00CB5C3A"/>
    <w:rsid w:val="00CB5F73"/>
    <w:rsid w:val="00CB5F7D"/>
    <w:rsid w:val="00CB5FA7"/>
    <w:rsid w:val="00CB603A"/>
    <w:rsid w:val="00CB61B3"/>
    <w:rsid w:val="00CB6381"/>
    <w:rsid w:val="00CB66C6"/>
    <w:rsid w:val="00CB66F5"/>
    <w:rsid w:val="00CB67C3"/>
    <w:rsid w:val="00CB68D0"/>
    <w:rsid w:val="00CB698D"/>
    <w:rsid w:val="00CB6A6A"/>
    <w:rsid w:val="00CB6BA3"/>
    <w:rsid w:val="00CB6BCF"/>
    <w:rsid w:val="00CB6BF3"/>
    <w:rsid w:val="00CB6C09"/>
    <w:rsid w:val="00CB6CA8"/>
    <w:rsid w:val="00CB6CAE"/>
    <w:rsid w:val="00CB6D91"/>
    <w:rsid w:val="00CB6DAA"/>
    <w:rsid w:val="00CB6F24"/>
    <w:rsid w:val="00CB6F7F"/>
    <w:rsid w:val="00CB7014"/>
    <w:rsid w:val="00CB7030"/>
    <w:rsid w:val="00CB71D3"/>
    <w:rsid w:val="00CB7444"/>
    <w:rsid w:val="00CB74A2"/>
    <w:rsid w:val="00CB74F7"/>
    <w:rsid w:val="00CB75CD"/>
    <w:rsid w:val="00CB788A"/>
    <w:rsid w:val="00CB78BB"/>
    <w:rsid w:val="00CB7A4E"/>
    <w:rsid w:val="00CB7BA3"/>
    <w:rsid w:val="00CC023A"/>
    <w:rsid w:val="00CC0335"/>
    <w:rsid w:val="00CC05A0"/>
    <w:rsid w:val="00CC05CB"/>
    <w:rsid w:val="00CC05FF"/>
    <w:rsid w:val="00CC0672"/>
    <w:rsid w:val="00CC06F8"/>
    <w:rsid w:val="00CC0713"/>
    <w:rsid w:val="00CC072C"/>
    <w:rsid w:val="00CC07E0"/>
    <w:rsid w:val="00CC08E2"/>
    <w:rsid w:val="00CC0990"/>
    <w:rsid w:val="00CC0A9D"/>
    <w:rsid w:val="00CC0B1C"/>
    <w:rsid w:val="00CC0CBD"/>
    <w:rsid w:val="00CC0F48"/>
    <w:rsid w:val="00CC0F83"/>
    <w:rsid w:val="00CC11B8"/>
    <w:rsid w:val="00CC11D1"/>
    <w:rsid w:val="00CC128B"/>
    <w:rsid w:val="00CC1294"/>
    <w:rsid w:val="00CC12D9"/>
    <w:rsid w:val="00CC12FC"/>
    <w:rsid w:val="00CC14E3"/>
    <w:rsid w:val="00CC14F0"/>
    <w:rsid w:val="00CC1669"/>
    <w:rsid w:val="00CC17A5"/>
    <w:rsid w:val="00CC1B82"/>
    <w:rsid w:val="00CC1C28"/>
    <w:rsid w:val="00CC1C2A"/>
    <w:rsid w:val="00CC1D82"/>
    <w:rsid w:val="00CC1E5C"/>
    <w:rsid w:val="00CC1F0F"/>
    <w:rsid w:val="00CC1FAD"/>
    <w:rsid w:val="00CC21D6"/>
    <w:rsid w:val="00CC23BB"/>
    <w:rsid w:val="00CC2462"/>
    <w:rsid w:val="00CC26D7"/>
    <w:rsid w:val="00CC289A"/>
    <w:rsid w:val="00CC2ACB"/>
    <w:rsid w:val="00CC2B53"/>
    <w:rsid w:val="00CC2BC4"/>
    <w:rsid w:val="00CC2FEF"/>
    <w:rsid w:val="00CC3160"/>
    <w:rsid w:val="00CC3197"/>
    <w:rsid w:val="00CC3325"/>
    <w:rsid w:val="00CC3384"/>
    <w:rsid w:val="00CC33DC"/>
    <w:rsid w:val="00CC3453"/>
    <w:rsid w:val="00CC348D"/>
    <w:rsid w:val="00CC3665"/>
    <w:rsid w:val="00CC375C"/>
    <w:rsid w:val="00CC3952"/>
    <w:rsid w:val="00CC3B97"/>
    <w:rsid w:val="00CC3BC5"/>
    <w:rsid w:val="00CC3CE2"/>
    <w:rsid w:val="00CC3E6C"/>
    <w:rsid w:val="00CC3E7C"/>
    <w:rsid w:val="00CC3FF9"/>
    <w:rsid w:val="00CC4034"/>
    <w:rsid w:val="00CC40D9"/>
    <w:rsid w:val="00CC427E"/>
    <w:rsid w:val="00CC43B6"/>
    <w:rsid w:val="00CC43F6"/>
    <w:rsid w:val="00CC44E2"/>
    <w:rsid w:val="00CC4530"/>
    <w:rsid w:val="00CC471B"/>
    <w:rsid w:val="00CC4786"/>
    <w:rsid w:val="00CC47A8"/>
    <w:rsid w:val="00CC47AE"/>
    <w:rsid w:val="00CC482D"/>
    <w:rsid w:val="00CC4896"/>
    <w:rsid w:val="00CC48E4"/>
    <w:rsid w:val="00CC4943"/>
    <w:rsid w:val="00CC4A1A"/>
    <w:rsid w:val="00CC4B87"/>
    <w:rsid w:val="00CC4CCB"/>
    <w:rsid w:val="00CC4E77"/>
    <w:rsid w:val="00CC4EA5"/>
    <w:rsid w:val="00CC5139"/>
    <w:rsid w:val="00CC513E"/>
    <w:rsid w:val="00CC52F2"/>
    <w:rsid w:val="00CC5453"/>
    <w:rsid w:val="00CC54BF"/>
    <w:rsid w:val="00CC54F0"/>
    <w:rsid w:val="00CC5906"/>
    <w:rsid w:val="00CC59AB"/>
    <w:rsid w:val="00CC5AC9"/>
    <w:rsid w:val="00CC5B82"/>
    <w:rsid w:val="00CC5C18"/>
    <w:rsid w:val="00CC5C3D"/>
    <w:rsid w:val="00CC5DE2"/>
    <w:rsid w:val="00CC6174"/>
    <w:rsid w:val="00CC6287"/>
    <w:rsid w:val="00CC6356"/>
    <w:rsid w:val="00CC6385"/>
    <w:rsid w:val="00CC6436"/>
    <w:rsid w:val="00CC662D"/>
    <w:rsid w:val="00CC6692"/>
    <w:rsid w:val="00CC66B0"/>
    <w:rsid w:val="00CC67AF"/>
    <w:rsid w:val="00CC69BF"/>
    <w:rsid w:val="00CC6CDB"/>
    <w:rsid w:val="00CC6F3B"/>
    <w:rsid w:val="00CC720B"/>
    <w:rsid w:val="00CC722B"/>
    <w:rsid w:val="00CC7444"/>
    <w:rsid w:val="00CC7465"/>
    <w:rsid w:val="00CC74E5"/>
    <w:rsid w:val="00CC768C"/>
    <w:rsid w:val="00CC7954"/>
    <w:rsid w:val="00CC7B62"/>
    <w:rsid w:val="00CC7C96"/>
    <w:rsid w:val="00CC7E69"/>
    <w:rsid w:val="00CC7E7E"/>
    <w:rsid w:val="00CC7E81"/>
    <w:rsid w:val="00CD01F1"/>
    <w:rsid w:val="00CD0306"/>
    <w:rsid w:val="00CD0393"/>
    <w:rsid w:val="00CD043B"/>
    <w:rsid w:val="00CD0504"/>
    <w:rsid w:val="00CD0880"/>
    <w:rsid w:val="00CD0B16"/>
    <w:rsid w:val="00CD0CCA"/>
    <w:rsid w:val="00CD0D2E"/>
    <w:rsid w:val="00CD0ECB"/>
    <w:rsid w:val="00CD1235"/>
    <w:rsid w:val="00CD12A8"/>
    <w:rsid w:val="00CD13B4"/>
    <w:rsid w:val="00CD154A"/>
    <w:rsid w:val="00CD16E7"/>
    <w:rsid w:val="00CD16E8"/>
    <w:rsid w:val="00CD196F"/>
    <w:rsid w:val="00CD1B06"/>
    <w:rsid w:val="00CD1D5C"/>
    <w:rsid w:val="00CD1F81"/>
    <w:rsid w:val="00CD2025"/>
    <w:rsid w:val="00CD207B"/>
    <w:rsid w:val="00CD2191"/>
    <w:rsid w:val="00CD23B1"/>
    <w:rsid w:val="00CD23CE"/>
    <w:rsid w:val="00CD2489"/>
    <w:rsid w:val="00CD25F9"/>
    <w:rsid w:val="00CD2854"/>
    <w:rsid w:val="00CD295F"/>
    <w:rsid w:val="00CD29F6"/>
    <w:rsid w:val="00CD2C13"/>
    <w:rsid w:val="00CD2C44"/>
    <w:rsid w:val="00CD2C66"/>
    <w:rsid w:val="00CD2D77"/>
    <w:rsid w:val="00CD2E09"/>
    <w:rsid w:val="00CD2E6C"/>
    <w:rsid w:val="00CD31A8"/>
    <w:rsid w:val="00CD32A0"/>
    <w:rsid w:val="00CD371D"/>
    <w:rsid w:val="00CD3956"/>
    <w:rsid w:val="00CD3C54"/>
    <w:rsid w:val="00CD3CA6"/>
    <w:rsid w:val="00CD3E13"/>
    <w:rsid w:val="00CD3FED"/>
    <w:rsid w:val="00CD40BF"/>
    <w:rsid w:val="00CD4146"/>
    <w:rsid w:val="00CD4162"/>
    <w:rsid w:val="00CD422B"/>
    <w:rsid w:val="00CD4253"/>
    <w:rsid w:val="00CD448D"/>
    <w:rsid w:val="00CD4496"/>
    <w:rsid w:val="00CD44E9"/>
    <w:rsid w:val="00CD4510"/>
    <w:rsid w:val="00CD46A6"/>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C8"/>
    <w:rsid w:val="00CD58CD"/>
    <w:rsid w:val="00CD59AB"/>
    <w:rsid w:val="00CD5A22"/>
    <w:rsid w:val="00CD5A9C"/>
    <w:rsid w:val="00CD5AEB"/>
    <w:rsid w:val="00CD5B12"/>
    <w:rsid w:val="00CD5D1E"/>
    <w:rsid w:val="00CD5D2A"/>
    <w:rsid w:val="00CD5E2F"/>
    <w:rsid w:val="00CD5E47"/>
    <w:rsid w:val="00CD6095"/>
    <w:rsid w:val="00CD61E6"/>
    <w:rsid w:val="00CD6272"/>
    <w:rsid w:val="00CD647B"/>
    <w:rsid w:val="00CD667B"/>
    <w:rsid w:val="00CD6782"/>
    <w:rsid w:val="00CD6860"/>
    <w:rsid w:val="00CD68F4"/>
    <w:rsid w:val="00CD691C"/>
    <w:rsid w:val="00CD6BED"/>
    <w:rsid w:val="00CD6C04"/>
    <w:rsid w:val="00CD6FF9"/>
    <w:rsid w:val="00CD7182"/>
    <w:rsid w:val="00CD71CD"/>
    <w:rsid w:val="00CD7512"/>
    <w:rsid w:val="00CD77BC"/>
    <w:rsid w:val="00CD7A39"/>
    <w:rsid w:val="00CD7D91"/>
    <w:rsid w:val="00CD7F57"/>
    <w:rsid w:val="00CE00A6"/>
    <w:rsid w:val="00CE00CD"/>
    <w:rsid w:val="00CE020C"/>
    <w:rsid w:val="00CE046C"/>
    <w:rsid w:val="00CE0495"/>
    <w:rsid w:val="00CE053D"/>
    <w:rsid w:val="00CE0831"/>
    <w:rsid w:val="00CE084A"/>
    <w:rsid w:val="00CE08D3"/>
    <w:rsid w:val="00CE0968"/>
    <w:rsid w:val="00CE0978"/>
    <w:rsid w:val="00CE0A29"/>
    <w:rsid w:val="00CE0C02"/>
    <w:rsid w:val="00CE0E7F"/>
    <w:rsid w:val="00CE0F73"/>
    <w:rsid w:val="00CE1079"/>
    <w:rsid w:val="00CE10CF"/>
    <w:rsid w:val="00CE128E"/>
    <w:rsid w:val="00CE13F0"/>
    <w:rsid w:val="00CE1551"/>
    <w:rsid w:val="00CE15B6"/>
    <w:rsid w:val="00CE1660"/>
    <w:rsid w:val="00CE1682"/>
    <w:rsid w:val="00CE1947"/>
    <w:rsid w:val="00CE198E"/>
    <w:rsid w:val="00CE19B3"/>
    <w:rsid w:val="00CE1D1F"/>
    <w:rsid w:val="00CE1D92"/>
    <w:rsid w:val="00CE1DA6"/>
    <w:rsid w:val="00CE1F80"/>
    <w:rsid w:val="00CE2094"/>
    <w:rsid w:val="00CE22D6"/>
    <w:rsid w:val="00CE288A"/>
    <w:rsid w:val="00CE2904"/>
    <w:rsid w:val="00CE29A6"/>
    <w:rsid w:val="00CE29B1"/>
    <w:rsid w:val="00CE29FC"/>
    <w:rsid w:val="00CE2B3E"/>
    <w:rsid w:val="00CE2D3D"/>
    <w:rsid w:val="00CE2D91"/>
    <w:rsid w:val="00CE2DD9"/>
    <w:rsid w:val="00CE2DF7"/>
    <w:rsid w:val="00CE3082"/>
    <w:rsid w:val="00CE31B7"/>
    <w:rsid w:val="00CE34D0"/>
    <w:rsid w:val="00CE35D2"/>
    <w:rsid w:val="00CE375A"/>
    <w:rsid w:val="00CE3A1C"/>
    <w:rsid w:val="00CE3A4E"/>
    <w:rsid w:val="00CE3AA2"/>
    <w:rsid w:val="00CE3AC4"/>
    <w:rsid w:val="00CE3E05"/>
    <w:rsid w:val="00CE3E1C"/>
    <w:rsid w:val="00CE3F34"/>
    <w:rsid w:val="00CE3FA8"/>
    <w:rsid w:val="00CE3FCE"/>
    <w:rsid w:val="00CE4092"/>
    <w:rsid w:val="00CE43BB"/>
    <w:rsid w:val="00CE45E3"/>
    <w:rsid w:val="00CE4636"/>
    <w:rsid w:val="00CE463A"/>
    <w:rsid w:val="00CE4872"/>
    <w:rsid w:val="00CE4A30"/>
    <w:rsid w:val="00CE4BFF"/>
    <w:rsid w:val="00CE4C00"/>
    <w:rsid w:val="00CE4CCF"/>
    <w:rsid w:val="00CE5186"/>
    <w:rsid w:val="00CE5655"/>
    <w:rsid w:val="00CE57BE"/>
    <w:rsid w:val="00CE5B98"/>
    <w:rsid w:val="00CE5BEE"/>
    <w:rsid w:val="00CE5C99"/>
    <w:rsid w:val="00CE5D6D"/>
    <w:rsid w:val="00CE5F50"/>
    <w:rsid w:val="00CE5F8C"/>
    <w:rsid w:val="00CE613A"/>
    <w:rsid w:val="00CE6291"/>
    <w:rsid w:val="00CE6296"/>
    <w:rsid w:val="00CE6422"/>
    <w:rsid w:val="00CE65D8"/>
    <w:rsid w:val="00CE65EC"/>
    <w:rsid w:val="00CE680D"/>
    <w:rsid w:val="00CE6A51"/>
    <w:rsid w:val="00CE6B1C"/>
    <w:rsid w:val="00CE6BC8"/>
    <w:rsid w:val="00CE6CA0"/>
    <w:rsid w:val="00CE6CEA"/>
    <w:rsid w:val="00CE6D41"/>
    <w:rsid w:val="00CE6D9A"/>
    <w:rsid w:val="00CE6E17"/>
    <w:rsid w:val="00CE6E20"/>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8EE"/>
    <w:rsid w:val="00CF0994"/>
    <w:rsid w:val="00CF09CA"/>
    <w:rsid w:val="00CF09EC"/>
    <w:rsid w:val="00CF0A12"/>
    <w:rsid w:val="00CF0A9E"/>
    <w:rsid w:val="00CF0B5B"/>
    <w:rsid w:val="00CF0C0F"/>
    <w:rsid w:val="00CF0C23"/>
    <w:rsid w:val="00CF0D95"/>
    <w:rsid w:val="00CF0F41"/>
    <w:rsid w:val="00CF0F4B"/>
    <w:rsid w:val="00CF12C5"/>
    <w:rsid w:val="00CF12F7"/>
    <w:rsid w:val="00CF193B"/>
    <w:rsid w:val="00CF1A92"/>
    <w:rsid w:val="00CF1B36"/>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B98"/>
    <w:rsid w:val="00CF2DF6"/>
    <w:rsid w:val="00CF2E0E"/>
    <w:rsid w:val="00CF2E37"/>
    <w:rsid w:val="00CF2EE8"/>
    <w:rsid w:val="00CF310D"/>
    <w:rsid w:val="00CF31B0"/>
    <w:rsid w:val="00CF3212"/>
    <w:rsid w:val="00CF3229"/>
    <w:rsid w:val="00CF3315"/>
    <w:rsid w:val="00CF34E0"/>
    <w:rsid w:val="00CF3514"/>
    <w:rsid w:val="00CF3616"/>
    <w:rsid w:val="00CF38E7"/>
    <w:rsid w:val="00CF3C40"/>
    <w:rsid w:val="00CF3D5D"/>
    <w:rsid w:val="00CF3E0E"/>
    <w:rsid w:val="00CF3E40"/>
    <w:rsid w:val="00CF3EA1"/>
    <w:rsid w:val="00CF3EA6"/>
    <w:rsid w:val="00CF3FB7"/>
    <w:rsid w:val="00CF4187"/>
    <w:rsid w:val="00CF43F1"/>
    <w:rsid w:val="00CF4579"/>
    <w:rsid w:val="00CF4583"/>
    <w:rsid w:val="00CF45BB"/>
    <w:rsid w:val="00CF47CB"/>
    <w:rsid w:val="00CF4892"/>
    <w:rsid w:val="00CF4980"/>
    <w:rsid w:val="00CF49DF"/>
    <w:rsid w:val="00CF4A39"/>
    <w:rsid w:val="00CF4AB3"/>
    <w:rsid w:val="00CF4E24"/>
    <w:rsid w:val="00CF4E56"/>
    <w:rsid w:val="00CF4E9B"/>
    <w:rsid w:val="00CF4FA7"/>
    <w:rsid w:val="00CF4FD8"/>
    <w:rsid w:val="00CF501D"/>
    <w:rsid w:val="00CF503E"/>
    <w:rsid w:val="00CF53D8"/>
    <w:rsid w:val="00CF553C"/>
    <w:rsid w:val="00CF5605"/>
    <w:rsid w:val="00CF56AE"/>
    <w:rsid w:val="00CF59D5"/>
    <w:rsid w:val="00CF5A6F"/>
    <w:rsid w:val="00CF5B71"/>
    <w:rsid w:val="00CF5D4C"/>
    <w:rsid w:val="00CF5F1E"/>
    <w:rsid w:val="00CF5FB3"/>
    <w:rsid w:val="00CF623E"/>
    <w:rsid w:val="00CF63E1"/>
    <w:rsid w:val="00CF668E"/>
    <w:rsid w:val="00CF6861"/>
    <w:rsid w:val="00CF6996"/>
    <w:rsid w:val="00CF6AAB"/>
    <w:rsid w:val="00CF6ADD"/>
    <w:rsid w:val="00CF6B19"/>
    <w:rsid w:val="00CF6BE5"/>
    <w:rsid w:val="00CF70CB"/>
    <w:rsid w:val="00CF723C"/>
    <w:rsid w:val="00CF727F"/>
    <w:rsid w:val="00CF732F"/>
    <w:rsid w:val="00CF7360"/>
    <w:rsid w:val="00CF7700"/>
    <w:rsid w:val="00CF7736"/>
    <w:rsid w:val="00CF788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211"/>
    <w:rsid w:val="00D01303"/>
    <w:rsid w:val="00D013F0"/>
    <w:rsid w:val="00D01468"/>
    <w:rsid w:val="00D01532"/>
    <w:rsid w:val="00D01600"/>
    <w:rsid w:val="00D01953"/>
    <w:rsid w:val="00D01A1D"/>
    <w:rsid w:val="00D01C4A"/>
    <w:rsid w:val="00D01CAF"/>
    <w:rsid w:val="00D01D3F"/>
    <w:rsid w:val="00D01D59"/>
    <w:rsid w:val="00D01DCB"/>
    <w:rsid w:val="00D01DD7"/>
    <w:rsid w:val="00D01E3C"/>
    <w:rsid w:val="00D01EAB"/>
    <w:rsid w:val="00D0202A"/>
    <w:rsid w:val="00D02152"/>
    <w:rsid w:val="00D0219D"/>
    <w:rsid w:val="00D0231F"/>
    <w:rsid w:val="00D024CB"/>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69"/>
    <w:rsid w:val="00D033DA"/>
    <w:rsid w:val="00D03519"/>
    <w:rsid w:val="00D035CD"/>
    <w:rsid w:val="00D03634"/>
    <w:rsid w:val="00D03797"/>
    <w:rsid w:val="00D038C7"/>
    <w:rsid w:val="00D03AF3"/>
    <w:rsid w:val="00D0400B"/>
    <w:rsid w:val="00D0401D"/>
    <w:rsid w:val="00D04125"/>
    <w:rsid w:val="00D041E0"/>
    <w:rsid w:val="00D04480"/>
    <w:rsid w:val="00D045C8"/>
    <w:rsid w:val="00D045EA"/>
    <w:rsid w:val="00D0465D"/>
    <w:rsid w:val="00D046DA"/>
    <w:rsid w:val="00D048F2"/>
    <w:rsid w:val="00D04956"/>
    <w:rsid w:val="00D04B3B"/>
    <w:rsid w:val="00D04C9D"/>
    <w:rsid w:val="00D04E53"/>
    <w:rsid w:val="00D04F06"/>
    <w:rsid w:val="00D04F19"/>
    <w:rsid w:val="00D04F2D"/>
    <w:rsid w:val="00D04FA2"/>
    <w:rsid w:val="00D0504D"/>
    <w:rsid w:val="00D05169"/>
    <w:rsid w:val="00D05478"/>
    <w:rsid w:val="00D0563A"/>
    <w:rsid w:val="00D0565D"/>
    <w:rsid w:val="00D0584A"/>
    <w:rsid w:val="00D0586D"/>
    <w:rsid w:val="00D059A2"/>
    <w:rsid w:val="00D05AC4"/>
    <w:rsid w:val="00D05CA6"/>
    <w:rsid w:val="00D05E25"/>
    <w:rsid w:val="00D05EF5"/>
    <w:rsid w:val="00D05F88"/>
    <w:rsid w:val="00D05FFB"/>
    <w:rsid w:val="00D061D1"/>
    <w:rsid w:val="00D0625C"/>
    <w:rsid w:val="00D0626C"/>
    <w:rsid w:val="00D06275"/>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77"/>
    <w:rsid w:val="00D075D2"/>
    <w:rsid w:val="00D07772"/>
    <w:rsid w:val="00D0781A"/>
    <w:rsid w:val="00D0789D"/>
    <w:rsid w:val="00D07923"/>
    <w:rsid w:val="00D0796E"/>
    <w:rsid w:val="00D0797F"/>
    <w:rsid w:val="00D07A4D"/>
    <w:rsid w:val="00D07BC4"/>
    <w:rsid w:val="00D07CCA"/>
    <w:rsid w:val="00D07EB1"/>
    <w:rsid w:val="00D1026F"/>
    <w:rsid w:val="00D1046A"/>
    <w:rsid w:val="00D104A9"/>
    <w:rsid w:val="00D10538"/>
    <w:rsid w:val="00D1074E"/>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79F"/>
    <w:rsid w:val="00D11AA0"/>
    <w:rsid w:val="00D11D7B"/>
    <w:rsid w:val="00D11E54"/>
    <w:rsid w:val="00D11ECA"/>
    <w:rsid w:val="00D122A0"/>
    <w:rsid w:val="00D1237C"/>
    <w:rsid w:val="00D1241A"/>
    <w:rsid w:val="00D124F7"/>
    <w:rsid w:val="00D1258A"/>
    <w:rsid w:val="00D126B3"/>
    <w:rsid w:val="00D127BB"/>
    <w:rsid w:val="00D12884"/>
    <w:rsid w:val="00D128C5"/>
    <w:rsid w:val="00D12929"/>
    <w:rsid w:val="00D12939"/>
    <w:rsid w:val="00D12A9E"/>
    <w:rsid w:val="00D12B75"/>
    <w:rsid w:val="00D12C83"/>
    <w:rsid w:val="00D12CF6"/>
    <w:rsid w:val="00D12F27"/>
    <w:rsid w:val="00D12F71"/>
    <w:rsid w:val="00D13021"/>
    <w:rsid w:val="00D13141"/>
    <w:rsid w:val="00D13279"/>
    <w:rsid w:val="00D1332C"/>
    <w:rsid w:val="00D13330"/>
    <w:rsid w:val="00D133BD"/>
    <w:rsid w:val="00D13406"/>
    <w:rsid w:val="00D1356C"/>
    <w:rsid w:val="00D135AC"/>
    <w:rsid w:val="00D137E6"/>
    <w:rsid w:val="00D137ED"/>
    <w:rsid w:val="00D1394D"/>
    <w:rsid w:val="00D13A65"/>
    <w:rsid w:val="00D13AC0"/>
    <w:rsid w:val="00D13B15"/>
    <w:rsid w:val="00D13D84"/>
    <w:rsid w:val="00D13EA6"/>
    <w:rsid w:val="00D13FEE"/>
    <w:rsid w:val="00D144F3"/>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28"/>
    <w:rsid w:val="00D159CA"/>
    <w:rsid w:val="00D15B4A"/>
    <w:rsid w:val="00D15B58"/>
    <w:rsid w:val="00D15B5E"/>
    <w:rsid w:val="00D15B7C"/>
    <w:rsid w:val="00D15B8C"/>
    <w:rsid w:val="00D15C31"/>
    <w:rsid w:val="00D15D51"/>
    <w:rsid w:val="00D161BE"/>
    <w:rsid w:val="00D164FB"/>
    <w:rsid w:val="00D1657F"/>
    <w:rsid w:val="00D167E1"/>
    <w:rsid w:val="00D16AF4"/>
    <w:rsid w:val="00D16E3F"/>
    <w:rsid w:val="00D170AF"/>
    <w:rsid w:val="00D171F8"/>
    <w:rsid w:val="00D172D7"/>
    <w:rsid w:val="00D1774E"/>
    <w:rsid w:val="00D1778A"/>
    <w:rsid w:val="00D17849"/>
    <w:rsid w:val="00D1795B"/>
    <w:rsid w:val="00D17A9A"/>
    <w:rsid w:val="00D17B06"/>
    <w:rsid w:val="00D17B65"/>
    <w:rsid w:val="00D17C72"/>
    <w:rsid w:val="00D17DDA"/>
    <w:rsid w:val="00D17E77"/>
    <w:rsid w:val="00D202B6"/>
    <w:rsid w:val="00D2035F"/>
    <w:rsid w:val="00D203DC"/>
    <w:rsid w:val="00D20526"/>
    <w:rsid w:val="00D205D7"/>
    <w:rsid w:val="00D206B2"/>
    <w:rsid w:val="00D206E7"/>
    <w:rsid w:val="00D20736"/>
    <w:rsid w:val="00D20741"/>
    <w:rsid w:val="00D2096B"/>
    <w:rsid w:val="00D209C9"/>
    <w:rsid w:val="00D20A53"/>
    <w:rsid w:val="00D20A84"/>
    <w:rsid w:val="00D20B08"/>
    <w:rsid w:val="00D20B09"/>
    <w:rsid w:val="00D20D8D"/>
    <w:rsid w:val="00D20FD8"/>
    <w:rsid w:val="00D20FDE"/>
    <w:rsid w:val="00D21023"/>
    <w:rsid w:val="00D21210"/>
    <w:rsid w:val="00D2139B"/>
    <w:rsid w:val="00D2141E"/>
    <w:rsid w:val="00D214BF"/>
    <w:rsid w:val="00D215DE"/>
    <w:rsid w:val="00D216D0"/>
    <w:rsid w:val="00D2180E"/>
    <w:rsid w:val="00D21894"/>
    <w:rsid w:val="00D21C07"/>
    <w:rsid w:val="00D21D3C"/>
    <w:rsid w:val="00D21E6E"/>
    <w:rsid w:val="00D21ED3"/>
    <w:rsid w:val="00D2203E"/>
    <w:rsid w:val="00D221AA"/>
    <w:rsid w:val="00D2220F"/>
    <w:rsid w:val="00D222B8"/>
    <w:rsid w:val="00D22387"/>
    <w:rsid w:val="00D22409"/>
    <w:rsid w:val="00D2273F"/>
    <w:rsid w:val="00D22749"/>
    <w:rsid w:val="00D228C1"/>
    <w:rsid w:val="00D22B7E"/>
    <w:rsid w:val="00D22CD6"/>
    <w:rsid w:val="00D2303E"/>
    <w:rsid w:val="00D2346E"/>
    <w:rsid w:val="00D2353B"/>
    <w:rsid w:val="00D236C4"/>
    <w:rsid w:val="00D2383E"/>
    <w:rsid w:val="00D2386D"/>
    <w:rsid w:val="00D238E1"/>
    <w:rsid w:val="00D2394A"/>
    <w:rsid w:val="00D239B2"/>
    <w:rsid w:val="00D23A2B"/>
    <w:rsid w:val="00D23CDE"/>
    <w:rsid w:val="00D23DA8"/>
    <w:rsid w:val="00D23DD5"/>
    <w:rsid w:val="00D23E61"/>
    <w:rsid w:val="00D23ED3"/>
    <w:rsid w:val="00D23EF2"/>
    <w:rsid w:val="00D2401A"/>
    <w:rsid w:val="00D2426B"/>
    <w:rsid w:val="00D245E2"/>
    <w:rsid w:val="00D24787"/>
    <w:rsid w:val="00D24931"/>
    <w:rsid w:val="00D24B0F"/>
    <w:rsid w:val="00D24CC0"/>
    <w:rsid w:val="00D24CE5"/>
    <w:rsid w:val="00D24D05"/>
    <w:rsid w:val="00D24DAB"/>
    <w:rsid w:val="00D24EDE"/>
    <w:rsid w:val="00D24FF8"/>
    <w:rsid w:val="00D25073"/>
    <w:rsid w:val="00D2529D"/>
    <w:rsid w:val="00D25310"/>
    <w:rsid w:val="00D25324"/>
    <w:rsid w:val="00D25662"/>
    <w:rsid w:val="00D256D5"/>
    <w:rsid w:val="00D256E5"/>
    <w:rsid w:val="00D25973"/>
    <w:rsid w:val="00D25A11"/>
    <w:rsid w:val="00D25A61"/>
    <w:rsid w:val="00D25B64"/>
    <w:rsid w:val="00D25BB4"/>
    <w:rsid w:val="00D25C50"/>
    <w:rsid w:val="00D25C6D"/>
    <w:rsid w:val="00D263AF"/>
    <w:rsid w:val="00D263E9"/>
    <w:rsid w:val="00D2640F"/>
    <w:rsid w:val="00D264B4"/>
    <w:rsid w:val="00D26694"/>
    <w:rsid w:val="00D268B1"/>
    <w:rsid w:val="00D26903"/>
    <w:rsid w:val="00D26927"/>
    <w:rsid w:val="00D26A18"/>
    <w:rsid w:val="00D26D07"/>
    <w:rsid w:val="00D26FC7"/>
    <w:rsid w:val="00D270B9"/>
    <w:rsid w:val="00D27120"/>
    <w:rsid w:val="00D27150"/>
    <w:rsid w:val="00D2717D"/>
    <w:rsid w:val="00D271B7"/>
    <w:rsid w:val="00D271C0"/>
    <w:rsid w:val="00D27255"/>
    <w:rsid w:val="00D2732A"/>
    <w:rsid w:val="00D273A2"/>
    <w:rsid w:val="00D275B0"/>
    <w:rsid w:val="00D27641"/>
    <w:rsid w:val="00D27644"/>
    <w:rsid w:val="00D27665"/>
    <w:rsid w:val="00D27810"/>
    <w:rsid w:val="00D2786D"/>
    <w:rsid w:val="00D2791E"/>
    <w:rsid w:val="00D27A80"/>
    <w:rsid w:val="00D30115"/>
    <w:rsid w:val="00D301B2"/>
    <w:rsid w:val="00D304E8"/>
    <w:rsid w:val="00D3052E"/>
    <w:rsid w:val="00D3087E"/>
    <w:rsid w:val="00D30A0A"/>
    <w:rsid w:val="00D30A45"/>
    <w:rsid w:val="00D30A5E"/>
    <w:rsid w:val="00D30AA7"/>
    <w:rsid w:val="00D30E2D"/>
    <w:rsid w:val="00D30E7A"/>
    <w:rsid w:val="00D30F0E"/>
    <w:rsid w:val="00D31423"/>
    <w:rsid w:val="00D315DB"/>
    <w:rsid w:val="00D3165F"/>
    <w:rsid w:val="00D3185B"/>
    <w:rsid w:val="00D31A16"/>
    <w:rsid w:val="00D31B6B"/>
    <w:rsid w:val="00D31D1D"/>
    <w:rsid w:val="00D31D21"/>
    <w:rsid w:val="00D31E44"/>
    <w:rsid w:val="00D31E59"/>
    <w:rsid w:val="00D31E74"/>
    <w:rsid w:val="00D3226C"/>
    <w:rsid w:val="00D323D2"/>
    <w:rsid w:val="00D323D5"/>
    <w:rsid w:val="00D323DC"/>
    <w:rsid w:val="00D32A17"/>
    <w:rsid w:val="00D32A58"/>
    <w:rsid w:val="00D32B78"/>
    <w:rsid w:val="00D32BB5"/>
    <w:rsid w:val="00D32BFB"/>
    <w:rsid w:val="00D32D38"/>
    <w:rsid w:val="00D32E09"/>
    <w:rsid w:val="00D32EB1"/>
    <w:rsid w:val="00D32FE2"/>
    <w:rsid w:val="00D32FE3"/>
    <w:rsid w:val="00D33000"/>
    <w:rsid w:val="00D3316F"/>
    <w:rsid w:val="00D33218"/>
    <w:rsid w:val="00D33223"/>
    <w:rsid w:val="00D332CD"/>
    <w:rsid w:val="00D333D1"/>
    <w:rsid w:val="00D33490"/>
    <w:rsid w:val="00D335BF"/>
    <w:rsid w:val="00D3362F"/>
    <w:rsid w:val="00D3379B"/>
    <w:rsid w:val="00D3386A"/>
    <w:rsid w:val="00D338A2"/>
    <w:rsid w:val="00D339C9"/>
    <w:rsid w:val="00D33AFF"/>
    <w:rsid w:val="00D33B19"/>
    <w:rsid w:val="00D33B43"/>
    <w:rsid w:val="00D33BC5"/>
    <w:rsid w:val="00D33DAD"/>
    <w:rsid w:val="00D33FDF"/>
    <w:rsid w:val="00D340E7"/>
    <w:rsid w:val="00D34100"/>
    <w:rsid w:val="00D34125"/>
    <w:rsid w:val="00D34141"/>
    <w:rsid w:val="00D343DF"/>
    <w:rsid w:val="00D344A3"/>
    <w:rsid w:val="00D34605"/>
    <w:rsid w:val="00D347CC"/>
    <w:rsid w:val="00D347E7"/>
    <w:rsid w:val="00D3489E"/>
    <w:rsid w:val="00D348F7"/>
    <w:rsid w:val="00D34949"/>
    <w:rsid w:val="00D34A10"/>
    <w:rsid w:val="00D34BD8"/>
    <w:rsid w:val="00D34BFC"/>
    <w:rsid w:val="00D34CB0"/>
    <w:rsid w:val="00D34D03"/>
    <w:rsid w:val="00D34DA6"/>
    <w:rsid w:val="00D34E93"/>
    <w:rsid w:val="00D34F11"/>
    <w:rsid w:val="00D34FB6"/>
    <w:rsid w:val="00D3503C"/>
    <w:rsid w:val="00D3505A"/>
    <w:rsid w:val="00D35127"/>
    <w:rsid w:val="00D3516B"/>
    <w:rsid w:val="00D35270"/>
    <w:rsid w:val="00D354BA"/>
    <w:rsid w:val="00D35575"/>
    <w:rsid w:val="00D355E7"/>
    <w:rsid w:val="00D356AB"/>
    <w:rsid w:val="00D35AFC"/>
    <w:rsid w:val="00D35B31"/>
    <w:rsid w:val="00D35B79"/>
    <w:rsid w:val="00D35BA5"/>
    <w:rsid w:val="00D35BC1"/>
    <w:rsid w:val="00D35CBA"/>
    <w:rsid w:val="00D35D29"/>
    <w:rsid w:val="00D35E5D"/>
    <w:rsid w:val="00D35F2D"/>
    <w:rsid w:val="00D36148"/>
    <w:rsid w:val="00D3614E"/>
    <w:rsid w:val="00D36256"/>
    <w:rsid w:val="00D362EC"/>
    <w:rsid w:val="00D363B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C7C"/>
    <w:rsid w:val="00D37D08"/>
    <w:rsid w:val="00D37E6A"/>
    <w:rsid w:val="00D37E91"/>
    <w:rsid w:val="00D37F09"/>
    <w:rsid w:val="00D37FFD"/>
    <w:rsid w:val="00D4038C"/>
    <w:rsid w:val="00D4039F"/>
    <w:rsid w:val="00D4049A"/>
    <w:rsid w:val="00D404A3"/>
    <w:rsid w:val="00D406D8"/>
    <w:rsid w:val="00D4070A"/>
    <w:rsid w:val="00D40A83"/>
    <w:rsid w:val="00D40ADE"/>
    <w:rsid w:val="00D40AFE"/>
    <w:rsid w:val="00D40C31"/>
    <w:rsid w:val="00D40CD0"/>
    <w:rsid w:val="00D40DAE"/>
    <w:rsid w:val="00D40ED4"/>
    <w:rsid w:val="00D40FC6"/>
    <w:rsid w:val="00D410EB"/>
    <w:rsid w:val="00D411AB"/>
    <w:rsid w:val="00D4139E"/>
    <w:rsid w:val="00D414C7"/>
    <w:rsid w:val="00D4159C"/>
    <w:rsid w:val="00D415D0"/>
    <w:rsid w:val="00D41702"/>
    <w:rsid w:val="00D417FE"/>
    <w:rsid w:val="00D4197B"/>
    <w:rsid w:val="00D41A6C"/>
    <w:rsid w:val="00D41B19"/>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38"/>
    <w:rsid w:val="00D43369"/>
    <w:rsid w:val="00D4355C"/>
    <w:rsid w:val="00D435AD"/>
    <w:rsid w:val="00D435D8"/>
    <w:rsid w:val="00D438FF"/>
    <w:rsid w:val="00D43990"/>
    <w:rsid w:val="00D43A01"/>
    <w:rsid w:val="00D43A05"/>
    <w:rsid w:val="00D43C53"/>
    <w:rsid w:val="00D43CE1"/>
    <w:rsid w:val="00D43D18"/>
    <w:rsid w:val="00D43D2A"/>
    <w:rsid w:val="00D43D32"/>
    <w:rsid w:val="00D43FEC"/>
    <w:rsid w:val="00D44178"/>
    <w:rsid w:val="00D44238"/>
    <w:rsid w:val="00D44330"/>
    <w:rsid w:val="00D44384"/>
    <w:rsid w:val="00D4450A"/>
    <w:rsid w:val="00D4469F"/>
    <w:rsid w:val="00D446F1"/>
    <w:rsid w:val="00D44734"/>
    <w:rsid w:val="00D4474D"/>
    <w:rsid w:val="00D44758"/>
    <w:rsid w:val="00D4478C"/>
    <w:rsid w:val="00D4483D"/>
    <w:rsid w:val="00D44A84"/>
    <w:rsid w:val="00D44A9D"/>
    <w:rsid w:val="00D44C7C"/>
    <w:rsid w:val="00D44E2E"/>
    <w:rsid w:val="00D44FBC"/>
    <w:rsid w:val="00D4523C"/>
    <w:rsid w:val="00D454FD"/>
    <w:rsid w:val="00D4555C"/>
    <w:rsid w:val="00D45688"/>
    <w:rsid w:val="00D45778"/>
    <w:rsid w:val="00D4577F"/>
    <w:rsid w:val="00D45993"/>
    <w:rsid w:val="00D45F71"/>
    <w:rsid w:val="00D45FEC"/>
    <w:rsid w:val="00D461A1"/>
    <w:rsid w:val="00D461A9"/>
    <w:rsid w:val="00D461DD"/>
    <w:rsid w:val="00D464FC"/>
    <w:rsid w:val="00D4654E"/>
    <w:rsid w:val="00D4661E"/>
    <w:rsid w:val="00D4668C"/>
    <w:rsid w:val="00D469B5"/>
    <w:rsid w:val="00D469C7"/>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1A0"/>
    <w:rsid w:val="00D5034E"/>
    <w:rsid w:val="00D50372"/>
    <w:rsid w:val="00D50387"/>
    <w:rsid w:val="00D5044F"/>
    <w:rsid w:val="00D504A0"/>
    <w:rsid w:val="00D50741"/>
    <w:rsid w:val="00D507BD"/>
    <w:rsid w:val="00D51416"/>
    <w:rsid w:val="00D51588"/>
    <w:rsid w:val="00D515B1"/>
    <w:rsid w:val="00D516F9"/>
    <w:rsid w:val="00D5188E"/>
    <w:rsid w:val="00D5196C"/>
    <w:rsid w:val="00D519F7"/>
    <w:rsid w:val="00D51C31"/>
    <w:rsid w:val="00D51C32"/>
    <w:rsid w:val="00D51D6D"/>
    <w:rsid w:val="00D51F82"/>
    <w:rsid w:val="00D520CE"/>
    <w:rsid w:val="00D5213D"/>
    <w:rsid w:val="00D52414"/>
    <w:rsid w:val="00D52462"/>
    <w:rsid w:val="00D5252B"/>
    <w:rsid w:val="00D52585"/>
    <w:rsid w:val="00D52988"/>
    <w:rsid w:val="00D529CF"/>
    <w:rsid w:val="00D52A78"/>
    <w:rsid w:val="00D52B93"/>
    <w:rsid w:val="00D52D2F"/>
    <w:rsid w:val="00D52D67"/>
    <w:rsid w:val="00D52E29"/>
    <w:rsid w:val="00D53007"/>
    <w:rsid w:val="00D5307B"/>
    <w:rsid w:val="00D530B7"/>
    <w:rsid w:val="00D5325A"/>
    <w:rsid w:val="00D53382"/>
    <w:rsid w:val="00D5345E"/>
    <w:rsid w:val="00D5371D"/>
    <w:rsid w:val="00D53725"/>
    <w:rsid w:val="00D53796"/>
    <w:rsid w:val="00D53858"/>
    <w:rsid w:val="00D538F1"/>
    <w:rsid w:val="00D53AD9"/>
    <w:rsid w:val="00D53B53"/>
    <w:rsid w:val="00D53CEC"/>
    <w:rsid w:val="00D53E08"/>
    <w:rsid w:val="00D53F64"/>
    <w:rsid w:val="00D5451D"/>
    <w:rsid w:val="00D54567"/>
    <w:rsid w:val="00D547D5"/>
    <w:rsid w:val="00D547E0"/>
    <w:rsid w:val="00D54AA4"/>
    <w:rsid w:val="00D54B7D"/>
    <w:rsid w:val="00D54CDA"/>
    <w:rsid w:val="00D54D51"/>
    <w:rsid w:val="00D54EEE"/>
    <w:rsid w:val="00D55199"/>
    <w:rsid w:val="00D551D7"/>
    <w:rsid w:val="00D551EB"/>
    <w:rsid w:val="00D5520E"/>
    <w:rsid w:val="00D5522C"/>
    <w:rsid w:val="00D55792"/>
    <w:rsid w:val="00D55874"/>
    <w:rsid w:val="00D55890"/>
    <w:rsid w:val="00D558F6"/>
    <w:rsid w:val="00D558FB"/>
    <w:rsid w:val="00D55B36"/>
    <w:rsid w:val="00D55DB6"/>
    <w:rsid w:val="00D55DC8"/>
    <w:rsid w:val="00D55EC6"/>
    <w:rsid w:val="00D55ECF"/>
    <w:rsid w:val="00D55EE0"/>
    <w:rsid w:val="00D5612F"/>
    <w:rsid w:val="00D56166"/>
    <w:rsid w:val="00D5618C"/>
    <w:rsid w:val="00D56200"/>
    <w:rsid w:val="00D56425"/>
    <w:rsid w:val="00D5652A"/>
    <w:rsid w:val="00D56619"/>
    <w:rsid w:val="00D56663"/>
    <w:rsid w:val="00D566E0"/>
    <w:rsid w:val="00D56AA7"/>
    <w:rsid w:val="00D56ADD"/>
    <w:rsid w:val="00D56C69"/>
    <w:rsid w:val="00D56D41"/>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2A6"/>
    <w:rsid w:val="00D603D1"/>
    <w:rsid w:val="00D604FC"/>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DCC"/>
    <w:rsid w:val="00D62F99"/>
    <w:rsid w:val="00D6300E"/>
    <w:rsid w:val="00D63181"/>
    <w:rsid w:val="00D6318E"/>
    <w:rsid w:val="00D631DF"/>
    <w:rsid w:val="00D6324A"/>
    <w:rsid w:val="00D63446"/>
    <w:rsid w:val="00D63453"/>
    <w:rsid w:val="00D6361A"/>
    <w:rsid w:val="00D6378A"/>
    <w:rsid w:val="00D63830"/>
    <w:rsid w:val="00D63863"/>
    <w:rsid w:val="00D63963"/>
    <w:rsid w:val="00D63AC5"/>
    <w:rsid w:val="00D63AEE"/>
    <w:rsid w:val="00D63B12"/>
    <w:rsid w:val="00D63B2E"/>
    <w:rsid w:val="00D63CC9"/>
    <w:rsid w:val="00D63E83"/>
    <w:rsid w:val="00D63F4B"/>
    <w:rsid w:val="00D63FD2"/>
    <w:rsid w:val="00D64017"/>
    <w:rsid w:val="00D6401B"/>
    <w:rsid w:val="00D64101"/>
    <w:rsid w:val="00D64107"/>
    <w:rsid w:val="00D641BA"/>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18C"/>
    <w:rsid w:val="00D6520C"/>
    <w:rsid w:val="00D652D1"/>
    <w:rsid w:val="00D6576A"/>
    <w:rsid w:val="00D658EC"/>
    <w:rsid w:val="00D65932"/>
    <w:rsid w:val="00D65A86"/>
    <w:rsid w:val="00D65B3C"/>
    <w:rsid w:val="00D65C1A"/>
    <w:rsid w:val="00D65C3E"/>
    <w:rsid w:val="00D65DCA"/>
    <w:rsid w:val="00D65E17"/>
    <w:rsid w:val="00D662CA"/>
    <w:rsid w:val="00D66310"/>
    <w:rsid w:val="00D664C7"/>
    <w:rsid w:val="00D664C8"/>
    <w:rsid w:val="00D66644"/>
    <w:rsid w:val="00D66672"/>
    <w:rsid w:val="00D666AF"/>
    <w:rsid w:val="00D66733"/>
    <w:rsid w:val="00D66813"/>
    <w:rsid w:val="00D66850"/>
    <w:rsid w:val="00D668A3"/>
    <w:rsid w:val="00D668DA"/>
    <w:rsid w:val="00D66B98"/>
    <w:rsid w:val="00D66C27"/>
    <w:rsid w:val="00D66CCC"/>
    <w:rsid w:val="00D66D94"/>
    <w:rsid w:val="00D66E35"/>
    <w:rsid w:val="00D66E67"/>
    <w:rsid w:val="00D66F8D"/>
    <w:rsid w:val="00D6707F"/>
    <w:rsid w:val="00D671DB"/>
    <w:rsid w:val="00D671E0"/>
    <w:rsid w:val="00D6728C"/>
    <w:rsid w:val="00D676CC"/>
    <w:rsid w:val="00D677D1"/>
    <w:rsid w:val="00D679A8"/>
    <w:rsid w:val="00D67A36"/>
    <w:rsid w:val="00D67DC1"/>
    <w:rsid w:val="00D67EA7"/>
    <w:rsid w:val="00D7019D"/>
    <w:rsid w:val="00D70255"/>
    <w:rsid w:val="00D7026F"/>
    <w:rsid w:val="00D703BA"/>
    <w:rsid w:val="00D703D5"/>
    <w:rsid w:val="00D70476"/>
    <w:rsid w:val="00D70540"/>
    <w:rsid w:val="00D7057D"/>
    <w:rsid w:val="00D705A5"/>
    <w:rsid w:val="00D705A6"/>
    <w:rsid w:val="00D70698"/>
    <w:rsid w:val="00D70781"/>
    <w:rsid w:val="00D707BC"/>
    <w:rsid w:val="00D708CE"/>
    <w:rsid w:val="00D70A43"/>
    <w:rsid w:val="00D70AC2"/>
    <w:rsid w:val="00D70B58"/>
    <w:rsid w:val="00D70C0F"/>
    <w:rsid w:val="00D70CD0"/>
    <w:rsid w:val="00D71347"/>
    <w:rsid w:val="00D71517"/>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DD8"/>
    <w:rsid w:val="00D72E2D"/>
    <w:rsid w:val="00D72E60"/>
    <w:rsid w:val="00D73004"/>
    <w:rsid w:val="00D731AE"/>
    <w:rsid w:val="00D731BD"/>
    <w:rsid w:val="00D73269"/>
    <w:rsid w:val="00D73335"/>
    <w:rsid w:val="00D73424"/>
    <w:rsid w:val="00D73468"/>
    <w:rsid w:val="00D736AB"/>
    <w:rsid w:val="00D737A4"/>
    <w:rsid w:val="00D73B6A"/>
    <w:rsid w:val="00D73C32"/>
    <w:rsid w:val="00D73C87"/>
    <w:rsid w:val="00D73D78"/>
    <w:rsid w:val="00D73D84"/>
    <w:rsid w:val="00D73FBB"/>
    <w:rsid w:val="00D73FF3"/>
    <w:rsid w:val="00D74020"/>
    <w:rsid w:val="00D74228"/>
    <w:rsid w:val="00D742AC"/>
    <w:rsid w:val="00D74301"/>
    <w:rsid w:val="00D74349"/>
    <w:rsid w:val="00D74502"/>
    <w:rsid w:val="00D74567"/>
    <w:rsid w:val="00D745A3"/>
    <w:rsid w:val="00D748BB"/>
    <w:rsid w:val="00D7493A"/>
    <w:rsid w:val="00D749F4"/>
    <w:rsid w:val="00D74A70"/>
    <w:rsid w:val="00D74DCD"/>
    <w:rsid w:val="00D74E42"/>
    <w:rsid w:val="00D74EAA"/>
    <w:rsid w:val="00D74F18"/>
    <w:rsid w:val="00D74F98"/>
    <w:rsid w:val="00D750AF"/>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EE6"/>
    <w:rsid w:val="00D75F34"/>
    <w:rsid w:val="00D7641D"/>
    <w:rsid w:val="00D7668E"/>
    <w:rsid w:val="00D7694E"/>
    <w:rsid w:val="00D76A9C"/>
    <w:rsid w:val="00D76E8B"/>
    <w:rsid w:val="00D76EAC"/>
    <w:rsid w:val="00D76F82"/>
    <w:rsid w:val="00D76FBD"/>
    <w:rsid w:val="00D77262"/>
    <w:rsid w:val="00D7728A"/>
    <w:rsid w:val="00D772E5"/>
    <w:rsid w:val="00D775A5"/>
    <w:rsid w:val="00D77603"/>
    <w:rsid w:val="00D7761A"/>
    <w:rsid w:val="00D77656"/>
    <w:rsid w:val="00D77678"/>
    <w:rsid w:val="00D77AE0"/>
    <w:rsid w:val="00D77C71"/>
    <w:rsid w:val="00D80142"/>
    <w:rsid w:val="00D801B3"/>
    <w:rsid w:val="00D801CE"/>
    <w:rsid w:val="00D8025A"/>
    <w:rsid w:val="00D80348"/>
    <w:rsid w:val="00D80505"/>
    <w:rsid w:val="00D8052E"/>
    <w:rsid w:val="00D806F2"/>
    <w:rsid w:val="00D8094E"/>
    <w:rsid w:val="00D809B8"/>
    <w:rsid w:val="00D809D2"/>
    <w:rsid w:val="00D80B49"/>
    <w:rsid w:val="00D80B8B"/>
    <w:rsid w:val="00D80E29"/>
    <w:rsid w:val="00D80E7C"/>
    <w:rsid w:val="00D80F32"/>
    <w:rsid w:val="00D8103E"/>
    <w:rsid w:val="00D81101"/>
    <w:rsid w:val="00D81149"/>
    <w:rsid w:val="00D81590"/>
    <w:rsid w:val="00D81619"/>
    <w:rsid w:val="00D81829"/>
    <w:rsid w:val="00D81894"/>
    <w:rsid w:val="00D818E0"/>
    <w:rsid w:val="00D8193B"/>
    <w:rsid w:val="00D81968"/>
    <w:rsid w:val="00D81BD6"/>
    <w:rsid w:val="00D820D1"/>
    <w:rsid w:val="00D8229B"/>
    <w:rsid w:val="00D822D5"/>
    <w:rsid w:val="00D82394"/>
    <w:rsid w:val="00D82529"/>
    <w:rsid w:val="00D8284F"/>
    <w:rsid w:val="00D8285D"/>
    <w:rsid w:val="00D828A4"/>
    <w:rsid w:val="00D83259"/>
    <w:rsid w:val="00D8328A"/>
    <w:rsid w:val="00D83617"/>
    <w:rsid w:val="00D83656"/>
    <w:rsid w:val="00D83658"/>
    <w:rsid w:val="00D837D8"/>
    <w:rsid w:val="00D838BD"/>
    <w:rsid w:val="00D838F8"/>
    <w:rsid w:val="00D83B17"/>
    <w:rsid w:val="00D83F81"/>
    <w:rsid w:val="00D8408F"/>
    <w:rsid w:val="00D840FC"/>
    <w:rsid w:val="00D841A2"/>
    <w:rsid w:val="00D841D7"/>
    <w:rsid w:val="00D84348"/>
    <w:rsid w:val="00D8437D"/>
    <w:rsid w:val="00D8438C"/>
    <w:rsid w:val="00D843AC"/>
    <w:rsid w:val="00D84530"/>
    <w:rsid w:val="00D8464A"/>
    <w:rsid w:val="00D846CE"/>
    <w:rsid w:val="00D8476D"/>
    <w:rsid w:val="00D84790"/>
    <w:rsid w:val="00D84932"/>
    <w:rsid w:val="00D84A61"/>
    <w:rsid w:val="00D84FFE"/>
    <w:rsid w:val="00D85141"/>
    <w:rsid w:val="00D85177"/>
    <w:rsid w:val="00D85228"/>
    <w:rsid w:val="00D8531C"/>
    <w:rsid w:val="00D858BD"/>
    <w:rsid w:val="00D85902"/>
    <w:rsid w:val="00D859FF"/>
    <w:rsid w:val="00D85A75"/>
    <w:rsid w:val="00D85D26"/>
    <w:rsid w:val="00D85D89"/>
    <w:rsid w:val="00D85D95"/>
    <w:rsid w:val="00D861CC"/>
    <w:rsid w:val="00D868EF"/>
    <w:rsid w:val="00D86954"/>
    <w:rsid w:val="00D86BD4"/>
    <w:rsid w:val="00D86C7D"/>
    <w:rsid w:val="00D86E20"/>
    <w:rsid w:val="00D86FB1"/>
    <w:rsid w:val="00D86FBC"/>
    <w:rsid w:val="00D873A4"/>
    <w:rsid w:val="00D873BF"/>
    <w:rsid w:val="00D874B3"/>
    <w:rsid w:val="00D874D5"/>
    <w:rsid w:val="00D8751A"/>
    <w:rsid w:val="00D87753"/>
    <w:rsid w:val="00D878DB"/>
    <w:rsid w:val="00D879C0"/>
    <w:rsid w:val="00D879E4"/>
    <w:rsid w:val="00D87AC6"/>
    <w:rsid w:val="00D87C76"/>
    <w:rsid w:val="00D87E01"/>
    <w:rsid w:val="00D87E14"/>
    <w:rsid w:val="00D87E21"/>
    <w:rsid w:val="00D87E43"/>
    <w:rsid w:val="00D900A9"/>
    <w:rsid w:val="00D90255"/>
    <w:rsid w:val="00D90287"/>
    <w:rsid w:val="00D902AD"/>
    <w:rsid w:val="00D90419"/>
    <w:rsid w:val="00D90421"/>
    <w:rsid w:val="00D90425"/>
    <w:rsid w:val="00D9052D"/>
    <w:rsid w:val="00D9054E"/>
    <w:rsid w:val="00D905CC"/>
    <w:rsid w:val="00D9081B"/>
    <w:rsid w:val="00D90B9D"/>
    <w:rsid w:val="00D90C5E"/>
    <w:rsid w:val="00D90E74"/>
    <w:rsid w:val="00D90EFE"/>
    <w:rsid w:val="00D90F61"/>
    <w:rsid w:val="00D90FBA"/>
    <w:rsid w:val="00D9102A"/>
    <w:rsid w:val="00D91093"/>
    <w:rsid w:val="00D91097"/>
    <w:rsid w:val="00D910CA"/>
    <w:rsid w:val="00D9120E"/>
    <w:rsid w:val="00D91279"/>
    <w:rsid w:val="00D91295"/>
    <w:rsid w:val="00D912C1"/>
    <w:rsid w:val="00D9179F"/>
    <w:rsid w:val="00D917EA"/>
    <w:rsid w:val="00D91807"/>
    <w:rsid w:val="00D9180F"/>
    <w:rsid w:val="00D91962"/>
    <w:rsid w:val="00D91B20"/>
    <w:rsid w:val="00D91D3D"/>
    <w:rsid w:val="00D91D57"/>
    <w:rsid w:val="00D91DA2"/>
    <w:rsid w:val="00D91FCE"/>
    <w:rsid w:val="00D91FE1"/>
    <w:rsid w:val="00D9204D"/>
    <w:rsid w:val="00D920F9"/>
    <w:rsid w:val="00D92165"/>
    <w:rsid w:val="00D924F7"/>
    <w:rsid w:val="00D924F8"/>
    <w:rsid w:val="00D925C9"/>
    <w:rsid w:val="00D9265E"/>
    <w:rsid w:val="00D926A9"/>
    <w:rsid w:val="00D9276A"/>
    <w:rsid w:val="00D9276F"/>
    <w:rsid w:val="00D92C43"/>
    <w:rsid w:val="00D92D2B"/>
    <w:rsid w:val="00D92DCB"/>
    <w:rsid w:val="00D92E74"/>
    <w:rsid w:val="00D92EF1"/>
    <w:rsid w:val="00D92F0D"/>
    <w:rsid w:val="00D92FCC"/>
    <w:rsid w:val="00D93020"/>
    <w:rsid w:val="00D9343C"/>
    <w:rsid w:val="00D9353D"/>
    <w:rsid w:val="00D935C1"/>
    <w:rsid w:val="00D93671"/>
    <w:rsid w:val="00D938A6"/>
    <w:rsid w:val="00D938FD"/>
    <w:rsid w:val="00D93AA2"/>
    <w:rsid w:val="00D93BC5"/>
    <w:rsid w:val="00D93CC0"/>
    <w:rsid w:val="00D93D8F"/>
    <w:rsid w:val="00D93E60"/>
    <w:rsid w:val="00D93EB3"/>
    <w:rsid w:val="00D93ED0"/>
    <w:rsid w:val="00D93FA6"/>
    <w:rsid w:val="00D93FDA"/>
    <w:rsid w:val="00D940F3"/>
    <w:rsid w:val="00D941C0"/>
    <w:rsid w:val="00D94434"/>
    <w:rsid w:val="00D9444F"/>
    <w:rsid w:val="00D945CF"/>
    <w:rsid w:val="00D947BC"/>
    <w:rsid w:val="00D94A3C"/>
    <w:rsid w:val="00D94B81"/>
    <w:rsid w:val="00D94C29"/>
    <w:rsid w:val="00D94CE3"/>
    <w:rsid w:val="00D94E22"/>
    <w:rsid w:val="00D95080"/>
    <w:rsid w:val="00D95114"/>
    <w:rsid w:val="00D951AC"/>
    <w:rsid w:val="00D955CD"/>
    <w:rsid w:val="00D955DC"/>
    <w:rsid w:val="00D95601"/>
    <w:rsid w:val="00D95769"/>
    <w:rsid w:val="00D957FF"/>
    <w:rsid w:val="00D9586B"/>
    <w:rsid w:val="00D95BBA"/>
    <w:rsid w:val="00D95C0B"/>
    <w:rsid w:val="00D95E6B"/>
    <w:rsid w:val="00D96568"/>
    <w:rsid w:val="00D9691B"/>
    <w:rsid w:val="00D96CF8"/>
    <w:rsid w:val="00D96FDE"/>
    <w:rsid w:val="00D97064"/>
    <w:rsid w:val="00D97249"/>
    <w:rsid w:val="00D97561"/>
    <w:rsid w:val="00D97652"/>
    <w:rsid w:val="00D97921"/>
    <w:rsid w:val="00D97A68"/>
    <w:rsid w:val="00D97ED5"/>
    <w:rsid w:val="00D97FEB"/>
    <w:rsid w:val="00DA0057"/>
    <w:rsid w:val="00DA0143"/>
    <w:rsid w:val="00DA01DF"/>
    <w:rsid w:val="00DA01F6"/>
    <w:rsid w:val="00DA01F7"/>
    <w:rsid w:val="00DA02D4"/>
    <w:rsid w:val="00DA0405"/>
    <w:rsid w:val="00DA0493"/>
    <w:rsid w:val="00DA073B"/>
    <w:rsid w:val="00DA07E3"/>
    <w:rsid w:val="00DA0C92"/>
    <w:rsid w:val="00DA0E7A"/>
    <w:rsid w:val="00DA0EC5"/>
    <w:rsid w:val="00DA0F60"/>
    <w:rsid w:val="00DA1160"/>
    <w:rsid w:val="00DA14BB"/>
    <w:rsid w:val="00DA1643"/>
    <w:rsid w:val="00DA16CA"/>
    <w:rsid w:val="00DA17C0"/>
    <w:rsid w:val="00DA1917"/>
    <w:rsid w:val="00DA1994"/>
    <w:rsid w:val="00DA1B1F"/>
    <w:rsid w:val="00DA1B87"/>
    <w:rsid w:val="00DA1C8B"/>
    <w:rsid w:val="00DA1CDF"/>
    <w:rsid w:val="00DA1CEF"/>
    <w:rsid w:val="00DA1E1D"/>
    <w:rsid w:val="00DA1E43"/>
    <w:rsid w:val="00DA213D"/>
    <w:rsid w:val="00DA2166"/>
    <w:rsid w:val="00DA219B"/>
    <w:rsid w:val="00DA235A"/>
    <w:rsid w:val="00DA23AA"/>
    <w:rsid w:val="00DA23E0"/>
    <w:rsid w:val="00DA241B"/>
    <w:rsid w:val="00DA25C9"/>
    <w:rsid w:val="00DA2604"/>
    <w:rsid w:val="00DA2663"/>
    <w:rsid w:val="00DA26CB"/>
    <w:rsid w:val="00DA270C"/>
    <w:rsid w:val="00DA277B"/>
    <w:rsid w:val="00DA27DB"/>
    <w:rsid w:val="00DA292A"/>
    <w:rsid w:val="00DA2A4F"/>
    <w:rsid w:val="00DA2A6E"/>
    <w:rsid w:val="00DA2AA8"/>
    <w:rsid w:val="00DA2C55"/>
    <w:rsid w:val="00DA2CC1"/>
    <w:rsid w:val="00DA2D64"/>
    <w:rsid w:val="00DA2D97"/>
    <w:rsid w:val="00DA2F66"/>
    <w:rsid w:val="00DA35CF"/>
    <w:rsid w:val="00DA3654"/>
    <w:rsid w:val="00DA3743"/>
    <w:rsid w:val="00DA37B4"/>
    <w:rsid w:val="00DA392F"/>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882"/>
    <w:rsid w:val="00DA58E0"/>
    <w:rsid w:val="00DA5A2A"/>
    <w:rsid w:val="00DA5C74"/>
    <w:rsid w:val="00DA5E3D"/>
    <w:rsid w:val="00DA6244"/>
    <w:rsid w:val="00DA6344"/>
    <w:rsid w:val="00DA634F"/>
    <w:rsid w:val="00DA642F"/>
    <w:rsid w:val="00DA6442"/>
    <w:rsid w:val="00DA64D7"/>
    <w:rsid w:val="00DA64F8"/>
    <w:rsid w:val="00DA66A7"/>
    <w:rsid w:val="00DA686B"/>
    <w:rsid w:val="00DA68B6"/>
    <w:rsid w:val="00DA69D0"/>
    <w:rsid w:val="00DA69E9"/>
    <w:rsid w:val="00DA6A6C"/>
    <w:rsid w:val="00DA6AB9"/>
    <w:rsid w:val="00DA6AE2"/>
    <w:rsid w:val="00DA6BDD"/>
    <w:rsid w:val="00DA6D4E"/>
    <w:rsid w:val="00DA6E09"/>
    <w:rsid w:val="00DA6E8B"/>
    <w:rsid w:val="00DA705B"/>
    <w:rsid w:val="00DA70BE"/>
    <w:rsid w:val="00DA7118"/>
    <w:rsid w:val="00DA716E"/>
    <w:rsid w:val="00DA74B7"/>
    <w:rsid w:val="00DA757C"/>
    <w:rsid w:val="00DA77D3"/>
    <w:rsid w:val="00DA7805"/>
    <w:rsid w:val="00DA78C2"/>
    <w:rsid w:val="00DA7B3E"/>
    <w:rsid w:val="00DA7CE4"/>
    <w:rsid w:val="00DA7D78"/>
    <w:rsid w:val="00DA7E6C"/>
    <w:rsid w:val="00DA7EEE"/>
    <w:rsid w:val="00DB017C"/>
    <w:rsid w:val="00DB038A"/>
    <w:rsid w:val="00DB0616"/>
    <w:rsid w:val="00DB06CE"/>
    <w:rsid w:val="00DB0910"/>
    <w:rsid w:val="00DB0C34"/>
    <w:rsid w:val="00DB0E8F"/>
    <w:rsid w:val="00DB1163"/>
    <w:rsid w:val="00DB12FE"/>
    <w:rsid w:val="00DB13E0"/>
    <w:rsid w:val="00DB191E"/>
    <w:rsid w:val="00DB1936"/>
    <w:rsid w:val="00DB1963"/>
    <w:rsid w:val="00DB1A85"/>
    <w:rsid w:val="00DB1C61"/>
    <w:rsid w:val="00DB1D31"/>
    <w:rsid w:val="00DB1E26"/>
    <w:rsid w:val="00DB1E2D"/>
    <w:rsid w:val="00DB1F4D"/>
    <w:rsid w:val="00DB218E"/>
    <w:rsid w:val="00DB2316"/>
    <w:rsid w:val="00DB247C"/>
    <w:rsid w:val="00DB2492"/>
    <w:rsid w:val="00DB28E1"/>
    <w:rsid w:val="00DB29DA"/>
    <w:rsid w:val="00DB2A2B"/>
    <w:rsid w:val="00DB2A64"/>
    <w:rsid w:val="00DB2AF6"/>
    <w:rsid w:val="00DB2B44"/>
    <w:rsid w:val="00DB2BA0"/>
    <w:rsid w:val="00DB2ED1"/>
    <w:rsid w:val="00DB3156"/>
    <w:rsid w:val="00DB31A2"/>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44"/>
    <w:rsid w:val="00DB3FC6"/>
    <w:rsid w:val="00DB41AD"/>
    <w:rsid w:val="00DB42CE"/>
    <w:rsid w:val="00DB42F2"/>
    <w:rsid w:val="00DB4642"/>
    <w:rsid w:val="00DB4753"/>
    <w:rsid w:val="00DB47FA"/>
    <w:rsid w:val="00DB487E"/>
    <w:rsid w:val="00DB49D6"/>
    <w:rsid w:val="00DB4CEB"/>
    <w:rsid w:val="00DB4E2D"/>
    <w:rsid w:val="00DB5176"/>
    <w:rsid w:val="00DB51B9"/>
    <w:rsid w:val="00DB5414"/>
    <w:rsid w:val="00DB54A0"/>
    <w:rsid w:val="00DB54B4"/>
    <w:rsid w:val="00DB5507"/>
    <w:rsid w:val="00DB552A"/>
    <w:rsid w:val="00DB554D"/>
    <w:rsid w:val="00DB557F"/>
    <w:rsid w:val="00DB55C7"/>
    <w:rsid w:val="00DB565D"/>
    <w:rsid w:val="00DB5767"/>
    <w:rsid w:val="00DB5944"/>
    <w:rsid w:val="00DB5AA9"/>
    <w:rsid w:val="00DB5B6A"/>
    <w:rsid w:val="00DB5BA3"/>
    <w:rsid w:val="00DB5BB3"/>
    <w:rsid w:val="00DB5D87"/>
    <w:rsid w:val="00DB6066"/>
    <w:rsid w:val="00DB60EB"/>
    <w:rsid w:val="00DB62DE"/>
    <w:rsid w:val="00DB639D"/>
    <w:rsid w:val="00DB6439"/>
    <w:rsid w:val="00DB645D"/>
    <w:rsid w:val="00DB646F"/>
    <w:rsid w:val="00DB69D1"/>
    <w:rsid w:val="00DB6A4E"/>
    <w:rsid w:val="00DB6A9E"/>
    <w:rsid w:val="00DB6B07"/>
    <w:rsid w:val="00DB7048"/>
    <w:rsid w:val="00DB70C9"/>
    <w:rsid w:val="00DB7268"/>
    <w:rsid w:val="00DB758C"/>
    <w:rsid w:val="00DB76C1"/>
    <w:rsid w:val="00DB770C"/>
    <w:rsid w:val="00DB79CD"/>
    <w:rsid w:val="00DB7A79"/>
    <w:rsid w:val="00DB7BFC"/>
    <w:rsid w:val="00DB7BFD"/>
    <w:rsid w:val="00DB7C4B"/>
    <w:rsid w:val="00DB7D31"/>
    <w:rsid w:val="00DB7DA3"/>
    <w:rsid w:val="00DC0103"/>
    <w:rsid w:val="00DC0172"/>
    <w:rsid w:val="00DC01A3"/>
    <w:rsid w:val="00DC02C5"/>
    <w:rsid w:val="00DC030A"/>
    <w:rsid w:val="00DC049E"/>
    <w:rsid w:val="00DC0502"/>
    <w:rsid w:val="00DC0B0D"/>
    <w:rsid w:val="00DC0E50"/>
    <w:rsid w:val="00DC0F1A"/>
    <w:rsid w:val="00DC1058"/>
    <w:rsid w:val="00DC13A1"/>
    <w:rsid w:val="00DC13F7"/>
    <w:rsid w:val="00DC1400"/>
    <w:rsid w:val="00DC1696"/>
    <w:rsid w:val="00DC16B7"/>
    <w:rsid w:val="00DC18BE"/>
    <w:rsid w:val="00DC1A37"/>
    <w:rsid w:val="00DC1A81"/>
    <w:rsid w:val="00DC1B00"/>
    <w:rsid w:val="00DC1CE9"/>
    <w:rsid w:val="00DC1D6C"/>
    <w:rsid w:val="00DC206C"/>
    <w:rsid w:val="00DC22D9"/>
    <w:rsid w:val="00DC232C"/>
    <w:rsid w:val="00DC2391"/>
    <w:rsid w:val="00DC23A6"/>
    <w:rsid w:val="00DC24F1"/>
    <w:rsid w:val="00DC260D"/>
    <w:rsid w:val="00DC2792"/>
    <w:rsid w:val="00DC2872"/>
    <w:rsid w:val="00DC28A3"/>
    <w:rsid w:val="00DC28B3"/>
    <w:rsid w:val="00DC2A95"/>
    <w:rsid w:val="00DC2B70"/>
    <w:rsid w:val="00DC2C1A"/>
    <w:rsid w:val="00DC2D5D"/>
    <w:rsid w:val="00DC2DCD"/>
    <w:rsid w:val="00DC2F2D"/>
    <w:rsid w:val="00DC3018"/>
    <w:rsid w:val="00DC3279"/>
    <w:rsid w:val="00DC3347"/>
    <w:rsid w:val="00DC337D"/>
    <w:rsid w:val="00DC33D1"/>
    <w:rsid w:val="00DC3434"/>
    <w:rsid w:val="00DC39A4"/>
    <w:rsid w:val="00DC3A84"/>
    <w:rsid w:val="00DC3B82"/>
    <w:rsid w:val="00DC3ECE"/>
    <w:rsid w:val="00DC3F29"/>
    <w:rsid w:val="00DC3F49"/>
    <w:rsid w:val="00DC404E"/>
    <w:rsid w:val="00DC42EB"/>
    <w:rsid w:val="00DC430C"/>
    <w:rsid w:val="00DC43E8"/>
    <w:rsid w:val="00DC447F"/>
    <w:rsid w:val="00DC45E1"/>
    <w:rsid w:val="00DC4787"/>
    <w:rsid w:val="00DC4890"/>
    <w:rsid w:val="00DC4A01"/>
    <w:rsid w:val="00DC4AFC"/>
    <w:rsid w:val="00DC4B4E"/>
    <w:rsid w:val="00DC4CCC"/>
    <w:rsid w:val="00DC4D5B"/>
    <w:rsid w:val="00DC4E0E"/>
    <w:rsid w:val="00DC4F56"/>
    <w:rsid w:val="00DC50B9"/>
    <w:rsid w:val="00DC50E2"/>
    <w:rsid w:val="00DC51CB"/>
    <w:rsid w:val="00DC547E"/>
    <w:rsid w:val="00DC5569"/>
    <w:rsid w:val="00DC55B3"/>
    <w:rsid w:val="00DC5615"/>
    <w:rsid w:val="00DC5710"/>
    <w:rsid w:val="00DC584F"/>
    <w:rsid w:val="00DC58C6"/>
    <w:rsid w:val="00DC595E"/>
    <w:rsid w:val="00DC5969"/>
    <w:rsid w:val="00DC5A40"/>
    <w:rsid w:val="00DC5BA4"/>
    <w:rsid w:val="00DC5BA6"/>
    <w:rsid w:val="00DC5CB9"/>
    <w:rsid w:val="00DC5CDC"/>
    <w:rsid w:val="00DC5D22"/>
    <w:rsid w:val="00DC5DFE"/>
    <w:rsid w:val="00DC5F9D"/>
    <w:rsid w:val="00DC6082"/>
    <w:rsid w:val="00DC6147"/>
    <w:rsid w:val="00DC6258"/>
    <w:rsid w:val="00DC6373"/>
    <w:rsid w:val="00DC63CE"/>
    <w:rsid w:val="00DC66AD"/>
    <w:rsid w:val="00DC6766"/>
    <w:rsid w:val="00DC6899"/>
    <w:rsid w:val="00DC6900"/>
    <w:rsid w:val="00DC6984"/>
    <w:rsid w:val="00DC6990"/>
    <w:rsid w:val="00DC6B15"/>
    <w:rsid w:val="00DC6B88"/>
    <w:rsid w:val="00DC6C82"/>
    <w:rsid w:val="00DC6F58"/>
    <w:rsid w:val="00DC6F7A"/>
    <w:rsid w:val="00DC72DB"/>
    <w:rsid w:val="00DC73BC"/>
    <w:rsid w:val="00DC742B"/>
    <w:rsid w:val="00DC75FE"/>
    <w:rsid w:val="00DC763F"/>
    <w:rsid w:val="00DC7A70"/>
    <w:rsid w:val="00DC7B29"/>
    <w:rsid w:val="00DC7BEC"/>
    <w:rsid w:val="00DC7C47"/>
    <w:rsid w:val="00DC7DFB"/>
    <w:rsid w:val="00DC7E89"/>
    <w:rsid w:val="00DC7EED"/>
    <w:rsid w:val="00DC7F9A"/>
    <w:rsid w:val="00DC7FFB"/>
    <w:rsid w:val="00DD0021"/>
    <w:rsid w:val="00DD01D6"/>
    <w:rsid w:val="00DD026E"/>
    <w:rsid w:val="00DD029D"/>
    <w:rsid w:val="00DD0357"/>
    <w:rsid w:val="00DD03CA"/>
    <w:rsid w:val="00DD03ED"/>
    <w:rsid w:val="00DD0618"/>
    <w:rsid w:val="00DD074B"/>
    <w:rsid w:val="00DD086D"/>
    <w:rsid w:val="00DD0892"/>
    <w:rsid w:val="00DD0AA7"/>
    <w:rsid w:val="00DD0B4F"/>
    <w:rsid w:val="00DD0C8B"/>
    <w:rsid w:val="00DD0E08"/>
    <w:rsid w:val="00DD0E5E"/>
    <w:rsid w:val="00DD0F43"/>
    <w:rsid w:val="00DD1162"/>
    <w:rsid w:val="00DD1436"/>
    <w:rsid w:val="00DD177F"/>
    <w:rsid w:val="00DD1920"/>
    <w:rsid w:val="00DD1ADE"/>
    <w:rsid w:val="00DD1B98"/>
    <w:rsid w:val="00DD1CF5"/>
    <w:rsid w:val="00DD1DD7"/>
    <w:rsid w:val="00DD1E60"/>
    <w:rsid w:val="00DD1E63"/>
    <w:rsid w:val="00DD1F08"/>
    <w:rsid w:val="00DD1FED"/>
    <w:rsid w:val="00DD2387"/>
    <w:rsid w:val="00DD238A"/>
    <w:rsid w:val="00DD2717"/>
    <w:rsid w:val="00DD272F"/>
    <w:rsid w:val="00DD29FA"/>
    <w:rsid w:val="00DD2C4D"/>
    <w:rsid w:val="00DD2F2A"/>
    <w:rsid w:val="00DD308E"/>
    <w:rsid w:val="00DD30F9"/>
    <w:rsid w:val="00DD31B9"/>
    <w:rsid w:val="00DD322B"/>
    <w:rsid w:val="00DD3282"/>
    <w:rsid w:val="00DD3329"/>
    <w:rsid w:val="00DD33BD"/>
    <w:rsid w:val="00DD35B7"/>
    <w:rsid w:val="00DD388C"/>
    <w:rsid w:val="00DD38C6"/>
    <w:rsid w:val="00DD3A71"/>
    <w:rsid w:val="00DD3B8E"/>
    <w:rsid w:val="00DD3BF9"/>
    <w:rsid w:val="00DD3C69"/>
    <w:rsid w:val="00DD3DBA"/>
    <w:rsid w:val="00DD3F23"/>
    <w:rsid w:val="00DD401B"/>
    <w:rsid w:val="00DD425C"/>
    <w:rsid w:val="00DD436B"/>
    <w:rsid w:val="00DD4442"/>
    <w:rsid w:val="00DD4539"/>
    <w:rsid w:val="00DD45B1"/>
    <w:rsid w:val="00DD45B6"/>
    <w:rsid w:val="00DD4867"/>
    <w:rsid w:val="00DD49B6"/>
    <w:rsid w:val="00DD4B44"/>
    <w:rsid w:val="00DD4E89"/>
    <w:rsid w:val="00DD4ED5"/>
    <w:rsid w:val="00DD4EF7"/>
    <w:rsid w:val="00DD51F6"/>
    <w:rsid w:val="00DD53D9"/>
    <w:rsid w:val="00DD545C"/>
    <w:rsid w:val="00DD54BE"/>
    <w:rsid w:val="00DD554D"/>
    <w:rsid w:val="00DD55CE"/>
    <w:rsid w:val="00DD57E7"/>
    <w:rsid w:val="00DD59E4"/>
    <w:rsid w:val="00DD5A3D"/>
    <w:rsid w:val="00DD5CCA"/>
    <w:rsid w:val="00DD5E12"/>
    <w:rsid w:val="00DD5E4A"/>
    <w:rsid w:val="00DD5F10"/>
    <w:rsid w:val="00DD60FB"/>
    <w:rsid w:val="00DD61BC"/>
    <w:rsid w:val="00DD6216"/>
    <w:rsid w:val="00DD622C"/>
    <w:rsid w:val="00DD643D"/>
    <w:rsid w:val="00DD6597"/>
    <w:rsid w:val="00DD6723"/>
    <w:rsid w:val="00DD686A"/>
    <w:rsid w:val="00DD6A2B"/>
    <w:rsid w:val="00DD6AE6"/>
    <w:rsid w:val="00DD6B28"/>
    <w:rsid w:val="00DD6B68"/>
    <w:rsid w:val="00DD6CE8"/>
    <w:rsid w:val="00DD6D0C"/>
    <w:rsid w:val="00DD6F01"/>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58D"/>
    <w:rsid w:val="00DE061D"/>
    <w:rsid w:val="00DE069C"/>
    <w:rsid w:val="00DE08B0"/>
    <w:rsid w:val="00DE0A6F"/>
    <w:rsid w:val="00DE0A95"/>
    <w:rsid w:val="00DE0AC8"/>
    <w:rsid w:val="00DE0BAD"/>
    <w:rsid w:val="00DE0DC8"/>
    <w:rsid w:val="00DE0EBC"/>
    <w:rsid w:val="00DE114B"/>
    <w:rsid w:val="00DE11CF"/>
    <w:rsid w:val="00DE1632"/>
    <w:rsid w:val="00DE1650"/>
    <w:rsid w:val="00DE1693"/>
    <w:rsid w:val="00DE173B"/>
    <w:rsid w:val="00DE17DC"/>
    <w:rsid w:val="00DE188F"/>
    <w:rsid w:val="00DE19DC"/>
    <w:rsid w:val="00DE1BB9"/>
    <w:rsid w:val="00DE1D8F"/>
    <w:rsid w:val="00DE1E73"/>
    <w:rsid w:val="00DE1F25"/>
    <w:rsid w:val="00DE2039"/>
    <w:rsid w:val="00DE21DF"/>
    <w:rsid w:val="00DE2422"/>
    <w:rsid w:val="00DE25E2"/>
    <w:rsid w:val="00DE2999"/>
    <w:rsid w:val="00DE29F5"/>
    <w:rsid w:val="00DE2A4E"/>
    <w:rsid w:val="00DE2B47"/>
    <w:rsid w:val="00DE2D74"/>
    <w:rsid w:val="00DE2DA7"/>
    <w:rsid w:val="00DE2ECD"/>
    <w:rsid w:val="00DE2ED1"/>
    <w:rsid w:val="00DE2F13"/>
    <w:rsid w:val="00DE2F5D"/>
    <w:rsid w:val="00DE2FBD"/>
    <w:rsid w:val="00DE347D"/>
    <w:rsid w:val="00DE353A"/>
    <w:rsid w:val="00DE35D8"/>
    <w:rsid w:val="00DE3B39"/>
    <w:rsid w:val="00DE3DB2"/>
    <w:rsid w:val="00DE3FE7"/>
    <w:rsid w:val="00DE411F"/>
    <w:rsid w:val="00DE4154"/>
    <w:rsid w:val="00DE42DB"/>
    <w:rsid w:val="00DE4507"/>
    <w:rsid w:val="00DE4576"/>
    <w:rsid w:val="00DE45EF"/>
    <w:rsid w:val="00DE4AB6"/>
    <w:rsid w:val="00DE4C17"/>
    <w:rsid w:val="00DE4C70"/>
    <w:rsid w:val="00DE4D10"/>
    <w:rsid w:val="00DE4D5F"/>
    <w:rsid w:val="00DE4F01"/>
    <w:rsid w:val="00DE4FBF"/>
    <w:rsid w:val="00DE52E3"/>
    <w:rsid w:val="00DE5341"/>
    <w:rsid w:val="00DE5448"/>
    <w:rsid w:val="00DE5499"/>
    <w:rsid w:val="00DE5627"/>
    <w:rsid w:val="00DE5678"/>
    <w:rsid w:val="00DE572F"/>
    <w:rsid w:val="00DE57AB"/>
    <w:rsid w:val="00DE5989"/>
    <w:rsid w:val="00DE5AC3"/>
    <w:rsid w:val="00DE5ACE"/>
    <w:rsid w:val="00DE5B42"/>
    <w:rsid w:val="00DE5BB3"/>
    <w:rsid w:val="00DE5C73"/>
    <w:rsid w:val="00DE5D26"/>
    <w:rsid w:val="00DE5DB7"/>
    <w:rsid w:val="00DE61B4"/>
    <w:rsid w:val="00DE6244"/>
    <w:rsid w:val="00DE6257"/>
    <w:rsid w:val="00DE63A1"/>
    <w:rsid w:val="00DE64B5"/>
    <w:rsid w:val="00DE657F"/>
    <w:rsid w:val="00DE685E"/>
    <w:rsid w:val="00DE686C"/>
    <w:rsid w:val="00DE6D24"/>
    <w:rsid w:val="00DE6DCC"/>
    <w:rsid w:val="00DE6E79"/>
    <w:rsid w:val="00DE6F60"/>
    <w:rsid w:val="00DE7045"/>
    <w:rsid w:val="00DE7066"/>
    <w:rsid w:val="00DE751B"/>
    <w:rsid w:val="00DE7531"/>
    <w:rsid w:val="00DE77A1"/>
    <w:rsid w:val="00DE78DE"/>
    <w:rsid w:val="00DE7C3F"/>
    <w:rsid w:val="00DE7D3B"/>
    <w:rsid w:val="00DE7EE1"/>
    <w:rsid w:val="00DF007D"/>
    <w:rsid w:val="00DF0253"/>
    <w:rsid w:val="00DF0274"/>
    <w:rsid w:val="00DF02A1"/>
    <w:rsid w:val="00DF0385"/>
    <w:rsid w:val="00DF063E"/>
    <w:rsid w:val="00DF0687"/>
    <w:rsid w:val="00DF06A3"/>
    <w:rsid w:val="00DF06B9"/>
    <w:rsid w:val="00DF0862"/>
    <w:rsid w:val="00DF08F9"/>
    <w:rsid w:val="00DF0971"/>
    <w:rsid w:val="00DF0990"/>
    <w:rsid w:val="00DF099A"/>
    <w:rsid w:val="00DF09EF"/>
    <w:rsid w:val="00DF0A83"/>
    <w:rsid w:val="00DF0D84"/>
    <w:rsid w:val="00DF0EBA"/>
    <w:rsid w:val="00DF0FDD"/>
    <w:rsid w:val="00DF10E9"/>
    <w:rsid w:val="00DF1132"/>
    <w:rsid w:val="00DF1176"/>
    <w:rsid w:val="00DF1227"/>
    <w:rsid w:val="00DF1230"/>
    <w:rsid w:val="00DF17E3"/>
    <w:rsid w:val="00DF17ED"/>
    <w:rsid w:val="00DF182F"/>
    <w:rsid w:val="00DF1881"/>
    <w:rsid w:val="00DF1A98"/>
    <w:rsid w:val="00DF1EA5"/>
    <w:rsid w:val="00DF1F1F"/>
    <w:rsid w:val="00DF201B"/>
    <w:rsid w:val="00DF2065"/>
    <w:rsid w:val="00DF2327"/>
    <w:rsid w:val="00DF2454"/>
    <w:rsid w:val="00DF2589"/>
    <w:rsid w:val="00DF266A"/>
    <w:rsid w:val="00DF276C"/>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A5C"/>
    <w:rsid w:val="00DF3BE6"/>
    <w:rsid w:val="00DF3C54"/>
    <w:rsid w:val="00DF3E62"/>
    <w:rsid w:val="00DF3E9F"/>
    <w:rsid w:val="00DF40FE"/>
    <w:rsid w:val="00DF42CB"/>
    <w:rsid w:val="00DF4449"/>
    <w:rsid w:val="00DF44D7"/>
    <w:rsid w:val="00DF4863"/>
    <w:rsid w:val="00DF4BB4"/>
    <w:rsid w:val="00DF4BE5"/>
    <w:rsid w:val="00DF4C43"/>
    <w:rsid w:val="00DF4D51"/>
    <w:rsid w:val="00DF4E4E"/>
    <w:rsid w:val="00DF4E7C"/>
    <w:rsid w:val="00DF4EAA"/>
    <w:rsid w:val="00DF5114"/>
    <w:rsid w:val="00DF5217"/>
    <w:rsid w:val="00DF5350"/>
    <w:rsid w:val="00DF5396"/>
    <w:rsid w:val="00DF5542"/>
    <w:rsid w:val="00DF5841"/>
    <w:rsid w:val="00DF589B"/>
    <w:rsid w:val="00DF58C7"/>
    <w:rsid w:val="00DF590B"/>
    <w:rsid w:val="00DF59A0"/>
    <w:rsid w:val="00DF5BC2"/>
    <w:rsid w:val="00DF5C76"/>
    <w:rsid w:val="00DF5EE3"/>
    <w:rsid w:val="00DF622F"/>
    <w:rsid w:val="00DF63AA"/>
    <w:rsid w:val="00DF63CB"/>
    <w:rsid w:val="00DF65E8"/>
    <w:rsid w:val="00DF6718"/>
    <w:rsid w:val="00DF692C"/>
    <w:rsid w:val="00DF6BC5"/>
    <w:rsid w:val="00DF6D17"/>
    <w:rsid w:val="00DF6E14"/>
    <w:rsid w:val="00DF6EEA"/>
    <w:rsid w:val="00DF6EF5"/>
    <w:rsid w:val="00DF70C2"/>
    <w:rsid w:val="00DF7197"/>
    <w:rsid w:val="00DF7345"/>
    <w:rsid w:val="00DF7547"/>
    <w:rsid w:val="00DF772B"/>
    <w:rsid w:val="00DF7AC3"/>
    <w:rsid w:val="00DF7AD7"/>
    <w:rsid w:val="00DF7CE1"/>
    <w:rsid w:val="00DF7D9C"/>
    <w:rsid w:val="00DF7F8E"/>
    <w:rsid w:val="00DF7FE8"/>
    <w:rsid w:val="00E0014E"/>
    <w:rsid w:val="00E00273"/>
    <w:rsid w:val="00E0034F"/>
    <w:rsid w:val="00E004F8"/>
    <w:rsid w:val="00E005E6"/>
    <w:rsid w:val="00E0064C"/>
    <w:rsid w:val="00E00690"/>
    <w:rsid w:val="00E0079C"/>
    <w:rsid w:val="00E007A2"/>
    <w:rsid w:val="00E007E6"/>
    <w:rsid w:val="00E00874"/>
    <w:rsid w:val="00E0087A"/>
    <w:rsid w:val="00E00A6B"/>
    <w:rsid w:val="00E00BDE"/>
    <w:rsid w:val="00E00C78"/>
    <w:rsid w:val="00E0128D"/>
    <w:rsid w:val="00E0136B"/>
    <w:rsid w:val="00E014DE"/>
    <w:rsid w:val="00E01535"/>
    <w:rsid w:val="00E01550"/>
    <w:rsid w:val="00E015D0"/>
    <w:rsid w:val="00E015F6"/>
    <w:rsid w:val="00E0169E"/>
    <w:rsid w:val="00E01AE5"/>
    <w:rsid w:val="00E01BBA"/>
    <w:rsid w:val="00E01C7D"/>
    <w:rsid w:val="00E01D98"/>
    <w:rsid w:val="00E01E21"/>
    <w:rsid w:val="00E01ED0"/>
    <w:rsid w:val="00E01FF0"/>
    <w:rsid w:val="00E0215B"/>
    <w:rsid w:val="00E021F4"/>
    <w:rsid w:val="00E022EE"/>
    <w:rsid w:val="00E02380"/>
    <w:rsid w:val="00E023CB"/>
    <w:rsid w:val="00E0253F"/>
    <w:rsid w:val="00E025FD"/>
    <w:rsid w:val="00E02622"/>
    <w:rsid w:val="00E02639"/>
    <w:rsid w:val="00E02926"/>
    <w:rsid w:val="00E02D27"/>
    <w:rsid w:val="00E02EC1"/>
    <w:rsid w:val="00E02EEC"/>
    <w:rsid w:val="00E0308F"/>
    <w:rsid w:val="00E030A0"/>
    <w:rsid w:val="00E030B7"/>
    <w:rsid w:val="00E0322D"/>
    <w:rsid w:val="00E03284"/>
    <w:rsid w:val="00E032BF"/>
    <w:rsid w:val="00E032C3"/>
    <w:rsid w:val="00E0334A"/>
    <w:rsid w:val="00E03360"/>
    <w:rsid w:val="00E03812"/>
    <w:rsid w:val="00E03875"/>
    <w:rsid w:val="00E039E6"/>
    <w:rsid w:val="00E03E61"/>
    <w:rsid w:val="00E03EAB"/>
    <w:rsid w:val="00E03F6E"/>
    <w:rsid w:val="00E041EF"/>
    <w:rsid w:val="00E04237"/>
    <w:rsid w:val="00E042BB"/>
    <w:rsid w:val="00E0433B"/>
    <w:rsid w:val="00E043D2"/>
    <w:rsid w:val="00E044D6"/>
    <w:rsid w:val="00E045A1"/>
    <w:rsid w:val="00E04696"/>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6217"/>
    <w:rsid w:val="00E0630F"/>
    <w:rsid w:val="00E06776"/>
    <w:rsid w:val="00E06989"/>
    <w:rsid w:val="00E06AF8"/>
    <w:rsid w:val="00E06B0E"/>
    <w:rsid w:val="00E06B99"/>
    <w:rsid w:val="00E06B9E"/>
    <w:rsid w:val="00E06F9C"/>
    <w:rsid w:val="00E0705E"/>
    <w:rsid w:val="00E074E4"/>
    <w:rsid w:val="00E07544"/>
    <w:rsid w:val="00E075B1"/>
    <w:rsid w:val="00E079C6"/>
    <w:rsid w:val="00E07A13"/>
    <w:rsid w:val="00E07A88"/>
    <w:rsid w:val="00E07BA1"/>
    <w:rsid w:val="00E07BB2"/>
    <w:rsid w:val="00E07C19"/>
    <w:rsid w:val="00E07CCC"/>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B89"/>
    <w:rsid w:val="00E11D2D"/>
    <w:rsid w:val="00E11D8E"/>
    <w:rsid w:val="00E11DE2"/>
    <w:rsid w:val="00E121DA"/>
    <w:rsid w:val="00E122C9"/>
    <w:rsid w:val="00E12481"/>
    <w:rsid w:val="00E125B0"/>
    <w:rsid w:val="00E12601"/>
    <w:rsid w:val="00E12698"/>
    <w:rsid w:val="00E12767"/>
    <w:rsid w:val="00E12871"/>
    <w:rsid w:val="00E12EAC"/>
    <w:rsid w:val="00E12F4D"/>
    <w:rsid w:val="00E13193"/>
    <w:rsid w:val="00E132AF"/>
    <w:rsid w:val="00E132C0"/>
    <w:rsid w:val="00E132E5"/>
    <w:rsid w:val="00E13475"/>
    <w:rsid w:val="00E139E1"/>
    <w:rsid w:val="00E13A1E"/>
    <w:rsid w:val="00E13BD1"/>
    <w:rsid w:val="00E13D0F"/>
    <w:rsid w:val="00E13E16"/>
    <w:rsid w:val="00E141FD"/>
    <w:rsid w:val="00E144C9"/>
    <w:rsid w:val="00E1458C"/>
    <w:rsid w:val="00E14629"/>
    <w:rsid w:val="00E14651"/>
    <w:rsid w:val="00E14B9F"/>
    <w:rsid w:val="00E14C72"/>
    <w:rsid w:val="00E14C87"/>
    <w:rsid w:val="00E14D5A"/>
    <w:rsid w:val="00E14E58"/>
    <w:rsid w:val="00E14E9A"/>
    <w:rsid w:val="00E14F52"/>
    <w:rsid w:val="00E151BB"/>
    <w:rsid w:val="00E1525A"/>
    <w:rsid w:val="00E15432"/>
    <w:rsid w:val="00E155B9"/>
    <w:rsid w:val="00E156F2"/>
    <w:rsid w:val="00E15896"/>
    <w:rsid w:val="00E15952"/>
    <w:rsid w:val="00E15A8D"/>
    <w:rsid w:val="00E15C39"/>
    <w:rsid w:val="00E15C47"/>
    <w:rsid w:val="00E15C91"/>
    <w:rsid w:val="00E15E78"/>
    <w:rsid w:val="00E15F60"/>
    <w:rsid w:val="00E160F5"/>
    <w:rsid w:val="00E162F3"/>
    <w:rsid w:val="00E164DB"/>
    <w:rsid w:val="00E1660E"/>
    <w:rsid w:val="00E16A82"/>
    <w:rsid w:val="00E16AA6"/>
    <w:rsid w:val="00E16C67"/>
    <w:rsid w:val="00E16E87"/>
    <w:rsid w:val="00E16FFA"/>
    <w:rsid w:val="00E17226"/>
    <w:rsid w:val="00E17439"/>
    <w:rsid w:val="00E174A1"/>
    <w:rsid w:val="00E1757F"/>
    <w:rsid w:val="00E176F8"/>
    <w:rsid w:val="00E1785D"/>
    <w:rsid w:val="00E17BAE"/>
    <w:rsid w:val="00E17E76"/>
    <w:rsid w:val="00E20281"/>
    <w:rsid w:val="00E202B6"/>
    <w:rsid w:val="00E202D7"/>
    <w:rsid w:val="00E2035C"/>
    <w:rsid w:val="00E205D1"/>
    <w:rsid w:val="00E206CB"/>
    <w:rsid w:val="00E20748"/>
    <w:rsid w:val="00E20926"/>
    <w:rsid w:val="00E20981"/>
    <w:rsid w:val="00E209A9"/>
    <w:rsid w:val="00E209DA"/>
    <w:rsid w:val="00E20A01"/>
    <w:rsid w:val="00E20BFD"/>
    <w:rsid w:val="00E20D03"/>
    <w:rsid w:val="00E20EC2"/>
    <w:rsid w:val="00E20ECD"/>
    <w:rsid w:val="00E20FEC"/>
    <w:rsid w:val="00E2112B"/>
    <w:rsid w:val="00E212D2"/>
    <w:rsid w:val="00E213EE"/>
    <w:rsid w:val="00E215AD"/>
    <w:rsid w:val="00E2192E"/>
    <w:rsid w:val="00E21930"/>
    <w:rsid w:val="00E21CEE"/>
    <w:rsid w:val="00E21CF5"/>
    <w:rsid w:val="00E21E23"/>
    <w:rsid w:val="00E21FAB"/>
    <w:rsid w:val="00E22129"/>
    <w:rsid w:val="00E22167"/>
    <w:rsid w:val="00E22209"/>
    <w:rsid w:val="00E2233C"/>
    <w:rsid w:val="00E2235F"/>
    <w:rsid w:val="00E223CB"/>
    <w:rsid w:val="00E22413"/>
    <w:rsid w:val="00E22562"/>
    <w:rsid w:val="00E2258A"/>
    <w:rsid w:val="00E225EE"/>
    <w:rsid w:val="00E228C3"/>
    <w:rsid w:val="00E22A43"/>
    <w:rsid w:val="00E22AC7"/>
    <w:rsid w:val="00E22C19"/>
    <w:rsid w:val="00E22EDC"/>
    <w:rsid w:val="00E232D9"/>
    <w:rsid w:val="00E233F3"/>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C36"/>
    <w:rsid w:val="00E24D62"/>
    <w:rsid w:val="00E24DA8"/>
    <w:rsid w:val="00E2509F"/>
    <w:rsid w:val="00E250C1"/>
    <w:rsid w:val="00E2515E"/>
    <w:rsid w:val="00E251CB"/>
    <w:rsid w:val="00E254DA"/>
    <w:rsid w:val="00E25608"/>
    <w:rsid w:val="00E25867"/>
    <w:rsid w:val="00E258D6"/>
    <w:rsid w:val="00E258E5"/>
    <w:rsid w:val="00E25B60"/>
    <w:rsid w:val="00E25F2A"/>
    <w:rsid w:val="00E25F60"/>
    <w:rsid w:val="00E26341"/>
    <w:rsid w:val="00E26365"/>
    <w:rsid w:val="00E26564"/>
    <w:rsid w:val="00E26592"/>
    <w:rsid w:val="00E2661D"/>
    <w:rsid w:val="00E266E3"/>
    <w:rsid w:val="00E267D5"/>
    <w:rsid w:val="00E268AB"/>
    <w:rsid w:val="00E26A79"/>
    <w:rsid w:val="00E26D41"/>
    <w:rsid w:val="00E26F9B"/>
    <w:rsid w:val="00E271FB"/>
    <w:rsid w:val="00E27291"/>
    <w:rsid w:val="00E27317"/>
    <w:rsid w:val="00E27355"/>
    <w:rsid w:val="00E27485"/>
    <w:rsid w:val="00E275A8"/>
    <w:rsid w:val="00E2765A"/>
    <w:rsid w:val="00E27673"/>
    <w:rsid w:val="00E2768C"/>
    <w:rsid w:val="00E277F3"/>
    <w:rsid w:val="00E27809"/>
    <w:rsid w:val="00E27B91"/>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104F"/>
    <w:rsid w:val="00E310AA"/>
    <w:rsid w:val="00E310E0"/>
    <w:rsid w:val="00E31127"/>
    <w:rsid w:val="00E31137"/>
    <w:rsid w:val="00E31219"/>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206"/>
    <w:rsid w:val="00E322E8"/>
    <w:rsid w:val="00E32345"/>
    <w:rsid w:val="00E323C9"/>
    <w:rsid w:val="00E32482"/>
    <w:rsid w:val="00E32506"/>
    <w:rsid w:val="00E326E4"/>
    <w:rsid w:val="00E327E3"/>
    <w:rsid w:val="00E328E2"/>
    <w:rsid w:val="00E32A3F"/>
    <w:rsid w:val="00E32A4F"/>
    <w:rsid w:val="00E32AFE"/>
    <w:rsid w:val="00E32B44"/>
    <w:rsid w:val="00E32C65"/>
    <w:rsid w:val="00E3311D"/>
    <w:rsid w:val="00E33175"/>
    <w:rsid w:val="00E3343E"/>
    <w:rsid w:val="00E33450"/>
    <w:rsid w:val="00E3371F"/>
    <w:rsid w:val="00E33745"/>
    <w:rsid w:val="00E3385A"/>
    <w:rsid w:val="00E33864"/>
    <w:rsid w:val="00E338F3"/>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F4D"/>
    <w:rsid w:val="00E355A9"/>
    <w:rsid w:val="00E355F0"/>
    <w:rsid w:val="00E35696"/>
    <w:rsid w:val="00E357CA"/>
    <w:rsid w:val="00E358E4"/>
    <w:rsid w:val="00E35983"/>
    <w:rsid w:val="00E359B2"/>
    <w:rsid w:val="00E35A2B"/>
    <w:rsid w:val="00E35BEC"/>
    <w:rsid w:val="00E35F09"/>
    <w:rsid w:val="00E35F49"/>
    <w:rsid w:val="00E35F59"/>
    <w:rsid w:val="00E361CF"/>
    <w:rsid w:val="00E36341"/>
    <w:rsid w:val="00E363D0"/>
    <w:rsid w:val="00E36435"/>
    <w:rsid w:val="00E367F9"/>
    <w:rsid w:val="00E36B69"/>
    <w:rsid w:val="00E36B6C"/>
    <w:rsid w:val="00E36DB2"/>
    <w:rsid w:val="00E37314"/>
    <w:rsid w:val="00E37325"/>
    <w:rsid w:val="00E3738F"/>
    <w:rsid w:val="00E374FA"/>
    <w:rsid w:val="00E3761D"/>
    <w:rsid w:val="00E37859"/>
    <w:rsid w:val="00E37877"/>
    <w:rsid w:val="00E37B9F"/>
    <w:rsid w:val="00E37DE5"/>
    <w:rsid w:val="00E4003F"/>
    <w:rsid w:val="00E401F1"/>
    <w:rsid w:val="00E40430"/>
    <w:rsid w:val="00E4047D"/>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B22"/>
    <w:rsid w:val="00E41C00"/>
    <w:rsid w:val="00E41E4F"/>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805"/>
    <w:rsid w:val="00E449E6"/>
    <w:rsid w:val="00E44AC1"/>
    <w:rsid w:val="00E44B0E"/>
    <w:rsid w:val="00E44C67"/>
    <w:rsid w:val="00E44D97"/>
    <w:rsid w:val="00E44E5D"/>
    <w:rsid w:val="00E4511C"/>
    <w:rsid w:val="00E454E2"/>
    <w:rsid w:val="00E4556C"/>
    <w:rsid w:val="00E45813"/>
    <w:rsid w:val="00E4588A"/>
    <w:rsid w:val="00E458EE"/>
    <w:rsid w:val="00E459B0"/>
    <w:rsid w:val="00E45AFE"/>
    <w:rsid w:val="00E45CA4"/>
    <w:rsid w:val="00E45CE7"/>
    <w:rsid w:val="00E45E42"/>
    <w:rsid w:val="00E45F7E"/>
    <w:rsid w:val="00E45F8C"/>
    <w:rsid w:val="00E4613E"/>
    <w:rsid w:val="00E4625D"/>
    <w:rsid w:val="00E4628F"/>
    <w:rsid w:val="00E463C5"/>
    <w:rsid w:val="00E466FC"/>
    <w:rsid w:val="00E4683A"/>
    <w:rsid w:val="00E46A4D"/>
    <w:rsid w:val="00E46B24"/>
    <w:rsid w:val="00E46BD8"/>
    <w:rsid w:val="00E46D46"/>
    <w:rsid w:val="00E46D67"/>
    <w:rsid w:val="00E46D7F"/>
    <w:rsid w:val="00E46D99"/>
    <w:rsid w:val="00E46F39"/>
    <w:rsid w:val="00E470AC"/>
    <w:rsid w:val="00E47167"/>
    <w:rsid w:val="00E473AA"/>
    <w:rsid w:val="00E473DE"/>
    <w:rsid w:val="00E4768D"/>
    <w:rsid w:val="00E476D3"/>
    <w:rsid w:val="00E47929"/>
    <w:rsid w:val="00E479D0"/>
    <w:rsid w:val="00E47A77"/>
    <w:rsid w:val="00E47B22"/>
    <w:rsid w:val="00E47EEB"/>
    <w:rsid w:val="00E50019"/>
    <w:rsid w:val="00E50150"/>
    <w:rsid w:val="00E50172"/>
    <w:rsid w:val="00E5025A"/>
    <w:rsid w:val="00E5026A"/>
    <w:rsid w:val="00E502FA"/>
    <w:rsid w:val="00E50348"/>
    <w:rsid w:val="00E503EC"/>
    <w:rsid w:val="00E504D8"/>
    <w:rsid w:val="00E50506"/>
    <w:rsid w:val="00E507D7"/>
    <w:rsid w:val="00E50867"/>
    <w:rsid w:val="00E508B9"/>
    <w:rsid w:val="00E508CB"/>
    <w:rsid w:val="00E509AB"/>
    <w:rsid w:val="00E50A15"/>
    <w:rsid w:val="00E50C14"/>
    <w:rsid w:val="00E50C40"/>
    <w:rsid w:val="00E50D53"/>
    <w:rsid w:val="00E50FBD"/>
    <w:rsid w:val="00E510E5"/>
    <w:rsid w:val="00E5146D"/>
    <w:rsid w:val="00E517FB"/>
    <w:rsid w:val="00E51926"/>
    <w:rsid w:val="00E51A69"/>
    <w:rsid w:val="00E51B2A"/>
    <w:rsid w:val="00E51C94"/>
    <w:rsid w:val="00E51F60"/>
    <w:rsid w:val="00E520E1"/>
    <w:rsid w:val="00E52159"/>
    <w:rsid w:val="00E52482"/>
    <w:rsid w:val="00E525EC"/>
    <w:rsid w:val="00E52665"/>
    <w:rsid w:val="00E526E7"/>
    <w:rsid w:val="00E528C8"/>
    <w:rsid w:val="00E52A06"/>
    <w:rsid w:val="00E52A63"/>
    <w:rsid w:val="00E52B08"/>
    <w:rsid w:val="00E52B70"/>
    <w:rsid w:val="00E52B9F"/>
    <w:rsid w:val="00E52BCB"/>
    <w:rsid w:val="00E52C08"/>
    <w:rsid w:val="00E52EA0"/>
    <w:rsid w:val="00E52F6A"/>
    <w:rsid w:val="00E53079"/>
    <w:rsid w:val="00E5310F"/>
    <w:rsid w:val="00E5316F"/>
    <w:rsid w:val="00E53499"/>
    <w:rsid w:val="00E53611"/>
    <w:rsid w:val="00E53716"/>
    <w:rsid w:val="00E53752"/>
    <w:rsid w:val="00E53761"/>
    <w:rsid w:val="00E5382F"/>
    <w:rsid w:val="00E53834"/>
    <w:rsid w:val="00E53870"/>
    <w:rsid w:val="00E53A4C"/>
    <w:rsid w:val="00E53BF9"/>
    <w:rsid w:val="00E53D6B"/>
    <w:rsid w:val="00E53E43"/>
    <w:rsid w:val="00E53ED8"/>
    <w:rsid w:val="00E53F32"/>
    <w:rsid w:val="00E53F7B"/>
    <w:rsid w:val="00E542E9"/>
    <w:rsid w:val="00E54355"/>
    <w:rsid w:val="00E54537"/>
    <w:rsid w:val="00E545B9"/>
    <w:rsid w:val="00E548EE"/>
    <w:rsid w:val="00E54BBA"/>
    <w:rsid w:val="00E54D8F"/>
    <w:rsid w:val="00E54E8B"/>
    <w:rsid w:val="00E54EA3"/>
    <w:rsid w:val="00E54F10"/>
    <w:rsid w:val="00E54FF7"/>
    <w:rsid w:val="00E55004"/>
    <w:rsid w:val="00E5509B"/>
    <w:rsid w:val="00E55110"/>
    <w:rsid w:val="00E5513A"/>
    <w:rsid w:val="00E553C6"/>
    <w:rsid w:val="00E554CE"/>
    <w:rsid w:val="00E556CC"/>
    <w:rsid w:val="00E5584D"/>
    <w:rsid w:val="00E558D8"/>
    <w:rsid w:val="00E55983"/>
    <w:rsid w:val="00E559BA"/>
    <w:rsid w:val="00E55A1A"/>
    <w:rsid w:val="00E55BA5"/>
    <w:rsid w:val="00E55F03"/>
    <w:rsid w:val="00E55F36"/>
    <w:rsid w:val="00E55F4C"/>
    <w:rsid w:val="00E56097"/>
    <w:rsid w:val="00E56229"/>
    <w:rsid w:val="00E562B1"/>
    <w:rsid w:val="00E56428"/>
    <w:rsid w:val="00E564BA"/>
    <w:rsid w:val="00E56547"/>
    <w:rsid w:val="00E56586"/>
    <w:rsid w:val="00E565A1"/>
    <w:rsid w:val="00E565FB"/>
    <w:rsid w:val="00E5668B"/>
    <w:rsid w:val="00E56954"/>
    <w:rsid w:val="00E56D0A"/>
    <w:rsid w:val="00E56D9F"/>
    <w:rsid w:val="00E56DF6"/>
    <w:rsid w:val="00E56E35"/>
    <w:rsid w:val="00E56F2A"/>
    <w:rsid w:val="00E56F44"/>
    <w:rsid w:val="00E56F97"/>
    <w:rsid w:val="00E5705F"/>
    <w:rsid w:val="00E57152"/>
    <w:rsid w:val="00E57162"/>
    <w:rsid w:val="00E572BA"/>
    <w:rsid w:val="00E573A8"/>
    <w:rsid w:val="00E5740E"/>
    <w:rsid w:val="00E57470"/>
    <w:rsid w:val="00E575B4"/>
    <w:rsid w:val="00E578CF"/>
    <w:rsid w:val="00E57965"/>
    <w:rsid w:val="00E579AC"/>
    <w:rsid w:val="00E57A77"/>
    <w:rsid w:val="00E57D9D"/>
    <w:rsid w:val="00E57DE7"/>
    <w:rsid w:val="00E600B9"/>
    <w:rsid w:val="00E60224"/>
    <w:rsid w:val="00E6031C"/>
    <w:rsid w:val="00E6072D"/>
    <w:rsid w:val="00E6079B"/>
    <w:rsid w:val="00E60A1D"/>
    <w:rsid w:val="00E60D05"/>
    <w:rsid w:val="00E60DAF"/>
    <w:rsid w:val="00E60FFA"/>
    <w:rsid w:val="00E61024"/>
    <w:rsid w:val="00E61147"/>
    <w:rsid w:val="00E61382"/>
    <w:rsid w:val="00E6180F"/>
    <w:rsid w:val="00E6184F"/>
    <w:rsid w:val="00E61850"/>
    <w:rsid w:val="00E61C4C"/>
    <w:rsid w:val="00E61C79"/>
    <w:rsid w:val="00E61CB9"/>
    <w:rsid w:val="00E61DC8"/>
    <w:rsid w:val="00E61DCA"/>
    <w:rsid w:val="00E6204D"/>
    <w:rsid w:val="00E62175"/>
    <w:rsid w:val="00E6232C"/>
    <w:rsid w:val="00E6238B"/>
    <w:rsid w:val="00E623F1"/>
    <w:rsid w:val="00E62466"/>
    <w:rsid w:val="00E62650"/>
    <w:rsid w:val="00E627CD"/>
    <w:rsid w:val="00E629DE"/>
    <w:rsid w:val="00E62A77"/>
    <w:rsid w:val="00E62B5E"/>
    <w:rsid w:val="00E62C5D"/>
    <w:rsid w:val="00E62DEA"/>
    <w:rsid w:val="00E62E64"/>
    <w:rsid w:val="00E62F49"/>
    <w:rsid w:val="00E6300C"/>
    <w:rsid w:val="00E630BC"/>
    <w:rsid w:val="00E63205"/>
    <w:rsid w:val="00E63331"/>
    <w:rsid w:val="00E6360B"/>
    <w:rsid w:val="00E637FA"/>
    <w:rsid w:val="00E638EC"/>
    <w:rsid w:val="00E63918"/>
    <w:rsid w:val="00E63B26"/>
    <w:rsid w:val="00E63F6E"/>
    <w:rsid w:val="00E640E6"/>
    <w:rsid w:val="00E64111"/>
    <w:rsid w:val="00E6416D"/>
    <w:rsid w:val="00E641F5"/>
    <w:rsid w:val="00E641F6"/>
    <w:rsid w:val="00E643AA"/>
    <w:rsid w:val="00E64873"/>
    <w:rsid w:val="00E648E3"/>
    <w:rsid w:val="00E64A7E"/>
    <w:rsid w:val="00E64B66"/>
    <w:rsid w:val="00E64BDD"/>
    <w:rsid w:val="00E64CF2"/>
    <w:rsid w:val="00E64EC9"/>
    <w:rsid w:val="00E64F0A"/>
    <w:rsid w:val="00E64F86"/>
    <w:rsid w:val="00E64FA1"/>
    <w:rsid w:val="00E64FDB"/>
    <w:rsid w:val="00E65058"/>
    <w:rsid w:val="00E6507A"/>
    <w:rsid w:val="00E6517A"/>
    <w:rsid w:val="00E65193"/>
    <w:rsid w:val="00E652E7"/>
    <w:rsid w:val="00E6545E"/>
    <w:rsid w:val="00E656F3"/>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8F7"/>
    <w:rsid w:val="00E66B8E"/>
    <w:rsid w:val="00E66D60"/>
    <w:rsid w:val="00E66DE9"/>
    <w:rsid w:val="00E66E20"/>
    <w:rsid w:val="00E670A9"/>
    <w:rsid w:val="00E674E6"/>
    <w:rsid w:val="00E6761D"/>
    <w:rsid w:val="00E6779B"/>
    <w:rsid w:val="00E679B6"/>
    <w:rsid w:val="00E67A83"/>
    <w:rsid w:val="00E7003D"/>
    <w:rsid w:val="00E70058"/>
    <w:rsid w:val="00E7006C"/>
    <w:rsid w:val="00E7017B"/>
    <w:rsid w:val="00E701FB"/>
    <w:rsid w:val="00E703DD"/>
    <w:rsid w:val="00E70463"/>
    <w:rsid w:val="00E70594"/>
    <w:rsid w:val="00E70E38"/>
    <w:rsid w:val="00E70EA2"/>
    <w:rsid w:val="00E70EF6"/>
    <w:rsid w:val="00E70F29"/>
    <w:rsid w:val="00E714C8"/>
    <w:rsid w:val="00E71526"/>
    <w:rsid w:val="00E71549"/>
    <w:rsid w:val="00E7166C"/>
    <w:rsid w:val="00E716AA"/>
    <w:rsid w:val="00E71701"/>
    <w:rsid w:val="00E71853"/>
    <w:rsid w:val="00E719A4"/>
    <w:rsid w:val="00E719F6"/>
    <w:rsid w:val="00E71C33"/>
    <w:rsid w:val="00E71D37"/>
    <w:rsid w:val="00E71F1D"/>
    <w:rsid w:val="00E72096"/>
    <w:rsid w:val="00E72163"/>
    <w:rsid w:val="00E7233B"/>
    <w:rsid w:val="00E726D6"/>
    <w:rsid w:val="00E729BB"/>
    <w:rsid w:val="00E729D6"/>
    <w:rsid w:val="00E72A9C"/>
    <w:rsid w:val="00E72B95"/>
    <w:rsid w:val="00E72E43"/>
    <w:rsid w:val="00E72E6C"/>
    <w:rsid w:val="00E72FDE"/>
    <w:rsid w:val="00E72FF7"/>
    <w:rsid w:val="00E731FC"/>
    <w:rsid w:val="00E732C2"/>
    <w:rsid w:val="00E73577"/>
    <w:rsid w:val="00E73654"/>
    <w:rsid w:val="00E739C1"/>
    <w:rsid w:val="00E73A6E"/>
    <w:rsid w:val="00E73E11"/>
    <w:rsid w:val="00E73E30"/>
    <w:rsid w:val="00E73ECC"/>
    <w:rsid w:val="00E73FA7"/>
    <w:rsid w:val="00E74291"/>
    <w:rsid w:val="00E7433C"/>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A26"/>
    <w:rsid w:val="00E75DC6"/>
    <w:rsid w:val="00E75E38"/>
    <w:rsid w:val="00E75E6C"/>
    <w:rsid w:val="00E75F46"/>
    <w:rsid w:val="00E7609F"/>
    <w:rsid w:val="00E76146"/>
    <w:rsid w:val="00E762A0"/>
    <w:rsid w:val="00E76305"/>
    <w:rsid w:val="00E76316"/>
    <w:rsid w:val="00E7654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77FCD"/>
    <w:rsid w:val="00E803DA"/>
    <w:rsid w:val="00E80560"/>
    <w:rsid w:val="00E80638"/>
    <w:rsid w:val="00E809CF"/>
    <w:rsid w:val="00E80A46"/>
    <w:rsid w:val="00E80A58"/>
    <w:rsid w:val="00E80BC5"/>
    <w:rsid w:val="00E80D5F"/>
    <w:rsid w:val="00E80D82"/>
    <w:rsid w:val="00E80EDB"/>
    <w:rsid w:val="00E810C4"/>
    <w:rsid w:val="00E812B3"/>
    <w:rsid w:val="00E8131C"/>
    <w:rsid w:val="00E813A6"/>
    <w:rsid w:val="00E81437"/>
    <w:rsid w:val="00E8156B"/>
    <w:rsid w:val="00E81625"/>
    <w:rsid w:val="00E816B8"/>
    <w:rsid w:val="00E816D1"/>
    <w:rsid w:val="00E81791"/>
    <w:rsid w:val="00E81792"/>
    <w:rsid w:val="00E818C1"/>
    <w:rsid w:val="00E81C3F"/>
    <w:rsid w:val="00E81CBE"/>
    <w:rsid w:val="00E81D42"/>
    <w:rsid w:val="00E81F84"/>
    <w:rsid w:val="00E82053"/>
    <w:rsid w:val="00E820CB"/>
    <w:rsid w:val="00E8210F"/>
    <w:rsid w:val="00E82350"/>
    <w:rsid w:val="00E823BA"/>
    <w:rsid w:val="00E826FD"/>
    <w:rsid w:val="00E827CC"/>
    <w:rsid w:val="00E8292C"/>
    <w:rsid w:val="00E82952"/>
    <w:rsid w:val="00E8299C"/>
    <w:rsid w:val="00E82A61"/>
    <w:rsid w:val="00E82A9E"/>
    <w:rsid w:val="00E82CAB"/>
    <w:rsid w:val="00E82E53"/>
    <w:rsid w:val="00E82EC6"/>
    <w:rsid w:val="00E82F21"/>
    <w:rsid w:val="00E82F2E"/>
    <w:rsid w:val="00E83082"/>
    <w:rsid w:val="00E83506"/>
    <w:rsid w:val="00E836BF"/>
    <w:rsid w:val="00E8398A"/>
    <w:rsid w:val="00E839AF"/>
    <w:rsid w:val="00E83B32"/>
    <w:rsid w:val="00E83C9B"/>
    <w:rsid w:val="00E83D60"/>
    <w:rsid w:val="00E83E11"/>
    <w:rsid w:val="00E83EFC"/>
    <w:rsid w:val="00E84004"/>
    <w:rsid w:val="00E84017"/>
    <w:rsid w:val="00E844D1"/>
    <w:rsid w:val="00E8459C"/>
    <w:rsid w:val="00E845BC"/>
    <w:rsid w:val="00E8467B"/>
    <w:rsid w:val="00E84AA1"/>
    <w:rsid w:val="00E84B76"/>
    <w:rsid w:val="00E84B90"/>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9D0"/>
    <w:rsid w:val="00E85A3D"/>
    <w:rsid w:val="00E85AAB"/>
    <w:rsid w:val="00E85AC8"/>
    <w:rsid w:val="00E85D3C"/>
    <w:rsid w:val="00E85EE6"/>
    <w:rsid w:val="00E8601C"/>
    <w:rsid w:val="00E860E8"/>
    <w:rsid w:val="00E861C1"/>
    <w:rsid w:val="00E862FB"/>
    <w:rsid w:val="00E862FD"/>
    <w:rsid w:val="00E8632A"/>
    <w:rsid w:val="00E86465"/>
    <w:rsid w:val="00E86795"/>
    <w:rsid w:val="00E869A9"/>
    <w:rsid w:val="00E869FB"/>
    <w:rsid w:val="00E86A34"/>
    <w:rsid w:val="00E86B40"/>
    <w:rsid w:val="00E86CC6"/>
    <w:rsid w:val="00E86D0B"/>
    <w:rsid w:val="00E86DEA"/>
    <w:rsid w:val="00E86F8F"/>
    <w:rsid w:val="00E87164"/>
    <w:rsid w:val="00E8717C"/>
    <w:rsid w:val="00E8719F"/>
    <w:rsid w:val="00E8737D"/>
    <w:rsid w:val="00E8755C"/>
    <w:rsid w:val="00E87634"/>
    <w:rsid w:val="00E8774B"/>
    <w:rsid w:val="00E87874"/>
    <w:rsid w:val="00E87DCB"/>
    <w:rsid w:val="00E87FA1"/>
    <w:rsid w:val="00E90007"/>
    <w:rsid w:val="00E900FF"/>
    <w:rsid w:val="00E90427"/>
    <w:rsid w:val="00E9042B"/>
    <w:rsid w:val="00E9051F"/>
    <w:rsid w:val="00E9057F"/>
    <w:rsid w:val="00E90BCB"/>
    <w:rsid w:val="00E90E93"/>
    <w:rsid w:val="00E90F26"/>
    <w:rsid w:val="00E90FCB"/>
    <w:rsid w:val="00E91026"/>
    <w:rsid w:val="00E91166"/>
    <w:rsid w:val="00E9124F"/>
    <w:rsid w:val="00E912D3"/>
    <w:rsid w:val="00E9130A"/>
    <w:rsid w:val="00E913D5"/>
    <w:rsid w:val="00E91523"/>
    <w:rsid w:val="00E91667"/>
    <w:rsid w:val="00E9172C"/>
    <w:rsid w:val="00E91860"/>
    <w:rsid w:val="00E918A2"/>
    <w:rsid w:val="00E91995"/>
    <w:rsid w:val="00E91C9A"/>
    <w:rsid w:val="00E91E1A"/>
    <w:rsid w:val="00E9225B"/>
    <w:rsid w:val="00E922E0"/>
    <w:rsid w:val="00E923BE"/>
    <w:rsid w:val="00E92527"/>
    <w:rsid w:val="00E92553"/>
    <w:rsid w:val="00E92574"/>
    <w:rsid w:val="00E9296B"/>
    <w:rsid w:val="00E92B69"/>
    <w:rsid w:val="00E92B91"/>
    <w:rsid w:val="00E92C28"/>
    <w:rsid w:val="00E92C3B"/>
    <w:rsid w:val="00E92EE6"/>
    <w:rsid w:val="00E92F1D"/>
    <w:rsid w:val="00E92F28"/>
    <w:rsid w:val="00E92F48"/>
    <w:rsid w:val="00E92F92"/>
    <w:rsid w:val="00E93213"/>
    <w:rsid w:val="00E932BA"/>
    <w:rsid w:val="00E93335"/>
    <w:rsid w:val="00E93337"/>
    <w:rsid w:val="00E9334B"/>
    <w:rsid w:val="00E93463"/>
    <w:rsid w:val="00E93548"/>
    <w:rsid w:val="00E93603"/>
    <w:rsid w:val="00E93781"/>
    <w:rsid w:val="00E93975"/>
    <w:rsid w:val="00E939B2"/>
    <w:rsid w:val="00E93AA6"/>
    <w:rsid w:val="00E93B10"/>
    <w:rsid w:val="00E93B6D"/>
    <w:rsid w:val="00E93B93"/>
    <w:rsid w:val="00E93BF7"/>
    <w:rsid w:val="00E93DD8"/>
    <w:rsid w:val="00E93E64"/>
    <w:rsid w:val="00E94094"/>
    <w:rsid w:val="00E94143"/>
    <w:rsid w:val="00E941F2"/>
    <w:rsid w:val="00E942CB"/>
    <w:rsid w:val="00E942EC"/>
    <w:rsid w:val="00E942EE"/>
    <w:rsid w:val="00E94339"/>
    <w:rsid w:val="00E944CF"/>
    <w:rsid w:val="00E9462F"/>
    <w:rsid w:val="00E947AC"/>
    <w:rsid w:val="00E947EB"/>
    <w:rsid w:val="00E94982"/>
    <w:rsid w:val="00E94F2A"/>
    <w:rsid w:val="00E9506B"/>
    <w:rsid w:val="00E951A0"/>
    <w:rsid w:val="00E951F9"/>
    <w:rsid w:val="00E95258"/>
    <w:rsid w:val="00E9527C"/>
    <w:rsid w:val="00E952BD"/>
    <w:rsid w:val="00E95303"/>
    <w:rsid w:val="00E95405"/>
    <w:rsid w:val="00E957D7"/>
    <w:rsid w:val="00E957EF"/>
    <w:rsid w:val="00E95A5A"/>
    <w:rsid w:val="00E95C71"/>
    <w:rsid w:val="00E95C72"/>
    <w:rsid w:val="00E95CAF"/>
    <w:rsid w:val="00E95E92"/>
    <w:rsid w:val="00E960B3"/>
    <w:rsid w:val="00E960D1"/>
    <w:rsid w:val="00E96675"/>
    <w:rsid w:val="00E968D4"/>
    <w:rsid w:val="00E96934"/>
    <w:rsid w:val="00E96AC1"/>
    <w:rsid w:val="00E96CB3"/>
    <w:rsid w:val="00E96F82"/>
    <w:rsid w:val="00E96FD0"/>
    <w:rsid w:val="00E9722C"/>
    <w:rsid w:val="00E97239"/>
    <w:rsid w:val="00E9723F"/>
    <w:rsid w:val="00E972B9"/>
    <w:rsid w:val="00E973E4"/>
    <w:rsid w:val="00E974AB"/>
    <w:rsid w:val="00E9751C"/>
    <w:rsid w:val="00E97536"/>
    <w:rsid w:val="00E97563"/>
    <w:rsid w:val="00E975CA"/>
    <w:rsid w:val="00E976BA"/>
    <w:rsid w:val="00E97734"/>
    <w:rsid w:val="00E978B2"/>
    <w:rsid w:val="00E97A54"/>
    <w:rsid w:val="00E97A8D"/>
    <w:rsid w:val="00E97C15"/>
    <w:rsid w:val="00E97DED"/>
    <w:rsid w:val="00E97E0E"/>
    <w:rsid w:val="00E97E3A"/>
    <w:rsid w:val="00E97E3C"/>
    <w:rsid w:val="00E97EB3"/>
    <w:rsid w:val="00E97EC6"/>
    <w:rsid w:val="00E97FE6"/>
    <w:rsid w:val="00EA0286"/>
    <w:rsid w:val="00EA0409"/>
    <w:rsid w:val="00EA0530"/>
    <w:rsid w:val="00EA0628"/>
    <w:rsid w:val="00EA082F"/>
    <w:rsid w:val="00EA0890"/>
    <w:rsid w:val="00EA098D"/>
    <w:rsid w:val="00EA09F9"/>
    <w:rsid w:val="00EA0A3D"/>
    <w:rsid w:val="00EA0A5C"/>
    <w:rsid w:val="00EA0A62"/>
    <w:rsid w:val="00EA0B65"/>
    <w:rsid w:val="00EA0E88"/>
    <w:rsid w:val="00EA0EC2"/>
    <w:rsid w:val="00EA10F1"/>
    <w:rsid w:val="00EA115E"/>
    <w:rsid w:val="00EA116F"/>
    <w:rsid w:val="00EA1436"/>
    <w:rsid w:val="00EA17D2"/>
    <w:rsid w:val="00EA17D5"/>
    <w:rsid w:val="00EA1C03"/>
    <w:rsid w:val="00EA1C2C"/>
    <w:rsid w:val="00EA1CEE"/>
    <w:rsid w:val="00EA1CF8"/>
    <w:rsid w:val="00EA1D40"/>
    <w:rsid w:val="00EA20D7"/>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4D5"/>
    <w:rsid w:val="00EA3658"/>
    <w:rsid w:val="00EA36A7"/>
    <w:rsid w:val="00EA3D93"/>
    <w:rsid w:val="00EA430D"/>
    <w:rsid w:val="00EA4354"/>
    <w:rsid w:val="00EA45D4"/>
    <w:rsid w:val="00EA4687"/>
    <w:rsid w:val="00EA4989"/>
    <w:rsid w:val="00EA4999"/>
    <w:rsid w:val="00EA49B8"/>
    <w:rsid w:val="00EA49EA"/>
    <w:rsid w:val="00EA4A35"/>
    <w:rsid w:val="00EA4A94"/>
    <w:rsid w:val="00EA4BE5"/>
    <w:rsid w:val="00EA4DCA"/>
    <w:rsid w:val="00EA4E57"/>
    <w:rsid w:val="00EA4E94"/>
    <w:rsid w:val="00EA4F49"/>
    <w:rsid w:val="00EA5203"/>
    <w:rsid w:val="00EA5278"/>
    <w:rsid w:val="00EA5502"/>
    <w:rsid w:val="00EA554A"/>
    <w:rsid w:val="00EA5567"/>
    <w:rsid w:val="00EA556C"/>
    <w:rsid w:val="00EA5892"/>
    <w:rsid w:val="00EA591A"/>
    <w:rsid w:val="00EA592E"/>
    <w:rsid w:val="00EA5943"/>
    <w:rsid w:val="00EA5B10"/>
    <w:rsid w:val="00EA5BBE"/>
    <w:rsid w:val="00EA5E15"/>
    <w:rsid w:val="00EA5E89"/>
    <w:rsid w:val="00EA6084"/>
    <w:rsid w:val="00EA6219"/>
    <w:rsid w:val="00EA6435"/>
    <w:rsid w:val="00EA65AC"/>
    <w:rsid w:val="00EA6ADD"/>
    <w:rsid w:val="00EA6D61"/>
    <w:rsid w:val="00EA6D78"/>
    <w:rsid w:val="00EA6D9A"/>
    <w:rsid w:val="00EA6E7E"/>
    <w:rsid w:val="00EA6E80"/>
    <w:rsid w:val="00EA70A6"/>
    <w:rsid w:val="00EA7376"/>
    <w:rsid w:val="00EA752D"/>
    <w:rsid w:val="00EA7638"/>
    <w:rsid w:val="00EA7764"/>
    <w:rsid w:val="00EA7918"/>
    <w:rsid w:val="00EA7965"/>
    <w:rsid w:val="00EA7A60"/>
    <w:rsid w:val="00EA7A94"/>
    <w:rsid w:val="00EA7C02"/>
    <w:rsid w:val="00EA7CF7"/>
    <w:rsid w:val="00EA7D39"/>
    <w:rsid w:val="00EA7F25"/>
    <w:rsid w:val="00EA7F2E"/>
    <w:rsid w:val="00EB0063"/>
    <w:rsid w:val="00EB0074"/>
    <w:rsid w:val="00EB0187"/>
    <w:rsid w:val="00EB0210"/>
    <w:rsid w:val="00EB0266"/>
    <w:rsid w:val="00EB065F"/>
    <w:rsid w:val="00EB0786"/>
    <w:rsid w:val="00EB08BF"/>
    <w:rsid w:val="00EB08F7"/>
    <w:rsid w:val="00EB0973"/>
    <w:rsid w:val="00EB0AFD"/>
    <w:rsid w:val="00EB0B75"/>
    <w:rsid w:val="00EB0BCA"/>
    <w:rsid w:val="00EB0BCF"/>
    <w:rsid w:val="00EB0E9F"/>
    <w:rsid w:val="00EB1031"/>
    <w:rsid w:val="00EB11EC"/>
    <w:rsid w:val="00EB1498"/>
    <w:rsid w:val="00EB14CE"/>
    <w:rsid w:val="00EB15FD"/>
    <w:rsid w:val="00EB179D"/>
    <w:rsid w:val="00EB1811"/>
    <w:rsid w:val="00EB1840"/>
    <w:rsid w:val="00EB18FF"/>
    <w:rsid w:val="00EB1943"/>
    <w:rsid w:val="00EB1A7D"/>
    <w:rsid w:val="00EB1BC8"/>
    <w:rsid w:val="00EB1DEA"/>
    <w:rsid w:val="00EB1E86"/>
    <w:rsid w:val="00EB1F79"/>
    <w:rsid w:val="00EB2024"/>
    <w:rsid w:val="00EB21D5"/>
    <w:rsid w:val="00EB21DE"/>
    <w:rsid w:val="00EB22A3"/>
    <w:rsid w:val="00EB22D5"/>
    <w:rsid w:val="00EB24E1"/>
    <w:rsid w:val="00EB2666"/>
    <w:rsid w:val="00EB26F2"/>
    <w:rsid w:val="00EB2750"/>
    <w:rsid w:val="00EB27B9"/>
    <w:rsid w:val="00EB295D"/>
    <w:rsid w:val="00EB2976"/>
    <w:rsid w:val="00EB2A78"/>
    <w:rsid w:val="00EB2A7D"/>
    <w:rsid w:val="00EB2B5C"/>
    <w:rsid w:val="00EB2B6A"/>
    <w:rsid w:val="00EB2D75"/>
    <w:rsid w:val="00EB2E08"/>
    <w:rsid w:val="00EB2F02"/>
    <w:rsid w:val="00EB2F43"/>
    <w:rsid w:val="00EB3040"/>
    <w:rsid w:val="00EB309A"/>
    <w:rsid w:val="00EB30EB"/>
    <w:rsid w:val="00EB311D"/>
    <w:rsid w:val="00EB3438"/>
    <w:rsid w:val="00EB3484"/>
    <w:rsid w:val="00EB3516"/>
    <w:rsid w:val="00EB3557"/>
    <w:rsid w:val="00EB3831"/>
    <w:rsid w:val="00EB3903"/>
    <w:rsid w:val="00EB3935"/>
    <w:rsid w:val="00EB3AF4"/>
    <w:rsid w:val="00EB3B4F"/>
    <w:rsid w:val="00EB3BB2"/>
    <w:rsid w:val="00EB3C4E"/>
    <w:rsid w:val="00EB4080"/>
    <w:rsid w:val="00EB42B1"/>
    <w:rsid w:val="00EB437A"/>
    <w:rsid w:val="00EB4482"/>
    <w:rsid w:val="00EB4489"/>
    <w:rsid w:val="00EB458F"/>
    <w:rsid w:val="00EB4653"/>
    <w:rsid w:val="00EB49DF"/>
    <w:rsid w:val="00EB4BE6"/>
    <w:rsid w:val="00EB4CF6"/>
    <w:rsid w:val="00EB4DC4"/>
    <w:rsid w:val="00EB4E36"/>
    <w:rsid w:val="00EB4F08"/>
    <w:rsid w:val="00EB4F90"/>
    <w:rsid w:val="00EB501F"/>
    <w:rsid w:val="00EB519A"/>
    <w:rsid w:val="00EB5230"/>
    <w:rsid w:val="00EB52A0"/>
    <w:rsid w:val="00EB52AC"/>
    <w:rsid w:val="00EB54C5"/>
    <w:rsid w:val="00EB556C"/>
    <w:rsid w:val="00EB56A6"/>
    <w:rsid w:val="00EB56F0"/>
    <w:rsid w:val="00EB59D3"/>
    <w:rsid w:val="00EB5B71"/>
    <w:rsid w:val="00EB5C62"/>
    <w:rsid w:val="00EB5CC6"/>
    <w:rsid w:val="00EB5D2A"/>
    <w:rsid w:val="00EB5DEB"/>
    <w:rsid w:val="00EB5E12"/>
    <w:rsid w:val="00EB5F61"/>
    <w:rsid w:val="00EB60F8"/>
    <w:rsid w:val="00EB613B"/>
    <w:rsid w:val="00EB62A6"/>
    <w:rsid w:val="00EB640E"/>
    <w:rsid w:val="00EB6525"/>
    <w:rsid w:val="00EB6852"/>
    <w:rsid w:val="00EB6BF1"/>
    <w:rsid w:val="00EB6D3D"/>
    <w:rsid w:val="00EB70D9"/>
    <w:rsid w:val="00EB7354"/>
    <w:rsid w:val="00EB7447"/>
    <w:rsid w:val="00EB7460"/>
    <w:rsid w:val="00EB75DA"/>
    <w:rsid w:val="00EB7616"/>
    <w:rsid w:val="00EB7647"/>
    <w:rsid w:val="00EB777D"/>
    <w:rsid w:val="00EB7A65"/>
    <w:rsid w:val="00EB7AE8"/>
    <w:rsid w:val="00EB7B5C"/>
    <w:rsid w:val="00EB7BF8"/>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56"/>
    <w:rsid w:val="00EC10BF"/>
    <w:rsid w:val="00EC117F"/>
    <w:rsid w:val="00EC11D1"/>
    <w:rsid w:val="00EC1312"/>
    <w:rsid w:val="00EC136D"/>
    <w:rsid w:val="00EC14E9"/>
    <w:rsid w:val="00EC1699"/>
    <w:rsid w:val="00EC16B9"/>
    <w:rsid w:val="00EC1723"/>
    <w:rsid w:val="00EC1844"/>
    <w:rsid w:val="00EC1A0E"/>
    <w:rsid w:val="00EC1A88"/>
    <w:rsid w:val="00EC1D1D"/>
    <w:rsid w:val="00EC1DE4"/>
    <w:rsid w:val="00EC1EE9"/>
    <w:rsid w:val="00EC2019"/>
    <w:rsid w:val="00EC242D"/>
    <w:rsid w:val="00EC25C5"/>
    <w:rsid w:val="00EC295A"/>
    <w:rsid w:val="00EC29D5"/>
    <w:rsid w:val="00EC2A8D"/>
    <w:rsid w:val="00EC2B0C"/>
    <w:rsid w:val="00EC2B16"/>
    <w:rsid w:val="00EC2B3C"/>
    <w:rsid w:val="00EC2B91"/>
    <w:rsid w:val="00EC2BB0"/>
    <w:rsid w:val="00EC2BD3"/>
    <w:rsid w:val="00EC2E05"/>
    <w:rsid w:val="00EC2E53"/>
    <w:rsid w:val="00EC31D5"/>
    <w:rsid w:val="00EC31FF"/>
    <w:rsid w:val="00EC32DA"/>
    <w:rsid w:val="00EC32F5"/>
    <w:rsid w:val="00EC3607"/>
    <w:rsid w:val="00EC36DB"/>
    <w:rsid w:val="00EC3713"/>
    <w:rsid w:val="00EC389E"/>
    <w:rsid w:val="00EC3B47"/>
    <w:rsid w:val="00EC3C46"/>
    <w:rsid w:val="00EC3C57"/>
    <w:rsid w:val="00EC3EBF"/>
    <w:rsid w:val="00EC3F7C"/>
    <w:rsid w:val="00EC40A4"/>
    <w:rsid w:val="00EC41D7"/>
    <w:rsid w:val="00EC4278"/>
    <w:rsid w:val="00EC429B"/>
    <w:rsid w:val="00EC429D"/>
    <w:rsid w:val="00EC42B5"/>
    <w:rsid w:val="00EC431C"/>
    <w:rsid w:val="00EC441D"/>
    <w:rsid w:val="00EC44EE"/>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6101"/>
    <w:rsid w:val="00EC6188"/>
    <w:rsid w:val="00EC619D"/>
    <w:rsid w:val="00EC662B"/>
    <w:rsid w:val="00EC67AF"/>
    <w:rsid w:val="00EC67E8"/>
    <w:rsid w:val="00EC69D5"/>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1C"/>
    <w:rsid w:val="00EC78CC"/>
    <w:rsid w:val="00EC7A33"/>
    <w:rsid w:val="00EC7B61"/>
    <w:rsid w:val="00EC7C04"/>
    <w:rsid w:val="00EC7C35"/>
    <w:rsid w:val="00EC7C7B"/>
    <w:rsid w:val="00EC7DC5"/>
    <w:rsid w:val="00EC7E7A"/>
    <w:rsid w:val="00EC7ED6"/>
    <w:rsid w:val="00EC7FC3"/>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7B"/>
    <w:rsid w:val="00ED143D"/>
    <w:rsid w:val="00ED1443"/>
    <w:rsid w:val="00ED1671"/>
    <w:rsid w:val="00ED16AA"/>
    <w:rsid w:val="00ED16D3"/>
    <w:rsid w:val="00ED1756"/>
    <w:rsid w:val="00ED1985"/>
    <w:rsid w:val="00ED19A4"/>
    <w:rsid w:val="00ED1A2A"/>
    <w:rsid w:val="00ED1D46"/>
    <w:rsid w:val="00ED1D9A"/>
    <w:rsid w:val="00ED1E0D"/>
    <w:rsid w:val="00ED1F86"/>
    <w:rsid w:val="00ED1F8A"/>
    <w:rsid w:val="00ED1FC2"/>
    <w:rsid w:val="00ED205E"/>
    <w:rsid w:val="00ED220F"/>
    <w:rsid w:val="00ED235B"/>
    <w:rsid w:val="00ED2501"/>
    <w:rsid w:val="00ED27FA"/>
    <w:rsid w:val="00ED282E"/>
    <w:rsid w:val="00ED2883"/>
    <w:rsid w:val="00ED2934"/>
    <w:rsid w:val="00ED29CC"/>
    <w:rsid w:val="00ED2A4C"/>
    <w:rsid w:val="00ED2C0C"/>
    <w:rsid w:val="00ED2C75"/>
    <w:rsid w:val="00ED2C86"/>
    <w:rsid w:val="00ED2CBB"/>
    <w:rsid w:val="00ED2CCB"/>
    <w:rsid w:val="00ED2CEF"/>
    <w:rsid w:val="00ED2E3B"/>
    <w:rsid w:val="00ED2E6E"/>
    <w:rsid w:val="00ED3001"/>
    <w:rsid w:val="00ED316E"/>
    <w:rsid w:val="00ED3397"/>
    <w:rsid w:val="00ED33B2"/>
    <w:rsid w:val="00ED376C"/>
    <w:rsid w:val="00ED3A90"/>
    <w:rsid w:val="00ED3CBE"/>
    <w:rsid w:val="00ED3DAD"/>
    <w:rsid w:val="00ED3EDE"/>
    <w:rsid w:val="00ED3F54"/>
    <w:rsid w:val="00ED3F5C"/>
    <w:rsid w:val="00ED4174"/>
    <w:rsid w:val="00ED41ED"/>
    <w:rsid w:val="00ED427A"/>
    <w:rsid w:val="00ED43B6"/>
    <w:rsid w:val="00ED4408"/>
    <w:rsid w:val="00ED44E7"/>
    <w:rsid w:val="00ED4632"/>
    <w:rsid w:val="00ED46B0"/>
    <w:rsid w:val="00ED472B"/>
    <w:rsid w:val="00ED47E3"/>
    <w:rsid w:val="00ED4A76"/>
    <w:rsid w:val="00ED4E2F"/>
    <w:rsid w:val="00ED4F59"/>
    <w:rsid w:val="00ED5040"/>
    <w:rsid w:val="00ED5240"/>
    <w:rsid w:val="00ED52E9"/>
    <w:rsid w:val="00ED543C"/>
    <w:rsid w:val="00ED553D"/>
    <w:rsid w:val="00ED5903"/>
    <w:rsid w:val="00ED5AA0"/>
    <w:rsid w:val="00ED5D82"/>
    <w:rsid w:val="00ED5DA4"/>
    <w:rsid w:val="00ED5F4D"/>
    <w:rsid w:val="00ED618F"/>
    <w:rsid w:val="00ED6450"/>
    <w:rsid w:val="00ED6508"/>
    <w:rsid w:val="00ED679C"/>
    <w:rsid w:val="00ED68C6"/>
    <w:rsid w:val="00ED6A64"/>
    <w:rsid w:val="00ED6B3A"/>
    <w:rsid w:val="00ED6C4F"/>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319"/>
    <w:rsid w:val="00EE035C"/>
    <w:rsid w:val="00EE0384"/>
    <w:rsid w:val="00EE039B"/>
    <w:rsid w:val="00EE03CF"/>
    <w:rsid w:val="00EE061C"/>
    <w:rsid w:val="00EE0950"/>
    <w:rsid w:val="00EE0C6B"/>
    <w:rsid w:val="00EE0E8F"/>
    <w:rsid w:val="00EE0EB2"/>
    <w:rsid w:val="00EE0EC2"/>
    <w:rsid w:val="00EE0F73"/>
    <w:rsid w:val="00EE1216"/>
    <w:rsid w:val="00EE154A"/>
    <w:rsid w:val="00EE173A"/>
    <w:rsid w:val="00EE178A"/>
    <w:rsid w:val="00EE1A3B"/>
    <w:rsid w:val="00EE1AC5"/>
    <w:rsid w:val="00EE1B39"/>
    <w:rsid w:val="00EE1BAF"/>
    <w:rsid w:val="00EE1BD9"/>
    <w:rsid w:val="00EE1C2F"/>
    <w:rsid w:val="00EE1CD6"/>
    <w:rsid w:val="00EE1D00"/>
    <w:rsid w:val="00EE1E56"/>
    <w:rsid w:val="00EE1EC3"/>
    <w:rsid w:val="00EE1F02"/>
    <w:rsid w:val="00EE2028"/>
    <w:rsid w:val="00EE20B3"/>
    <w:rsid w:val="00EE20CA"/>
    <w:rsid w:val="00EE2136"/>
    <w:rsid w:val="00EE2244"/>
    <w:rsid w:val="00EE225A"/>
    <w:rsid w:val="00EE2377"/>
    <w:rsid w:val="00EE2380"/>
    <w:rsid w:val="00EE23AB"/>
    <w:rsid w:val="00EE24BB"/>
    <w:rsid w:val="00EE24F7"/>
    <w:rsid w:val="00EE25E6"/>
    <w:rsid w:val="00EE2847"/>
    <w:rsid w:val="00EE2C71"/>
    <w:rsid w:val="00EE2CB3"/>
    <w:rsid w:val="00EE2CCF"/>
    <w:rsid w:val="00EE2DC5"/>
    <w:rsid w:val="00EE2E45"/>
    <w:rsid w:val="00EE2EB8"/>
    <w:rsid w:val="00EE2EB9"/>
    <w:rsid w:val="00EE310A"/>
    <w:rsid w:val="00EE3198"/>
    <w:rsid w:val="00EE334A"/>
    <w:rsid w:val="00EE3749"/>
    <w:rsid w:val="00EE37A6"/>
    <w:rsid w:val="00EE38AF"/>
    <w:rsid w:val="00EE38EC"/>
    <w:rsid w:val="00EE3A9D"/>
    <w:rsid w:val="00EE3AD2"/>
    <w:rsid w:val="00EE3BDE"/>
    <w:rsid w:val="00EE3C64"/>
    <w:rsid w:val="00EE3E0D"/>
    <w:rsid w:val="00EE3EB8"/>
    <w:rsid w:val="00EE3F05"/>
    <w:rsid w:val="00EE3F26"/>
    <w:rsid w:val="00EE3FA5"/>
    <w:rsid w:val="00EE3FAA"/>
    <w:rsid w:val="00EE40F4"/>
    <w:rsid w:val="00EE4120"/>
    <w:rsid w:val="00EE4206"/>
    <w:rsid w:val="00EE4361"/>
    <w:rsid w:val="00EE43A0"/>
    <w:rsid w:val="00EE43D0"/>
    <w:rsid w:val="00EE4437"/>
    <w:rsid w:val="00EE470D"/>
    <w:rsid w:val="00EE4C98"/>
    <w:rsid w:val="00EE4D84"/>
    <w:rsid w:val="00EE4DA2"/>
    <w:rsid w:val="00EE4DD3"/>
    <w:rsid w:val="00EE4DD7"/>
    <w:rsid w:val="00EE4F2D"/>
    <w:rsid w:val="00EE510D"/>
    <w:rsid w:val="00EE51B0"/>
    <w:rsid w:val="00EE52A8"/>
    <w:rsid w:val="00EE5565"/>
    <w:rsid w:val="00EE5715"/>
    <w:rsid w:val="00EE571A"/>
    <w:rsid w:val="00EE573C"/>
    <w:rsid w:val="00EE58F2"/>
    <w:rsid w:val="00EE5AC5"/>
    <w:rsid w:val="00EE5AFD"/>
    <w:rsid w:val="00EE5BE4"/>
    <w:rsid w:val="00EE5C97"/>
    <w:rsid w:val="00EE5D2A"/>
    <w:rsid w:val="00EE5E37"/>
    <w:rsid w:val="00EE5E54"/>
    <w:rsid w:val="00EE602E"/>
    <w:rsid w:val="00EE6547"/>
    <w:rsid w:val="00EE665C"/>
    <w:rsid w:val="00EE673A"/>
    <w:rsid w:val="00EE6817"/>
    <w:rsid w:val="00EE684E"/>
    <w:rsid w:val="00EE6929"/>
    <w:rsid w:val="00EE6976"/>
    <w:rsid w:val="00EE6ADE"/>
    <w:rsid w:val="00EE6B54"/>
    <w:rsid w:val="00EE6B90"/>
    <w:rsid w:val="00EE6D33"/>
    <w:rsid w:val="00EE6D41"/>
    <w:rsid w:val="00EE709F"/>
    <w:rsid w:val="00EE718F"/>
    <w:rsid w:val="00EE7210"/>
    <w:rsid w:val="00EE7671"/>
    <w:rsid w:val="00EE7944"/>
    <w:rsid w:val="00EE79C1"/>
    <w:rsid w:val="00EE7A90"/>
    <w:rsid w:val="00EE7B5F"/>
    <w:rsid w:val="00EE7CE2"/>
    <w:rsid w:val="00EF0135"/>
    <w:rsid w:val="00EF02A1"/>
    <w:rsid w:val="00EF02A5"/>
    <w:rsid w:val="00EF02D2"/>
    <w:rsid w:val="00EF02D3"/>
    <w:rsid w:val="00EF033D"/>
    <w:rsid w:val="00EF036C"/>
    <w:rsid w:val="00EF03E4"/>
    <w:rsid w:val="00EF040C"/>
    <w:rsid w:val="00EF0956"/>
    <w:rsid w:val="00EF0A0A"/>
    <w:rsid w:val="00EF0D3D"/>
    <w:rsid w:val="00EF0E68"/>
    <w:rsid w:val="00EF0FBF"/>
    <w:rsid w:val="00EF125B"/>
    <w:rsid w:val="00EF1306"/>
    <w:rsid w:val="00EF13B2"/>
    <w:rsid w:val="00EF13EF"/>
    <w:rsid w:val="00EF148C"/>
    <w:rsid w:val="00EF1510"/>
    <w:rsid w:val="00EF1702"/>
    <w:rsid w:val="00EF189A"/>
    <w:rsid w:val="00EF192E"/>
    <w:rsid w:val="00EF1D49"/>
    <w:rsid w:val="00EF1E96"/>
    <w:rsid w:val="00EF1EE3"/>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3F3"/>
    <w:rsid w:val="00EF44B3"/>
    <w:rsid w:val="00EF4630"/>
    <w:rsid w:val="00EF46C5"/>
    <w:rsid w:val="00EF4E0E"/>
    <w:rsid w:val="00EF4E31"/>
    <w:rsid w:val="00EF528E"/>
    <w:rsid w:val="00EF5388"/>
    <w:rsid w:val="00EF541A"/>
    <w:rsid w:val="00EF5519"/>
    <w:rsid w:val="00EF5843"/>
    <w:rsid w:val="00EF58E1"/>
    <w:rsid w:val="00EF5969"/>
    <w:rsid w:val="00EF5B39"/>
    <w:rsid w:val="00EF5BFB"/>
    <w:rsid w:val="00EF5C14"/>
    <w:rsid w:val="00EF5E9F"/>
    <w:rsid w:val="00EF5F54"/>
    <w:rsid w:val="00EF6144"/>
    <w:rsid w:val="00EF61C1"/>
    <w:rsid w:val="00EF61D2"/>
    <w:rsid w:val="00EF6273"/>
    <w:rsid w:val="00EF627D"/>
    <w:rsid w:val="00EF6394"/>
    <w:rsid w:val="00EF6409"/>
    <w:rsid w:val="00EF6425"/>
    <w:rsid w:val="00EF64D3"/>
    <w:rsid w:val="00EF64ED"/>
    <w:rsid w:val="00EF6640"/>
    <w:rsid w:val="00EF664C"/>
    <w:rsid w:val="00EF6699"/>
    <w:rsid w:val="00EF689E"/>
    <w:rsid w:val="00EF69DD"/>
    <w:rsid w:val="00EF6B7F"/>
    <w:rsid w:val="00EF6BE9"/>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AC"/>
    <w:rsid w:val="00EF7CD1"/>
    <w:rsid w:val="00EF7D26"/>
    <w:rsid w:val="00EF7D6D"/>
    <w:rsid w:val="00EF7DEF"/>
    <w:rsid w:val="00EF7EA3"/>
    <w:rsid w:val="00EF7EC1"/>
    <w:rsid w:val="00EF7F06"/>
    <w:rsid w:val="00EF7F55"/>
    <w:rsid w:val="00EF7F69"/>
    <w:rsid w:val="00EF7FC1"/>
    <w:rsid w:val="00EF7FC3"/>
    <w:rsid w:val="00F00387"/>
    <w:rsid w:val="00F003FC"/>
    <w:rsid w:val="00F005CD"/>
    <w:rsid w:val="00F006E1"/>
    <w:rsid w:val="00F008D0"/>
    <w:rsid w:val="00F00C50"/>
    <w:rsid w:val="00F00CB1"/>
    <w:rsid w:val="00F00D00"/>
    <w:rsid w:val="00F00FB1"/>
    <w:rsid w:val="00F01350"/>
    <w:rsid w:val="00F01384"/>
    <w:rsid w:val="00F0173E"/>
    <w:rsid w:val="00F0178B"/>
    <w:rsid w:val="00F01AAF"/>
    <w:rsid w:val="00F01C10"/>
    <w:rsid w:val="00F01E2B"/>
    <w:rsid w:val="00F02141"/>
    <w:rsid w:val="00F022F7"/>
    <w:rsid w:val="00F022FB"/>
    <w:rsid w:val="00F024E2"/>
    <w:rsid w:val="00F025CA"/>
    <w:rsid w:val="00F027D7"/>
    <w:rsid w:val="00F02814"/>
    <w:rsid w:val="00F0286C"/>
    <w:rsid w:val="00F02880"/>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E6"/>
    <w:rsid w:val="00F03585"/>
    <w:rsid w:val="00F0368E"/>
    <w:rsid w:val="00F03752"/>
    <w:rsid w:val="00F03769"/>
    <w:rsid w:val="00F03A85"/>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A6E"/>
    <w:rsid w:val="00F04CA7"/>
    <w:rsid w:val="00F04E50"/>
    <w:rsid w:val="00F05003"/>
    <w:rsid w:val="00F05541"/>
    <w:rsid w:val="00F0570E"/>
    <w:rsid w:val="00F05759"/>
    <w:rsid w:val="00F0583C"/>
    <w:rsid w:val="00F058A3"/>
    <w:rsid w:val="00F05C1B"/>
    <w:rsid w:val="00F05E41"/>
    <w:rsid w:val="00F05FD6"/>
    <w:rsid w:val="00F06187"/>
    <w:rsid w:val="00F06304"/>
    <w:rsid w:val="00F0633B"/>
    <w:rsid w:val="00F064E0"/>
    <w:rsid w:val="00F06722"/>
    <w:rsid w:val="00F0695C"/>
    <w:rsid w:val="00F06A1B"/>
    <w:rsid w:val="00F06B08"/>
    <w:rsid w:val="00F06B92"/>
    <w:rsid w:val="00F06C0E"/>
    <w:rsid w:val="00F06EBD"/>
    <w:rsid w:val="00F0702A"/>
    <w:rsid w:val="00F07403"/>
    <w:rsid w:val="00F07535"/>
    <w:rsid w:val="00F075F7"/>
    <w:rsid w:val="00F07747"/>
    <w:rsid w:val="00F07804"/>
    <w:rsid w:val="00F07895"/>
    <w:rsid w:val="00F078C3"/>
    <w:rsid w:val="00F07B6B"/>
    <w:rsid w:val="00F07C38"/>
    <w:rsid w:val="00F07D36"/>
    <w:rsid w:val="00F07EE7"/>
    <w:rsid w:val="00F1006C"/>
    <w:rsid w:val="00F10098"/>
    <w:rsid w:val="00F100B3"/>
    <w:rsid w:val="00F101E8"/>
    <w:rsid w:val="00F10348"/>
    <w:rsid w:val="00F103C2"/>
    <w:rsid w:val="00F105DE"/>
    <w:rsid w:val="00F108A1"/>
    <w:rsid w:val="00F109BB"/>
    <w:rsid w:val="00F10B4C"/>
    <w:rsid w:val="00F10C48"/>
    <w:rsid w:val="00F10FD9"/>
    <w:rsid w:val="00F110D4"/>
    <w:rsid w:val="00F112BC"/>
    <w:rsid w:val="00F11339"/>
    <w:rsid w:val="00F11392"/>
    <w:rsid w:val="00F1150C"/>
    <w:rsid w:val="00F11626"/>
    <w:rsid w:val="00F1182E"/>
    <w:rsid w:val="00F11A04"/>
    <w:rsid w:val="00F11CF7"/>
    <w:rsid w:val="00F11DE5"/>
    <w:rsid w:val="00F11E61"/>
    <w:rsid w:val="00F11FD7"/>
    <w:rsid w:val="00F1205A"/>
    <w:rsid w:val="00F120CC"/>
    <w:rsid w:val="00F1240B"/>
    <w:rsid w:val="00F12579"/>
    <w:rsid w:val="00F125AD"/>
    <w:rsid w:val="00F12633"/>
    <w:rsid w:val="00F12672"/>
    <w:rsid w:val="00F127FC"/>
    <w:rsid w:val="00F128EB"/>
    <w:rsid w:val="00F12B84"/>
    <w:rsid w:val="00F12D2B"/>
    <w:rsid w:val="00F12D44"/>
    <w:rsid w:val="00F13005"/>
    <w:rsid w:val="00F13085"/>
    <w:rsid w:val="00F13097"/>
    <w:rsid w:val="00F13119"/>
    <w:rsid w:val="00F13146"/>
    <w:rsid w:val="00F131F5"/>
    <w:rsid w:val="00F1327B"/>
    <w:rsid w:val="00F133FE"/>
    <w:rsid w:val="00F1345C"/>
    <w:rsid w:val="00F1355A"/>
    <w:rsid w:val="00F13564"/>
    <w:rsid w:val="00F136C9"/>
    <w:rsid w:val="00F13A60"/>
    <w:rsid w:val="00F13C37"/>
    <w:rsid w:val="00F13CD0"/>
    <w:rsid w:val="00F13E1C"/>
    <w:rsid w:val="00F1418B"/>
    <w:rsid w:val="00F147E9"/>
    <w:rsid w:val="00F14830"/>
    <w:rsid w:val="00F1495E"/>
    <w:rsid w:val="00F1499E"/>
    <w:rsid w:val="00F14AD8"/>
    <w:rsid w:val="00F14B79"/>
    <w:rsid w:val="00F14E6E"/>
    <w:rsid w:val="00F14EAA"/>
    <w:rsid w:val="00F14FD5"/>
    <w:rsid w:val="00F152FB"/>
    <w:rsid w:val="00F15306"/>
    <w:rsid w:val="00F153F3"/>
    <w:rsid w:val="00F15514"/>
    <w:rsid w:val="00F1551E"/>
    <w:rsid w:val="00F15628"/>
    <w:rsid w:val="00F1562E"/>
    <w:rsid w:val="00F158F9"/>
    <w:rsid w:val="00F1597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4A"/>
    <w:rsid w:val="00F166F0"/>
    <w:rsid w:val="00F16743"/>
    <w:rsid w:val="00F167FD"/>
    <w:rsid w:val="00F16811"/>
    <w:rsid w:val="00F16886"/>
    <w:rsid w:val="00F16899"/>
    <w:rsid w:val="00F168E2"/>
    <w:rsid w:val="00F169A7"/>
    <w:rsid w:val="00F16A13"/>
    <w:rsid w:val="00F16A2B"/>
    <w:rsid w:val="00F16D10"/>
    <w:rsid w:val="00F16D67"/>
    <w:rsid w:val="00F16E36"/>
    <w:rsid w:val="00F16E7C"/>
    <w:rsid w:val="00F171EC"/>
    <w:rsid w:val="00F17413"/>
    <w:rsid w:val="00F17516"/>
    <w:rsid w:val="00F17742"/>
    <w:rsid w:val="00F1775E"/>
    <w:rsid w:val="00F1797C"/>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C"/>
    <w:rsid w:val="00F20C11"/>
    <w:rsid w:val="00F20EC9"/>
    <w:rsid w:val="00F20F31"/>
    <w:rsid w:val="00F2109D"/>
    <w:rsid w:val="00F21675"/>
    <w:rsid w:val="00F218A8"/>
    <w:rsid w:val="00F219AD"/>
    <w:rsid w:val="00F219C2"/>
    <w:rsid w:val="00F21A04"/>
    <w:rsid w:val="00F21A45"/>
    <w:rsid w:val="00F21CD0"/>
    <w:rsid w:val="00F21D01"/>
    <w:rsid w:val="00F21F93"/>
    <w:rsid w:val="00F2227B"/>
    <w:rsid w:val="00F222F8"/>
    <w:rsid w:val="00F22485"/>
    <w:rsid w:val="00F225BD"/>
    <w:rsid w:val="00F22967"/>
    <w:rsid w:val="00F22A4E"/>
    <w:rsid w:val="00F22E2E"/>
    <w:rsid w:val="00F22F6C"/>
    <w:rsid w:val="00F231D5"/>
    <w:rsid w:val="00F233AF"/>
    <w:rsid w:val="00F23410"/>
    <w:rsid w:val="00F236DF"/>
    <w:rsid w:val="00F239A7"/>
    <w:rsid w:val="00F239FC"/>
    <w:rsid w:val="00F23B29"/>
    <w:rsid w:val="00F23C37"/>
    <w:rsid w:val="00F23C88"/>
    <w:rsid w:val="00F23EBE"/>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168"/>
    <w:rsid w:val="00F251C9"/>
    <w:rsid w:val="00F2532A"/>
    <w:rsid w:val="00F25350"/>
    <w:rsid w:val="00F25504"/>
    <w:rsid w:val="00F256F3"/>
    <w:rsid w:val="00F25976"/>
    <w:rsid w:val="00F25A38"/>
    <w:rsid w:val="00F25D76"/>
    <w:rsid w:val="00F25EEF"/>
    <w:rsid w:val="00F25FCC"/>
    <w:rsid w:val="00F26167"/>
    <w:rsid w:val="00F261BA"/>
    <w:rsid w:val="00F26307"/>
    <w:rsid w:val="00F2634F"/>
    <w:rsid w:val="00F26355"/>
    <w:rsid w:val="00F263A3"/>
    <w:rsid w:val="00F26431"/>
    <w:rsid w:val="00F2655F"/>
    <w:rsid w:val="00F26747"/>
    <w:rsid w:val="00F26799"/>
    <w:rsid w:val="00F267C0"/>
    <w:rsid w:val="00F267D4"/>
    <w:rsid w:val="00F2686A"/>
    <w:rsid w:val="00F26A87"/>
    <w:rsid w:val="00F26BAA"/>
    <w:rsid w:val="00F26BF1"/>
    <w:rsid w:val="00F26D21"/>
    <w:rsid w:val="00F26FD4"/>
    <w:rsid w:val="00F27086"/>
    <w:rsid w:val="00F271D9"/>
    <w:rsid w:val="00F273AF"/>
    <w:rsid w:val="00F273CA"/>
    <w:rsid w:val="00F279DE"/>
    <w:rsid w:val="00F27A69"/>
    <w:rsid w:val="00F27B4E"/>
    <w:rsid w:val="00F27C9E"/>
    <w:rsid w:val="00F27D65"/>
    <w:rsid w:val="00F27DE7"/>
    <w:rsid w:val="00F27F3D"/>
    <w:rsid w:val="00F27F42"/>
    <w:rsid w:val="00F27F88"/>
    <w:rsid w:val="00F27FD1"/>
    <w:rsid w:val="00F27FD9"/>
    <w:rsid w:val="00F30071"/>
    <w:rsid w:val="00F301A7"/>
    <w:rsid w:val="00F302B9"/>
    <w:rsid w:val="00F303BE"/>
    <w:rsid w:val="00F304BE"/>
    <w:rsid w:val="00F30514"/>
    <w:rsid w:val="00F3057A"/>
    <w:rsid w:val="00F30712"/>
    <w:rsid w:val="00F30884"/>
    <w:rsid w:val="00F30A9E"/>
    <w:rsid w:val="00F30C59"/>
    <w:rsid w:val="00F30CF4"/>
    <w:rsid w:val="00F30D00"/>
    <w:rsid w:val="00F30DA3"/>
    <w:rsid w:val="00F30E69"/>
    <w:rsid w:val="00F30F43"/>
    <w:rsid w:val="00F311FA"/>
    <w:rsid w:val="00F312E0"/>
    <w:rsid w:val="00F31362"/>
    <w:rsid w:val="00F31378"/>
    <w:rsid w:val="00F3158A"/>
    <w:rsid w:val="00F3158F"/>
    <w:rsid w:val="00F31863"/>
    <w:rsid w:val="00F319DE"/>
    <w:rsid w:val="00F31A7A"/>
    <w:rsid w:val="00F31C69"/>
    <w:rsid w:val="00F31EB8"/>
    <w:rsid w:val="00F31EC1"/>
    <w:rsid w:val="00F31EC5"/>
    <w:rsid w:val="00F32032"/>
    <w:rsid w:val="00F32130"/>
    <w:rsid w:val="00F322CB"/>
    <w:rsid w:val="00F32592"/>
    <w:rsid w:val="00F3264E"/>
    <w:rsid w:val="00F326CA"/>
    <w:rsid w:val="00F32883"/>
    <w:rsid w:val="00F3294E"/>
    <w:rsid w:val="00F32981"/>
    <w:rsid w:val="00F32A01"/>
    <w:rsid w:val="00F32A50"/>
    <w:rsid w:val="00F32B4E"/>
    <w:rsid w:val="00F32D2D"/>
    <w:rsid w:val="00F32E4B"/>
    <w:rsid w:val="00F3300F"/>
    <w:rsid w:val="00F330AF"/>
    <w:rsid w:val="00F33102"/>
    <w:rsid w:val="00F33132"/>
    <w:rsid w:val="00F3315F"/>
    <w:rsid w:val="00F33211"/>
    <w:rsid w:val="00F333C4"/>
    <w:rsid w:val="00F3353A"/>
    <w:rsid w:val="00F33713"/>
    <w:rsid w:val="00F3379E"/>
    <w:rsid w:val="00F3391A"/>
    <w:rsid w:val="00F33B78"/>
    <w:rsid w:val="00F33C70"/>
    <w:rsid w:val="00F33CEB"/>
    <w:rsid w:val="00F33D26"/>
    <w:rsid w:val="00F33EA0"/>
    <w:rsid w:val="00F33FCA"/>
    <w:rsid w:val="00F34000"/>
    <w:rsid w:val="00F34078"/>
    <w:rsid w:val="00F3407D"/>
    <w:rsid w:val="00F342CC"/>
    <w:rsid w:val="00F34509"/>
    <w:rsid w:val="00F34572"/>
    <w:rsid w:val="00F3468C"/>
    <w:rsid w:val="00F346C9"/>
    <w:rsid w:val="00F34931"/>
    <w:rsid w:val="00F3493B"/>
    <w:rsid w:val="00F349DF"/>
    <w:rsid w:val="00F34C83"/>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30"/>
    <w:rsid w:val="00F3617D"/>
    <w:rsid w:val="00F361CA"/>
    <w:rsid w:val="00F362F4"/>
    <w:rsid w:val="00F36585"/>
    <w:rsid w:val="00F3664D"/>
    <w:rsid w:val="00F3666B"/>
    <w:rsid w:val="00F3689B"/>
    <w:rsid w:val="00F36A8B"/>
    <w:rsid w:val="00F36D41"/>
    <w:rsid w:val="00F36E29"/>
    <w:rsid w:val="00F372AA"/>
    <w:rsid w:val="00F37386"/>
    <w:rsid w:val="00F37584"/>
    <w:rsid w:val="00F375EA"/>
    <w:rsid w:val="00F37615"/>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8A0"/>
    <w:rsid w:val="00F41958"/>
    <w:rsid w:val="00F41AF7"/>
    <w:rsid w:val="00F41B57"/>
    <w:rsid w:val="00F41C1A"/>
    <w:rsid w:val="00F41D10"/>
    <w:rsid w:val="00F41F30"/>
    <w:rsid w:val="00F41FEA"/>
    <w:rsid w:val="00F42017"/>
    <w:rsid w:val="00F42047"/>
    <w:rsid w:val="00F422D3"/>
    <w:rsid w:val="00F422FF"/>
    <w:rsid w:val="00F42317"/>
    <w:rsid w:val="00F4235F"/>
    <w:rsid w:val="00F42390"/>
    <w:rsid w:val="00F423D4"/>
    <w:rsid w:val="00F425BB"/>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A9B"/>
    <w:rsid w:val="00F43B7D"/>
    <w:rsid w:val="00F43BB3"/>
    <w:rsid w:val="00F43D06"/>
    <w:rsid w:val="00F43DA4"/>
    <w:rsid w:val="00F43F16"/>
    <w:rsid w:val="00F43FBE"/>
    <w:rsid w:val="00F44097"/>
    <w:rsid w:val="00F44103"/>
    <w:rsid w:val="00F44353"/>
    <w:rsid w:val="00F44402"/>
    <w:rsid w:val="00F44479"/>
    <w:rsid w:val="00F445D5"/>
    <w:rsid w:val="00F447BD"/>
    <w:rsid w:val="00F44914"/>
    <w:rsid w:val="00F44A33"/>
    <w:rsid w:val="00F44B6F"/>
    <w:rsid w:val="00F44B72"/>
    <w:rsid w:val="00F44BBD"/>
    <w:rsid w:val="00F44C5F"/>
    <w:rsid w:val="00F44E3A"/>
    <w:rsid w:val="00F44EDA"/>
    <w:rsid w:val="00F44F6C"/>
    <w:rsid w:val="00F44F8B"/>
    <w:rsid w:val="00F44FBE"/>
    <w:rsid w:val="00F450D3"/>
    <w:rsid w:val="00F450E5"/>
    <w:rsid w:val="00F45143"/>
    <w:rsid w:val="00F452AC"/>
    <w:rsid w:val="00F45511"/>
    <w:rsid w:val="00F455B0"/>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75"/>
    <w:rsid w:val="00F46572"/>
    <w:rsid w:val="00F465B7"/>
    <w:rsid w:val="00F46778"/>
    <w:rsid w:val="00F46BCB"/>
    <w:rsid w:val="00F46C04"/>
    <w:rsid w:val="00F46C08"/>
    <w:rsid w:val="00F46D67"/>
    <w:rsid w:val="00F46E51"/>
    <w:rsid w:val="00F46E6B"/>
    <w:rsid w:val="00F46EDB"/>
    <w:rsid w:val="00F46F50"/>
    <w:rsid w:val="00F470B7"/>
    <w:rsid w:val="00F472B8"/>
    <w:rsid w:val="00F47402"/>
    <w:rsid w:val="00F47488"/>
    <w:rsid w:val="00F47523"/>
    <w:rsid w:val="00F47534"/>
    <w:rsid w:val="00F4767E"/>
    <w:rsid w:val="00F476E3"/>
    <w:rsid w:val="00F4772E"/>
    <w:rsid w:val="00F4797E"/>
    <w:rsid w:val="00F47C17"/>
    <w:rsid w:val="00F47D30"/>
    <w:rsid w:val="00F47DE7"/>
    <w:rsid w:val="00F50006"/>
    <w:rsid w:val="00F50115"/>
    <w:rsid w:val="00F50194"/>
    <w:rsid w:val="00F501D3"/>
    <w:rsid w:val="00F5024D"/>
    <w:rsid w:val="00F503C0"/>
    <w:rsid w:val="00F503D3"/>
    <w:rsid w:val="00F5053A"/>
    <w:rsid w:val="00F5054D"/>
    <w:rsid w:val="00F506FD"/>
    <w:rsid w:val="00F50740"/>
    <w:rsid w:val="00F5081C"/>
    <w:rsid w:val="00F5082E"/>
    <w:rsid w:val="00F5089E"/>
    <w:rsid w:val="00F5090C"/>
    <w:rsid w:val="00F50925"/>
    <w:rsid w:val="00F5096A"/>
    <w:rsid w:val="00F50A6C"/>
    <w:rsid w:val="00F50C1A"/>
    <w:rsid w:val="00F50C44"/>
    <w:rsid w:val="00F50CB2"/>
    <w:rsid w:val="00F50D0B"/>
    <w:rsid w:val="00F50DB5"/>
    <w:rsid w:val="00F50DC6"/>
    <w:rsid w:val="00F51228"/>
    <w:rsid w:val="00F51411"/>
    <w:rsid w:val="00F51554"/>
    <w:rsid w:val="00F515D5"/>
    <w:rsid w:val="00F518CA"/>
    <w:rsid w:val="00F5193D"/>
    <w:rsid w:val="00F51959"/>
    <w:rsid w:val="00F51A6F"/>
    <w:rsid w:val="00F51B7F"/>
    <w:rsid w:val="00F51C14"/>
    <w:rsid w:val="00F51D12"/>
    <w:rsid w:val="00F520FD"/>
    <w:rsid w:val="00F52156"/>
    <w:rsid w:val="00F522B7"/>
    <w:rsid w:val="00F52528"/>
    <w:rsid w:val="00F52683"/>
    <w:rsid w:val="00F527C1"/>
    <w:rsid w:val="00F52859"/>
    <w:rsid w:val="00F52AB5"/>
    <w:rsid w:val="00F52BEB"/>
    <w:rsid w:val="00F52C06"/>
    <w:rsid w:val="00F52C1F"/>
    <w:rsid w:val="00F52F66"/>
    <w:rsid w:val="00F52F8B"/>
    <w:rsid w:val="00F5322E"/>
    <w:rsid w:val="00F53386"/>
    <w:rsid w:val="00F535EE"/>
    <w:rsid w:val="00F538D0"/>
    <w:rsid w:val="00F53CE4"/>
    <w:rsid w:val="00F5414D"/>
    <w:rsid w:val="00F54379"/>
    <w:rsid w:val="00F543E7"/>
    <w:rsid w:val="00F544CC"/>
    <w:rsid w:val="00F5478F"/>
    <w:rsid w:val="00F5486D"/>
    <w:rsid w:val="00F54B0E"/>
    <w:rsid w:val="00F54C44"/>
    <w:rsid w:val="00F54D04"/>
    <w:rsid w:val="00F54DC6"/>
    <w:rsid w:val="00F54E55"/>
    <w:rsid w:val="00F54F26"/>
    <w:rsid w:val="00F54F92"/>
    <w:rsid w:val="00F55094"/>
    <w:rsid w:val="00F55326"/>
    <w:rsid w:val="00F55408"/>
    <w:rsid w:val="00F55496"/>
    <w:rsid w:val="00F5575B"/>
    <w:rsid w:val="00F557B5"/>
    <w:rsid w:val="00F55820"/>
    <w:rsid w:val="00F55821"/>
    <w:rsid w:val="00F55831"/>
    <w:rsid w:val="00F5595E"/>
    <w:rsid w:val="00F559D7"/>
    <w:rsid w:val="00F559F7"/>
    <w:rsid w:val="00F55AD6"/>
    <w:rsid w:val="00F55BC5"/>
    <w:rsid w:val="00F55C5F"/>
    <w:rsid w:val="00F55DA1"/>
    <w:rsid w:val="00F55E43"/>
    <w:rsid w:val="00F5604D"/>
    <w:rsid w:val="00F56270"/>
    <w:rsid w:val="00F56295"/>
    <w:rsid w:val="00F56522"/>
    <w:rsid w:val="00F56641"/>
    <w:rsid w:val="00F56A38"/>
    <w:rsid w:val="00F56A9E"/>
    <w:rsid w:val="00F56B76"/>
    <w:rsid w:val="00F56B92"/>
    <w:rsid w:val="00F56BCE"/>
    <w:rsid w:val="00F56D9A"/>
    <w:rsid w:val="00F56DCC"/>
    <w:rsid w:val="00F56EAC"/>
    <w:rsid w:val="00F56EDE"/>
    <w:rsid w:val="00F56FAA"/>
    <w:rsid w:val="00F570E4"/>
    <w:rsid w:val="00F571A7"/>
    <w:rsid w:val="00F571C1"/>
    <w:rsid w:val="00F571F1"/>
    <w:rsid w:val="00F5748E"/>
    <w:rsid w:val="00F575BB"/>
    <w:rsid w:val="00F57619"/>
    <w:rsid w:val="00F57858"/>
    <w:rsid w:val="00F578C4"/>
    <w:rsid w:val="00F57AB4"/>
    <w:rsid w:val="00F57C2B"/>
    <w:rsid w:val="00F57C98"/>
    <w:rsid w:val="00F57D2F"/>
    <w:rsid w:val="00F6009E"/>
    <w:rsid w:val="00F602AA"/>
    <w:rsid w:val="00F605AC"/>
    <w:rsid w:val="00F60616"/>
    <w:rsid w:val="00F60754"/>
    <w:rsid w:val="00F60989"/>
    <w:rsid w:val="00F60AC9"/>
    <w:rsid w:val="00F60ADC"/>
    <w:rsid w:val="00F60B58"/>
    <w:rsid w:val="00F60E67"/>
    <w:rsid w:val="00F6109C"/>
    <w:rsid w:val="00F610CB"/>
    <w:rsid w:val="00F612B6"/>
    <w:rsid w:val="00F61464"/>
    <w:rsid w:val="00F61763"/>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BE"/>
    <w:rsid w:val="00F644C4"/>
    <w:rsid w:val="00F64523"/>
    <w:rsid w:val="00F64662"/>
    <w:rsid w:val="00F646AF"/>
    <w:rsid w:val="00F648CB"/>
    <w:rsid w:val="00F6496D"/>
    <w:rsid w:val="00F649C7"/>
    <w:rsid w:val="00F64A9C"/>
    <w:rsid w:val="00F64E15"/>
    <w:rsid w:val="00F65018"/>
    <w:rsid w:val="00F65307"/>
    <w:rsid w:val="00F653DA"/>
    <w:rsid w:val="00F65418"/>
    <w:rsid w:val="00F654A5"/>
    <w:rsid w:val="00F6565C"/>
    <w:rsid w:val="00F6575A"/>
    <w:rsid w:val="00F6583F"/>
    <w:rsid w:val="00F6596F"/>
    <w:rsid w:val="00F659DA"/>
    <w:rsid w:val="00F65A0E"/>
    <w:rsid w:val="00F65B0A"/>
    <w:rsid w:val="00F65B0E"/>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5DC"/>
    <w:rsid w:val="00F666D5"/>
    <w:rsid w:val="00F6693F"/>
    <w:rsid w:val="00F66945"/>
    <w:rsid w:val="00F66A7B"/>
    <w:rsid w:val="00F66D09"/>
    <w:rsid w:val="00F671FA"/>
    <w:rsid w:val="00F6737F"/>
    <w:rsid w:val="00F67401"/>
    <w:rsid w:val="00F675B4"/>
    <w:rsid w:val="00F6791C"/>
    <w:rsid w:val="00F67967"/>
    <w:rsid w:val="00F67974"/>
    <w:rsid w:val="00F679DB"/>
    <w:rsid w:val="00F67AD7"/>
    <w:rsid w:val="00F67E69"/>
    <w:rsid w:val="00F67E6D"/>
    <w:rsid w:val="00F67FE9"/>
    <w:rsid w:val="00F701FE"/>
    <w:rsid w:val="00F70232"/>
    <w:rsid w:val="00F702A9"/>
    <w:rsid w:val="00F70341"/>
    <w:rsid w:val="00F705D2"/>
    <w:rsid w:val="00F706BD"/>
    <w:rsid w:val="00F706DF"/>
    <w:rsid w:val="00F707F4"/>
    <w:rsid w:val="00F70972"/>
    <w:rsid w:val="00F70B94"/>
    <w:rsid w:val="00F70BE8"/>
    <w:rsid w:val="00F7115C"/>
    <w:rsid w:val="00F712CE"/>
    <w:rsid w:val="00F713C5"/>
    <w:rsid w:val="00F714A4"/>
    <w:rsid w:val="00F71651"/>
    <w:rsid w:val="00F716FC"/>
    <w:rsid w:val="00F717BD"/>
    <w:rsid w:val="00F7186B"/>
    <w:rsid w:val="00F718A1"/>
    <w:rsid w:val="00F718D6"/>
    <w:rsid w:val="00F718DD"/>
    <w:rsid w:val="00F719E4"/>
    <w:rsid w:val="00F71B1A"/>
    <w:rsid w:val="00F71C5C"/>
    <w:rsid w:val="00F71CCD"/>
    <w:rsid w:val="00F71E99"/>
    <w:rsid w:val="00F71F6B"/>
    <w:rsid w:val="00F72313"/>
    <w:rsid w:val="00F72496"/>
    <w:rsid w:val="00F72522"/>
    <w:rsid w:val="00F72615"/>
    <w:rsid w:val="00F7282F"/>
    <w:rsid w:val="00F7288D"/>
    <w:rsid w:val="00F7298D"/>
    <w:rsid w:val="00F72BA1"/>
    <w:rsid w:val="00F72BD1"/>
    <w:rsid w:val="00F72C59"/>
    <w:rsid w:val="00F72D0B"/>
    <w:rsid w:val="00F73147"/>
    <w:rsid w:val="00F73243"/>
    <w:rsid w:val="00F73332"/>
    <w:rsid w:val="00F73562"/>
    <w:rsid w:val="00F7356B"/>
    <w:rsid w:val="00F7362B"/>
    <w:rsid w:val="00F738C1"/>
    <w:rsid w:val="00F73A99"/>
    <w:rsid w:val="00F73AE2"/>
    <w:rsid w:val="00F73B63"/>
    <w:rsid w:val="00F73BDE"/>
    <w:rsid w:val="00F73CBC"/>
    <w:rsid w:val="00F73E0A"/>
    <w:rsid w:val="00F73EF8"/>
    <w:rsid w:val="00F74106"/>
    <w:rsid w:val="00F74231"/>
    <w:rsid w:val="00F743F1"/>
    <w:rsid w:val="00F745EC"/>
    <w:rsid w:val="00F74616"/>
    <w:rsid w:val="00F74630"/>
    <w:rsid w:val="00F7468B"/>
    <w:rsid w:val="00F746D4"/>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722"/>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D1"/>
    <w:rsid w:val="00F77C84"/>
    <w:rsid w:val="00F77D3E"/>
    <w:rsid w:val="00F77E03"/>
    <w:rsid w:val="00F77E54"/>
    <w:rsid w:val="00F77E94"/>
    <w:rsid w:val="00F77F09"/>
    <w:rsid w:val="00F77F74"/>
    <w:rsid w:val="00F80091"/>
    <w:rsid w:val="00F80330"/>
    <w:rsid w:val="00F80446"/>
    <w:rsid w:val="00F80774"/>
    <w:rsid w:val="00F807FA"/>
    <w:rsid w:val="00F809AF"/>
    <w:rsid w:val="00F80A82"/>
    <w:rsid w:val="00F80AA6"/>
    <w:rsid w:val="00F80ACA"/>
    <w:rsid w:val="00F80B05"/>
    <w:rsid w:val="00F80B6F"/>
    <w:rsid w:val="00F80C6F"/>
    <w:rsid w:val="00F80CEA"/>
    <w:rsid w:val="00F80D9D"/>
    <w:rsid w:val="00F80E6F"/>
    <w:rsid w:val="00F80EB6"/>
    <w:rsid w:val="00F80EE2"/>
    <w:rsid w:val="00F80F92"/>
    <w:rsid w:val="00F8106C"/>
    <w:rsid w:val="00F81083"/>
    <w:rsid w:val="00F812A9"/>
    <w:rsid w:val="00F815DC"/>
    <w:rsid w:val="00F81ACD"/>
    <w:rsid w:val="00F81ADC"/>
    <w:rsid w:val="00F81BB3"/>
    <w:rsid w:val="00F81E6D"/>
    <w:rsid w:val="00F81E7B"/>
    <w:rsid w:val="00F81EA7"/>
    <w:rsid w:val="00F8202F"/>
    <w:rsid w:val="00F822BF"/>
    <w:rsid w:val="00F8248E"/>
    <w:rsid w:val="00F827E8"/>
    <w:rsid w:val="00F827E9"/>
    <w:rsid w:val="00F82CA0"/>
    <w:rsid w:val="00F82D3B"/>
    <w:rsid w:val="00F82DC5"/>
    <w:rsid w:val="00F82E5A"/>
    <w:rsid w:val="00F830C7"/>
    <w:rsid w:val="00F832E9"/>
    <w:rsid w:val="00F83347"/>
    <w:rsid w:val="00F834C0"/>
    <w:rsid w:val="00F835E2"/>
    <w:rsid w:val="00F83657"/>
    <w:rsid w:val="00F83686"/>
    <w:rsid w:val="00F836AB"/>
    <w:rsid w:val="00F83950"/>
    <w:rsid w:val="00F83A2C"/>
    <w:rsid w:val="00F83B46"/>
    <w:rsid w:val="00F83D9B"/>
    <w:rsid w:val="00F83F19"/>
    <w:rsid w:val="00F83F2B"/>
    <w:rsid w:val="00F83F45"/>
    <w:rsid w:val="00F84045"/>
    <w:rsid w:val="00F840DF"/>
    <w:rsid w:val="00F84148"/>
    <w:rsid w:val="00F84213"/>
    <w:rsid w:val="00F843E7"/>
    <w:rsid w:val="00F84507"/>
    <w:rsid w:val="00F84606"/>
    <w:rsid w:val="00F8462E"/>
    <w:rsid w:val="00F849C4"/>
    <w:rsid w:val="00F84A9A"/>
    <w:rsid w:val="00F84C42"/>
    <w:rsid w:val="00F84CD2"/>
    <w:rsid w:val="00F84EAC"/>
    <w:rsid w:val="00F8510A"/>
    <w:rsid w:val="00F8512E"/>
    <w:rsid w:val="00F851A9"/>
    <w:rsid w:val="00F852F9"/>
    <w:rsid w:val="00F8536F"/>
    <w:rsid w:val="00F8540A"/>
    <w:rsid w:val="00F85486"/>
    <w:rsid w:val="00F854F9"/>
    <w:rsid w:val="00F85571"/>
    <w:rsid w:val="00F85573"/>
    <w:rsid w:val="00F8593D"/>
    <w:rsid w:val="00F85979"/>
    <w:rsid w:val="00F85987"/>
    <w:rsid w:val="00F859A1"/>
    <w:rsid w:val="00F859E6"/>
    <w:rsid w:val="00F85A72"/>
    <w:rsid w:val="00F85C9B"/>
    <w:rsid w:val="00F85DB5"/>
    <w:rsid w:val="00F85EA7"/>
    <w:rsid w:val="00F85F04"/>
    <w:rsid w:val="00F85F09"/>
    <w:rsid w:val="00F85F3D"/>
    <w:rsid w:val="00F85F73"/>
    <w:rsid w:val="00F85FCD"/>
    <w:rsid w:val="00F861D5"/>
    <w:rsid w:val="00F863A8"/>
    <w:rsid w:val="00F86857"/>
    <w:rsid w:val="00F86910"/>
    <w:rsid w:val="00F86B18"/>
    <w:rsid w:val="00F86C99"/>
    <w:rsid w:val="00F86D83"/>
    <w:rsid w:val="00F86DB6"/>
    <w:rsid w:val="00F86DEE"/>
    <w:rsid w:val="00F86FDA"/>
    <w:rsid w:val="00F87200"/>
    <w:rsid w:val="00F8743C"/>
    <w:rsid w:val="00F8761D"/>
    <w:rsid w:val="00F8775C"/>
    <w:rsid w:val="00F87B3B"/>
    <w:rsid w:val="00F87B89"/>
    <w:rsid w:val="00F87D7A"/>
    <w:rsid w:val="00F87DB4"/>
    <w:rsid w:val="00F87DF7"/>
    <w:rsid w:val="00F87E3D"/>
    <w:rsid w:val="00F90023"/>
    <w:rsid w:val="00F90093"/>
    <w:rsid w:val="00F900C1"/>
    <w:rsid w:val="00F90152"/>
    <w:rsid w:val="00F90181"/>
    <w:rsid w:val="00F9032A"/>
    <w:rsid w:val="00F9037E"/>
    <w:rsid w:val="00F905C9"/>
    <w:rsid w:val="00F906CA"/>
    <w:rsid w:val="00F907D7"/>
    <w:rsid w:val="00F908E6"/>
    <w:rsid w:val="00F90945"/>
    <w:rsid w:val="00F90BB2"/>
    <w:rsid w:val="00F90EA8"/>
    <w:rsid w:val="00F90ECF"/>
    <w:rsid w:val="00F90FCC"/>
    <w:rsid w:val="00F91094"/>
    <w:rsid w:val="00F910AD"/>
    <w:rsid w:val="00F910ED"/>
    <w:rsid w:val="00F911A1"/>
    <w:rsid w:val="00F911C8"/>
    <w:rsid w:val="00F911D5"/>
    <w:rsid w:val="00F9127A"/>
    <w:rsid w:val="00F9149B"/>
    <w:rsid w:val="00F918E4"/>
    <w:rsid w:val="00F91C19"/>
    <w:rsid w:val="00F91D33"/>
    <w:rsid w:val="00F91DB1"/>
    <w:rsid w:val="00F91DC2"/>
    <w:rsid w:val="00F91F81"/>
    <w:rsid w:val="00F92087"/>
    <w:rsid w:val="00F921AC"/>
    <w:rsid w:val="00F92216"/>
    <w:rsid w:val="00F92282"/>
    <w:rsid w:val="00F92327"/>
    <w:rsid w:val="00F9233D"/>
    <w:rsid w:val="00F923EC"/>
    <w:rsid w:val="00F926ED"/>
    <w:rsid w:val="00F927CF"/>
    <w:rsid w:val="00F92A2A"/>
    <w:rsid w:val="00F92B13"/>
    <w:rsid w:val="00F92D12"/>
    <w:rsid w:val="00F92F81"/>
    <w:rsid w:val="00F930B2"/>
    <w:rsid w:val="00F931AA"/>
    <w:rsid w:val="00F93221"/>
    <w:rsid w:val="00F932B1"/>
    <w:rsid w:val="00F93346"/>
    <w:rsid w:val="00F93369"/>
    <w:rsid w:val="00F933A1"/>
    <w:rsid w:val="00F934B8"/>
    <w:rsid w:val="00F935CD"/>
    <w:rsid w:val="00F93771"/>
    <w:rsid w:val="00F9394E"/>
    <w:rsid w:val="00F9398D"/>
    <w:rsid w:val="00F93A7C"/>
    <w:rsid w:val="00F93B55"/>
    <w:rsid w:val="00F93B72"/>
    <w:rsid w:val="00F93B7B"/>
    <w:rsid w:val="00F93B88"/>
    <w:rsid w:val="00F93C7B"/>
    <w:rsid w:val="00F93EA9"/>
    <w:rsid w:val="00F93F01"/>
    <w:rsid w:val="00F941DC"/>
    <w:rsid w:val="00F942AD"/>
    <w:rsid w:val="00F94402"/>
    <w:rsid w:val="00F94533"/>
    <w:rsid w:val="00F94853"/>
    <w:rsid w:val="00F94908"/>
    <w:rsid w:val="00F94978"/>
    <w:rsid w:val="00F949DB"/>
    <w:rsid w:val="00F949F8"/>
    <w:rsid w:val="00F94B85"/>
    <w:rsid w:val="00F94C6B"/>
    <w:rsid w:val="00F94D0E"/>
    <w:rsid w:val="00F94E8E"/>
    <w:rsid w:val="00F95076"/>
    <w:rsid w:val="00F951ED"/>
    <w:rsid w:val="00F95414"/>
    <w:rsid w:val="00F9543F"/>
    <w:rsid w:val="00F954EE"/>
    <w:rsid w:val="00F955AB"/>
    <w:rsid w:val="00F95897"/>
    <w:rsid w:val="00F959B9"/>
    <w:rsid w:val="00F95B06"/>
    <w:rsid w:val="00F95FCD"/>
    <w:rsid w:val="00F9600E"/>
    <w:rsid w:val="00F96508"/>
    <w:rsid w:val="00F965F7"/>
    <w:rsid w:val="00F967CE"/>
    <w:rsid w:val="00F96BAB"/>
    <w:rsid w:val="00F96BCE"/>
    <w:rsid w:val="00F96D59"/>
    <w:rsid w:val="00F96D60"/>
    <w:rsid w:val="00F96FEE"/>
    <w:rsid w:val="00F97077"/>
    <w:rsid w:val="00F9708C"/>
    <w:rsid w:val="00F9710E"/>
    <w:rsid w:val="00F9728B"/>
    <w:rsid w:val="00F972A0"/>
    <w:rsid w:val="00F972D9"/>
    <w:rsid w:val="00F97320"/>
    <w:rsid w:val="00F974C2"/>
    <w:rsid w:val="00F97556"/>
    <w:rsid w:val="00F9760C"/>
    <w:rsid w:val="00F97791"/>
    <w:rsid w:val="00F97830"/>
    <w:rsid w:val="00F97843"/>
    <w:rsid w:val="00F979BC"/>
    <w:rsid w:val="00F97A79"/>
    <w:rsid w:val="00F97B4E"/>
    <w:rsid w:val="00F97B6B"/>
    <w:rsid w:val="00F97B73"/>
    <w:rsid w:val="00F97C85"/>
    <w:rsid w:val="00F97CE0"/>
    <w:rsid w:val="00FA0143"/>
    <w:rsid w:val="00FA034A"/>
    <w:rsid w:val="00FA04F5"/>
    <w:rsid w:val="00FA05B0"/>
    <w:rsid w:val="00FA065C"/>
    <w:rsid w:val="00FA07C3"/>
    <w:rsid w:val="00FA07DF"/>
    <w:rsid w:val="00FA0C7F"/>
    <w:rsid w:val="00FA0DF2"/>
    <w:rsid w:val="00FA0E46"/>
    <w:rsid w:val="00FA1290"/>
    <w:rsid w:val="00FA1362"/>
    <w:rsid w:val="00FA13BF"/>
    <w:rsid w:val="00FA159D"/>
    <w:rsid w:val="00FA1727"/>
    <w:rsid w:val="00FA17E8"/>
    <w:rsid w:val="00FA1881"/>
    <w:rsid w:val="00FA1905"/>
    <w:rsid w:val="00FA19BF"/>
    <w:rsid w:val="00FA1A00"/>
    <w:rsid w:val="00FA1BE4"/>
    <w:rsid w:val="00FA1C24"/>
    <w:rsid w:val="00FA1D2C"/>
    <w:rsid w:val="00FA1D6D"/>
    <w:rsid w:val="00FA1D85"/>
    <w:rsid w:val="00FA206F"/>
    <w:rsid w:val="00FA20BA"/>
    <w:rsid w:val="00FA214B"/>
    <w:rsid w:val="00FA227C"/>
    <w:rsid w:val="00FA2338"/>
    <w:rsid w:val="00FA25F2"/>
    <w:rsid w:val="00FA26FC"/>
    <w:rsid w:val="00FA2810"/>
    <w:rsid w:val="00FA2913"/>
    <w:rsid w:val="00FA298D"/>
    <w:rsid w:val="00FA2BAB"/>
    <w:rsid w:val="00FA2C91"/>
    <w:rsid w:val="00FA2D15"/>
    <w:rsid w:val="00FA2DFD"/>
    <w:rsid w:val="00FA2E0A"/>
    <w:rsid w:val="00FA2E52"/>
    <w:rsid w:val="00FA3447"/>
    <w:rsid w:val="00FA36A4"/>
    <w:rsid w:val="00FA36AF"/>
    <w:rsid w:val="00FA371E"/>
    <w:rsid w:val="00FA3842"/>
    <w:rsid w:val="00FA38FF"/>
    <w:rsid w:val="00FA3A08"/>
    <w:rsid w:val="00FA3AAB"/>
    <w:rsid w:val="00FA3CB6"/>
    <w:rsid w:val="00FA3CFF"/>
    <w:rsid w:val="00FA3E9C"/>
    <w:rsid w:val="00FA3FAD"/>
    <w:rsid w:val="00FA40AD"/>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AD"/>
    <w:rsid w:val="00FA5229"/>
    <w:rsid w:val="00FA5236"/>
    <w:rsid w:val="00FA5250"/>
    <w:rsid w:val="00FA5422"/>
    <w:rsid w:val="00FA550B"/>
    <w:rsid w:val="00FA563D"/>
    <w:rsid w:val="00FA5704"/>
    <w:rsid w:val="00FA577A"/>
    <w:rsid w:val="00FA5976"/>
    <w:rsid w:val="00FA5A4C"/>
    <w:rsid w:val="00FA5A8F"/>
    <w:rsid w:val="00FA5EA4"/>
    <w:rsid w:val="00FA622B"/>
    <w:rsid w:val="00FA63EF"/>
    <w:rsid w:val="00FA64BA"/>
    <w:rsid w:val="00FA650D"/>
    <w:rsid w:val="00FA65E0"/>
    <w:rsid w:val="00FA65F1"/>
    <w:rsid w:val="00FA6623"/>
    <w:rsid w:val="00FA696B"/>
    <w:rsid w:val="00FA69FC"/>
    <w:rsid w:val="00FA6D84"/>
    <w:rsid w:val="00FA6EB3"/>
    <w:rsid w:val="00FA709B"/>
    <w:rsid w:val="00FA7240"/>
    <w:rsid w:val="00FA72A2"/>
    <w:rsid w:val="00FA7311"/>
    <w:rsid w:val="00FA7336"/>
    <w:rsid w:val="00FA739F"/>
    <w:rsid w:val="00FA73E1"/>
    <w:rsid w:val="00FA74B1"/>
    <w:rsid w:val="00FA7521"/>
    <w:rsid w:val="00FA755B"/>
    <w:rsid w:val="00FA7575"/>
    <w:rsid w:val="00FA77CD"/>
    <w:rsid w:val="00FA77E1"/>
    <w:rsid w:val="00FA7916"/>
    <w:rsid w:val="00FA79A2"/>
    <w:rsid w:val="00FA7C8C"/>
    <w:rsid w:val="00FA7D93"/>
    <w:rsid w:val="00FA7DE0"/>
    <w:rsid w:val="00FA7EB0"/>
    <w:rsid w:val="00FA7ECD"/>
    <w:rsid w:val="00FA7F80"/>
    <w:rsid w:val="00FB0097"/>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E8F"/>
    <w:rsid w:val="00FB0F7E"/>
    <w:rsid w:val="00FB10FA"/>
    <w:rsid w:val="00FB118F"/>
    <w:rsid w:val="00FB138A"/>
    <w:rsid w:val="00FB13FE"/>
    <w:rsid w:val="00FB1547"/>
    <w:rsid w:val="00FB15DB"/>
    <w:rsid w:val="00FB17DE"/>
    <w:rsid w:val="00FB196E"/>
    <w:rsid w:val="00FB1AD9"/>
    <w:rsid w:val="00FB1B4B"/>
    <w:rsid w:val="00FB1C75"/>
    <w:rsid w:val="00FB1CA8"/>
    <w:rsid w:val="00FB1D53"/>
    <w:rsid w:val="00FB204D"/>
    <w:rsid w:val="00FB2113"/>
    <w:rsid w:val="00FB2243"/>
    <w:rsid w:val="00FB2247"/>
    <w:rsid w:val="00FB2262"/>
    <w:rsid w:val="00FB2413"/>
    <w:rsid w:val="00FB2733"/>
    <w:rsid w:val="00FB297B"/>
    <w:rsid w:val="00FB2BC5"/>
    <w:rsid w:val="00FB2C36"/>
    <w:rsid w:val="00FB2C6E"/>
    <w:rsid w:val="00FB2E62"/>
    <w:rsid w:val="00FB2F27"/>
    <w:rsid w:val="00FB33F4"/>
    <w:rsid w:val="00FB342E"/>
    <w:rsid w:val="00FB3467"/>
    <w:rsid w:val="00FB34C9"/>
    <w:rsid w:val="00FB34FE"/>
    <w:rsid w:val="00FB3569"/>
    <w:rsid w:val="00FB35E6"/>
    <w:rsid w:val="00FB37B5"/>
    <w:rsid w:val="00FB384C"/>
    <w:rsid w:val="00FB3DE9"/>
    <w:rsid w:val="00FB3EDC"/>
    <w:rsid w:val="00FB40E2"/>
    <w:rsid w:val="00FB411F"/>
    <w:rsid w:val="00FB4184"/>
    <w:rsid w:val="00FB4262"/>
    <w:rsid w:val="00FB4392"/>
    <w:rsid w:val="00FB44CB"/>
    <w:rsid w:val="00FB4557"/>
    <w:rsid w:val="00FB45A8"/>
    <w:rsid w:val="00FB48BF"/>
    <w:rsid w:val="00FB493C"/>
    <w:rsid w:val="00FB4C05"/>
    <w:rsid w:val="00FB4DA4"/>
    <w:rsid w:val="00FB519D"/>
    <w:rsid w:val="00FB5269"/>
    <w:rsid w:val="00FB52C7"/>
    <w:rsid w:val="00FB52E9"/>
    <w:rsid w:val="00FB5526"/>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EFF"/>
    <w:rsid w:val="00FB6F07"/>
    <w:rsid w:val="00FB7009"/>
    <w:rsid w:val="00FB7085"/>
    <w:rsid w:val="00FB770D"/>
    <w:rsid w:val="00FB7904"/>
    <w:rsid w:val="00FB7A65"/>
    <w:rsid w:val="00FB7D37"/>
    <w:rsid w:val="00FB7DD8"/>
    <w:rsid w:val="00FB7E2F"/>
    <w:rsid w:val="00FB7E73"/>
    <w:rsid w:val="00FB7E7B"/>
    <w:rsid w:val="00FB7F50"/>
    <w:rsid w:val="00FB7FF0"/>
    <w:rsid w:val="00FC0039"/>
    <w:rsid w:val="00FC0187"/>
    <w:rsid w:val="00FC0221"/>
    <w:rsid w:val="00FC02DD"/>
    <w:rsid w:val="00FC02F5"/>
    <w:rsid w:val="00FC03F9"/>
    <w:rsid w:val="00FC0433"/>
    <w:rsid w:val="00FC04A4"/>
    <w:rsid w:val="00FC04F3"/>
    <w:rsid w:val="00FC06E2"/>
    <w:rsid w:val="00FC0770"/>
    <w:rsid w:val="00FC0863"/>
    <w:rsid w:val="00FC089E"/>
    <w:rsid w:val="00FC0900"/>
    <w:rsid w:val="00FC0A16"/>
    <w:rsid w:val="00FC0A7A"/>
    <w:rsid w:val="00FC0C89"/>
    <w:rsid w:val="00FC0C91"/>
    <w:rsid w:val="00FC0CDB"/>
    <w:rsid w:val="00FC0CE5"/>
    <w:rsid w:val="00FC0E28"/>
    <w:rsid w:val="00FC0EAB"/>
    <w:rsid w:val="00FC12E2"/>
    <w:rsid w:val="00FC150D"/>
    <w:rsid w:val="00FC1A15"/>
    <w:rsid w:val="00FC1B9D"/>
    <w:rsid w:val="00FC1BEE"/>
    <w:rsid w:val="00FC1CF0"/>
    <w:rsid w:val="00FC205E"/>
    <w:rsid w:val="00FC20AB"/>
    <w:rsid w:val="00FC2306"/>
    <w:rsid w:val="00FC25E6"/>
    <w:rsid w:val="00FC27DB"/>
    <w:rsid w:val="00FC29FF"/>
    <w:rsid w:val="00FC2A44"/>
    <w:rsid w:val="00FC2A4C"/>
    <w:rsid w:val="00FC2DA4"/>
    <w:rsid w:val="00FC3055"/>
    <w:rsid w:val="00FC30FC"/>
    <w:rsid w:val="00FC3278"/>
    <w:rsid w:val="00FC3353"/>
    <w:rsid w:val="00FC354C"/>
    <w:rsid w:val="00FC35C7"/>
    <w:rsid w:val="00FC397A"/>
    <w:rsid w:val="00FC3A2E"/>
    <w:rsid w:val="00FC3B6A"/>
    <w:rsid w:val="00FC3C9A"/>
    <w:rsid w:val="00FC3CAE"/>
    <w:rsid w:val="00FC3D05"/>
    <w:rsid w:val="00FC3F67"/>
    <w:rsid w:val="00FC4183"/>
    <w:rsid w:val="00FC448D"/>
    <w:rsid w:val="00FC45BB"/>
    <w:rsid w:val="00FC4B68"/>
    <w:rsid w:val="00FC4CE4"/>
    <w:rsid w:val="00FC4D70"/>
    <w:rsid w:val="00FC4D7A"/>
    <w:rsid w:val="00FC4D8B"/>
    <w:rsid w:val="00FC4EDD"/>
    <w:rsid w:val="00FC51EA"/>
    <w:rsid w:val="00FC52F9"/>
    <w:rsid w:val="00FC5586"/>
    <w:rsid w:val="00FC57ED"/>
    <w:rsid w:val="00FC57F0"/>
    <w:rsid w:val="00FC5856"/>
    <w:rsid w:val="00FC5868"/>
    <w:rsid w:val="00FC5A08"/>
    <w:rsid w:val="00FC5A41"/>
    <w:rsid w:val="00FC5B0B"/>
    <w:rsid w:val="00FC5BAC"/>
    <w:rsid w:val="00FC5E09"/>
    <w:rsid w:val="00FC5E38"/>
    <w:rsid w:val="00FC5F48"/>
    <w:rsid w:val="00FC6157"/>
    <w:rsid w:val="00FC616B"/>
    <w:rsid w:val="00FC623A"/>
    <w:rsid w:val="00FC62DD"/>
    <w:rsid w:val="00FC646A"/>
    <w:rsid w:val="00FC64D3"/>
    <w:rsid w:val="00FC6645"/>
    <w:rsid w:val="00FC66ED"/>
    <w:rsid w:val="00FC6707"/>
    <w:rsid w:val="00FC67C4"/>
    <w:rsid w:val="00FC682A"/>
    <w:rsid w:val="00FC694B"/>
    <w:rsid w:val="00FC6A31"/>
    <w:rsid w:val="00FC6B31"/>
    <w:rsid w:val="00FC6CB1"/>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BE6"/>
    <w:rsid w:val="00FC7DBE"/>
    <w:rsid w:val="00FC7EF3"/>
    <w:rsid w:val="00FC7F69"/>
    <w:rsid w:val="00FC7F8C"/>
    <w:rsid w:val="00FD0053"/>
    <w:rsid w:val="00FD0155"/>
    <w:rsid w:val="00FD02A3"/>
    <w:rsid w:val="00FD0372"/>
    <w:rsid w:val="00FD038D"/>
    <w:rsid w:val="00FD03A1"/>
    <w:rsid w:val="00FD03E6"/>
    <w:rsid w:val="00FD0415"/>
    <w:rsid w:val="00FD041E"/>
    <w:rsid w:val="00FD04AB"/>
    <w:rsid w:val="00FD04C4"/>
    <w:rsid w:val="00FD0682"/>
    <w:rsid w:val="00FD0B5A"/>
    <w:rsid w:val="00FD0BC4"/>
    <w:rsid w:val="00FD0ED1"/>
    <w:rsid w:val="00FD0F26"/>
    <w:rsid w:val="00FD0F6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23DA"/>
    <w:rsid w:val="00FD2426"/>
    <w:rsid w:val="00FD2467"/>
    <w:rsid w:val="00FD24DD"/>
    <w:rsid w:val="00FD2635"/>
    <w:rsid w:val="00FD2698"/>
    <w:rsid w:val="00FD2722"/>
    <w:rsid w:val="00FD297C"/>
    <w:rsid w:val="00FD299B"/>
    <w:rsid w:val="00FD29B9"/>
    <w:rsid w:val="00FD29C0"/>
    <w:rsid w:val="00FD2A09"/>
    <w:rsid w:val="00FD2AE6"/>
    <w:rsid w:val="00FD2E54"/>
    <w:rsid w:val="00FD2FE2"/>
    <w:rsid w:val="00FD362F"/>
    <w:rsid w:val="00FD36A4"/>
    <w:rsid w:val="00FD36E8"/>
    <w:rsid w:val="00FD38D6"/>
    <w:rsid w:val="00FD3AEC"/>
    <w:rsid w:val="00FD3CF4"/>
    <w:rsid w:val="00FD3E25"/>
    <w:rsid w:val="00FD3E35"/>
    <w:rsid w:val="00FD3EFD"/>
    <w:rsid w:val="00FD3FFE"/>
    <w:rsid w:val="00FD4157"/>
    <w:rsid w:val="00FD4234"/>
    <w:rsid w:val="00FD423B"/>
    <w:rsid w:val="00FD43DB"/>
    <w:rsid w:val="00FD48CB"/>
    <w:rsid w:val="00FD48F4"/>
    <w:rsid w:val="00FD4A4F"/>
    <w:rsid w:val="00FD4AAB"/>
    <w:rsid w:val="00FD4B8F"/>
    <w:rsid w:val="00FD4CCF"/>
    <w:rsid w:val="00FD4E7C"/>
    <w:rsid w:val="00FD4FD8"/>
    <w:rsid w:val="00FD4FE7"/>
    <w:rsid w:val="00FD5343"/>
    <w:rsid w:val="00FD53F4"/>
    <w:rsid w:val="00FD568B"/>
    <w:rsid w:val="00FD5703"/>
    <w:rsid w:val="00FD5870"/>
    <w:rsid w:val="00FD58A2"/>
    <w:rsid w:val="00FD58B6"/>
    <w:rsid w:val="00FD5A82"/>
    <w:rsid w:val="00FD5AA5"/>
    <w:rsid w:val="00FD5EBC"/>
    <w:rsid w:val="00FD5EF6"/>
    <w:rsid w:val="00FD5EFF"/>
    <w:rsid w:val="00FD5F28"/>
    <w:rsid w:val="00FD5F83"/>
    <w:rsid w:val="00FD6225"/>
    <w:rsid w:val="00FD63B9"/>
    <w:rsid w:val="00FD6424"/>
    <w:rsid w:val="00FD644A"/>
    <w:rsid w:val="00FD6560"/>
    <w:rsid w:val="00FD6580"/>
    <w:rsid w:val="00FD6669"/>
    <w:rsid w:val="00FD671D"/>
    <w:rsid w:val="00FD6853"/>
    <w:rsid w:val="00FD6888"/>
    <w:rsid w:val="00FD6972"/>
    <w:rsid w:val="00FD6981"/>
    <w:rsid w:val="00FD6ED6"/>
    <w:rsid w:val="00FD6F07"/>
    <w:rsid w:val="00FD7043"/>
    <w:rsid w:val="00FD71B6"/>
    <w:rsid w:val="00FD7216"/>
    <w:rsid w:val="00FD7249"/>
    <w:rsid w:val="00FD743B"/>
    <w:rsid w:val="00FD753F"/>
    <w:rsid w:val="00FD7569"/>
    <w:rsid w:val="00FD762D"/>
    <w:rsid w:val="00FD769B"/>
    <w:rsid w:val="00FD76DA"/>
    <w:rsid w:val="00FD76E7"/>
    <w:rsid w:val="00FD77D1"/>
    <w:rsid w:val="00FD7908"/>
    <w:rsid w:val="00FD79C7"/>
    <w:rsid w:val="00FD7A4A"/>
    <w:rsid w:val="00FD7B2E"/>
    <w:rsid w:val="00FD7E0D"/>
    <w:rsid w:val="00FD7E91"/>
    <w:rsid w:val="00FD7F2F"/>
    <w:rsid w:val="00FE01AC"/>
    <w:rsid w:val="00FE01E6"/>
    <w:rsid w:val="00FE020D"/>
    <w:rsid w:val="00FE0295"/>
    <w:rsid w:val="00FE053E"/>
    <w:rsid w:val="00FE06DC"/>
    <w:rsid w:val="00FE070F"/>
    <w:rsid w:val="00FE0864"/>
    <w:rsid w:val="00FE0A00"/>
    <w:rsid w:val="00FE0AB3"/>
    <w:rsid w:val="00FE0B48"/>
    <w:rsid w:val="00FE0B8C"/>
    <w:rsid w:val="00FE0FD5"/>
    <w:rsid w:val="00FE1027"/>
    <w:rsid w:val="00FE1075"/>
    <w:rsid w:val="00FE10D0"/>
    <w:rsid w:val="00FE1194"/>
    <w:rsid w:val="00FE11D4"/>
    <w:rsid w:val="00FE122A"/>
    <w:rsid w:val="00FE1324"/>
    <w:rsid w:val="00FE1328"/>
    <w:rsid w:val="00FE1340"/>
    <w:rsid w:val="00FE136F"/>
    <w:rsid w:val="00FE14C4"/>
    <w:rsid w:val="00FE191A"/>
    <w:rsid w:val="00FE1995"/>
    <w:rsid w:val="00FE1997"/>
    <w:rsid w:val="00FE19E5"/>
    <w:rsid w:val="00FE1A06"/>
    <w:rsid w:val="00FE1A21"/>
    <w:rsid w:val="00FE1C0B"/>
    <w:rsid w:val="00FE1C6C"/>
    <w:rsid w:val="00FE1C75"/>
    <w:rsid w:val="00FE1D68"/>
    <w:rsid w:val="00FE1D9C"/>
    <w:rsid w:val="00FE1DD2"/>
    <w:rsid w:val="00FE1F6D"/>
    <w:rsid w:val="00FE2188"/>
    <w:rsid w:val="00FE22EA"/>
    <w:rsid w:val="00FE2342"/>
    <w:rsid w:val="00FE23CC"/>
    <w:rsid w:val="00FE2441"/>
    <w:rsid w:val="00FE247D"/>
    <w:rsid w:val="00FE2568"/>
    <w:rsid w:val="00FE25C9"/>
    <w:rsid w:val="00FE2867"/>
    <w:rsid w:val="00FE29B7"/>
    <w:rsid w:val="00FE2B07"/>
    <w:rsid w:val="00FE2BC8"/>
    <w:rsid w:val="00FE2D55"/>
    <w:rsid w:val="00FE2DD7"/>
    <w:rsid w:val="00FE30D1"/>
    <w:rsid w:val="00FE3238"/>
    <w:rsid w:val="00FE3416"/>
    <w:rsid w:val="00FE3426"/>
    <w:rsid w:val="00FE346F"/>
    <w:rsid w:val="00FE349D"/>
    <w:rsid w:val="00FE364C"/>
    <w:rsid w:val="00FE36C2"/>
    <w:rsid w:val="00FE36CD"/>
    <w:rsid w:val="00FE3921"/>
    <w:rsid w:val="00FE3927"/>
    <w:rsid w:val="00FE397A"/>
    <w:rsid w:val="00FE3AAC"/>
    <w:rsid w:val="00FE3ADB"/>
    <w:rsid w:val="00FE3C20"/>
    <w:rsid w:val="00FE3DF2"/>
    <w:rsid w:val="00FE404A"/>
    <w:rsid w:val="00FE41EE"/>
    <w:rsid w:val="00FE4414"/>
    <w:rsid w:val="00FE4485"/>
    <w:rsid w:val="00FE46D9"/>
    <w:rsid w:val="00FE47C6"/>
    <w:rsid w:val="00FE4916"/>
    <w:rsid w:val="00FE4BA1"/>
    <w:rsid w:val="00FE4EEB"/>
    <w:rsid w:val="00FE4F45"/>
    <w:rsid w:val="00FE5050"/>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4C"/>
    <w:rsid w:val="00FE6779"/>
    <w:rsid w:val="00FE691C"/>
    <w:rsid w:val="00FE6A48"/>
    <w:rsid w:val="00FE6A66"/>
    <w:rsid w:val="00FE6AD0"/>
    <w:rsid w:val="00FE6C8F"/>
    <w:rsid w:val="00FE6D89"/>
    <w:rsid w:val="00FE6E2C"/>
    <w:rsid w:val="00FE7142"/>
    <w:rsid w:val="00FE714E"/>
    <w:rsid w:val="00FE740A"/>
    <w:rsid w:val="00FE76B1"/>
    <w:rsid w:val="00FE7728"/>
    <w:rsid w:val="00FE7C8B"/>
    <w:rsid w:val="00FE7CCE"/>
    <w:rsid w:val="00FE7D02"/>
    <w:rsid w:val="00FE7F7F"/>
    <w:rsid w:val="00FF0029"/>
    <w:rsid w:val="00FF00F8"/>
    <w:rsid w:val="00FF0333"/>
    <w:rsid w:val="00FF040A"/>
    <w:rsid w:val="00FF063D"/>
    <w:rsid w:val="00FF064E"/>
    <w:rsid w:val="00FF0661"/>
    <w:rsid w:val="00FF07F7"/>
    <w:rsid w:val="00FF08E9"/>
    <w:rsid w:val="00FF092B"/>
    <w:rsid w:val="00FF0B0E"/>
    <w:rsid w:val="00FF0BDD"/>
    <w:rsid w:val="00FF0E4A"/>
    <w:rsid w:val="00FF0E81"/>
    <w:rsid w:val="00FF0FF8"/>
    <w:rsid w:val="00FF1255"/>
    <w:rsid w:val="00FF12BC"/>
    <w:rsid w:val="00FF1DF2"/>
    <w:rsid w:val="00FF1DF5"/>
    <w:rsid w:val="00FF1FB3"/>
    <w:rsid w:val="00FF1FF9"/>
    <w:rsid w:val="00FF20A4"/>
    <w:rsid w:val="00FF20BC"/>
    <w:rsid w:val="00FF247F"/>
    <w:rsid w:val="00FF266F"/>
    <w:rsid w:val="00FF267C"/>
    <w:rsid w:val="00FF27D9"/>
    <w:rsid w:val="00FF28F8"/>
    <w:rsid w:val="00FF2A47"/>
    <w:rsid w:val="00FF2A7D"/>
    <w:rsid w:val="00FF2C40"/>
    <w:rsid w:val="00FF2E98"/>
    <w:rsid w:val="00FF2F10"/>
    <w:rsid w:val="00FF305F"/>
    <w:rsid w:val="00FF306D"/>
    <w:rsid w:val="00FF3122"/>
    <w:rsid w:val="00FF325E"/>
    <w:rsid w:val="00FF3387"/>
    <w:rsid w:val="00FF339B"/>
    <w:rsid w:val="00FF33A6"/>
    <w:rsid w:val="00FF34C9"/>
    <w:rsid w:val="00FF3568"/>
    <w:rsid w:val="00FF3777"/>
    <w:rsid w:val="00FF397D"/>
    <w:rsid w:val="00FF39A2"/>
    <w:rsid w:val="00FF39EB"/>
    <w:rsid w:val="00FF3ADC"/>
    <w:rsid w:val="00FF3AF8"/>
    <w:rsid w:val="00FF3B7C"/>
    <w:rsid w:val="00FF4129"/>
    <w:rsid w:val="00FF41A9"/>
    <w:rsid w:val="00FF427A"/>
    <w:rsid w:val="00FF451F"/>
    <w:rsid w:val="00FF4775"/>
    <w:rsid w:val="00FF49D1"/>
    <w:rsid w:val="00FF4A32"/>
    <w:rsid w:val="00FF4A90"/>
    <w:rsid w:val="00FF4B08"/>
    <w:rsid w:val="00FF4B30"/>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60C1"/>
    <w:rsid w:val="00FF6144"/>
    <w:rsid w:val="00FF6434"/>
    <w:rsid w:val="00FF6527"/>
    <w:rsid w:val="00FF66C6"/>
    <w:rsid w:val="00FF66F2"/>
    <w:rsid w:val="00FF671A"/>
    <w:rsid w:val="00FF6735"/>
    <w:rsid w:val="00FF69AA"/>
    <w:rsid w:val="00FF6A11"/>
    <w:rsid w:val="00FF6A87"/>
    <w:rsid w:val="00FF6B8E"/>
    <w:rsid w:val="00FF6BB7"/>
    <w:rsid w:val="00FF6D6B"/>
    <w:rsid w:val="00FF6E20"/>
    <w:rsid w:val="00FF6E68"/>
    <w:rsid w:val="00FF709D"/>
    <w:rsid w:val="00FF71AF"/>
    <w:rsid w:val="00FF723C"/>
    <w:rsid w:val="00FF7313"/>
    <w:rsid w:val="00FF74CA"/>
    <w:rsid w:val="00FF75BB"/>
    <w:rsid w:val="00FF7612"/>
    <w:rsid w:val="00FF7798"/>
    <w:rsid w:val="00FF77CB"/>
    <w:rsid w:val="00FF77FE"/>
    <w:rsid w:val="00FF783D"/>
    <w:rsid w:val="00FF78EA"/>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30FE69"/>
  <w15:docId w15:val="{1DFBE0BF-C84C-4F1A-99BA-6B9511D61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657A"/>
    <w:rPr>
      <w:rFonts w:ascii="Times New Roman" w:hAnsi="Times New Roman"/>
      <w:sz w:val="20"/>
      <w:szCs w:val="20"/>
    </w:rPr>
  </w:style>
  <w:style w:type="paragraph" w:styleId="Heading1">
    <w:name w:val="heading 1"/>
    <w:basedOn w:val="Normal"/>
    <w:next w:val="Normal"/>
    <w:link w:val="Heading1Char"/>
    <w:uiPriority w:val="99"/>
    <w:qFormat/>
    <w:rsid w:val="00390882"/>
    <w:pPr>
      <w:spacing w:before="240"/>
      <w:outlineLvl w:val="0"/>
    </w:pPr>
    <w:rPr>
      <w:rFonts w:ascii="Univers (WN)" w:hAnsi="Univers (WN)"/>
      <w:b/>
      <w:sz w:val="24"/>
      <w:u w:val="single"/>
      <w:lang w:val="en-US" w:eastAsia="en-US"/>
    </w:rPr>
  </w:style>
  <w:style w:type="paragraph" w:styleId="Heading2">
    <w:name w:val="heading 2"/>
    <w:basedOn w:val="Normal"/>
    <w:next w:val="Normal"/>
    <w:link w:val="Heading2Char"/>
    <w:uiPriority w:val="99"/>
    <w:qFormat/>
    <w:rsid w:val="00390882"/>
    <w:pPr>
      <w:spacing w:before="120"/>
      <w:outlineLvl w:val="1"/>
    </w:pPr>
    <w:rPr>
      <w:rFonts w:ascii="Univers (WN)" w:hAnsi="Univers (WN)"/>
      <w:b/>
      <w:sz w:val="24"/>
      <w:lang w:val="en-US" w:eastAsia="en-US"/>
    </w:rPr>
  </w:style>
  <w:style w:type="paragraph" w:styleId="Heading3">
    <w:name w:val="heading 3"/>
    <w:basedOn w:val="Normal"/>
    <w:next w:val="NormalIndent"/>
    <w:link w:val="Heading3Char"/>
    <w:qFormat/>
    <w:rsid w:val="00390882"/>
    <w:pPr>
      <w:ind w:left="360"/>
      <w:outlineLvl w:val="2"/>
    </w:pPr>
    <w:rPr>
      <w:rFonts w:ascii="CG Times (WN)" w:hAnsi="CG Times (WN)"/>
      <w:b/>
      <w:sz w:val="24"/>
      <w:lang w:val="en-US" w:eastAsia="en-US"/>
    </w:rPr>
  </w:style>
  <w:style w:type="paragraph" w:styleId="Heading4">
    <w:name w:val="heading 4"/>
    <w:basedOn w:val="Normal"/>
    <w:next w:val="Normal"/>
    <w:link w:val="Heading4Char"/>
    <w:uiPriority w:val="99"/>
    <w:qFormat/>
    <w:rsid w:val="00390882"/>
    <w:pPr>
      <w:keepNext/>
      <w:ind w:left="720" w:hanging="720"/>
      <w:jc w:val="both"/>
      <w:outlineLvl w:val="3"/>
    </w:pPr>
    <w:rPr>
      <w:b/>
      <w:sz w:val="24"/>
    </w:rPr>
  </w:style>
  <w:style w:type="paragraph" w:styleId="Heading5">
    <w:name w:val="heading 5"/>
    <w:basedOn w:val="Normal"/>
    <w:next w:val="NormalIndent"/>
    <w:link w:val="Heading5Char"/>
    <w:uiPriority w:val="99"/>
    <w:qFormat/>
    <w:rsid w:val="00390882"/>
    <w:pPr>
      <w:ind w:left="720"/>
      <w:outlineLvl w:val="4"/>
    </w:pPr>
    <w:rPr>
      <w:rFonts w:ascii="CG Times (WN)" w:hAnsi="CG Times (WN)"/>
      <w:b/>
      <w:lang w:val="en-US" w:eastAsia="en-US"/>
    </w:rPr>
  </w:style>
  <w:style w:type="paragraph" w:styleId="Heading6">
    <w:name w:val="heading 6"/>
    <w:basedOn w:val="Normal"/>
    <w:next w:val="NormalIndent"/>
    <w:link w:val="Heading6Char"/>
    <w:uiPriority w:val="99"/>
    <w:qFormat/>
    <w:rsid w:val="00390882"/>
    <w:pPr>
      <w:ind w:left="720"/>
      <w:outlineLvl w:val="5"/>
    </w:pPr>
    <w:rPr>
      <w:rFonts w:ascii="CG Times (WN)" w:hAnsi="CG Times (WN)"/>
      <w:u w:val="single"/>
      <w:lang w:val="en-US" w:eastAsia="en-US"/>
    </w:rPr>
  </w:style>
  <w:style w:type="paragraph" w:styleId="Heading7">
    <w:name w:val="heading 7"/>
    <w:basedOn w:val="Normal"/>
    <w:next w:val="NormalIndent"/>
    <w:link w:val="Heading7Char"/>
    <w:qFormat/>
    <w:rsid w:val="00390882"/>
    <w:pPr>
      <w:ind w:left="720"/>
      <w:outlineLvl w:val="6"/>
    </w:pPr>
    <w:rPr>
      <w:rFonts w:ascii="CG Times (WN)" w:hAnsi="CG Times (WN)"/>
      <w:i/>
      <w:lang w:val="en-US" w:eastAsia="en-US"/>
    </w:rPr>
  </w:style>
  <w:style w:type="paragraph" w:styleId="Heading8">
    <w:name w:val="heading 8"/>
    <w:basedOn w:val="Normal"/>
    <w:next w:val="Normal"/>
    <w:link w:val="Heading8Char"/>
    <w:uiPriority w:val="99"/>
    <w:qFormat/>
    <w:rsid w:val="00390882"/>
    <w:pPr>
      <w:keepNext/>
      <w:ind w:left="720" w:hanging="720"/>
      <w:jc w:val="both"/>
      <w:outlineLvl w:val="7"/>
    </w:pPr>
    <w:rPr>
      <w:b/>
      <w:color w:val="0000FF"/>
      <w:sz w:val="24"/>
    </w:rPr>
  </w:style>
  <w:style w:type="paragraph" w:styleId="Heading9">
    <w:name w:val="heading 9"/>
    <w:basedOn w:val="Normal"/>
    <w:next w:val="Normal"/>
    <w:link w:val="Heading9Char"/>
    <w:uiPriority w:val="99"/>
    <w:qFormat/>
    <w:rsid w:val="00390882"/>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3A8B"/>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7D3A8B"/>
    <w:rPr>
      <w:rFonts w:ascii="Cambria" w:hAnsi="Cambria" w:cs="Times New Roman"/>
      <w:b/>
      <w:bCs/>
      <w:i/>
      <w:iCs/>
      <w:sz w:val="28"/>
      <w:szCs w:val="28"/>
    </w:rPr>
  </w:style>
  <w:style w:type="character" w:customStyle="1" w:styleId="Heading3Char">
    <w:name w:val="Heading 3 Char"/>
    <w:basedOn w:val="DefaultParagraphFont"/>
    <w:link w:val="Heading3"/>
    <w:locked/>
    <w:rsid w:val="007D3A8B"/>
    <w:rPr>
      <w:rFonts w:ascii="Cambria" w:hAnsi="Cambria" w:cs="Times New Roman"/>
      <w:b/>
      <w:bCs/>
      <w:sz w:val="26"/>
      <w:szCs w:val="26"/>
    </w:rPr>
  </w:style>
  <w:style w:type="character" w:customStyle="1" w:styleId="Heading4Char">
    <w:name w:val="Heading 4 Char"/>
    <w:basedOn w:val="DefaultParagraphFont"/>
    <w:link w:val="Heading4"/>
    <w:uiPriority w:val="99"/>
    <w:locked/>
    <w:rsid w:val="007D3A8B"/>
    <w:rPr>
      <w:rFonts w:ascii="Calibri" w:hAnsi="Calibri" w:cs="Times New Roman"/>
      <w:b/>
      <w:bCs/>
      <w:sz w:val="28"/>
      <w:szCs w:val="28"/>
    </w:rPr>
  </w:style>
  <w:style w:type="character" w:customStyle="1" w:styleId="Heading5Char">
    <w:name w:val="Heading 5 Char"/>
    <w:basedOn w:val="DefaultParagraphFont"/>
    <w:link w:val="Heading5"/>
    <w:uiPriority w:val="99"/>
    <w:locked/>
    <w:rsid w:val="007D3A8B"/>
    <w:rPr>
      <w:rFonts w:ascii="Calibri" w:hAnsi="Calibri" w:cs="Times New Roman"/>
      <w:b/>
      <w:bCs/>
      <w:i/>
      <w:iCs/>
      <w:sz w:val="26"/>
      <w:szCs w:val="26"/>
    </w:rPr>
  </w:style>
  <w:style w:type="character" w:customStyle="1" w:styleId="Heading6Char">
    <w:name w:val="Heading 6 Char"/>
    <w:basedOn w:val="DefaultParagraphFont"/>
    <w:link w:val="Heading6"/>
    <w:uiPriority w:val="99"/>
    <w:locked/>
    <w:rsid w:val="007D3A8B"/>
    <w:rPr>
      <w:rFonts w:ascii="Calibri" w:hAnsi="Calibri" w:cs="Times New Roman"/>
      <w:b/>
      <w:bCs/>
    </w:rPr>
  </w:style>
  <w:style w:type="character" w:customStyle="1" w:styleId="Heading7Char">
    <w:name w:val="Heading 7 Char"/>
    <w:basedOn w:val="DefaultParagraphFont"/>
    <w:link w:val="Heading7"/>
    <w:locked/>
    <w:rsid w:val="007D3A8B"/>
    <w:rPr>
      <w:rFonts w:ascii="Calibri" w:hAnsi="Calibri" w:cs="Times New Roman"/>
      <w:sz w:val="24"/>
      <w:szCs w:val="24"/>
    </w:rPr>
  </w:style>
  <w:style w:type="character" w:customStyle="1" w:styleId="Heading8Char">
    <w:name w:val="Heading 8 Char"/>
    <w:basedOn w:val="DefaultParagraphFont"/>
    <w:link w:val="Heading8"/>
    <w:uiPriority w:val="99"/>
    <w:locked/>
    <w:rsid w:val="007D3A8B"/>
    <w:rPr>
      <w:rFonts w:ascii="Calibri" w:hAnsi="Calibri" w:cs="Times New Roman"/>
      <w:i/>
      <w:iCs/>
      <w:sz w:val="24"/>
      <w:szCs w:val="24"/>
    </w:rPr>
  </w:style>
  <w:style w:type="character" w:customStyle="1" w:styleId="Heading9Char">
    <w:name w:val="Heading 9 Char"/>
    <w:basedOn w:val="DefaultParagraphFont"/>
    <w:link w:val="Heading9"/>
    <w:uiPriority w:val="99"/>
    <w:locked/>
    <w:rsid w:val="007D3A8B"/>
    <w:rPr>
      <w:rFonts w:ascii="Cambria" w:hAnsi="Cambria" w:cs="Times New Roman"/>
    </w:rPr>
  </w:style>
  <w:style w:type="paragraph" w:styleId="NormalIndent">
    <w:name w:val="Normal Indent"/>
    <w:basedOn w:val="Normal"/>
    <w:rsid w:val="00390882"/>
    <w:pPr>
      <w:ind w:left="720"/>
    </w:pPr>
    <w:rPr>
      <w:lang w:val="en-US" w:eastAsia="en-US"/>
    </w:rPr>
  </w:style>
  <w:style w:type="paragraph" w:styleId="CommentText">
    <w:name w:val="annotation text"/>
    <w:basedOn w:val="Normal"/>
    <w:link w:val="CommentTextChar"/>
    <w:uiPriority w:val="99"/>
    <w:semiHidden/>
    <w:rsid w:val="00390882"/>
  </w:style>
  <w:style w:type="character" w:customStyle="1" w:styleId="CommentTextChar">
    <w:name w:val="Comment Text Char"/>
    <w:basedOn w:val="DefaultParagraphFont"/>
    <w:link w:val="CommentText"/>
    <w:uiPriority w:val="99"/>
    <w:semiHidden/>
    <w:locked/>
    <w:rsid w:val="007D3A8B"/>
    <w:rPr>
      <w:rFonts w:ascii="Times New Roman" w:hAnsi="Times New Roman" w:cs="Times New Roman"/>
      <w:sz w:val="20"/>
      <w:szCs w:val="20"/>
    </w:rPr>
  </w:style>
  <w:style w:type="paragraph" w:styleId="Footer">
    <w:name w:val="footer"/>
    <w:basedOn w:val="Normal"/>
    <w:link w:val="FooterChar"/>
    <w:uiPriority w:val="99"/>
    <w:rsid w:val="00390882"/>
    <w:pPr>
      <w:tabs>
        <w:tab w:val="center" w:pos="4153"/>
        <w:tab w:val="right" w:pos="8306"/>
      </w:tabs>
    </w:pPr>
  </w:style>
  <w:style w:type="character" w:customStyle="1" w:styleId="FooterChar">
    <w:name w:val="Footer Char"/>
    <w:basedOn w:val="DefaultParagraphFont"/>
    <w:link w:val="Footer"/>
    <w:uiPriority w:val="99"/>
    <w:locked/>
    <w:rsid w:val="003345A6"/>
    <w:rPr>
      <w:rFonts w:ascii="Times New Roman" w:hAnsi="Times New Roman" w:cs="Times New Roman"/>
    </w:rPr>
  </w:style>
  <w:style w:type="paragraph" w:styleId="Header">
    <w:name w:val="header"/>
    <w:basedOn w:val="Normal"/>
    <w:link w:val="HeaderChar"/>
    <w:rsid w:val="00390882"/>
    <w:pPr>
      <w:tabs>
        <w:tab w:val="center" w:pos="4153"/>
        <w:tab w:val="right" w:pos="8306"/>
      </w:tabs>
    </w:pPr>
  </w:style>
  <w:style w:type="character" w:customStyle="1" w:styleId="HeaderChar">
    <w:name w:val="Header Char"/>
    <w:basedOn w:val="DefaultParagraphFont"/>
    <w:link w:val="Header"/>
    <w:locked/>
    <w:rsid w:val="007D3A8B"/>
    <w:rPr>
      <w:rFonts w:ascii="Times New Roman" w:hAnsi="Times New Roman" w:cs="Times New Roman"/>
      <w:sz w:val="20"/>
      <w:szCs w:val="20"/>
    </w:rPr>
  </w:style>
  <w:style w:type="paragraph" w:styleId="FootnoteText">
    <w:name w:val="footnote text"/>
    <w:basedOn w:val="Normal"/>
    <w:link w:val="FootnoteTextChar"/>
    <w:uiPriority w:val="99"/>
    <w:semiHidden/>
    <w:rsid w:val="00390882"/>
  </w:style>
  <w:style w:type="character" w:customStyle="1" w:styleId="FootnoteTextChar">
    <w:name w:val="Footnote Text Char"/>
    <w:basedOn w:val="DefaultParagraphFont"/>
    <w:link w:val="FootnoteText"/>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BodyTextIndent">
    <w:name w:val="Body Text Indent"/>
    <w:basedOn w:val="Normal"/>
    <w:link w:val="BodyTextIndentChar"/>
    <w:rsid w:val="00390882"/>
    <w:pPr>
      <w:ind w:firstLine="720"/>
      <w:jc w:val="both"/>
    </w:pPr>
    <w:rPr>
      <w:sz w:val="24"/>
      <w:szCs w:val="24"/>
      <w:lang w:eastAsia="en-US"/>
    </w:rPr>
  </w:style>
  <w:style w:type="character" w:customStyle="1" w:styleId="BodyTextIndentChar">
    <w:name w:val="Body Text Indent Char"/>
    <w:basedOn w:val="DefaultParagraphFont"/>
    <w:link w:val="BodyTextIndent"/>
    <w:locked/>
    <w:rsid w:val="00064A22"/>
    <w:rPr>
      <w:rFonts w:cs="Times New Roman"/>
      <w:sz w:val="24"/>
      <w:szCs w:val="24"/>
      <w:lang w:val="tr-TR" w:eastAsia="en-US" w:bidi="ar-SA"/>
    </w:rPr>
  </w:style>
  <w:style w:type="paragraph" w:styleId="BodyText">
    <w:name w:val="Body Text"/>
    <w:basedOn w:val="Normal"/>
    <w:link w:val="BodyTextChar"/>
    <w:uiPriority w:val="99"/>
    <w:rsid w:val="00390882"/>
    <w:pPr>
      <w:tabs>
        <w:tab w:val="left" w:pos="0"/>
        <w:tab w:val="left" w:pos="567"/>
        <w:tab w:val="left" w:pos="720"/>
      </w:tabs>
      <w:jc w:val="both"/>
    </w:pPr>
    <w:rPr>
      <w:color w:val="800000"/>
      <w:sz w:val="24"/>
      <w:lang w:eastAsia="en-US"/>
    </w:rPr>
  </w:style>
  <w:style w:type="character" w:customStyle="1" w:styleId="BodyTextChar">
    <w:name w:val="Body Text Char"/>
    <w:basedOn w:val="DefaultParagraphFont"/>
    <w:link w:val="BodyText"/>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BodyText2">
    <w:name w:val="Body Text 2"/>
    <w:basedOn w:val="Normal"/>
    <w:link w:val="BodyText2Char"/>
    <w:rsid w:val="00390882"/>
    <w:pPr>
      <w:jc w:val="both"/>
    </w:pPr>
    <w:rPr>
      <w:b/>
      <w:sz w:val="24"/>
      <w:lang w:eastAsia="en-US"/>
    </w:rPr>
  </w:style>
  <w:style w:type="character" w:customStyle="1" w:styleId="BodyText2Char">
    <w:name w:val="Body Text 2 Char"/>
    <w:basedOn w:val="DefaultParagraphFont"/>
    <w:link w:val="BodyText2"/>
    <w:locked/>
    <w:rsid w:val="007D3A8B"/>
    <w:rPr>
      <w:rFonts w:ascii="Times New Roman" w:hAnsi="Times New Roman" w:cs="Times New Roman"/>
      <w:sz w:val="20"/>
      <w:szCs w:val="20"/>
    </w:rPr>
  </w:style>
  <w:style w:type="paragraph" w:styleId="BodyTextIndent2">
    <w:name w:val="Body Text Indent 2"/>
    <w:basedOn w:val="Normal"/>
    <w:link w:val="BodyTextIndent2Char"/>
    <w:uiPriority w:val="99"/>
    <w:rsid w:val="00390882"/>
    <w:pPr>
      <w:ind w:left="426" w:firstLine="708"/>
      <w:jc w:val="both"/>
    </w:pPr>
    <w:rPr>
      <w:sz w:val="24"/>
      <w:lang w:val="en-US" w:eastAsia="en-US"/>
    </w:rPr>
  </w:style>
  <w:style w:type="character" w:customStyle="1" w:styleId="BodyTextIndent2Char">
    <w:name w:val="Body Text Indent 2 Char"/>
    <w:basedOn w:val="DefaultParagraphFont"/>
    <w:link w:val="BodyTextIndent2"/>
    <w:uiPriority w:val="99"/>
    <w:locked/>
    <w:rsid w:val="007D3A8B"/>
    <w:rPr>
      <w:rFonts w:ascii="Times New Roman" w:hAnsi="Times New Roman" w:cs="Times New Roman"/>
      <w:sz w:val="20"/>
      <w:szCs w:val="20"/>
    </w:rPr>
  </w:style>
  <w:style w:type="character" w:styleId="FootnoteReference">
    <w:name w:val="footnote reference"/>
    <w:basedOn w:val="DefaultParagraphFont"/>
    <w:uiPriority w:val="99"/>
    <w:semiHidden/>
    <w:rsid w:val="00390882"/>
    <w:rPr>
      <w:rFonts w:cs="Times New Roman"/>
      <w:vertAlign w:val="superscript"/>
    </w:rPr>
  </w:style>
  <w:style w:type="paragraph" w:styleId="EndnoteText">
    <w:name w:val="endnote text"/>
    <w:basedOn w:val="Normal"/>
    <w:link w:val="EndnoteTextChar"/>
    <w:uiPriority w:val="99"/>
    <w:semiHidden/>
    <w:rsid w:val="00390882"/>
    <w:rPr>
      <w:lang w:eastAsia="en-US"/>
    </w:rPr>
  </w:style>
  <w:style w:type="character" w:customStyle="1" w:styleId="EndnoteTextChar">
    <w:name w:val="Endnote Text Char"/>
    <w:basedOn w:val="DefaultParagraphFont"/>
    <w:link w:val="EndnoteText"/>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BodyText3">
    <w:name w:val="Body Text 3"/>
    <w:basedOn w:val="Normal"/>
    <w:link w:val="BodyText3Char"/>
    <w:rsid w:val="00390882"/>
    <w:pPr>
      <w:tabs>
        <w:tab w:val="center" w:pos="539"/>
        <w:tab w:val="center" w:pos="5310"/>
        <w:tab w:val="center" w:pos="7560"/>
      </w:tabs>
    </w:pPr>
    <w:rPr>
      <w:bCs/>
      <w:i/>
      <w:iCs/>
      <w:sz w:val="22"/>
      <w:lang w:eastAsia="en-US"/>
    </w:rPr>
  </w:style>
  <w:style w:type="character" w:customStyle="1" w:styleId="BodyText3Char">
    <w:name w:val="Body Text 3 Char"/>
    <w:basedOn w:val="DefaultParagraphFont"/>
    <w:link w:val="BodyText3"/>
    <w:locked/>
    <w:rsid w:val="007D3A8B"/>
    <w:rPr>
      <w:rFonts w:ascii="Times New Roman" w:hAnsi="Times New Roman" w:cs="Times New Roman"/>
      <w:sz w:val="16"/>
      <w:szCs w:val="16"/>
    </w:rPr>
  </w:style>
  <w:style w:type="paragraph" w:styleId="BodyTextIndent3">
    <w:name w:val="Body Text Indent 3"/>
    <w:basedOn w:val="Normal"/>
    <w:link w:val="BodyTextIndent3Char"/>
    <w:uiPriority w:val="99"/>
    <w:rsid w:val="00390882"/>
    <w:pPr>
      <w:spacing w:before="80" w:line="220" w:lineRule="exact"/>
      <w:ind w:firstLine="567"/>
      <w:jc w:val="both"/>
    </w:pPr>
    <w:rPr>
      <w:sz w:val="24"/>
      <w:szCs w:val="18"/>
      <w:lang w:val="en-US" w:eastAsia="en-US"/>
    </w:rPr>
  </w:style>
  <w:style w:type="character" w:customStyle="1" w:styleId="BodyTextIndent3Char">
    <w:name w:val="Body Text Indent 3 Char"/>
    <w:basedOn w:val="DefaultParagraphFont"/>
    <w:link w:val="BodyTextIndent3"/>
    <w:uiPriority w:val="99"/>
    <w:locked/>
    <w:rsid w:val="007D3A8B"/>
    <w:rPr>
      <w:rFonts w:ascii="Times New Roman" w:hAnsi="Times New Roman" w:cs="Times New Roman"/>
      <w:sz w:val="16"/>
      <w:szCs w:val="16"/>
    </w:rPr>
  </w:style>
  <w:style w:type="character" w:styleId="CommentReference">
    <w:name w:val="annotation reference"/>
    <w:basedOn w:val="DefaultParagraphFont"/>
    <w:uiPriority w:val="99"/>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PageNumber">
    <w:name w:val="page number"/>
    <w:basedOn w:val="DefaultParagraphFont"/>
    <w:uiPriority w:val="99"/>
    <w:rsid w:val="00390882"/>
    <w:rPr>
      <w:rFonts w:cs="Times New Roman"/>
    </w:rPr>
  </w:style>
  <w:style w:type="paragraph" w:styleId="BlockText">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Hyperlink">
    <w:name w:val="Hyperlink"/>
    <w:basedOn w:val="DefaultParagraphFont"/>
    <w:uiPriority w:val="99"/>
    <w:rsid w:val="00390882"/>
    <w:rPr>
      <w:rFonts w:cs="Times New Roman"/>
      <w:color w:val="0000FF"/>
      <w:u w:val="single"/>
    </w:rPr>
  </w:style>
  <w:style w:type="character" w:styleId="FollowedHyperlink">
    <w:name w:val="FollowedHyperlink"/>
    <w:basedOn w:val="DefaultParagraphFont"/>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Caption">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loonText">
    <w:name w:val="Balloon Text"/>
    <w:basedOn w:val="Normal"/>
    <w:link w:val="BalloonTextChar"/>
    <w:uiPriority w:val="99"/>
    <w:semiHidden/>
    <w:rsid w:val="0039088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3A8B"/>
    <w:rPr>
      <w:rFonts w:ascii="Times New Roman" w:hAnsi="Times New Roman" w:cs="Times New Roman"/>
      <w:sz w:val="2"/>
    </w:rPr>
  </w:style>
  <w:style w:type="paragraph" w:styleId="Title">
    <w:name w:val="Title"/>
    <w:basedOn w:val="Normal"/>
    <w:link w:val="TitleChar"/>
    <w:uiPriority w:val="99"/>
    <w:qFormat/>
    <w:rsid w:val="00390882"/>
    <w:pPr>
      <w:spacing w:before="120"/>
      <w:jc w:val="center"/>
    </w:pPr>
    <w:rPr>
      <w:b/>
      <w:sz w:val="24"/>
      <w:szCs w:val="24"/>
      <w:lang w:eastAsia="en-US"/>
    </w:rPr>
  </w:style>
  <w:style w:type="character" w:customStyle="1" w:styleId="TitleChar">
    <w:name w:val="Title Char"/>
    <w:basedOn w:val="DefaultParagraphFont"/>
    <w:link w:val="Title"/>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
    <w:name w:val="List"/>
    <w:basedOn w:val="Normal"/>
    <w:uiPriority w:val="99"/>
    <w:rsid w:val="00390882"/>
    <w:pPr>
      <w:ind w:left="283" w:hanging="283"/>
    </w:pPr>
    <w:rPr>
      <w:sz w:val="24"/>
      <w:szCs w:val="24"/>
      <w:lang w:val="en-US" w:eastAsia="en-US"/>
    </w:rPr>
  </w:style>
  <w:style w:type="paragraph" w:styleId="CommentSubject">
    <w:name w:val="annotation subject"/>
    <w:basedOn w:val="CommentText"/>
    <w:next w:val="CommentText"/>
    <w:link w:val="CommentSubjectChar"/>
    <w:uiPriority w:val="99"/>
    <w:semiHidden/>
    <w:rsid w:val="00390882"/>
    <w:rPr>
      <w:b/>
      <w:bCs/>
    </w:rPr>
  </w:style>
  <w:style w:type="character" w:customStyle="1" w:styleId="CommentSubjectChar">
    <w:name w:val="Comment Subject Char"/>
    <w:basedOn w:val="CommentTextChar"/>
    <w:link w:val="CommentSubject"/>
    <w:uiPriority w:val="99"/>
    <w:semiHidden/>
    <w:locked/>
    <w:rsid w:val="007D3A8B"/>
    <w:rPr>
      <w:rFonts w:ascii="Times New Roman" w:hAnsi="Times New Roman" w:cs="Times New Roman"/>
      <w:b/>
      <w:bCs/>
      <w:sz w:val="20"/>
      <w:szCs w:val="20"/>
    </w:rPr>
  </w:style>
  <w:style w:type="paragraph" w:styleId="DocumentMap">
    <w:name w:val="Document Map"/>
    <w:basedOn w:val="Normal"/>
    <w:link w:val="DocumentMapChar"/>
    <w:uiPriority w:val="99"/>
    <w:semiHidden/>
    <w:rsid w:val="00390882"/>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OC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eGrid">
    <w:name w:val="Table Grid"/>
    <w:basedOn w:val="TableNormal"/>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Paragraph">
    <w:name w:val="List Paragraph"/>
    <w:aliases w:val="Bullets"/>
    <w:basedOn w:val="Normal"/>
    <w:link w:val="ListParagraphChar"/>
    <w:uiPriority w:val="1"/>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Revision">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DefaultParagraphFont"/>
    <w:rsid w:val="00540DD3"/>
  </w:style>
  <w:style w:type="character" w:customStyle="1" w:styleId="Gvdemetni">
    <w:name w:val="Gövde metni_"/>
    <w:basedOn w:val="DefaultParagraphFont"/>
    <w:link w:val="Gvdemetni0"/>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DefaultParagraphFont"/>
    <w:link w:val="Gvdemetni60"/>
    <w:rsid w:val="009A2418"/>
    <w:rPr>
      <w:rFonts w:ascii="Times New Roman" w:hAnsi="Times New Roman"/>
      <w:b/>
      <w:bCs/>
      <w:sz w:val="21"/>
      <w:szCs w:val="21"/>
      <w:shd w:val="clear" w:color="auto" w:fill="FFFFFF"/>
    </w:rPr>
  </w:style>
  <w:style w:type="character" w:customStyle="1" w:styleId="Balk2">
    <w:name w:val="Başlık #2_"/>
    <w:basedOn w:val="DefaultParagraphFont"/>
    <w:link w:val="Balk20"/>
    <w:rsid w:val="009A2418"/>
    <w:rPr>
      <w:rFonts w:ascii="Times New Roman" w:hAnsi="Times New Roman"/>
      <w:b/>
      <w:bCs/>
      <w:sz w:val="21"/>
      <w:szCs w:val="21"/>
      <w:shd w:val="clear" w:color="auto" w:fill="FFFFFF"/>
    </w:rPr>
  </w:style>
  <w:style w:type="character" w:customStyle="1" w:styleId="Tabloyazs">
    <w:name w:val="Tablo yazısı_"/>
    <w:basedOn w:val="DefaultParagraphFont"/>
    <w:link w:val="Tabloyazs0"/>
    <w:rsid w:val="009A2418"/>
    <w:rPr>
      <w:rFonts w:ascii="Times New Roman" w:hAnsi="Times New Roman"/>
      <w:sz w:val="16"/>
      <w:szCs w:val="16"/>
      <w:shd w:val="clear" w:color="auto" w:fill="FFFFFF"/>
    </w:rPr>
  </w:style>
  <w:style w:type="paragraph" w:customStyle="1" w:styleId="Gvdemetni0">
    <w:name w:val="Gövde metni"/>
    <w:basedOn w:val="Normal"/>
    <w:link w:val="Gvdemetni"/>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0">
    <w:name w:val="Başlık #2"/>
    <w:basedOn w:val="Normal"/>
    <w:link w:val="Balk2"/>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TableNormal"/>
    <w:next w:val="TableGrid"/>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44986"/>
    <w:rPr>
      <w:rFonts w:ascii="Times New Roman" w:hAnsi="Times New Roman"/>
      <w:sz w:val="20"/>
      <w:szCs w:val="20"/>
    </w:rPr>
  </w:style>
  <w:style w:type="paragraph" w:styleId="Subtitle">
    <w:name w:val="Subtitle"/>
    <w:basedOn w:val="Normal"/>
    <w:next w:val="Normal"/>
    <w:link w:val="Subtitle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44986"/>
    <w:rPr>
      <w:rFonts w:asciiTheme="minorHAnsi" w:eastAsiaTheme="minorEastAsia" w:hAnsiTheme="minorHAnsi" w:cstheme="minorBidi"/>
      <w:color w:val="5A5A5A" w:themeColor="text1" w:themeTint="A5"/>
      <w:spacing w:val="15"/>
    </w:rPr>
  </w:style>
  <w:style w:type="character" w:styleId="Emphasis">
    <w:name w:val="Emphasis"/>
    <w:basedOn w:val="DefaultParagraphFont"/>
    <w:uiPriority w:val="20"/>
    <w:qFormat/>
    <w:locked/>
    <w:rsid w:val="00644986"/>
    <w:rPr>
      <w:i/>
      <w:iCs/>
    </w:rPr>
  </w:style>
  <w:style w:type="character" w:styleId="IntenseEmphasis">
    <w:name w:val="Intense Emphasis"/>
    <w:basedOn w:val="DefaultParagraphFont"/>
    <w:uiPriority w:val="21"/>
    <w:qFormat/>
    <w:rsid w:val="00644986"/>
    <w:rPr>
      <w:i/>
      <w:iCs/>
      <w:color w:val="4F81BD" w:themeColor="accent1"/>
    </w:rPr>
  </w:style>
  <w:style w:type="paragraph" w:customStyle="1" w:styleId="BASLIK1">
    <w:name w:val="BASLIK1"/>
    <w:basedOn w:val="BodyTextIndent"/>
    <w:rsid w:val="008248E1"/>
    <w:pPr>
      <w:tabs>
        <w:tab w:val="left" w:pos="900"/>
      </w:tabs>
      <w:spacing w:before="240" w:after="120"/>
      <w:ind w:hanging="720"/>
    </w:pPr>
    <w:rPr>
      <w:b/>
      <w:bCs/>
      <w:sz w:val="22"/>
      <w:szCs w:val="22"/>
      <w:lang w:eastAsia="tr-TR"/>
    </w:rPr>
  </w:style>
  <w:style w:type="numbering" w:customStyle="1" w:styleId="ListeYok1">
    <w:name w:val="Liste Yok1"/>
    <w:next w:val="NoList"/>
    <w:uiPriority w:val="99"/>
    <w:semiHidden/>
    <w:unhideWhenUsed/>
    <w:rsid w:val="00BA671E"/>
  </w:style>
  <w:style w:type="table" w:customStyle="1" w:styleId="TabloKlavuzu2">
    <w:name w:val="Tablo Kılavuzu2"/>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TableNormal"/>
    <w:next w:val="TableGrid"/>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TableNormal"/>
    <w:next w:val="TableGrid"/>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DefaultParagraphFont"/>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PlainText">
    <w:name w:val="Plain Text"/>
    <w:basedOn w:val="Normal"/>
    <w:link w:val="PlainTextChar"/>
    <w:uiPriority w:val="99"/>
    <w:semiHidden/>
    <w:unhideWhenUsed/>
    <w:locked/>
    <w:rsid w:val="00816D8C"/>
    <w:rPr>
      <w:rFonts w:ascii="Arial" w:eastAsiaTheme="minorHAnsi" w:hAnsi="Arial" w:cs="Arial"/>
      <w:color w:val="1F4E79"/>
    </w:rPr>
  </w:style>
  <w:style w:type="character" w:customStyle="1" w:styleId="PlainTextChar">
    <w:name w:val="Plain Text Char"/>
    <w:basedOn w:val="DefaultParagraphFont"/>
    <w:link w:val="PlainText"/>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DefaultParagraphFont"/>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ParagraphChar">
    <w:name w:val="List Paragraph Char"/>
    <w:aliases w:val="Bullets Char"/>
    <w:link w:val="ListParagraph"/>
    <w:uiPriority w:val="34"/>
    <w:locked/>
    <w:rsid w:val="00AB63E2"/>
    <w:rPr>
      <w:rFonts w:ascii="Times New Roman" w:hAnsi="Times New Roman"/>
      <w:sz w:val="20"/>
      <w:szCs w:val="20"/>
    </w:rPr>
  </w:style>
  <w:style w:type="character" w:customStyle="1" w:styleId="Gvdemetni3">
    <w:name w:val="Gövde metni (3)_"/>
    <w:basedOn w:val="DefaultParagraphFont"/>
    <w:link w:val="Gvdemetni30"/>
    <w:rsid w:val="004009C9"/>
    <w:rPr>
      <w:rFonts w:ascii="Times New Roman" w:hAnsi="Times New Roman"/>
      <w:b/>
      <w:bCs/>
      <w:sz w:val="20"/>
      <w:szCs w:val="20"/>
      <w:shd w:val="clear" w:color="auto" w:fill="FFFFFF"/>
    </w:rPr>
  </w:style>
  <w:style w:type="character" w:customStyle="1" w:styleId="Gvdemetni2">
    <w:name w:val="Gövde metni (2)_"/>
    <w:basedOn w:val="DefaultParagraphFont"/>
    <w:link w:val="Gvdemetni20"/>
    <w:rsid w:val="004009C9"/>
    <w:rPr>
      <w:rFonts w:ascii="Times New Roman" w:hAnsi="Times New Roman"/>
      <w:sz w:val="20"/>
      <w:szCs w:val="20"/>
      <w:shd w:val="clear" w:color="auto" w:fill="FFFFFF"/>
    </w:rPr>
  </w:style>
  <w:style w:type="paragraph" w:customStyle="1" w:styleId="Gvdemetni30">
    <w:name w:val="Gövde metni (3)"/>
    <w:basedOn w:val="Normal"/>
    <w:link w:val="Gvdemetni3"/>
    <w:rsid w:val="004009C9"/>
    <w:pPr>
      <w:widowControl w:val="0"/>
      <w:shd w:val="clear" w:color="auto" w:fill="FFFFFF"/>
      <w:spacing w:before="360" w:line="274" w:lineRule="exact"/>
      <w:ind w:hanging="880"/>
    </w:pPr>
    <w:rPr>
      <w:b/>
      <w:bCs/>
    </w:rPr>
  </w:style>
  <w:style w:type="paragraph" w:customStyle="1" w:styleId="Gvdemetni20">
    <w:name w:val="Gövde metni (2)"/>
    <w:basedOn w:val="Normal"/>
    <w:link w:val="Gvdemetni2"/>
    <w:rsid w:val="004009C9"/>
    <w:pPr>
      <w:widowControl w:val="0"/>
      <w:shd w:val="clear" w:color="auto" w:fill="FFFFFF"/>
      <w:spacing w:before="240" w:after="420" w:line="228" w:lineRule="exact"/>
      <w:ind w:hanging="360"/>
    </w:pPr>
  </w:style>
  <w:style w:type="character" w:customStyle="1" w:styleId="Balk4">
    <w:name w:val="Başlık #4_"/>
    <w:basedOn w:val="DefaultParagraphFont"/>
    <w:link w:val="Balk40"/>
    <w:rsid w:val="004009C9"/>
    <w:rPr>
      <w:rFonts w:ascii="Times New Roman" w:hAnsi="Times New Roman"/>
      <w:b/>
      <w:bCs/>
      <w:sz w:val="20"/>
      <w:szCs w:val="20"/>
      <w:shd w:val="clear" w:color="auto" w:fill="FFFFFF"/>
    </w:rPr>
  </w:style>
  <w:style w:type="paragraph" w:customStyle="1" w:styleId="Balk40">
    <w:name w:val="Başlık #4"/>
    <w:basedOn w:val="Normal"/>
    <w:link w:val="Balk4"/>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0">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TableNormal"/>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2090883">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09215823">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15690116">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073814">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421787">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2092539">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515004446">
          <w:marLeft w:val="0"/>
          <w:marRight w:val="0"/>
          <w:marTop w:val="0"/>
          <w:marBottom w:val="0"/>
          <w:divBdr>
            <w:top w:val="none" w:sz="0" w:space="0" w:color="auto"/>
            <w:left w:val="none" w:sz="0" w:space="0" w:color="auto"/>
            <w:bottom w:val="none" w:sz="0" w:space="0" w:color="auto"/>
            <w:right w:val="none" w:sz="0" w:space="0" w:color="auto"/>
          </w:divBdr>
        </w:div>
        <w:div w:id="211234047">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7863474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34101480">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592281">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1660944">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header" Target="header11.xml"/><Relationship Id="rId39" Type="http://schemas.openxmlformats.org/officeDocument/2006/relationships/footer" Target="footer13.xml"/><Relationship Id="rId21" Type="http://schemas.openxmlformats.org/officeDocument/2006/relationships/header" Target="header8.xml"/><Relationship Id="rId34" Type="http://schemas.openxmlformats.org/officeDocument/2006/relationships/header" Target="header16.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header" Target="header13.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header" Target="header10.xml"/><Relationship Id="rId32" Type="http://schemas.openxmlformats.org/officeDocument/2006/relationships/header" Target="header15.xml"/><Relationship Id="rId37" Type="http://schemas.openxmlformats.org/officeDocument/2006/relationships/footer" Target="footer12.xml"/><Relationship Id="rId40" Type="http://schemas.openxmlformats.org/officeDocument/2006/relationships/header" Target="header1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footer" Target="footer8.xml"/><Relationship Id="rId36" Type="http://schemas.openxmlformats.org/officeDocument/2006/relationships/header" Target="header17.xml"/><Relationship Id="rId10" Type="http://schemas.openxmlformats.org/officeDocument/2006/relationships/footer" Target="footer2.xml"/><Relationship Id="rId19" Type="http://schemas.openxmlformats.org/officeDocument/2006/relationships/footer" Target="footer5.xml"/><Relationship Id="rId31"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header" Target="header12.xml"/><Relationship Id="rId30" Type="http://schemas.openxmlformats.org/officeDocument/2006/relationships/header" Target="header14.xml"/><Relationship Id="rId35" Type="http://schemas.openxmlformats.org/officeDocument/2006/relationships/footer" Target="footer1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footer" Target="footer7.xml"/><Relationship Id="rId33" Type="http://schemas.openxmlformats.org/officeDocument/2006/relationships/footer" Target="footer10.xml"/><Relationship Id="rId38"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88FF7-316D-44FB-BB1E-452F3817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68</Pages>
  <Words>25594</Words>
  <Characters>145891</Characters>
  <Application>Microsoft Office Word</Application>
  <DocSecurity>0</DocSecurity>
  <Lines>1215</Lines>
  <Paragraphs>342</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30.06.2022 Solo Denetim Raporu</vt:lpstr>
      <vt:lpstr>30.06.2022 Solo Denetim Raporu</vt:lpstr>
    </vt:vector>
  </TitlesOfParts>
  <Company>PricewaterhouseCoopers-TR</Company>
  <LinksUpToDate>false</LinksUpToDate>
  <CharactersWithSpaces>171143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30.06.2022 Solo Denetim Raporu</dc:title>
  <dc:subject/>
  <dc:creator>Ömer Öztürk</dc:creator>
  <cp:keywords/>
  <dc:description/>
  <cp:lastModifiedBy>Aybars Korun (TR)</cp:lastModifiedBy>
  <cp:revision>5</cp:revision>
  <cp:lastPrinted>2022-11-08T12:48:00Z</cp:lastPrinted>
  <dcterms:created xsi:type="dcterms:W3CDTF">2024-03-26T14:26:00Z</dcterms:created>
  <dcterms:modified xsi:type="dcterms:W3CDTF">2024-03-26T19:03:00Z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b66303f-1a2a-41ef-9225-ba352bfd96a2_Enabled">
    <vt:lpwstr>true</vt:lpwstr>
  </property>
  <property fmtid="{D5CDD505-2E9C-101B-9397-08002B2CF9AE}" pid="3" name="MSIP_Label_0b66303f-1a2a-41ef-9225-ba352bfd96a2_SetDate">
    <vt:lpwstr>2024-03-20T08:54:41Z</vt:lpwstr>
  </property>
  <property fmtid="{D5CDD505-2E9C-101B-9397-08002B2CF9AE}" pid="4" name="MSIP_Label_0b66303f-1a2a-41ef-9225-ba352bfd96a2_Method">
    <vt:lpwstr>Privileged</vt:lpwstr>
  </property>
  <property fmtid="{D5CDD505-2E9C-101B-9397-08002B2CF9AE}" pid="5" name="MSIP_Label_0b66303f-1a2a-41ef-9225-ba352bfd96a2_Name">
    <vt:lpwstr>PwC Public</vt:lpwstr>
  </property>
  <property fmtid="{D5CDD505-2E9C-101B-9397-08002B2CF9AE}" pid="6" name="MSIP_Label_0b66303f-1a2a-41ef-9225-ba352bfd96a2_SiteId">
    <vt:lpwstr>513294a0-3e20-41b2-a970-6d30bf1546fa</vt:lpwstr>
  </property>
  <property fmtid="{D5CDD505-2E9C-101B-9397-08002B2CF9AE}" pid="7" name="MSIP_Label_0b66303f-1a2a-41ef-9225-ba352bfd96a2_ActionId">
    <vt:lpwstr>4a67bf93-5f08-45ef-9039-601754fbff14</vt:lpwstr>
  </property>
  <property fmtid="{D5CDD505-2E9C-101B-9397-08002B2CF9AE}" pid="8" name="MSIP_Label_0b66303f-1a2a-41ef-9225-ba352bfd96a2_ContentBits">
    <vt:lpwstr>0</vt:lpwstr>
  </property>
</Properties>
</file>